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6840"/>
      </w:tblGrid>
      <w:tr w:rsidR="00E15378">
        <w:trPr>
          <w:trHeight w:hRule="exact" w:val="2952"/>
        </w:trPr>
        <w:tc>
          <w:tcPr>
            <w:tcW w:w="6840" w:type="dxa"/>
          </w:tcPr>
          <w:p w:rsidR="00B735D7" w:rsidRDefault="00B735D7" w:rsidP="00B735D7">
            <w:pPr>
              <w:pStyle w:val="CP-jobnumber"/>
            </w:pPr>
            <w:bookmarkStart w:id="0" w:name="_Ref2042271"/>
            <w:bookmarkStart w:id="1" w:name="_Ref2042608"/>
            <w:bookmarkStart w:id="2" w:name="_Ref2042618"/>
            <w:bookmarkStart w:id="3" w:name="_Toc4391599"/>
          </w:p>
          <w:p w:rsidR="0064332F" w:rsidRDefault="0064332F" w:rsidP="00B735D7">
            <w:pPr>
              <w:pStyle w:val="CP-jobnumber"/>
            </w:pPr>
          </w:p>
          <w:p w:rsidR="0064332F" w:rsidRPr="00B735D7" w:rsidRDefault="0064332F" w:rsidP="0064332F">
            <w:pPr>
              <w:pStyle w:val="CP-title"/>
              <w:jc w:val="center"/>
            </w:pPr>
            <w:r>
              <w:t>White Paper</w:t>
            </w:r>
          </w:p>
        </w:tc>
      </w:tr>
      <w:tr w:rsidR="00E15378" w:rsidRPr="00DA3DA3">
        <w:tc>
          <w:tcPr>
            <w:tcW w:w="6840" w:type="dxa"/>
            <w:vAlign w:val="center"/>
          </w:tcPr>
          <w:p w:rsidR="00035A7E" w:rsidRDefault="0064332F" w:rsidP="00035A7E">
            <w:pPr>
              <w:pStyle w:val="CP-title"/>
              <w:rPr>
                <w:color w:val="000000"/>
              </w:rPr>
            </w:pPr>
            <w:bookmarkStart w:id="4" w:name="Report_Title"/>
            <w:r>
              <w:rPr>
                <w:color w:val="000000"/>
              </w:rPr>
              <w:t xml:space="preserve">Options for Dry Storage Demonstration at the Idaho National Laboratory of </w:t>
            </w:r>
          </w:p>
          <w:p w:rsidR="005B16CE" w:rsidRPr="00DA3DA3" w:rsidRDefault="0064332F" w:rsidP="00035A7E">
            <w:pPr>
              <w:pStyle w:val="CP-title"/>
              <w:rPr>
                <w:color w:val="000000"/>
              </w:rPr>
            </w:pPr>
            <w:r>
              <w:rPr>
                <w:color w:val="000000"/>
              </w:rPr>
              <w:t>High</w:t>
            </w:r>
            <w:r w:rsidR="00035A7E">
              <w:rPr>
                <w:color w:val="000000"/>
              </w:rPr>
              <w:t>-</w:t>
            </w:r>
            <w:r>
              <w:rPr>
                <w:color w:val="000000"/>
              </w:rPr>
              <w:t>Burnup Used Fuel</w:t>
            </w:r>
            <w:bookmarkEnd w:id="4"/>
          </w:p>
        </w:tc>
      </w:tr>
      <w:tr w:rsidR="0038547B">
        <w:trPr>
          <w:trHeight w:hRule="exact" w:val="864"/>
        </w:trPr>
        <w:tc>
          <w:tcPr>
            <w:tcW w:w="6840" w:type="dxa"/>
          </w:tcPr>
          <w:p w:rsidR="0038547B" w:rsidRDefault="0038547B" w:rsidP="0038547B">
            <w:pPr>
              <w:pStyle w:val="Spacer"/>
            </w:pPr>
          </w:p>
        </w:tc>
      </w:tr>
      <w:tr w:rsidR="009A5DB8" w:rsidTr="000E2863">
        <w:trPr>
          <w:trHeight w:val="1080"/>
        </w:trPr>
        <w:tc>
          <w:tcPr>
            <w:tcW w:w="6840" w:type="dxa"/>
          </w:tcPr>
          <w:p w:rsidR="009A5DB8" w:rsidRDefault="0064332F" w:rsidP="0064332F">
            <w:pPr>
              <w:pStyle w:val="CP-authors"/>
            </w:pPr>
            <w:bookmarkStart w:id="5" w:name="Ext_Authors"/>
            <w:r>
              <w:t>Steve Wahnschaffe</w:t>
            </w:r>
            <w:bookmarkEnd w:id="5"/>
          </w:p>
        </w:tc>
      </w:tr>
      <w:tr w:rsidR="0095145C" w:rsidTr="000E2863">
        <w:trPr>
          <w:trHeight w:val="1080"/>
        </w:trPr>
        <w:tc>
          <w:tcPr>
            <w:tcW w:w="6840" w:type="dxa"/>
          </w:tcPr>
          <w:p w:rsidR="0095145C" w:rsidRDefault="0095145C" w:rsidP="0064332F">
            <w:pPr>
              <w:pStyle w:val="CP-date"/>
              <w:spacing w:before="0"/>
            </w:pPr>
          </w:p>
        </w:tc>
      </w:tr>
    </w:tbl>
    <w:p w:rsidR="00E15378" w:rsidRDefault="00E15378"/>
    <w:p w:rsidR="0095145C" w:rsidRDefault="0095145C">
      <w:pPr>
        <w:sectPr w:rsidR="0095145C" w:rsidSect="007D7A47">
          <w:footerReference w:type="even" r:id="rId8"/>
          <w:footerReference w:type="default" r:id="rId9"/>
          <w:footnotePr>
            <w:numFmt w:val="lowerLetter"/>
          </w:footnotePr>
          <w:endnotePr>
            <w:numFmt w:val="decimal"/>
          </w:endnotePr>
          <w:type w:val="oddPage"/>
          <w:pgSz w:w="12240" w:h="15840" w:code="1"/>
          <w:pgMar w:top="720" w:right="576" w:bottom="3024" w:left="4824" w:header="0" w:footer="0" w:gutter="0"/>
          <w:pgNumType w:start="1"/>
          <w:cols w:space="720"/>
        </w:sectPr>
      </w:pPr>
    </w:p>
    <w:p w:rsidR="00925E5E" w:rsidRDefault="00925E5E" w:rsidP="00925E5E">
      <w:pPr>
        <w:pStyle w:val="AdvanceforDisclaimer"/>
      </w:pPr>
    </w:p>
    <w:p w:rsidR="00D70E9F" w:rsidRDefault="0023445A" w:rsidP="00217E98">
      <w:pPr>
        <w:jc w:val="center"/>
      </w:pPr>
      <w:r>
        <w:pict>
          <v:shapetype id="_x0000_t202" coordsize="21600,21600" o:spt="202" path="m,l,21600r21600,l21600,xe">
            <v:stroke joinstyle="miter"/>
            <v:path gradientshapeok="t" o:connecttype="rect"/>
          </v:shapetype>
          <v:shape id="_x0000_s1026" type="#_x0000_t202" style="width:4in;height:155.4pt;mso-position-horizontal-relative:char;mso-position-vertical-relative:line" wrapcoords="-34 -102 -34 21498 21634 21498 21634 -102 -34 -102">
            <v:textbox style="mso-next-textbox:#_x0000_s1026">
              <w:txbxContent>
                <w:p w:rsidR="00CB7D80" w:rsidRPr="00426496" w:rsidRDefault="00CB7D80" w:rsidP="0064332F">
                  <w:pPr>
                    <w:pStyle w:val="BodyTextIndent"/>
                    <w:spacing w:before="60" w:after="60"/>
                    <w:ind w:firstLine="0"/>
                    <w:jc w:val="center"/>
                    <w:rPr>
                      <w:b/>
                      <w:caps/>
                      <w:sz w:val="18"/>
                      <w:szCs w:val="18"/>
                    </w:rPr>
                  </w:pPr>
                  <w:r w:rsidRPr="00426496">
                    <w:rPr>
                      <w:b/>
                      <w:caps/>
                      <w:sz w:val="18"/>
                      <w:szCs w:val="18"/>
                    </w:rPr>
                    <w:t>Disclaimer</w:t>
                  </w:r>
                </w:p>
                <w:p w:rsidR="00CB7D80" w:rsidRPr="00426496" w:rsidRDefault="00CB7D80" w:rsidP="00426496">
                  <w:pPr>
                    <w:pStyle w:val="BodyTextIndent"/>
                    <w:spacing w:after="0"/>
                    <w:ind w:left="0" w:right="14"/>
                    <w:rPr>
                      <w:sz w:val="18"/>
                      <w:szCs w:val="18"/>
                    </w:rPr>
                  </w:pPr>
                  <w:r w:rsidRPr="00426496">
                    <w:rPr>
                      <w:sz w:val="18"/>
                      <w:szCs w:val="18"/>
                    </w:rPr>
                    <w:t xml:space="preserve">This information was prepared as an account of work sponsored by an agency of the U.S. Government. Neither the </w:t>
                  </w:r>
                  <w:r w:rsidRPr="00426496">
                    <w:rPr>
                      <w:caps/>
                      <w:sz w:val="18"/>
                      <w:szCs w:val="18"/>
                    </w:rPr>
                    <w:t>u.s</w:t>
                  </w:r>
                  <w:r w:rsidRPr="00426496">
                    <w:rPr>
                      <w:sz w:val="18"/>
                      <w:szCs w:val="18"/>
                    </w:rPr>
                    <w:t xml:space="preserve">. </w:t>
                  </w:r>
                  <w:r w:rsidRPr="00426496">
                    <w:rPr>
                      <w:caps/>
                      <w:sz w:val="18"/>
                      <w:szCs w:val="18"/>
                    </w:rPr>
                    <w:t>g</w:t>
                  </w:r>
                  <w:r w:rsidRPr="00426496">
                    <w:rPr>
                      <w:sz w:val="18"/>
                      <w:szCs w:val="18"/>
                    </w:rPr>
                    <w:t xml:space="preserve">overnment nor any agency thereof, nor any of their employees, makes any warranty, expressed or implied, or assumes any legal liability or responsibility for the accuracy, completeness, or usefulness, of any information, apparatus, product, or process disclosed, or represents that its use would not infringe privately owned rights. References herein to any specific commercial product, process, or service by trade name, trade mark, manufacturer, or otherwise, does not necessarily constitute or imply its endorsement, recommendation, or favoring by the U.S. Government or any agency thereof. The views and opinions of authors expressed herein do not necessarily state or reflect those of the U.S. </w:t>
                  </w:r>
                  <w:r w:rsidRPr="00426496">
                    <w:rPr>
                      <w:caps/>
                      <w:sz w:val="18"/>
                      <w:szCs w:val="18"/>
                    </w:rPr>
                    <w:t>g</w:t>
                  </w:r>
                  <w:r w:rsidRPr="00426496">
                    <w:rPr>
                      <w:sz w:val="18"/>
                      <w:szCs w:val="18"/>
                    </w:rPr>
                    <w:t>overnment or any agency thereof.</w:t>
                  </w:r>
                </w:p>
              </w:txbxContent>
            </v:textbox>
            <w10:wrap type="none"/>
            <w10:anchorlock/>
          </v:shape>
        </w:pict>
      </w:r>
    </w:p>
    <w:p w:rsidR="00925E5E" w:rsidRDefault="00925E5E" w:rsidP="00217E98">
      <w:pPr>
        <w:jc w:val="center"/>
      </w:pPr>
    </w:p>
    <w:p w:rsidR="00D70E9F" w:rsidRDefault="00D70E9F" w:rsidP="00217E98">
      <w:pPr>
        <w:jc w:val="center"/>
        <w:sectPr w:rsidR="00D70E9F" w:rsidSect="00943DDA">
          <w:headerReference w:type="default" r:id="rId10"/>
          <w:footerReference w:type="default" r:id="rId11"/>
          <w:footnotePr>
            <w:numFmt w:val="lowerLetter"/>
          </w:footnotePr>
          <w:endnotePr>
            <w:numFmt w:val="decimal"/>
          </w:endnotePr>
          <w:pgSz w:w="12240" w:h="15840" w:code="1"/>
          <w:pgMar w:top="1440" w:right="1440" w:bottom="1440" w:left="1440" w:header="720" w:footer="720" w:gutter="0"/>
          <w:pgNumType w:start="1"/>
          <w:cols w:space="720"/>
        </w:sectPr>
      </w:pPr>
    </w:p>
    <w:tbl>
      <w:tblPr>
        <w:tblW w:w="9360" w:type="dxa"/>
        <w:jc w:val="center"/>
        <w:tblInd w:w="8" w:type="dxa"/>
        <w:tblLayout w:type="fixed"/>
        <w:tblCellMar>
          <w:left w:w="0" w:type="dxa"/>
          <w:right w:w="0" w:type="dxa"/>
        </w:tblCellMar>
        <w:tblLook w:val="0000"/>
      </w:tblPr>
      <w:tblGrid>
        <w:gridCol w:w="9360"/>
      </w:tblGrid>
      <w:tr w:rsidR="00E15378">
        <w:trPr>
          <w:trHeight w:hRule="exact" w:val="2628"/>
          <w:jc w:val="center"/>
        </w:trPr>
        <w:tc>
          <w:tcPr>
            <w:tcW w:w="9360" w:type="dxa"/>
          </w:tcPr>
          <w:p w:rsidR="00E15378" w:rsidRDefault="00E15378" w:rsidP="00F57BD6">
            <w:pPr>
              <w:pStyle w:val="TP-jobnumber"/>
            </w:pPr>
          </w:p>
        </w:tc>
      </w:tr>
      <w:tr w:rsidR="00E15378">
        <w:trPr>
          <w:trHeight w:hRule="exact" w:val="1880"/>
          <w:jc w:val="center"/>
        </w:trPr>
        <w:tc>
          <w:tcPr>
            <w:tcW w:w="9360" w:type="dxa"/>
          </w:tcPr>
          <w:p w:rsidR="00E15378" w:rsidRDefault="0023445A" w:rsidP="00F57BD6">
            <w:pPr>
              <w:pStyle w:val="TP-title"/>
            </w:pPr>
            <w:fldSimple w:instr=" REF  Report_Title \h  \* MERGEFORMAT ">
              <w:r w:rsidR="0064332F" w:rsidRPr="0064332F">
                <w:t>Options</w:t>
              </w:r>
              <w:r w:rsidR="0064332F">
                <w:rPr>
                  <w:color w:val="000000"/>
                </w:rPr>
                <w:t xml:space="preserve"> for Dry Storage Demonstration at the Id</w:t>
              </w:r>
              <w:r w:rsidR="00E62416">
                <w:rPr>
                  <w:color w:val="000000"/>
                </w:rPr>
                <w:t>aho National Laboratory of High-</w:t>
              </w:r>
              <w:r w:rsidR="0064332F">
                <w:rPr>
                  <w:color w:val="000000"/>
                </w:rPr>
                <w:t>Burnup Used Fuel</w:t>
              </w:r>
            </w:fldSimple>
          </w:p>
        </w:tc>
      </w:tr>
      <w:tr w:rsidR="00E15378">
        <w:trPr>
          <w:trHeight w:hRule="exact" w:val="2088"/>
          <w:jc w:val="center"/>
        </w:trPr>
        <w:tc>
          <w:tcPr>
            <w:tcW w:w="9360" w:type="dxa"/>
          </w:tcPr>
          <w:p w:rsidR="00E15378" w:rsidRDefault="0023445A" w:rsidP="00F57BD6">
            <w:pPr>
              <w:pStyle w:val="TP-authors"/>
            </w:pPr>
            <w:fldSimple w:instr=" REF Ext_Authors \h  \* MERGEFORMAT ">
              <w:r w:rsidR="0064332F">
                <w:t>Steve Wahnschaffe</w:t>
              </w:r>
            </w:fldSimple>
          </w:p>
        </w:tc>
      </w:tr>
      <w:tr w:rsidR="002D447B" w:rsidTr="00BA7775">
        <w:trPr>
          <w:trHeight w:val="1800"/>
          <w:jc w:val="center"/>
        </w:trPr>
        <w:tc>
          <w:tcPr>
            <w:tcW w:w="9360" w:type="dxa"/>
          </w:tcPr>
          <w:p w:rsidR="002D447B" w:rsidRDefault="0023445A" w:rsidP="00F57BD6">
            <w:pPr>
              <w:pStyle w:val="TP-date"/>
            </w:pPr>
            <w:fldSimple w:instr=" REF  Month_year \h  \* MERGEFORMAT ">
              <w:r w:rsidR="0064332F">
                <w:t>November 2011</w:t>
              </w:r>
            </w:fldSimple>
          </w:p>
        </w:tc>
      </w:tr>
      <w:tr w:rsidR="00E15378">
        <w:trPr>
          <w:trHeight w:hRule="exact" w:val="2000"/>
          <w:jc w:val="center"/>
        </w:trPr>
        <w:tc>
          <w:tcPr>
            <w:tcW w:w="9360" w:type="dxa"/>
          </w:tcPr>
          <w:p w:rsidR="00BE09AF" w:rsidRPr="00BE09AF" w:rsidRDefault="00BE09AF" w:rsidP="00F57BD6">
            <w:pPr>
              <w:pStyle w:val="TP-sponsor"/>
              <w:rPr>
                <w:szCs w:val="28"/>
              </w:rPr>
            </w:pPr>
          </w:p>
        </w:tc>
      </w:tr>
      <w:tr w:rsidR="00E15378">
        <w:trPr>
          <w:trHeight w:val="2016"/>
          <w:jc w:val="center"/>
          <w:hidden/>
        </w:trPr>
        <w:tc>
          <w:tcPr>
            <w:tcW w:w="9360" w:type="dxa"/>
            <w:tcBorders>
              <w:bottom w:val="nil"/>
            </w:tcBorders>
            <w:vAlign w:val="bottom"/>
          </w:tcPr>
          <w:p w:rsidR="00E15378" w:rsidRDefault="00E15378" w:rsidP="00B735D7">
            <w:pPr>
              <w:pStyle w:val="TP-preparedfor"/>
              <w:rPr>
                <w:vanish/>
                <w:sz w:val="20"/>
              </w:rPr>
            </w:pPr>
          </w:p>
        </w:tc>
      </w:tr>
    </w:tbl>
    <w:p w:rsidR="00153B69" w:rsidRDefault="00153B69"/>
    <w:p w:rsidR="00E15378" w:rsidRDefault="00153B69">
      <w:r>
        <w:br w:type="page"/>
      </w:r>
    </w:p>
    <w:p w:rsidR="00E15378" w:rsidRDefault="00E15378">
      <w:pPr>
        <w:pStyle w:val="Spacer"/>
      </w:pPr>
    </w:p>
    <w:p w:rsidR="00CF27F2" w:rsidRDefault="00CF27F2">
      <w:pPr>
        <w:pStyle w:val="Spacer"/>
      </w:pPr>
    </w:p>
    <w:p w:rsidR="00E15378" w:rsidRDefault="00E15378">
      <w:pPr>
        <w:pStyle w:val="BodyText"/>
        <w:sectPr w:rsidR="00E15378" w:rsidSect="00D70E9F">
          <w:headerReference w:type="default" r:id="rId12"/>
          <w:footerReference w:type="default" r:id="rId13"/>
          <w:footnotePr>
            <w:numFmt w:val="lowerLetter"/>
          </w:footnotePr>
          <w:endnotePr>
            <w:numFmt w:val="decimal"/>
          </w:endnotePr>
          <w:pgSz w:w="12240" w:h="15840" w:code="1"/>
          <w:pgMar w:top="1440" w:right="1440" w:bottom="1440" w:left="1440" w:header="720" w:footer="720" w:gutter="0"/>
          <w:pgNumType w:start="1"/>
          <w:cols w:space="720"/>
        </w:sectPr>
      </w:pPr>
    </w:p>
    <w:p w:rsidR="00153B21" w:rsidRDefault="00153B21" w:rsidP="007E3F65">
      <w:pPr>
        <w:pStyle w:val="Con-Fig-Tbl"/>
        <w:rPr>
          <w:caps/>
        </w:rPr>
      </w:pPr>
      <w:r w:rsidRPr="00153B21">
        <w:rPr>
          <w:caps/>
        </w:rPr>
        <w:lastRenderedPageBreak/>
        <w:t>Contents</w:t>
      </w:r>
    </w:p>
    <w:p w:rsidR="00035A7E" w:rsidRDefault="0023445A">
      <w:pPr>
        <w:pStyle w:val="TOC1"/>
        <w:rPr>
          <w:rFonts w:asciiTheme="minorHAnsi" w:eastAsiaTheme="minorEastAsia" w:hAnsiTheme="minorHAnsi" w:cstheme="minorBidi"/>
          <w:noProof/>
          <w:szCs w:val="22"/>
        </w:rPr>
      </w:pPr>
      <w:r>
        <w:fldChar w:fldCharType="begin"/>
      </w:r>
      <w:r w:rsidR="00E91DCD">
        <w:instrText xml:space="preserve"> TOC \h \z \t "Heading Frontmatter,1,Appendix Flysheet Titles,1,Heading 1 (no numbers),1,Heading 2 (no number),2,Heading 3 (no number),3,TOC 1 (no number),1,TOC 2 (no number),2,TOC 3 (no number),3" </w:instrText>
      </w:r>
      <w:r>
        <w:fldChar w:fldCharType="separate"/>
      </w:r>
      <w:hyperlink w:anchor="_Toc307906014" w:history="1">
        <w:r w:rsidR="00035A7E" w:rsidRPr="00AE1C0C">
          <w:rPr>
            <w:rStyle w:val="Hyperlink"/>
            <w:noProof/>
          </w:rPr>
          <w:t>INTRODUCTION</w:t>
        </w:r>
        <w:r w:rsidR="00035A7E">
          <w:rPr>
            <w:noProof/>
            <w:webHidden/>
          </w:rPr>
          <w:tab/>
        </w:r>
        <w:r>
          <w:rPr>
            <w:noProof/>
            <w:webHidden/>
          </w:rPr>
          <w:fldChar w:fldCharType="begin"/>
        </w:r>
        <w:r w:rsidR="00035A7E">
          <w:rPr>
            <w:noProof/>
            <w:webHidden/>
          </w:rPr>
          <w:instrText xml:space="preserve"> PAGEREF _Toc307906014 \h </w:instrText>
        </w:r>
        <w:r>
          <w:rPr>
            <w:noProof/>
            <w:webHidden/>
          </w:rPr>
        </w:r>
        <w:r>
          <w:rPr>
            <w:noProof/>
            <w:webHidden/>
          </w:rPr>
          <w:fldChar w:fldCharType="separate"/>
        </w:r>
        <w:r w:rsidR="00035A7E">
          <w:rPr>
            <w:noProof/>
            <w:webHidden/>
          </w:rPr>
          <w:t>1</w:t>
        </w:r>
        <w:r>
          <w:rPr>
            <w:noProof/>
            <w:webHidden/>
          </w:rPr>
          <w:fldChar w:fldCharType="end"/>
        </w:r>
      </w:hyperlink>
    </w:p>
    <w:p w:rsidR="00035A7E" w:rsidRDefault="0023445A">
      <w:pPr>
        <w:pStyle w:val="TOC1"/>
        <w:rPr>
          <w:rFonts w:asciiTheme="minorHAnsi" w:eastAsiaTheme="minorEastAsia" w:hAnsiTheme="minorHAnsi" w:cstheme="minorBidi"/>
          <w:noProof/>
          <w:szCs w:val="22"/>
        </w:rPr>
      </w:pPr>
      <w:hyperlink w:anchor="_Toc307906015" w:history="1">
        <w:r w:rsidR="00035A7E" w:rsidRPr="00AE1C0C">
          <w:rPr>
            <w:rStyle w:val="Hyperlink"/>
            <w:noProof/>
          </w:rPr>
          <w:t>BACKGROUND</w:t>
        </w:r>
        <w:r w:rsidR="00035A7E">
          <w:rPr>
            <w:noProof/>
            <w:webHidden/>
          </w:rPr>
          <w:tab/>
        </w:r>
        <w:r>
          <w:rPr>
            <w:noProof/>
            <w:webHidden/>
          </w:rPr>
          <w:fldChar w:fldCharType="begin"/>
        </w:r>
        <w:r w:rsidR="00035A7E">
          <w:rPr>
            <w:noProof/>
            <w:webHidden/>
          </w:rPr>
          <w:instrText xml:space="preserve"> PAGEREF _Toc307906015 \h </w:instrText>
        </w:r>
        <w:r>
          <w:rPr>
            <w:noProof/>
            <w:webHidden/>
          </w:rPr>
        </w:r>
        <w:r>
          <w:rPr>
            <w:noProof/>
            <w:webHidden/>
          </w:rPr>
          <w:fldChar w:fldCharType="separate"/>
        </w:r>
        <w:r w:rsidR="00035A7E">
          <w:rPr>
            <w:noProof/>
            <w:webHidden/>
          </w:rPr>
          <w:t>1</w:t>
        </w:r>
        <w:r>
          <w:rPr>
            <w:noProof/>
            <w:webHidden/>
          </w:rPr>
          <w:fldChar w:fldCharType="end"/>
        </w:r>
      </w:hyperlink>
    </w:p>
    <w:p w:rsidR="00035A7E" w:rsidRDefault="0023445A">
      <w:pPr>
        <w:pStyle w:val="TOC1"/>
        <w:rPr>
          <w:rFonts w:asciiTheme="minorHAnsi" w:eastAsiaTheme="minorEastAsia" w:hAnsiTheme="minorHAnsi" w:cstheme="minorBidi"/>
          <w:noProof/>
          <w:szCs w:val="22"/>
        </w:rPr>
      </w:pPr>
      <w:hyperlink w:anchor="_Toc307906016" w:history="1">
        <w:r w:rsidR="00035A7E" w:rsidRPr="00AE1C0C">
          <w:rPr>
            <w:rStyle w:val="Hyperlink"/>
            <w:noProof/>
          </w:rPr>
          <w:t>DEMONSTRATION OPTIONS GENERAL ASSUMPTIONS</w:t>
        </w:r>
        <w:r w:rsidR="00035A7E">
          <w:rPr>
            <w:noProof/>
            <w:webHidden/>
          </w:rPr>
          <w:tab/>
        </w:r>
        <w:r>
          <w:rPr>
            <w:noProof/>
            <w:webHidden/>
          </w:rPr>
          <w:fldChar w:fldCharType="begin"/>
        </w:r>
        <w:r w:rsidR="00035A7E">
          <w:rPr>
            <w:noProof/>
            <w:webHidden/>
          </w:rPr>
          <w:instrText xml:space="preserve"> PAGEREF _Toc307906016 \h </w:instrText>
        </w:r>
        <w:r>
          <w:rPr>
            <w:noProof/>
            <w:webHidden/>
          </w:rPr>
        </w:r>
        <w:r>
          <w:rPr>
            <w:noProof/>
            <w:webHidden/>
          </w:rPr>
          <w:fldChar w:fldCharType="separate"/>
        </w:r>
        <w:r w:rsidR="00035A7E">
          <w:rPr>
            <w:noProof/>
            <w:webHidden/>
          </w:rPr>
          <w:t>2</w:t>
        </w:r>
        <w:r>
          <w:rPr>
            <w:noProof/>
            <w:webHidden/>
          </w:rPr>
          <w:fldChar w:fldCharType="end"/>
        </w:r>
      </w:hyperlink>
    </w:p>
    <w:p w:rsidR="00035A7E" w:rsidRDefault="0023445A">
      <w:pPr>
        <w:pStyle w:val="TOC1"/>
        <w:rPr>
          <w:rFonts w:asciiTheme="minorHAnsi" w:eastAsiaTheme="minorEastAsia" w:hAnsiTheme="minorHAnsi" w:cstheme="minorBidi"/>
          <w:noProof/>
          <w:szCs w:val="22"/>
        </w:rPr>
      </w:pPr>
      <w:hyperlink w:anchor="_Toc307906017" w:history="1">
        <w:r w:rsidR="00035A7E" w:rsidRPr="00AE1C0C">
          <w:rPr>
            <w:rStyle w:val="Hyperlink"/>
            <w:noProof/>
          </w:rPr>
          <w:t>CONCLUSIONS/RECOMMENDATIONS</w:t>
        </w:r>
        <w:r w:rsidR="00035A7E">
          <w:rPr>
            <w:noProof/>
            <w:webHidden/>
          </w:rPr>
          <w:tab/>
        </w:r>
        <w:r>
          <w:rPr>
            <w:noProof/>
            <w:webHidden/>
          </w:rPr>
          <w:fldChar w:fldCharType="begin"/>
        </w:r>
        <w:r w:rsidR="00035A7E">
          <w:rPr>
            <w:noProof/>
            <w:webHidden/>
          </w:rPr>
          <w:instrText xml:space="preserve"> PAGEREF _Toc307906017 \h </w:instrText>
        </w:r>
        <w:r>
          <w:rPr>
            <w:noProof/>
            <w:webHidden/>
          </w:rPr>
        </w:r>
        <w:r>
          <w:rPr>
            <w:noProof/>
            <w:webHidden/>
          </w:rPr>
          <w:fldChar w:fldCharType="separate"/>
        </w:r>
        <w:r w:rsidR="00035A7E">
          <w:rPr>
            <w:noProof/>
            <w:webHidden/>
          </w:rPr>
          <w:t>4</w:t>
        </w:r>
        <w:r>
          <w:rPr>
            <w:noProof/>
            <w:webHidden/>
          </w:rPr>
          <w:fldChar w:fldCharType="end"/>
        </w:r>
      </w:hyperlink>
    </w:p>
    <w:p w:rsidR="00035A7E" w:rsidRDefault="0023445A">
      <w:pPr>
        <w:pStyle w:val="TOC1"/>
        <w:rPr>
          <w:rFonts w:asciiTheme="minorHAnsi" w:eastAsiaTheme="minorEastAsia" w:hAnsiTheme="minorHAnsi" w:cstheme="minorBidi"/>
          <w:noProof/>
          <w:szCs w:val="22"/>
        </w:rPr>
      </w:pPr>
      <w:hyperlink w:anchor="_Toc307906018" w:history="1">
        <w:r w:rsidR="00035A7E" w:rsidRPr="00AE1C0C">
          <w:rPr>
            <w:rStyle w:val="Hyperlink"/>
            <w:noProof/>
          </w:rPr>
          <w:t>BIBLIOGRAPHY</w:t>
        </w:r>
        <w:r w:rsidR="00035A7E">
          <w:rPr>
            <w:noProof/>
            <w:webHidden/>
          </w:rPr>
          <w:tab/>
        </w:r>
        <w:r>
          <w:rPr>
            <w:noProof/>
            <w:webHidden/>
          </w:rPr>
          <w:fldChar w:fldCharType="begin"/>
        </w:r>
        <w:r w:rsidR="00035A7E">
          <w:rPr>
            <w:noProof/>
            <w:webHidden/>
          </w:rPr>
          <w:instrText xml:space="preserve"> PAGEREF _Toc307906018 \h </w:instrText>
        </w:r>
        <w:r>
          <w:rPr>
            <w:noProof/>
            <w:webHidden/>
          </w:rPr>
        </w:r>
        <w:r>
          <w:rPr>
            <w:noProof/>
            <w:webHidden/>
          </w:rPr>
          <w:fldChar w:fldCharType="separate"/>
        </w:r>
        <w:r w:rsidR="00035A7E">
          <w:rPr>
            <w:noProof/>
            <w:webHidden/>
          </w:rPr>
          <w:t>4</w:t>
        </w:r>
        <w:r>
          <w:rPr>
            <w:noProof/>
            <w:webHidden/>
          </w:rPr>
          <w:fldChar w:fldCharType="end"/>
        </w:r>
      </w:hyperlink>
    </w:p>
    <w:p w:rsidR="00153B21" w:rsidRPr="00153B21" w:rsidRDefault="0023445A" w:rsidP="00FA778A">
      <w:pPr>
        <w:pStyle w:val="Spacer"/>
      </w:pPr>
      <w:r>
        <w:fldChar w:fldCharType="end"/>
      </w:r>
    </w:p>
    <w:p w:rsidR="00E15378" w:rsidRDefault="00E15378">
      <w:pPr>
        <w:pStyle w:val="TOC1"/>
      </w:pPr>
    </w:p>
    <w:p w:rsidR="00673A5B" w:rsidRDefault="00673A5B">
      <w:pPr>
        <w:rPr>
          <w:szCs w:val="20"/>
        </w:rPr>
      </w:pPr>
      <w:r>
        <w:br w:type="page"/>
      </w:r>
    </w:p>
    <w:p w:rsidR="00673A5B" w:rsidRPr="00673A5B" w:rsidRDefault="00673A5B" w:rsidP="00673A5B">
      <w:pPr>
        <w:pStyle w:val="BodyTextIndent"/>
      </w:pPr>
    </w:p>
    <w:p w:rsidR="008D5AD5" w:rsidRDefault="008D5AD5" w:rsidP="00B26616">
      <w:pPr>
        <w:pStyle w:val="Title"/>
        <w:sectPr w:rsidR="008D5AD5" w:rsidSect="009B0DC6">
          <w:headerReference w:type="even" r:id="rId14"/>
          <w:headerReference w:type="default" r:id="rId15"/>
          <w:footerReference w:type="default" r:id="rId16"/>
          <w:footnotePr>
            <w:numFmt w:val="lowerLetter"/>
          </w:footnotePr>
          <w:endnotePr>
            <w:numFmt w:val="decimal"/>
          </w:endnotePr>
          <w:pgSz w:w="12240" w:h="15840" w:code="1"/>
          <w:pgMar w:top="1440" w:right="1440" w:bottom="1440" w:left="1440" w:header="720" w:footer="720" w:gutter="0"/>
          <w:pgNumType w:fmt="lowerRoman"/>
          <w:cols w:space="720"/>
        </w:sectPr>
      </w:pPr>
    </w:p>
    <w:bookmarkEnd w:id="0"/>
    <w:bookmarkEnd w:id="1"/>
    <w:bookmarkEnd w:id="2"/>
    <w:bookmarkEnd w:id="3"/>
    <w:p w:rsidR="00E13A1F" w:rsidRDefault="0023445A" w:rsidP="00E13A1F">
      <w:pPr>
        <w:pStyle w:val="Title"/>
      </w:pPr>
      <w:r>
        <w:lastRenderedPageBreak/>
        <w:fldChar w:fldCharType="begin"/>
      </w:r>
      <w:r w:rsidR="00E13A1F">
        <w:instrText xml:space="preserve"> REF  Report_Title </w:instrText>
      </w:r>
      <w:r>
        <w:fldChar w:fldCharType="separate"/>
      </w:r>
      <w:r w:rsidR="00673A5B">
        <w:rPr>
          <w:color w:val="000000"/>
        </w:rPr>
        <w:t>Options for Dry Storage Demonstration at the Idaho National Laboratory of High</w:t>
      </w:r>
      <w:r w:rsidR="00035A7E">
        <w:rPr>
          <w:color w:val="000000"/>
        </w:rPr>
        <w:t>-</w:t>
      </w:r>
      <w:proofErr w:type="spellStart"/>
      <w:r w:rsidR="00673A5B">
        <w:rPr>
          <w:color w:val="000000"/>
        </w:rPr>
        <w:t>Burnup</w:t>
      </w:r>
      <w:proofErr w:type="spellEnd"/>
      <w:r w:rsidR="00673A5B">
        <w:rPr>
          <w:color w:val="000000"/>
        </w:rPr>
        <w:t xml:space="preserve"> Used Fuel</w:t>
      </w:r>
      <w:r>
        <w:fldChar w:fldCharType="end"/>
      </w:r>
    </w:p>
    <w:p w:rsidR="0064332F" w:rsidRDefault="0064332F" w:rsidP="00673A5B">
      <w:pPr>
        <w:pStyle w:val="Heading1nonumbers"/>
      </w:pPr>
      <w:bookmarkStart w:id="6" w:name="_Toc307906014"/>
      <w:r w:rsidRPr="007349C7">
        <w:t>INTRODUCTION</w:t>
      </w:r>
      <w:bookmarkEnd w:id="6"/>
    </w:p>
    <w:p w:rsidR="0064332F" w:rsidRPr="00126F72" w:rsidRDefault="0064332F" w:rsidP="0064332F">
      <w:pPr>
        <w:pStyle w:val="BodyText"/>
        <w:rPr>
          <w:rFonts w:eastAsiaTheme="minorHAnsi"/>
        </w:rPr>
      </w:pPr>
      <w:r w:rsidRPr="00126F72">
        <w:t xml:space="preserve">This technical evaluation investigates options for performing a dry storage demonstration of </w:t>
      </w:r>
      <w:r w:rsidR="00E62416">
        <w:t>h</w:t>
      </w:r>
      <w:r w:rsidR="00E62416" w:rsidRPr="00126F72">
        <w:t>igh</w:t>
      </w:r>
      <w:r w:rsidR="00E62416">
        <w:t>-b</w:t>
      </w:r>
      <w:r w:rsidR="00E62416" w:rsidRPr="00126F72">
        <w:t>urnup</w:t>
      </w:r>
      <w:r w:rsidRPr="00126F72">
        <w:t xml:space="preserve"> commercial used fuel at the Idaho National Laboratory (INL)</w:t>
      </w:r>
      <w:r w:rsidR="001615F0">
        <w:t xml:space="preserve"> and facility modifications needed for each option</w:t>
      </w:r>
      <w:r w:rsidRPr="00126F72">
        <w:t xml:space="preserve">. </w:t>
      </w:r>
      <w:r w:rsidRPr="00126F72">
        <w:rPr>
          <w:rFonts w:eastAsiaTheme="minorHAnsi"/>
        </w:rPr>
        <w:t>INL can provide the needed facilities to conduct the demonstration. The</w:t>
      </w:r>
      <w:r w:rsidR="00035A7E">
        <w:rPr>
          <w:rFonts w:eastAsiaTheme="minorHAnsi"/>
        </w:rPr>
        <w:t xml:space="preserve"> five</w:t>
      </w:r>
      <w:r w:rsidRPr="00126F72">
        <w:rPr>
          <w:rFonts w:eastAsiaTheme="minorHAnsi"/>
        </w:rPr>
        <w:t xml:space="preserve"> primary components needed to successfully accomplish a confirmatory demonstration program are:</w:t>
      </w:r>
    </w:p>
    <w:p w:rsidR="0064332F" w:rsidRPr="00126F72" w:rsidRDefault="0064332F" w:rsidP="00673A5B">
      <w:pPr>
        <w:pStyle w:val="ListBullet"/>
        <w:rPr>
          <w:rFonts w:eastAsiaTheme="minorHAnsi"/>
        </w:rPr>
      </w:pPr>
      <w:r w:rsidRPr="00126F72">
        <w:rPr>
          <w:rFonts w:eastAsiaTheme="minorHAnsi"/>
        </w:rPr>
        <w:t>A dry storage demonstration site</w:t>
      </w:r>
    </w:p>
    <w:p w:rsidR="0064332F" w:rsidRPr="00126F72" w:rsidRDefault="0064332F" w:rsidP="00673A5B">
      <w:pPr>
        <w:pStyle w:val="ListBullet"/>
        <w:rPr>
          <w:rFonts w:eastAsiaTheme="minorHAnsi"/>
        </w:rPr>
      </w:pPr>
      <w:r w:rsidRPr="00126F72">
        <w:rPr>
          <w:rFonts w:eastAsiaTheme="minorHAnsi"/>
        </w:rPr>
        <w:t>A dry storage system</w:t>
      </w:r>
    </w:p>
    <w:p w:rsidR="0064332F" w:rsidRPr="00126F72" w:rsidRDefault="0064332F" w:rsidP="00673A5B">
      <w:pPr>
        <w:pStyle w:val="ListBullet"/>
        <w:rPr>
          <w:rFonts w:eastAsiaTheme="minorHAnsi"/>
        </w:rPr>
      </w:pPr>
      <w:r w:rsidRPr="00126F72">
        <w:rPr>
          <w:rFonts w:eastAsiaTheme="minorHAnsi"/>
        </w:rPr>
        <w:t>A transportable package and a transportation plan</w:t>
      </w:r>
    </w:p>
    <w:p w:rsidR="0064332F" w:rsidRPr="00126F72" w:rsidRDefault="0064332F" w:rsidP="00673A5B">
      <w:pPr>
        <w:pStyle w:val="ListBullet"/>
        <w:rPr>
          <w:rFonts w:eastAsiaTheme="minorHAnsi"/>
        </w:rPr>
      </w:pPr>
      <w:r w:rsidRPr="00126F72">
        <w:rPr>
          <w:rFonts w:eastAsiaTheme="minorHAnsi"/>
        </w:rPr>
        <w:t>A source of representative</w:t>
      </w:r>
      <w:r w:rsidR="00035A7E">
        <w:rPr>
          <w:rFonts w:eastAsiaTheme="minorHAnsi"/>
        </w:rPr>
        <w:t xml:space="preserve"> </w:t>
      </w:r>
      <w:r w:rsidRPr="00126F72">
        <w:rPr>
          <w:rFonts w:eastAsiaTheme="minorHAnsi"/>
        </w:rPr>
        <w:t>bounding used fuel</w:t>
      </w:r>
    </w:p>
    <w:p w:rsidR="0064332F" w:rsidRPr="00126F72" w:rsidRDefault="0064332F" w:rsidP="00673A5B">
      <w:pPr>
        <w:pStyle w:val="ListBullet"/>
        <w:rPr>
          <w:rFonts w:eastAsiaTheme="minorHAnsi"/>
        </w:rPr>
      </w:pPr>
      <w:r w:rsidRPr="00126F72">
        <w:rPr>
          <w:rFonts w:eastAsiaTheme="minorHAnsi"/>
        </w:rPr>
        <w:t>Destructive and nondestructive fuel examination capabilities</w:t>
      </w:r>
      <w:r>
        <w:rPr>
          <w:rFonts w:eastAsiaTheme="minorHAnsi"/>
        </w:rPr>
        <w:t>.</w:t>
      </w:r>
    </w:p>
    <w:p w:rsidR="0064332F" w:rsidRDefault="0064332F" w:rsidP="0064332F">
      <w:pPr>
        <w:pStyle w:val="BodyText"/>
        <w:rPr>
          <w:rFonts w:eastAsiaTheme="minorHAnsi"/>
        </w:rPr>
      </w:pPr>
      <w:r w:rsidRPr="00126F72">
        <w:rPr>
          <w:rFonts w:eastAsiaTheme="minorHAnsi"/>
        </w:rPr>
        <w:t>The demonstration would consist of a utility loading high</w:t>
      </w:r>
      <w:r>
        <w:rPr>
          <w:rFonts w:eastAsiaTheme="minorHAnsi"/>
        </w:rPr>
        <w:t>-</w:t>
      </w:r>
      <w:r w:rsidRPr="00126F72">
        <w:rPr>
          <w:rFonts w:eastAsiaTheme="minorHAnsi"/>
        </w:rPr>
        <w:t>burnup fuel into a transportation package following an in-pool verification of its integrity, shipping it to INL, where it would be stored for a defined period, after which rods or assemblies would be removed for destructive and nondestructive examination of cladding and fuel pellets.</w:t>
      </w:r>
      <w:r>
        <w:rPr>
          <w:rFonts w:eastAsiaTheme="minorHAnsi"/>
        </w:rPr>
        <w:t xml:space="preserve"> </w:t>
      </w:r>
      <w:r w:rsidRPr="00126F72">
        <w:rPr>
          <w:rFonts w:eastAsiaTheme="minorHAnsi"/>
        </w:rPr>
        <w:t xml:space="preserve">Fuel retrieval and examination would be repeated at specific intervals </w:t>
      </w:r>
      <w:r>
        <w:rPr>
          <w:rFonts w:eastAsiaTheme="minorHAnsi"/>
        </w:rPr>
        <w:t>according to</w:t>
      </w:r>
      <w:r w:rsidRPr="00126F72">
        <w:rPr>
          <w:rFonts w:eastAsiaTheme="minorHAnsi"/>
        </w:rPr>
        <w:t xml:space="preserve"> an industry and lab-defined experimental plan. The dry storage system or transportation cask used for the dry storage demonstration would be modified to include instrumentation for monitoring fuel temperature and cask internal atmosphere.</w:t>
      </w:r>
      <w:r>
        <w:rPr>
          <w:rFonts w:eastAsiaTheme="minorHAnsi"/>
        </w:rPr>
        <w:t xml:space="preserve"> </w:t>
      </w:r>
      <w:r w:rsidRPr="00126F72">
        <w:rPr>
          <w:rFonts w:eastAsiaTheme="minorHAnsi"/>
        </w:rPr>
        <w:t>Instrumentation for real-time measurement of longitudinal and circumferential creep might be included.</w:t>
      </w:r>
    </w:p>
    <w:p w:rsidR="0064332F" w:rsidRDefault="0064332F" w:rsidP="00673A5B">
      <w:pPr>
        <w:pStyle w:val="Heading1nonumbers"/>
      </w:pPr>
      <w:bookmarkStart w:id="7" w:name="_Toc307297306"/>
      <w:bookmarkStart w:id="8" w:name="_Toc307906015"/>
      <w:r>
        <w:t>BACKGROUND</w:t>
      </w:r>
      <w:bookmarkEnd w:id="7"/>
      <w:bookmarkEnd w:id="8"/>
    </w:p>
    <w:p w:rsidR="0064332F" w:rsidRPr="00126F72" w:rsidRDefault="0064332F" w:rsidP="0064332F">
      <w:pPr>
        <w:pStyle w:val="BodyText"/>
        <w:rPr>
          <w:rFonts w:eastAsiaTheme="minorHAnsi"/>
        </w:rPr>
      </w:pPr>
      <w:r w:rsidRPr="00126F72">
        <w:rPr>
          <w:rFonts w:eastAsiaTheme="minorHAnsi"/>
        </w:rPr>
        <w:t xml:space="preserve">The trend in discharge burnup level for used fuel has increased steadily since the cask demonstration and fuel examination programs of the late 1980s and early 1990s. Assembly-average burnup levels for those demonstration programs were less than 40 GWd/MTU. The current reactor operating burnup limit is 62 GWd/MTU (peak rod). Today, the majority of the used fuel discharged has burnup levels in excess of 45 GWd/MTU. Thus, in a few years, most of the used fuel going into dry storage will be at burnup levels that exceed 45 GWd/MTU. Also, used fuel of the same burnup level can be subjected to different duty cycles that can affect fuel condition. As burnup level and fuel duty increase, the knowledge base becomes sparser, and correspondingly the effects on fuel cladding integrity become more uncertain. </w:t>
      </w:r>
      <w:r>
        <w:rPr>
          <w:rFonts w:eastAsiaTheme="minorHAnsi"/>
        </w:rPr>
        <w:t>O</w:t>
      </w:r>
      <w:r w:rsidRPr="00126F72">
        <w:rPr>
          <w:rFonts w:eastAsiaTheme="minorHAnsi"/>
        </w:rPr>
        <w:t>nce DOE is in a position to take ownership of the used fuel at the plant sites, the utilities will offer the higher</w:t>
      </w:r>
      <w:r>
        <w:rPr>
          <w:rFonts w:eastAsiaTheme="minorHAnsi"/>
        </w:rPr>
        <w:t xml:space="preserve"> </w:t>
      </w:r>
      <w:r w:rsidRPr="00126F72">
        <w:rPr>
          <w:rFonts w:eastAsiaTheme="minorHAnsi"/>
        </w:rPr>
        <w:t xml:space="preserve">burnup used fuel to maximize </w:t>
      </w:r>
      <w:r>
        <w:rPr>
          <w:rFonts w:eastAsiaTheme="minorHAnsi"/>
        </w:rPr>
        <w:t>its</w:t>
      </w:r>
      <w:r w:rsidRPr="00126F72">
        <w:rPr>
          <w:rFonts w:eastAsiaTheme="minorHAnsi"/>
        </w:rPr>
        <w:t xml:space="preserve"> flexibility in managing used fuel pool capacity.</w:t>
      </w:r>
    </w:p>
    <w:p w:rsidR="0064332F" w:rsidRPr="00126F72" w:rsidRDefault="0064332F" w:rsidP="0064332F">
      <w:pPr>
        <w:pStyle w:val="BodyText"/>
        <w:rPr>
          <w:rFonts w:eastAsiaTheme="minorHAnsi"/>
        </w:rPr>
      </w:pPr>
      <w:r w:rsidRPr="00126F72">
        <w:rPr>
          <w:rFonts w:eastAsiaTheme="minorHAnsi"/>
        </w:rPr>
        <w:t>Irradiation effects and subsequent impacts are important on the used fuel cladding due to dry storage because the cladding provides the initial barrier to the release of radioactive material to the environment and contributes to maintaining the configuration of the fuel. If credit is to be taken for the cladding, there needs to be assurance that it will remain intact during storage and transportation. Therefore, it is important to know how the cladding of high-burnup fuel behaves during dry storage and transportation.</w:t>
      </w:r>
    </w:p>
    <w:p w:rsidR="0064332F" w:rsidRPr="007349C7" w:rsidRDefault="0064332F" w:rsidP="00673A5B">
      <w:pPr>
        <w:pStyle w:val="Heading1nonumbers"/>
        <w:rPr>
          <w:i/>
          <w:sz w:val="18"/>
        </w:rPr>
      </w:pPr>
      <w:bookmarkStart w:id="9" w:name="_Toc290875168"/>
      <w:bookmarkStart w:id="10" w:name="_Toc307297307"/>
      <w:bookmarkStart w:id="11" w:name="_Toc307906016"/>
      <w:r>
        <w:lastRenderedPageBreak/>
        <w:t>DEMONSTRATION OPTIONS GENERAL ASSUMPTIONS</w:t>
      </w:r>
      <w:bookmarkEnd w:id="9"/>
      <w:bookmarkEnd w:id="10"/>
      <w:bookmarkEnd w:id="11"/>
    </w:p>
    <w:p w:rsidR="0064332F" w:rsidRPr="00126F72" w:rsidRDefault="0064332F" w:rsidP="00673A5B">
      <w:pPr>
        <w:pStyle w:val="BodyText"/>
        <w:keepNext/>
      </w:pPr>
      <w:r w:rsidRPr="00126F72">
        <w:t>For all demonstration options the following assumptions are used:</w:t>
      </w:r>
    </w:p>
    <w:p w:rsidR="0064332F" w:rsidRPr="00126F72" w:rsidRDefault="0064332F" w:rsidP="00343DF2">
      <w:pPr>
        <w:pStyle w:val="ListNumber"/>
      </w:pPr>
      <w:r w:rsidRPr="00126F72">
        <w:t>The demonstration cask system will be stored at the Idaho Nuclear Technology and Engineering Center (INTEC) at CPP-2707 with the other demonstration casks that contain commercial fuel.</w:t>
      </w:r>
    </w:p>
    <w:p w:rsidR="0064332F" w:rsidRPr="00126F72" w:rsidRDefault="0064332F" w:rsidP="00343DF2">
      <w:pPr>
        <w:pStyle w:val="ListNumber"/>
      </w:pPr>
      <w:r w:rsidRPr="00126F72">
        <w:t>Commercial fuel assemblies will be brought into INL in licensed transport casks.</w:t>
      </w:r>
    </w:p>
    <w:p w:rsidR="0064332F" w:rsidRPr="00126F72" w:rsidRDefault="0064332F" w:rsidP="00343DF2">
      <w:pPr>
        <w:pStyle w:val="ListNumber"/>
      </w:pPr>
      <w:r w:rsidRPr="00126F72">
        <w:t>The storage system will have a bolted removable lid and monitoring systems.</w:t>
      </w:r>
    </w:p>
    <w:p w:rsidR="0064332F" w:rsidRPr="00126F72" w:rsidRDefault="0064332F" w:rsidP="00343DF2">
      <w:pPr>
        <w:pStyle w:val="ListNumber"/>
      </w:pPr>
      <w:r w:rsidRPr="00126F72">
        <w:t xml:space="preserve">INTEC CPP-603 </w:t>
      </w:r>
      <w:r>
        <w:t>Irradiated Fuels Storage Facility (</w:t>
      </w:r>
      <w:r w:rsidRPr="00126F72">
        <w:t>IFSF</w:t>
      </w:r>
      <w:r>
        <w:t>)</w:t>
      </w:r>
      <w:r w:rsidRPr="00126F72">
        <w:t xml:space="preserve"> Fuel Handling Cave </w:t>
      </w:r>
      <w:r>
        <w:t xml:space="preserve">(FHC) </w:t>
      </w:r>
      <w:r w:rsidRPr="00126F72">
        <w:t>capacity is sufficient to receive the commercial-scale cask and perform the assembly and rod removal functions.</w:t>
      </w:r>
    </w:p>
    <w:p w:rsidR="0064332F" w:rsidRPr="00126F72" w:rsidRDefault="0064332F" w:rsidP="00343DF2">
      <w:pPr>
        <w:pStyle w:val="ListNumber"/>
      </w:pPr>
      <w:r w:rsidRPr="00126F72">
        <w:t>At INTEC</w:t>
      </w:r>
      <w:r>
        <w:t>,</w:t>
      </w:r>
      <w:r w:rsidRPr="00126F72">
        <w:t xml:space="preserve"> commercial fuel assembly</w:t>
      </w:r>
      <w:r>
        <w:t xml:space="preserve"> or </w:t>
      </w:r>
      <w:r w:rsidRPr="00126F72">
        <w:t xml:space="preserve">assemblies will be removed from the demonstration cask system. Either fuel rods or assemblies will be removed and transported to </w:t>
      </w:r>
      <w:r w:rsidRPr="00126F72">
        <w:rPr>
          <w:rFonts w:eastAsiaTheme="minorHAnsi"/>
        </w:rPr>
        <w:t>Materials and Fuel Complex (MFC) for destructive and nondestructive fuel examinations.</w:t>
      </w:r>
    </w:p>
    <w:p w:rsidR="0064332F" w:rsidRPr="00126F72" w:rsidRDefault="0064332F" w:rsidP="00343DF2">
      <w:pPr>
        <w:pStyle w:val="ListNumber"/>
      </w:pPr>
      <w:r w:rsidRPr="00126F72">
        <w:t xml:space="preserve">The </w:t>
      </w:r>
      <w:r w:rsidRPr="00126F72">
        <w:rPr>
          <w:rFonts w:eastAsiaTheme="minorHAnsi"/>
        </w:rPr>
        <w:t>destructive and nondestructive fuel examinations of the fuel rods will occur at the MFC in the Hot Fuel Examination Facility (HFEF) or a newly constructed fuel examination facility located at MFC.</w:t>
      </w:r>
    </w:p>
    <w:p w:rsidR="0064332F" w:rsidRPr="00126F72" w:rsidRDefault="0064332F" w:rsidP="00343DF2">
      <w:pPr>
        <w:pStyle w:val="ListNumber"/>
      </w:pPr>
      <w:r w:rsidRPr="00126F72">
        <w:rPr>
          <w:rFonts w:eastAsiaTheme="minorHAnsi"/>
        </w:rPr>
        <w:t xml:space="preserve">Examined fuel rods will not be returned to the demonstration cask system </w:t>
      </w:r>
      <w:r>
        <w:rPr>
          <w:rFonts w:eastAsiaTheme="minorHAnsi"/>
        </w:rPr>
        <w:t>but</w:t>
      </w:r>
      <w:r w:rsidRPr="00126F72">
        <w:rPr>
          <w:rFonts w:eastAsiaTheme="minorHAnsi"/>
        </w:rPr>
        <w:t xml:space="preserve"> will be placed into retrievable stor</w:t>
      </w:r>
      <w:r>
        <w:rPr>
          <w:rFonts w:eastAsiaTheme="minorHAnsi"/>
        </w:rPr>
        <w:t xml:space="preserve">age </w:t>
      </w:r>
      <w:r w:rsidRPr="00126F72">
        <w:rPr>
          <w:rFonts w:eastAsiaTheme="minorHAnsi"/>
        </w:rPr>
        <w:t>at INTEC or MFC. The most likely facility is INTEC IFSF with a small amount kep</w:t>
      </w:r>
      <w:r>
        <w:rPr>
          <w:rFonts w:eastAsiaTheme="minorHAnsi"/>
        </w:rPr>
        <w:t>t</w:t>
      </w:r>
      <w:r w:rsidRPr="00126F72">
        <w:rPr>
          <w:rFonts w:eastAsiaTheme="minorHAnsi"/>
        </w:rPr>
        <w:t xml:space="preserve"> a</w:t>
      </w:r>
      <w:r>
        <w:rPr>
          <w:rFonts w:eastAsiaTheme="minorHAnsi"/>
        </w:rPr>
        <w:t>t</w:t>
      </w:r>
      <w:r w:rsidRPr="00126F72">
        <w:rPr>
          <w:rFonts w:eastAsiaTheme="minorHAnsi"/>
        </w:rPr>
        <w:t xml:space="preserve"> MFC for future research.</w:t>
      </w:r>
    </w:p>
    <w:p w:rsidR="0064332F" w:rsidRPr="00126F72" w:rsidRDefault="0064332F" w:rsidP="00343DF2">
      <w:pPr>
        <w:pStyle w:val="ListNumber"/>
      </w:pPr>
      <w:r w:rsidRPr="00126F72">
        <w:rPr>
          <w:rFonts w:eastAsiaTheme="minorHAnsi"/>
        </w:rPr>
        <w:t xml:space="preserve">State of Idaho will allow the demonstration to occur. For a full scale demonstration of a large storage cask up to 40 </w:t>
      </w:r>
      <w:r>
        <w:rPr>
          <w:rFonts w:eastAsiaTheme="minorHAnsi"/>
        </w:rPr>
        <w:t>Pressurized Water Reactor</w:t>
      </w:r>
      <w:r w:rsidRPr="00126F72">
        <w:rPr>
          <w:rFonts w:eastAsiaTheme="minorHAnsi"/>
        </w:rPr>
        <w:t xml:space="preserve"> and 70 </w:t>
      </w:r>
      <w:r>
        <w:rPr>
          <w:rFonts w:eastAsiaTheme="minorHAnsi"/>
        </w:rPr>
        <w:t>Boiling Water Reactor</w:t>
      </w:r>
      <w:r w:rsidRPr="00126F72">
        <w:rPr>
          <w:rFonts w:eastAsiaTheme="minorHAnsi"/>
        </w:rPr>
        <w:t xml:space="preserve"> assemblies would be required. A partial scale demonstration may still exceed the mass currently allowed under terms of the agreement between the State of Idaho and the Department of Energy (DOE) (often referred to as the </w:t>
      </w:r>
      <w:proofErr w:type="spellStart"/>
      <w:r w:rsidRPr="00126F72">
        <w:rPr>
          <w:rFonts w:eastAsiaTheme="minorHAnsi"/>
        </w:rPr>
        <w:t>Batt</w:t>
      </w:r>
      <w:proofErr w:type="spellEnd"/>
      <w:r w:rsidRPr="00126F72">
        <w:rPr>
          <w:rFonts w:eastAsiaTheme="minorHAnsi"/>
        </w:rPr>
        <w:t xml:space="preserve"> Agreement).</w:t>
      </w:r>
    </w:p>
    <w:p w:rsidR="0064332F" w:rsidRPr="00126F72" w:rsidRDefault="0064332F" w:rsidP="00343DF2">
      <w:pPr>
        <w:pStyle w:val="ListNumber"/>
      </w:pPr>
      <w:r w:rsidRPr="00126F72">
        <w:rPr>
          <w:rFonts w:eastAsiaTheme="minorHAnsi"/>
        </w:rPr>
        <w:t>Used fuel ownership and return policy will be agreed on by the regulatory, vendors, and utilities involved.</w:t>
      </w:r>
    </w:p>
    <w:p w:rsidR="0064332F" w:rsidRPr="00343DF2" w:rsidRDefault="0064332F" w:rsidP="00343DF2">
      <w:pPr>
        <w:pStyle w:val="BodyTextFlush"/>
        <w:ind w:left="1350" w:hanging="1350"/>
        <w:rPr>
          <w:b/>
          <w:i/>
          <w:sz w:val="18"/>
        </w:rPr>
      </w:pPr>
      <w:bookmarkStart w:id="12" w:name="_Toc307297308"/>
      <w:r w:rsidRPr="00343DF2">
        <w:rPr>
          <w:b/>
        </w:rPr>
        <w:t>OPTION 1:</w:t>
      </w:r>
      <w:r w:rsidR="00343DF2">
        <w:rPr>
          <w:b/>
        </w:rPr>
        <w:tab/>
      </w:r>
      <w:r w:rsidRPr="00343DF2">
        <w:rPr>
          <w:b/>
        </w:rPr>
        <w:t>LOADED LICENSED TRANSPORTATION AND STORAGE CASK UNLOADED AT INTEC IN THE IFSF</w:t>
      </w:r>
      <w:bookmarkEnd w:id="12"/>
    </w:p>
    <w:p w:rsidR="0064332F" w:rsidRPr="00126F72" w:rsidRDefault="0064332F" w:rsidP="0064332F">
      <w:pPr>
        <w:pStyle w:val="BodyText"/>
        <w:rPr>
          <w:rFonts w:eastAsiaTheme="minorHAnsi"/>
        </w:rPr>
      </w:pPr>
      <w:r w:rsidRPr="00126F72">
        <w:t>Option 1 involves receiving a commercial storage cask system at INTEC that is licensed for both transportation and storage of high-burnup commercial fuel. The cask will be loaded with high-burnup commercial fuel assemblies at a nuclear reactor site. The loaded cask will be shipped to INTEC for storage. After the cask has been stored for a period of time and fuel rods are need</w:t>
      </w:r>
      <w:r>
        <w:t>ed</w:t>
      </w:r>
      <w:r w:rsidRPr="00126F72">
        <w:t xml:space="preserve"> for </w:t>
      </w:r>
      <w:r w:rsidRPr="00126F72">
        <w:rPr>
          <w:rFonts w:eastAsiaTheme="minorHAnsi"/>
        </w:rPr>
        <w:t>destructive and nondestructive examinations, the cask will be taken from it</w:t>
      </w:r>
      <w:r>
        <w:rPr>
          <w:rFonts w:eastAsiaTheme="minorHAnsi"/>
        </w:rPr>
        <w:t>s</w:t>
      </w:r>
      <w:r w:rsidRPr="00126F72">
        <w:rPr>
          <w:rFonts w:eastAsiaTheme="minorHAnsi"/>
        </w:rPr>
        <w:t xml:space="preserve"> storage location and transported to the INTEC IFSF. At the IFSF, the cask will be place</w:t>
      </w:r>
      <w:r>
        <w:rPr>
          <w:rFonts w:eastAsiaTheme="minorHAnsi"/>
        </w:rPr>
        <w:t>d</w:t>
      </w:r>
      <w:r w:rsidRPr="00126F72">
        <w:rPr>
          <w:rFonts w:eastAsiaTheme="minorHAnsi"/>
        </w:rPr>
        <w:t xml:space="preserve"> in the IFSF transfer car and moved into the FHC. In the FHC, assemblies will be removed from the storage cask, fuel rods taken from the assemblies and placed in lag storage in the cell, and assemblies placed in the </w:t>
      </w:r>
      <w:proofErr w:type="spellStart"/>
      <w:r w:rsidRPr="00126F72">
        <w:rPr>
          <w:rFonts w:eastAsiaTheme="minorHAnsi"/>
        </w:rPr>
        <w:t>cask</w:t>
      </w:r>
      <w:proofErr w:type="spellEnd"/>
      <w:r w:rsidRPr="00126F72">
        <w:rPr>
          <w:rFonts w:eastAsiaTheme="minorHAnsi"/>
        </w:rPr>
        <w:t>. The cask will then be returned to the CPP</w:t>
      </w:r>
      <w:r>
        <w:rPr>
          <w:rFonts w:eastAsiaTheme="minorHAnsi"/>
        </w:rPr>
        <w:noBreakHyphen/>
      </w:r>
      <w:r w:rsidRPr="00126F72">
        <w:rPr>
          <w:rFonts w:eastAsiaTheme="minorHAnsi"/>
        </w:rPr>
        <w:t>2707 storage pad.</w:t>
      </w:r>
    </w:p>
    <w:p w:rsidR="0064332F" w:rsidRPr="00126F72" w:rsidRDefault="0064332F" w:rsidP="0064332F">
      <w:pPr>
        <w:pStyle w:val="BodyText"/>
      </w:pPr>
      <w:r w:rsidRPr="00126F72">
        <w:rPr>
          <w:rFonts w:eastAsiaTheme="minorHAnsi"/>
        </w:rPr>
        <w:t>The fuel rods will be placed into a transport cask that is compatible with the receipt requirements of the MFC</w:t>
      </w:r>
      <w:r>
        <w:rPr>
          <w:rFonts w:eastAsiaTheme="minorHAnsi"/>
        </w:rPr>
        <w:t xml:space="preserve"> </w:t>
      </w:r>
      <w:r w:rsidRPr="00126F72">
        <w:rPr>
          <w:rFonts w:eastAsiaTheme="minorHAnsi"/>
        </w:rPr>
        <w:t xml:space="preserve">facilities. The cask will be transferred to MFC so the rods can be destructive and nondestructive examined. </w:t>
      </w:r>
      <w:r w:rsidRPr="00126F72">
        <w:t xml:space="preserve">For </w:t>
      </w:r>
      <w:r>
        <w:t>O</w:t>
      </w:r>
      <w:r w:rsidRPr="00126F72">
        <w:t>ption</w:t>
      </w:r>
      <w:r>
        <w:t> 1</w:t>
      </w:r>
      <w:r w:rsidRPr="00126F72">
        <w:t xml:space="preserve"> to be implemented, the following condition must be met:</w:t>
      </w:r>
    </w:p>
    <w:p w:rsidR="0064332F" w:rsidRDefault="0064332F" w:rsidP="00C06A8F">
      <w:pPr>
        <w:pStyle w:val="ListNumber"/>
        <w:numPr>
          <w:ilvl w:val="0"/>
          <w:numId w:val="34"/>
        </w:numPr>
      </w:pPr>
      <w:r w:rsidRPr="00126F72">
        <w:t>The fuel storage cask must have a diameter smaller than 8</w:t>
      </w:r>
      <w:r>
        <w:t> </w:t>
      </w:r>
      <w:r w:rsidRPr="00126F72">
        <w:t>ft</w:t>
      </w:r>
      <w:r>
        <w:t xml:space="preserve"> </w:t>
      </w:r>
      <w:r w:rsidRPr="00126F72">
        <w:t>7</w:t>
      </w:r>
      <w:r>
        <w:t> </w:t>
      </w:r>
      <w:r w:rsidRPr="00126F72">
        <w:t>in. and an overall length less than 18</w:t>
      </w:r>
      <w:r w:rsidR="009F0ADC">
        <w:t> </w:t>
      </w:r>
      <w:r w:rsidRPr="00126F72">
        <w:t>ft to fit in the IFSF transfer car.</w:t>
      </w:r>
    </w:p>
    <w:p w:rsidR="008239CC" w:rsidRDefault="008239CC" w:rsidP="008239CC">
      <w:pPr>
        <w:pStyle w:val="ListNumber"/>
        <w:numPr>
          <w:ilvl w:val="0"/>
          <w:numId w:val="0"/>
        </w:numPr>
      </w:pPr>
    </w:p>
    <w:p w:rsidR="008239CC" w:rsidRPr="00126F72" w:rsidRDefault="008239CC" w:rsidP="008239CC">
      <w:pPr>
        <w:pStyle w:val="ListNumber"/>
        <w:numPr>
          <w:ilvl w:val="0"/>
          <w:numId w:val="0"/>
        </w:numPr>
        <w:ind w:firstLine="360"/>
      </w:pPr>
      <w:r>
        <w:lastRenderedPageBreak/>
        <w:t>Beside the above condition being met the following facility equipment upgrades and modification to the IFSF would have to be made.</w:t>
      </w:r>
    </w:p>
    <w:p w:rsidR="008239CC" w:rsidRDefault="0064332F" w:rsidP="00C06A8F">
      <w:pPr>
        <w:pStyle w:val="ListNumber"/>
        <w:numPr>
          <w:ilvl w:val="0"/>
          <w:numId w:val="40"/>
        </w:numPr>
      </w:pPr>
      <w:r w:rsidRPr="00126F72">
        <w:t xml:space="preserve">Crane alternatives will be needed at IFSF for casks weighing over </w:t>
      </w:r>
      <w:r w:rsidR="008239CC">
        <w:t>60</w:t>
      </w:r>
      <w:r w:rsidRPr="00126F72">
        <w:t xml:space="preserve"> tons. For cask</w:t>
      </w:r>
      <w:r>
        <w:t>s</w:t>
      </w:r>
      <w:r w:rsidR="009F0ADC">
        <w:t xml:space="preserve"> </w:t>
      </w:r>
      <w:r w:rsidRPr="00126F72">
        <w:t>weighing over 85</w:t>
      </w:r>
      <w:r w:rsidR="00E36EB6">
        <w:t> </w:t>
      </w:r>
      <w:r w:rsidRPr="00126F72">
        <w:t>tons, a hydraulic gantry system as discussed in TEV-1187 should be considered.</w:t>
      </w:r>
    </w:p>
    <w:p w:rsidR="008239CC" w:rsidRDefault="0064332F" w:rsidP="00C06A8F">
      <w:pPr>
        <w:pStyle w:val="ListNumber"/>
        <w:numPr>
          <w:ilvl w:val="0"/>
          <w:numId w:val="40"/>
        </w:numPr>
      </w:pPr>
      <w:r w:rsidRPr="00126F72">
        <w:t xml:space="preserve">A specific insert will need to be designed and fabricated for the IFSF </w:t>
      </w:r>
      <w:r w:rsidR="009D1F41">
        <w:t>t</w:t>
      </w:r>
      <w:r w:rsidRPr="00126F72">
        <w:t xml:space="preserve">ransfer </w:t>
      </w:r>
      <w:r w:rsidR="009D1F41">
        <w:t>c</w:t>
      </w:r>
      <w:r w:rsidRPr="00126F72">
        <w:t xml:space="preserve">ar to support the cask during movement into the </w:t>
      </w:r>
      <w:r>
        <w:t>FHC</w:t>
      </w:r>
      <w:r w:rsidRPr="00126F72">
        <w:t>.</w:t>
      </w:r>
    </w:p>
    <w:p w:rsidR="008239CC" w:rsidRDefault="0064332F" w:rsidP="00C06A8F">
      <w:pPr>
        <w:pStyle w:val="ListNumber"/>
        <w:numPr>
          <w:ilvl w:val="0"/>
          <w:numId w:val="40"/>
        </w:numPr>
      </w:pPr>
      <w:r w:rsidRPr="00126F72">
        <w:t>For casks weighing over 60 tons, structural analysis of the IFSF transfer car would need to be performed to verify its capacity.</w:t>
      </w:r>
    </w:p>
    <w:p w:rsidR="008239CC" w:rsidRDefault="0064332F" w:rsidP="00C06A8F">
      <w:pPr>
        <w:pStyle w:val="ListNumber"/>
        <w:numPr>
          <w:ilvl w:val="0"/>
          <w:numId w:val="40"/>
        </w:numPr>
      </w:pPr>
      <w:r w:rsidRPr="00126F72">
        <w:t>The FHC floor wells may need to be modified to store commercial fuel assemblies.</w:t>
      </w:r>
    </w:p>
    <w:p w:rsidR="005F20E9" w:rsidRDefault="0064332F" w:rsidP="005F20E9">
      <w:pPr>
        <w:pStyle w:val="ListNumber"/>
        <w:numPr>
          <w:ilvl w:val="0"/>
          <w:numId w:val="40"/>
        </w:numPr>
      </w:pPr>
      <w:r w:rsidRPr="00126F72">
        <w:t>Remote operated tools for lifting assembly and removing fuel rods would have to be developed.</w:t>
      </w:r>
    </w:p>
    <w:p w:rsidR="00DE3170" w:rsidRPr="00126F72" w:rsidRDefault="00DE3170" w:rsidP="005F20E9">
      <w:pPr>
        <w:pStyle w:val="ListNumber"/>
        <w:numPr>
          <w:ilvl w:val="0"/>
          <w:numId w:val="0"/>
        </w:numPr>
        <w:spacing w:after="0"/>
        <w:ind w:firstLine="360"/>
      </w:pPr>
      <w:r>
        <w:t>Of the NRC approved dry storage system several of the older systems could be used for this option</w:t>
      </w:r>
      <w:r w:rsidR="00087538">
        <w:t>, n</w:t>
      </w:r>
      <w:r>
        <w:t>amely the CASTOR V/21</w:t>
      </w:r>
      <w:r w:rsidR="00087538">
        <w:t xml:space="preserve"> and </w:t>
      </w:r>
      <w:r>
        <w:t>TN-24</w:t>
      </w:r>
      <w:r w:rsidR="00087538">
        <w:t xml:space="preserve"> storage systems. The other approved dry storage systems are too large to fit in the IFSF transfer car or are design so that they cannot be loaded or unloaded vertically in the facility.</w:t>
      </w:r>
    </w:p>
    <w:p w:rsidR="0064332F" w:rsidRPr="00D80E79" w:rsidRDefault="0064332F" w:rsidP="00D80E79">
      <w:pPr>
        <w:pStyle w:val="BodyTextFlush"/>
        <w:ind w:left="1350" w:hanging="1350"/>
        <w:rPr>
          <w:b/>
        </w:rPr>
      </w:pPr>
      <w:bookmarkStart w:id="13" w:name="_Toc307297309"/>
      <w:r w:rsidRPr="00D80E79">
        <w:rPr>
          <w:b/>
        </w:rPr>
        <w:t>OPTION 2:</w:t>
      </w:r>
      <w:r w:rsidR="00D80E79">
        <w:rPr>
          <w:b/>
        </w:rPr>
        <w:tab/>
      </w:r>
      <w:r w:rsidRPr="00D80E79">
        <w:rPr>
          <w:b/>
        </w:rPr>
        <w:t>LICENSED STORAGE CASK LOADED AT INTEC IN IFSF</w:t>
      </w:r>
      <w:bookmarkEnd w:id="13"/>
    </w:p>
    <w:p w:rsidR="0064332F" w:rsidRPr="00126F72" w:rsidRDefault="0064332F" w:rsidP="0064332F">
      <w:pPr>
        <w:pStyle w:val="BodyText"/>
      </w:pPr>
      <w:r w:rsidRPr="00126F72">
        <w:t>Option 2 involves receiving a transport cask loaded with commercial used fuel assemblies into the IFSF and then placing the commercial fuel assemblies into a dedicated local storage cask. After the storage cask has been loaded</w:t>
      </w:r>
      <w:r>
        <w:t>,</w:t>
      </w:r>
      <w:r w:rsidRPr="00126F72">
        <w:t xml:space="preserve"> it will be stored with other casks at INTEC on the CPP-2707 pad. The loading of the storage cask might require multiple steps because of the limited amount of lag storage in the IFSF FHC and the number of positions being filled in the storage cask.</w:t>
      </w:r>
    </w:p>
    <w:p w:rsidR="0064332F" w:rsidRPr="00126F72" w:rsidRDefault="0064332F" w:rsidP="0064332F">
      <w:pPr>
        <w:pStyle w:val="BodyText"/>
        <w:rPr>
          <w:rFonts w:eastAsiaTheme="minorHAnsi"/>
        </w:rPr>
      </w:pPr>
      <w:r w:rsidRPr="00126F72">
        <w:t xml:space="preserve">After the designated storage period, </w:t>
      </w:r>
      <w:r w:rsidRPr="00126F72">
        <w:rPr>
          <w:rFonts w:eastAsiaTheme="minorHAnsi"/>
        </w:rPr>
        <w:t>the cask will be taken from it</w:t>
      </w:r>
      <w:r>
        <w:rPr>
          <w:rFonts w:eastAsiaTheme="minorHAnsi"/>
        </w:rPr>
        <w:t>s</w:t>
      </w:r>
      <w:r w:rsidRPr="00126F72">
        <w:rPr>
          <w:rFonts w:eastAsiaTheme="minorHAnsi"/>
        </w:rPr>
        <w:t xml:space="preserve"> storage location and transported to the CPP-603 IFSF FHC, where assemblies will be taken out for rod removal.</w:t>
      </w:r>
      <w:r>
        <w:rPr>
          <w:rFonts w:eastAsiaTheme="minorHAnsi"/>
        </w:rPr>
        <w:t xml:space="preserve"> </w:t>
      </w:r>
      <w:r w:rsidRPr="00126F72">
        <w:rPr>
          <w:rFonts w:eastAsiaTheme="minorHAnsi"/>
        </w:rPr>
        <w:t>Rods will be placed in lag storage and the storage cask will be returned to the CPP</w:t>
      </w:r>
      <w:r w:rsidR="00E36EB6">
        <w:rPr>
          <w:rFonts w:eastAsiaTheme="minorHAnsi"/>
        </w:rPr>
        <w:noBreakHyphen/>
      </w:r>
      <w:r w:rsidRPr="00126F72">
        <w:rPr>
          <w:rFonts w:eastAsiaTheme="minorHAnsi"/>
        </w:rPr>
        <w:t>2707 pad.</w:t>
      </w:r>
    </w:p>
    <w:p w:rsidR="0064332F" w:rsidRPr="00126F72" w:rsidRDefault="0064332F" w:rsidP="0064332F">
      <w:pPr>
        <w:pStyle w:val="BodyText"/>
      </w:pPr>
      <w:r w:rsidRPr="00126F72">
        <w:rPr>
          <w:rFonts w:eastAsiaTheme="minorHAnsi"/>
        </w:rPr>
        <w:t>The fuel rods will be placed into a transport cask that is compatible with the MFC examination facility.</w:t>
      </w:r>
      <w:r>
        <w:rPr>
          <w:rFonts w:eastAsiaTheme="minorHAnsi"/>
        </w:rPr>
        <w:t xml:space="preserve"> </w:t>
      </w:r>
      <w:r w:rsidRPr="00126F72">
        <w:rPr>
          <w:rFonts w:eastAsiaTheme="minorHAnsi"/>
        </w:rPr>
        <w:t xml:space="preserve"> The cask will be transferred to MFC so the rods can be destructive and nondestructive examined. </w:t>
      </w:r>
      <w:r w:rsidRPr="00126F72">
        <w:t xml:space="preserve">For </w:t>
      </w:r>
      <w:r>
        <w:t>O</w:t>
      </w:r>
      <w:r w:rsidRPr="00126F72">
        <w:t>ption</w:t>
      </w:r>
      <w:r>
        <w:t> 2</w:t>
      </w:r>
      <w:r w:rsidRPr="00126F72">
        <w:t xml:space="preserve"> to be implemented, the following condition</w:t>
      </w:r>
      <w:r>
        <w:t>s</w:t>
      </w:r>
      <w:r w:rsidRPr="00126F72">
        <w:t xml:space="preserve"> must be met:</w:t>
      </w:r>
    </w:p>
    <w:p w:rsidR="0064332F" w:rsidRPr="00126F72" w:rsidRDefault="0064332F" w:rsidP="00C06A8F">
      <w:pPr>
        <w:pStyle w:val="ListNumber"/>
        <w:numPr>
          <w:ilvl w:val="0"/>
          <w:numId w:val="35"/>
        </w:numPr>
      </w:pPr>
      <w:r w:rsidRPr="00126F72">
        <w:t>The fuel storage cask must have a diameter smaller than 8</w:t>
      </w:r>
      <w:r>
        <w:t> </w:t>
      </w:r>
      <w:r w:rsidRPr="00126F72">
        <w:t>ft</w:t>
      </w:r>
      <w:r>
        <w:t xml:space="preserve"> </w:t>
      </w:r>
      <w:r w:rsidRPr="00126F72">
        <w:t>7</w:t>
      </w:r>
      <w:r>
        <w:t> </w:t>
      </w:r>
      <w:r w:rsidRPr="00126F72">
        <w:t>in. and an overall length less than 18</w:t>
      </w:r>
      <w:r w:rsidR="00E36EB6">
        <w:t> </w:t>
      </w:r>
      <w:r w:rsidRPr="00126F72">
        <w:t>ft to fit in the IFSF transfer car.</w:t>
      </w:r>
    </w:p>
    <w:p w:rsidR="009D1F41" w:rsidRPr="00126F72" w:rsidRDefault="009D1F41" w:rsidP="009D1F41">
      <w:pPr>
        <w:pStyle w:val="ListNumber"/>
        <w:numPr>
          <w:ilvl w:val="0"/>
          <w:numId w:val="0"/>
        </w:numPr>
        <w:ind w:firstLine="360"/>
      </w:pPr>
      <w:r>
        <w:t>Beside the above condition being met the following facility equipment upgrades and modification to the IFSF would have to be made.</w:t>
      </w:r>
    </w:p>
    <w:p w:rsidR="009D1F41" w:rsidRDefault="009D1F41" w:rsidP="00C06A8F">
      <w:pPr>
        <w:pStyle w:val="ListNumber"/>
        <w:numPr>
          <w:ilvl w:val="0"/>
          <w:numId w:val="41"/>
        </w:numPr>
      </w:pPr>
      <w:r w:rsidRPr="00126F72">
        <w:t xml:space="preserve">Crane alternatives will be needed at IFSF for casks weighing over </w:t>
      </w:r>
      <w:r>
        <w:t>60</w:t>
      </w:r>
      <w:r w:rsidRPr="00126F72">
        <w:t xml:space="preserve"> tons. For cask</w:t>
      </w:r>
      <w:r>
        <w:t xml:space="preserve">s </w:t>
      </w:r>
      <w:r w:rsidRPr="00126F72">
        <w:t>weighing over 85</w:t>
      </w:r>
      <w:r>
        <w:t> </w:t>
      </w:r>
      <w:r w:rsidRPr="00126F72">
        <w:t>tons, a hydraulic gantry system as discussed in TEV-1187 should be considered.</w:t>
      </w:r>
    </w:p>
    <w:p w:rsidR="009D1F41" w:rsidRDefault="009D1F41" w:rsidP="00C06A8F">
      <w:pPr>
        <w:pStyle w:val="ListNumber"/>
        <w:numPr>
          <w:ilvl w:val="0"/>
          <w:numId w:val="41"/>
        </w:numPr>
      </w:pPr>
      <w:r w:rsidRPr="00126F72">
        <w:t xml:space="preserve">A specific insert will need to be designed and fabricated for the IFSF </w:t>
      </w:r>
      <w:r>
        <w:t>t</w:t>
      </w:r>
      <w:r w:rsidRPr="00126F72">
        <w:t xml:space="preserve">ransfer </w:t>
      </w:r>
      <w:r>
        <w:t>c</w:t>
      </w:r>
      <w:r w:rsidRPr="00126F72">
        <w:t xml:space="preserve">ar to support the cask during movement into the </w:t>
      </w:r>
      <w:r>
        <w:t>FHC</w:t>
      </w:r>
      <w:r w:rsidRPr="00126F72">
        <w:t>.</w:t>
      </w:r>
    </w:p>
    <w:p w:rsidR="009D1F41" w:rsidRDefault="009D1F41" w:rsidP="00C06A8F">
      <w:pPr>
        <w:pStyle w:val="ListNumber"/>
        <w:numPr>
          <w:ilvl w:val="0"/>
          <w:numId w:val="41"/>
        </w:numPr>
      </w:pPr>
      <w:r w:rsidRPr="00126F72">
        <w:t>For casks weighing over 60 tons, structural analysis of the IFSF transfer car would need to be performed to verify its capacity.</w:t>
      </w:r>
    </w:p>
    <w:p w:rsidR="009D1F41" w:rsidRDefault="009D1F41" w:rsidP="00C06A8F">
      <w:pPr>
        <w:pStyle w:val="ListNumber"/>
        <w:numPr>
          <w:ilvl w:val="0"/>
          <w:numId w:val="41"/>
        </w:numPr>
      </w:pPr>
      <w:r w:rsidRPr="00126F72">
        <w:t>The FHC floor wells may need to be modified to store commercial fuel assemblies.</w:t>
      </w:r>
    </w:p>
    <w:p w:rsidR="0064332F" w:rsidRDefault="009D1F41" w:rsidP="00C06A8F">
      <w:pPr>
        <w:pStyle w:val="ListNumber"/>
        <w:numPr>
          <w:ilvl w:val="0"/>
          <w:numId w:val="41"/>
        </w:numPr>
      </w:pPr>
      <w:r w:rsidRPr="00126F72">
        <w:t>Remote operated tools for lifting assembly and removing fuel rods would have to be developed.</w:t>
      </w:r>
    </w:p>
    <w:p w:rsidR="00087538" w:rsidRPr="00126F72" w:rsidRDefault="00087538" w:rsidP="00087538">
      <w:pPr>
        <w:pStyle w:val="ListNumber"/>
        <w:numPr>
          <w:ilvl w:val="0"/>
          <w:numId w:val="0"/>
        </w:numPr>
        <w:ind w:firstLine="360"/>
      </w:pPr>
      <w:r>
        <w:t>Of the NRC approved dry storage system several of the older systems could be used for this option, namely the CASTOR V/21 and TN-24 storage systems. The other approved dry storage systems are too large to fit in the IFSF transfer car or are design so that they cannot be loaded or unloaded vertically in the facility.</w:t>
      </w:r>
    </w:p>
    <w:p w:rsidR="0064332F" w:rsidRPr="00D80E79" w:rsidRDefault="0064332F" w:rsidP="00D80E79">
      <w:pPr>
        <w:pStyle w:val="BodyTextFlush"/>
        <w:ind w:left="1350" w:hanging="1350"/>
        <w:rPr>
          <w:b/>
        </w:rPr>
      </w:pPr>
      <w:bookmarkStart w:id="14" w:name="_Toc307297310"/>
      <w:r w:rsidRPr="00D80E79">
        <w:rPr>
          <w:b/>
        </w:rPr>
        <w:lastRenderedPageBreak/>
        <w:t>OPTION 3:</w:t>
      </w:r>
      <w:r w:rsidR="00D80E79">
        <w:rPr>
          <w:b/>
        </w:rPr>
        <w:tab/>
      </w:r>
      <w:r w:rsidRPr="00D80E79">
        <w:rPr>
          <w:b/>
        </w:rPr>
        <w:t>LOADED LICENSED TRANSPORTATION AND STORAGE CASK UNLOADED AT INTEC IN NEW DTS</w:t>
      </w:r>
      <w:bookmarkEnd w:id="14"/>
    </w:p>
    <w:p w:rsidR="0064332F" w:rsidRPr="00126F72" w:rsidRDefault="0064332F" w:rsidP="0064332F">
      <w:pPr>
        <w:pStyle w:val="BodyText"/>
        <w:rPr>
          <w:rFonts w:eastAsiaTheme="minorHAnsi"/>
        </w:rPr>
      </w:pPr>
      <w:r w:rsidRPr="00126F72">
        <w:t>Option 3 involves receiving a commercial storage cask at the INTEC that is licensed for both transportation and storage of high-burnup commercial fuel. The cask will be loaded with high-burnup commercial fuel assemblies at a nuclear reactor site. The loaded cask will be shipped to INTEC for storage. After the cask has been stored for a period of time and fuel rods are need</w:t>
      </w:r>
      <w:r>
        <w:t>ed</w:t>
      </w:r>
      <w:r w:rsidRPr="00126F72">
        <w:t xml:space="preserve"> for </w:t>
      </w:r>
      <w:r w:rsidRPr="00126F72">
        <w:rPr>
          <w:rFonts w:eastAsiaTheme="minorHAnsi"/>
        </w:rPr>
        <w:t>destructive and nondestructive examinations, the cask will be taken from it</w:t>
      </w:r>
      <w:r>
        <w:rPr>
          <w:rFonts w:eastAsiaTheme="minorHAnsi"/>
        </w:rPr>
        <w:t>s</w:t>
      </w:r>
      <w:r w:rsidRPr="00126F72">
        <w:rPr>
          <w:rFonts w:eastAsiaTheme="minorHAnsi"/>
        </w:rPr>
        <w:t xml:space="preserve"> storage location and transported to a dry transfer system (DTS). In the DTS</w:t>
      </w:r>
      <w:r>
        <w:rPr>
          <w:rFonts w:eastAsiaTheme="minorHAnsi"/>
        </w:rPr>
        <w:t>,</w:t>
      </w:r>
      <w:r w:rsidRPr="00126F72">
        <w:rPr>
          <w:rFonts w:eastAsiaTheme="minorHAnsi"/>
        </w:rPr>
        <w:t xml:space="preserve"> the required assemblies will be removed and placed in a transport cask.</w:t>
      </w:r>
    </w:p>
    <w:p w:rsidR="0064332F" w:rsidRPr="00126F72" w:rsidRDefault="0064332F" w:rsidP="0064332F">
      <w:pPr>
        <w:pStyle w:val="BodyText"/>
      </w:pPr>
      <w:r w:rsidRPr="00126F72">
        <w:rPr>
          <w:rFonts w:eastAsiaTheme="minorHAnsi"/>
        </w:rPr>
        <w:t xml:space="preserve">The transport cask would then be transferred to a facility to remove fuel rods from the assemblies. This would be either the CPP-603 IFSF at INTEC or the HFEF located at MFC. If the rod removal is done at INTEC, the fuel rods will be placed into the transport cask for transfer to MFC so the rods can be destructively and nondestructively examined. </w:t>
      </w:r>
      <w:r w:rsidRPr="00126F72">
        <w:t xml:space="preserve">For </w:t>
      </w:r>
      <w:r>
        <w:t>O</w:t>
      </w:r>
      <w:r w:rsidRPr="00126F72">
        <w:t>ption</w:t>
      </w:r>
      <w:r>
        <w:t> 3</w:t>
      </w:r>
      <w:r w:rsidRPr="00126F72">
        <w:t xml:space="preserve"> to be implemented, the following condition</w:t>
      </w:r>
      <w:r>
        <w:t>s</w:t>
      </w:r>
      <w:r w:rsidRPr="00126F72">
        <w:t xml:space="preserve"> must be met:</w:t>
      </w:r>
    </w:p>
    <w:p w:rsidR="0064332F" w:rsidRPr="00126F72" w:rsidRDefault="0064332F" w:rsidP="00C06A8F">
      <w:pPr>
        <w:pStyle w:val="ListNumber"/>
        <w:numPr>
          <w:ilvl w:val="0"/>
          <w:numId w:val="36"/>
        </w:numPr>
      </w:pPr>
      <w:r w:rsidRPr="00126F72">
        <w:t xml:space="preserve">A DTS will be built. </w:t>
      </w:r>
      <w:r w:rsidRPr="00D80E79">
        <w:rPr>
          <w:rFonts w:eastAsiaTheme="minorHAnsi"/>
        </w:rPr>
        <w:t>The DTS allows for the onsite transfer of bare spent fuel assemblies between the top-loading source cask and the receiving cask. The source cask can be a small transfer cask or a larger dry storage cask; small changes to the DTS design allow the system to be adapted to a variety of cask designs. The DRT tested in report INEEL/EXT-99-01335 was estimated to cost between $5M and $10M to construct.</w:t>
      </w:r>
    </w:p>
    <w:p w:rsidR="0064332F" w:rsidRPr="00126F72" w:rsidRDefault="0064332F" w:rsidP="00D80E79">
      <w:pPr>
        <w:pStyle w:val="ListNumber"/>
      </w:pPr>
      <w:r w:rsidRPr="00126F72">
        <w:t>The storage system cask and the small-scale transport cask will be compatible with the DTS</w:t>
      </w:r>
      <w:r>
        <w:t>.</w:t>
      </w:r>
    </w:p>
    <w:p w:rsidR="0064332F" w:rsidRPr="00126F72" w:rsidRDefault="0064332F" w:rsidP="00D80E79">
      <w:pPr>
        <w:pStyle w:val="ListNumber"/>
      </w:pPr>
      <w:r w:rsidRPr="00126F72">
        <w:t>The DTS does not have the capacity to perform rod removal</w:t>
      </w:r>
      <w:r>
        <w:t>.</w:t>
      </w:r>
    </w:p>
    <w:p w:rsidR="0064332F" w:rsidRPr="00126F72" w:rsidRDefault="0064332F" w:rsidP="00D80E79">
      <w:pPr>
        <w:pStyle w:val="ListNumber"/>
      </w:pPr>
      <w:r w:rsidRPr="00126F72">
        <w:t>Remote operated tools for removing fuel rods would have to be developed.</w:t>
      </w:r>
    </w:p>
    <w:p w:rsidR="0064332F" w:rsidRPr="00CB7D80" w:rsidRDefault="0064332F" w:rsidP="00CB7D80">
      <w:pPr>
        <w:pStyle w:val="BodyTextFlush"/>
        <w:ind w:left="1350" w:hanging="1350"/>
        <w:rPr>
          <w:b/>
        </w:rPr>
      </w:pPr>
      <w:bookmarkStart w:id="15" w:name="_Toc307297311"/>
      <w:r w:rsidRPr="00CB7D80">
        <w:rPr>
          <w:b/>
        </w:rPr>
        <w:t>OPTION 4:</w:t>
      </w:r>
      <w:r w:rsidR="00CB7D80">
        <w:rPr>
          <w:b/>
        </w:rPr>
        <w:tab/>
      </w:r>
      <w:r w:rsidRPr="00CB7D80">
        <w:rPr>
          <w:b/>
        </w:rPr>
        <w:t>LICENSED STORAGE CASK LOADED AT INTEC IN A NEW DTS</w:t>
      </w:r>
      <w:bookmarkEnd w:id="15"/>
    </w:p>
    <w:p w:rsidR="0064332F" w:rsidRPr="00126F72" w:rsidRDefault="0064332F" w:rsidP="0064332F">
      <w:pPr>
        <w:pStyle w:val="BodyText"/>
      </w:pPr>
      <w:bookmarkStart w:id="16" w:name="_Toc290875169"/>
      <w:bookmarkStart w:id="17" w:name="_Toc307297312"/>
      <w:r w:rsidRPr="00126F72">
        <w:t>Option 4 involves receiving various casks loads of commercial used fuel assemblies into the new DTS and then placing the commercial fuel assemblies into a storage cask. After the storage cask has been loaded</w:t>
      </w:r>
      <w:r>
        <w:t>,</w:t>
      </w:r>
      <w:r w:rsidRPr="00126F72">
        <w:t xml:space="preserve"> it will be stored with other casks at INTEC. The loading of the storage cask might require multiple steps depending on which transport cask is used and the number of positions being filled in the storage cask.</w:t>
      </w:r>
    </w:p>
    <w:p w:rsidR="0064332F" w:rsidRPr="00126F72" w:rsidRDefault="0064332F" w:rsidP="0064332F">
      <w:pPr>
        <w:pStyle w:val="BodyText"/>
        <w:rPr>
          <w:rFonts w:eastAsiaTheme="minorHAnsi"/>
        </w:rPr>
      </w:pPr>
      <w:r w:rsidRPr="00126F72">
        <w:t xml:space="preserve">After the cask has been stored for a period of time and fuel rods are needed for </w:t>
      </w:r>
      <w:r w:rsidRPr="00126F72">
        <w:rPr>
          <w:rFonts w:eastAsiaTheme="minorHAnsi"/>
        </w:rPr>
        <w:t>destructive and nondestructive examinations, the cask will be transported to the DTS. In the DTS</w:t>
      </w:r>
      <w:r>
        <w:rPr>
          <w:rFonts w:eastAsiaTheme="minorHAnsi"/>
        </w:rPr>
        <w:t>,</w:t>
      </w:r>
      <w:r w:rsidRPr="00126F72">
        <w:rPr>
          <w:rFonts w:eastAsiaTheme="minorHAnsi"/>
        </w:rPr>
        <w:t xml:space="preserve"> the required assemblies will be removed and placed in a transport cask.</w:t>
      </w:r>
    </w:p>
    <w:p w:rsidR="0064332F" w:rsidRPr="00126F72" w:rsidRDefault="0064332F" w:rsidP="0064332F">
      <w:pPr>
        <w:pStyle w:val="BodyText"/>
      </w:pPr>
      <w:r w:rsidRPr="00126F72">
        <w:rPr>
          <w:rFonts w:eastAsiaTheme="minorHAnsi"/>
        </w:rPr>
        <w:t xml:space="preserve">The transport cask would then be transferred to a facility to remove fuel rods from the assemblies. This would be either the CPP-603 IFSF at INTEC or the HFEF located at MFC. If the rod removal is done at INTEC, the fuel rods will be placed into the transport cask for transfer to MFC so the rods can be destructive and nondestructive examined. </w:t>
      </w:r>
      <w:r w:rsidRPr="00126F72">
        <w:t>For the above option to be implemented, the following condition</w:t>
      </w:r>
      <w:r>
        <w:t>s</w:t>
      </w:r>
      <w:r w:rsidRPr="00126F72">
        <w:t xml:space="preserve"> must be met:</w:t>
      </w:r>
    </w:p>
    <w:p w:rsidR="000950AC" w:rsidRDefault="0064332F" w:rsidP="00C06A8F">
      <w:pPr>
        <w:pStyle w:val="ListNumber"/>
        <w:numPr>
          <w:ilvl w:val="0"/>
          <w:numId w:val="38"/>
        </w:numPr>
        <w:rPr>
          <w:rFonts w:eastAsiaTheme="minorHAnsi"/>
        </w:rPr>
      </w:pPr>
      <w:r w:rsidRPr="00126F72">
        <w:t xml:space="preserve">A DTS will be built at INTEC. </w:t>
      </w:r>
      <w:r w:rsidRPr="00E36EB6">
        <w:rPr>
          <w:rFonts w:eastAsiaTheme="minorHAnsi"/>
        </w:rPr>
        <w:t>The DTS allows for the onsite transfer of bare spent fuel assemblies between the top-loading source cask and the receiving cask. The source cask can be a small transfer cask or a larger dry storage cask; small changes to the DTS design allow the system to be adapted to a variety of cask designs. The DRT tested in report INEEL/EXT-99-01335 was estimated to cost between $5M and $10M to construct.</w:t>
      </w:r>
    </w:p>
    <w:p w:rsidR="00E36EB6" w:rsidRPr="00CB7D80" w:rsidRDefault="00E36EB6" w:rsidP="00E36EB6">
      <w:pPr>
        <w:pStyle w:val="ListNumber"/>
        <w:rPr>
          <w:rFonts w:eastAsiaTheme="minorHAnsi"/>
        </w:rPr>
      </w:pPr>
      <w:r w:rsidRPr="00126F72">
        <w:t>Remote operated tools for lifting assembly and removing fuel rods would have to be developed.</w:t>
      </w:r>
    </w:p>
    <w:p w:rsidR="0064332F" w:rsidRPr="007349C7" w:rsidRDefault="0064332F" w:rsidP="00E36EB6">
      <w:pPr>
        <w:pStyle w:val="Heading1nonumbers"/>
      </w:pPr>
      <w:bookmarkStart w:id="18" w:name="_Toc307906017"/>
      <w:r w:rsidRPr="007349C7">
        <w:lastRenderedPageBreak/>
        <w:t>CONCLUSIONS/RECOMMENDATIONS</w:t>
      </w:r>
      <w:bookmarkEnd w:id="16"/>
      <w:bookmarkEnd w:id="17"/>
      <w:bookmarkEnd w:id="18"/>
    </w:p>
    <w:p w:rsidR="00A03709" w:rsidRDefault="0064332F" w:rsidP="0064332F">
      <w:pPr>
        <w:pStyle w:val="BodyText"/>
        <w:rPr>
          <w:rFonts w:eastAsiaTheme="minorHAnsi"/>
        </w:rPr>
      </w:pPr>
      <w:bookmarkStart w:id="19" w:name="_Toc183315331"/>
      <w:bookmarkStart w:id="20" w:name="_Toc226957590"/>
      <w:bookmarkStart w:id="21" w:name="_Toc290875170"/>
      <w:r w:rsidRPr="00126F72">
        <w:rPr>
          <w:rFonts w:eastAsiaTheme="minorHAnsi"/>
        </w:rPr>
        <w:t xml:space="preserve">This study identifies four options for </w:t>
      </w:r>
      <w:r w:rsidRPr="00126F72">
        <w:t xml:space="preserve">performing a dry storage demonstration of </w:t>
      </w:r>
      <w:r>
        <w:t>h</w:t>
      </w:r>
      <w:r w:rsidRPr="00126F72">
        <w:t>igh-</w:t>
      </w:r>
      <w:r>
        <w:t>b</w:t>
      </w:r>
      <w:r w:rsidRPr="00126F72">
        <w:t xml:space="preserve">urnup commercial used fuel at INL. </w:t>
      </w:r>
      <w:r w:rsidRPr="00126F72">
        <w:rPr>
          <w:rFonts w:eastAsiaTheme="minorHAnsi"/>
        </w:rPr>
        <w:t xml:space="preserve">INL has </w:t>
      </w:r>
      <w:r>
        <w:rPr>
          <w:rFonts w:eastAsiaTheme="minorHAnsi"/>
        </w:rPr>
        <w:t xml:space="preserve">an </w:t>
      </w:r>
      <w:r w:rsidRPr="00126F72">
        <w:rPr>
          <w:rFonts w:eastAsiaTheme="minorHAnsi"/>
        </w:rPr>
        <w:t>operational facility at INTEC and MFC th</w:t>
      </w:r>
      <w:r>
        <w:rPr>
          <w:rFonts w:eastAsiaTheme="minorHAnsi"/>
        </w:rPr>
        <w:t>at</w:t>
      </w:r>
      <w:r w:rsidRPr="00126F72">
        <w:rPr>
          <w:rFonts w:eastAsiaTheme="minorHAnsi"/>
        </w:rPr>
        <w:t xml:space="preserve"> can be used for the demonstration and has conduct</w:t>
      </w:r>
      <w:r>
        <w:rPr>
          <w:rFonts w:eastAsiaTheme="minorHAnsi"/>
        </w:rPr>
        <w:t>ed</w:t>
      </w:r>
      <w:r w:rsidRPr="00126F72">
        <w:rPr>
          <w:rFonts w:eastAsiaTheme="minorHAnsi"/>
        </w:rPr>
        <w:t xml:space="preserve"> similar demonstration</w:t>
      </w:r>
      <w:r>
        <w:rPr>
          <w:rFonts w:eastAsiaTheme="minorHAnsi"/>
        </w:rPr>
        <w:t>s</w:t>
      </w:r>
      <w:r w:rsidRPr="00126F72">
        <w:rPr>
          <w:rFonts w:eastAsiaTheme="minorHAnsi"/>
        </w:rPr>
        <w:t xml:space="preserve"> over the years. If it is decided that a demonstration is needed for </w:t>
      </w:r>
      <w:r>
        <w:rPr>
          <w:rFonts w:eastAsiaTheme="minorHAnsi"/>
        </w:rPr>
        <w:t>h</w:t>
      </w:r>
      <w:r w:rsidRPr="00126F72">
        <w:rPr>
          <w:rFonts w:eastAsiaTheme="minorHAnsi"/>
        </w:rPr>
        <w:t>igh-</w:t>
      </w:r>
      <w:r>
        <w:rPr>
          <w:rFonts w:eastAsiaTheme="minorHAnsi"/>
        </w:rPr>
        <w:t>b</w:t>
      </w:r>
      <w:r w:rsidRPr="00126F72">
        <w:rPr>
          <w:rFonts w:eastAsiaTheme="minorHAnsi"/>
        </w:rPr>
        <w:t>urnup commercial, it is recommended that the demonstration be held at INL.</w:t>
      </w:r>
      <w:r w:rsidR="00A03709">
        <w:rPr>
          <w:rFonts w:eastAsiaTheme="minorHAnsi"/>
        </w:rPr>
        <w:t xml:space="preserve"> </w:t>
      </w:r>
    </w:p>
    <w:p w:rsidR="006C3230" w:rsidRPr="00126F72" w:rsidRDefault="00A03709" w:rsidP="00A03709">
      <w:pPr>
        <w:pStyle w:val="BodyText"/>
      </w:pPr>
      <w:r>
        <w:rPr>
          <w:rFonts w:eastAsiaTheme="minorHAnsi"/>
        </w:rPr>
        <w:t>Modifications need</w:t>
      </w:r>
      <w:r w:rsidR="006C3230">
        <w:rPr>
          <w:rFonts w:eastAsiaTheme="minorHAnsi"/>
        </w:rPr>
        <w:t>ed</w:t>
      </w:r>
      <w:r>
        <w:rPr>
          <w:rFonts w:eastAsiaTheme="minorHAnsi"/>
        </w:rPr>
        <w:t xml:space="preserve"> </w:t>
      </w:r>
      <w:r w:rsidR="006C3230">
        <w:rPr>
          <w:rFonts w:eastAsiaTheme="minorHAnsi"/>
        </w:rPr>
        <w:t xml:space="preserve">for options using the </w:t>
      </w:r>
      <w:r>
        <w:rPr>
          <w:rFonts w:eastAsiaTheme="minorHAnsi"/>
        </w:rPr>
        <w:t>IFSF for the demonstration include u</w:t>
      </w:r>
      <w:r>
        <w:t>pgraded of crane CRN-SF-001, new t</w:t>
      </w:r>
      <w:r w:rsidRPr="00126F72">
        <w:t xml:space="preserve">ransfer </w:t>
      </w:r>
      <w:r>
        <w:t xml:space="preserve">car insert, and </w:t>
      </w:r>
      <w:r w:rsidRPr="00126F72">
        <w:t>FHC floor wells</w:t>
      </w:r>
      <w:r>
        <w:t xml:space="preserve"> to hold commercial assemblies. In addition to the modifications several </w:t>
      </w:r>
      <w:r w:rsidRPr="00126F72">
        <w:t>structural analys</w:t>
      </w:r>
      <w:r>
        <w:t>e</w:t>
      </w:r>
      <w:r w:rsidRPr="00126F72">
        <w:t xml:space="preserve">s </w:t>
      </w:r>
      <w:r>
        <w:t xml:space="preserve">would have to be conducted to increase the loading </w:t>
      </w:r>
      <w:r w:rsidRPr="00126F72">
        <w:t>capacity</w:t>
      </w:r>
      <w:r>
        <w:t xml:space="preserve"> of equipment in the IFSF</w:t>
      </w:r>
      <w:r w:rsidRPr="00126F72">
        <w:t>.</w:t>
      </w:r>
      <w:r>
        <w:t xml:space="preserve"> Besides the analyses, remote </w:t>
      </w:r>
      <w:r w:rsidRPr="00126F72">
        <w:t>operated tools for lifting assembly and removing fuel rods would have to be developed.</w:t>
      </w:r>
      <w:r w:rsidR="006C3230">
        <w:t xml:space="preserve"> </w:t>
      </w:r>
      <w:r w:rsidR="006C3230">
        <w:rPr>
          <w:rFonts w:eastAsiaTheme="minorHAnsi"/>
        </w:rPr>
        <w:t>Modifications needed to use a newly constructed DTS, basically consist of building the designed DTS at INTEC.</w:t>
      </w:r>
    </w:p>
    <w:p w:rsidR="00A03709" w:rsidRDefault="00A03709" w:rsidP="0064332F">
      <w:pPr>
        <w:pStyle w:val="BodyText"/>
        <w:rPr>
          <w:rFonts w:eastAsiaTheme="minorHAnsi"/>
        </w:rPr>
      </w:pPr>
    </w:p>
    <w:p w:rsidR="0064332F" w:rsidRDefault="00035A7E" w:rsidP="00E36EB6">
      <w:pPr>
        <w:pStyle w:val="Heading1nonumbers"/>
      </w:pPr>
      <w:bookmarkStart w:id="22" w:name="_Toc307297313"/>
      <w:bookmarkStart w:id="23" w:name="_Toc307906018"/>
      <w:r>
        <w:t>BIBLIOGRAPHY</w:t>
      </w:r>
      <w:bookmarkEnd w:id="19"/>
      <w:bookmarkEnd w:id="20"/>
      <w:bookmarkEnd w:id="21"/>
      <w:bookmarkEnd w:id="22"/>
      <w:bookmarkEnd w:id="23"/>
    </w:p>
    <w:p w:rsidR="0064332F" w:rsidRPr="00126F72" w:rsidRDefault="0064332F" w:rsidP="00C06A8F">
      <w:pPr>
        <w:pStyle w:val="ListNumber"/>
        <w:numPr>
          <w:ilvl w:val="0"/>
          <w:numId w:val="39"/>
        </w:numPr>
      </w:pPr>
      <w:r w:rsidRPr="00126F72">
        <w:t>TEV-1187, “Feasibility of Using the Irradiated Fuel Storage Facility (IFSF) to Remove Commercial Used Fuel from the REA-2023 Cask,” March 15, 2011.</w:t>
      </w:r>
    </w:p>
    <w:p w:rsidR="001C57AC" w:rsidRDefault="0064332F" w:rsidP="001C57AC">
      <w:pPr>
        <w:pStyle w:val="ListNumber"/>
      </w:pPr>
      <w:r w:rsidRPr="00126F72">
        <w:t xml:space="preserve">M. R. Christensen, D. C. </w:t>
      </w:r>
      <w:proofErr w:type="spellStart"/>
      <w:r w:rsidRPr="00126F72">
        <w:t>Koelsch</w:t>
      </w:r>
      <w:proofErr w:type="spellEnd"/>
      <w:r w:rsidRPr="00126F72">
        <w:t xml:space="preserve">, M. A. McKinnon, and L. Stewart, </w:t>
      </w:r>
      <w:r w:rsidRPr="00E36EB6">
        <w:rPr>
          <w:i/>
        </w:rPr>
        <w:t>Spent Nuclear Fuel Dry Transfer System Cold Demonstration Project</w:t>
      </w:r>
      <w:r w:rsidRPr="00126F72">
        <w:t xml:space="preserve">, </w:t>
      </w:r>
      <w:hyperlink r:id="rId17" w:history="1">
        <w:r w:rsidRPr="00126F72">
          <w:t>INEEL/EXT-99-01335</w:t>
        </w:r>
      </w:hyperlink>
      <w:r w:rsidRPr="00126F72">
        <w:t>, February 2000.</w:t>
      </w:r>
    </w:p>
    <w:sectPr w:rsidR="001C57AC" w:rsidSect="008D5AD5">
      <w:headerReference w:type="default" r:id="rId18"/>
      <w:footerReference w:type="default" r:id="rId19"/>
      <w:footnotePr>
        <w:numFmt w:val="lowerLetter"/>
      </w:footnotePr>
      <w:endnotePr>
        <w:numFmt w:val="decimal"/>
      </w:endnotePr>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752" w:rsidRPr="00CF27F2" w:rsidRDefault="007E5752" w:rsidP="00CF27F2">
      <w:pPr>
        <w:pStyle w:val="Footer"/>
      </w:pPr>
    </w:p>
  </w:endnote>
  <w:endnote w:type="continuationSeparator" w:id="0">
    <w:p w:rsidR="007E5752" w:rsidRPr="00CF27F2" w:rsidRDefault="007E5752" w:rsidP="00CF27F2">
      <w:pPr>
        <w:pStyle w:val="Foote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80" w:rsidRDefault="0023445A" w:rsidP="009B1207">
    <w:pPr>
      <w:pStyle w:val="Footer"/>
      <w:framePr w:wrap="around" w:vAnchor="text" w:hAnchor="margin" w:xAlign="center" w:y="1"/>
      <w:rPr>
        <w:rStyle w:val="PageNumber"/>
      </w:rPr>
    </w:pPr>
    <w:r>
      <w:rPr>
        <w:rStyle w:val="PageNumber"/>
      </w:rPr>
      <w:fldChar w:fldCharType="begin"/>
    </w:r>
    <w:r w:rsidR="00CB7D80">
      <w:rPr>
        <w:rStyle w:val="PageNumber"/>
      </w:rPr>
      <w:instrText xml:space="preserve">PAGE  </w:instrText>
    </w:r>
    <w:r>
      <w:rPr>
        <w:rStyle w:val="PageNumber"/>
      </w:rPr>
      <w:fldChar w:fldCharType="separate"/>
    </w:r>
    <w:r w:rsidR="00CB7D80">
      <w:rPr>
        <w:rStyle w:val="PageNumber"/>
        <w:noProof/>
      </w:rPr>
      <w:t>xv</w:t>
    </w:r>
    <w:r>
      <w:rPr>
        <w:rStyle w:val="PageNumber"/>
      </w:rPr>
      <w:fldChar w:fldCharType="end"/>
    </w:r>
  </w:p>
  <w:p w:rsidR="00CB7D80" w:rsidRDefault="00CB7D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80" w:rsidRDefault="0023445A">
    <w:pPr>
      <w:pStyle w:val="Footer"/>
      <w:ind w:right="360"/>
      <w:jc w:val="center"/>
    </w:pPr>
    <w:r>
      <w:rPr>
        <w:noProof/>
      </w:rPr>
      <w:pict>
        <v:shapetype id="_x0000_t202" coordsize="21600,21600" o:spt="202" path="m,l,21600r21600,l21600,xe">
          <v:stroke joinstyle="miter"/>
          <v:path gradientshapeok="t" o:connecttype="rect"/>
        </v:shapetype>
        <v:shape id="_x0000_s2054" type="#_x0000_t202" style="position:absolute;left:0;text-align:left;margin-left:.25pt;margin-top:-160.6pt;width:272.25pt;height:29.25pt;z-index:251659264" filled="f" stroked="f">
          <v:textbox inset="0,0,0,0">
            <w:txbxContent>
              <w:p w:rsidR="00CB7D80" w:rsidRDefault="00CB7D80" w:rsidP="00FE2168">
                <w:pPr>
                  <w:pStyle w:val="Ext-CP-for"/>
                </w:pPr>
                <w:r>
                  <w:t>The INL is a U.S. Department of Energy National Laboratory operated by Battelle Energy Alliance</w:t>
                </w:r>
              </w:p>
            </w:txbxContent>
          </v:textbox>
        </v:shape>
      </w:pict>
    </w:r>
    <w:r w:rsidR="00CB7D80">
      <w:rPr>
        <w:noProof/>
      </w:rPr>
      <w:drawing>
        <wp:anchor distT="0" distB="0" distL="114300" distR="114300" simplePos="0" relativeHeight="251658240" behindDoc="1" locked="1" layoutInCell="1" allowOverlap="1">
          <wp:simplePos x="0" y="0"/>
          <wp:positionH relativeFrom="page">
            <wp:align>left</wp:align>
          </wp:positionH>
          <wp:positionV relativeFrom="page">
            <wp:align>center</wp:align>
          </wp:positionV>
          <wp:extent cx="2807335" cy="10058400"/>
          <wp:effectExtent l="19050" t="0" r="0" b="0"/>
          <wp:wrapNone/>
          <wp:docPr id="5" name="Picture 5" descr="External_Bg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_Bgrnd"/>
                  <pic:cNvPicPr>
                    <a:picLocks noChangeAspect="1" noChangeArrowheads="1"/>
                  </pic:cNvPicPr>
                </pic:nvPicPr>
                <pic:blipFill>
                  <a:blip r:embed="rId1"/>
                  <a:srcRect r="63882"/>
                  <a:stretch>
                    <a:fillRect/>
                  </a:stretch>
                </pic:blipFill>
                <pic:spPr bwMode="auto">
                  <a:xfrm>
                    <a:off x="0" y="0"/>
                    <a:ext cx="2807335" cy="1005840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80" w:rsidRDefault="00CB7D80">
    <w:pPr>
      <w:pStyle w:val="Footer"/>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80" w:rsidRDefault="00CB7D80">
    <w:pPr>
      <w:pStyle w:val="Footer"/>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09844"/>
      <w:docPartObj>
        <w:docPartGallery w:val="Page Numbers (Bottom of Page)"/>
        <w:docPartUnique/>
      </w:docPartObj>
    </w:sdtPr>
    <w:sdtContent>
      <w:p w:rsidR="00CB7D80" w:rsidRDefault="0023445A">
        <w:pPr>
          <w:pStyle w:val="Footer"/>
          <w:jc w:val="center"/>
        </w:pPr>
        <w:fldSimple w:instr=" PAGE   \* MERGEFORMAT ">
          <w:r w:rsidR="00F26B9A">
            <w:rPr>
              <w:noProof/>
            </w:rPr>
            <w:t>iv</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09845"/>
      <w:docPartObj>
        <w:docPartGallery w:val="Page Numbers (Bottom of Page)"/>
        <w:docPartUnique/>
      </w:docPartObj>
    </w:sdtPr>
    <w:sdtContent>
      <w:p w:rsidR="00CB7D80" w:rsidRDefault="0023445A">
        <w:pPr>
          <w:pStyle w:val="Footer"/>
          <w:jc w:val="center"/>
        </w:pPr>
        <w:fldSimple w:instr=" PAGE   \* MERGEFORMAT ">
          <w:r w:rsidR="00F26B9A">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752" w:rsidRDefault="007E5752">
      <w:pPr>
        <w:pStyle w:val="Spacer"/>
      </w:pPr>
      <w:r>
        <w:separator/>
      </w:r>
    </w:p>
  </w:footnote>
  <w:footnote w:type="continuationSeparator" w:id="0">
    <w:p w:rsidR="007E5752" w:rsidRDefault="007E5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80" w:rsidRDefault="00CB7D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80" w:rsidRDefault="00CB7D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80" w:rsidRDefault="00CB7D8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80" w:rsidRDefault="00CB7D80" w:rsidP="00E5720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80" w:rsidRDefault="00CB7D80" w:rsidP="00E572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FC88958"/>
    <w:lvl w:ilvl="0">
      <w:start w:val="1"/>
      <w:numFmt w:val="bullet"/>
      <w:pStyle w:val="ListBullet5"/>
      <w:lvlText w:val=""/>
      <w:lvlJc w:val="left"/>
      <w:pPr>
        <w:tabs>
          <w:tab w:val="num" w:pos="2016"/>
        </w:tabs>
        <w:ind w:left="2016" w:hanging="576"/>
      </w:pPr>
      <w:rPr>
        <w:rFonts w:ascii="Symbol" w:hAnsi="Symbol" w:hint="default"/>
        <w:sz w:val="20"/>
        <w:szCs w:val="20"/>
      </w:rPr>
    </w:lvl>
  </w:abstractNum>
  <w:abstractNum w:abstractNumId="1">
    <w:nsid w:val="FFFFFF89"/>
    <w:multiLevelType w:val="singleLevel"/>
    <w:tmpl w:val="EA764FE2"/>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2">
    <w:nsid w:val="000454AE"/>
    <w:multiLevelType w:val="multilevel"/>
    <w:tmpl w:val="134221BE"/>
    <w:lvl w:ilvl="0">
      <w:start w:val="1"/>
      <w:numFmt w:val="decimal"/>
      <w:lvlRestart w:val="0"/>
      <w:pStyle w:val="AppL1"/>
      <w:lvlText w:val="L-%1."/>
      <w:lvlJc w:val="left"/>
      <w:pPr>
        <w:tabs>
          <w:tab w:val="num" w:pos="720"/>
        </w:tabs>
        <w:ind w:left="720" w:hanging="720"/>
      </w:pPr>
      <w:rPr>
        <w:rFonts w:hint="default"/>
      </w:rPr>
    </w:lvl>
    <w:lvl w:ilvl="1">
      <w:start w:val="1"/>
      <w:numFmt w:val="decimal"/>
      <w:pStyle w:val="AppL2"/>
      <w:lvlText w:val="L-%1.%2"/>
      <w:lvlJc w:val="left"/>
      <w:pPr>
        <w:tabs>
          <w:tab w:val="num" w:pos="936"/>
        </w:tabs>
        <w:ind w:left="936" w:hanging="936"/>
      </w:pPr>
      <w:rPr>
        <w:rFonts w:hint="default"/>
      </w:rPr>
    </w:lvl>
    <w:lvl w:ilvl="2">
      <w:start w:val="1"/>
      <w:numFmt w:val="decimal"/>
      <w:pStyle w:val="AppL3"/>
      <w:lvlText w:val="L-%1.%2.%3"/>
      <w:lvlJc w:val="left"/>
      <w:pPr>
        <w:tabs>
          <w:tab w:val="num" w:pos="1080"/>
        </w:tabs>
        <w:ind w:left="1080" w:hanging="1080"/>
      </w:pPr>
      <w:rPr>
        <w:rFonts w:hint="default"/>
      </w:rPr>
    </w:lvl>
    <w:lvl w:ilvl="3">
      <w:start w:val="1"/>
      <w:numFmt w:val="decimal"/>
      <w:pStyle w:val="AppL4"/>
      <w:lvlText w:val="L-%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0282B6C"/>
    <w:multiLevelType w:val="multilevel"/>
    <w:tmpl w:val="C5CCD03A"/>
    <w:lvl w:ilvl="0">
      <w:start w:val="1"/>
      <w:numFmt w:val="decimal"/>
      <w:lvlRestart w:val="0"/>
      <w:pStyle w:val="AppV1"/>
      <w:lvlText w:val="V-%1."/>
      <w:lvlJc w:val="left"/>
      <w:pPr>
        <w:tabs>
          <w:tab w:val="num" w:pos="720"/>
        </w:tabs>
        <w:ind w:left="720" w:hanging="720"/>
      </w:pPr>
      <w:rPr>
        <w:rFonts w:hint="default"/>
      </w:rPr>
    </w:lvl>
    <w:lvl w:ilvl="1">
      <w:start w:val="1"/>
      <w:numFmt w:val="decimal"/>
      <w:pStyle w:val="AppV2"/>
      <w:lvlText w:val="V-%1.%2"/>
      <w:lvlJc w:val="left"/>
      <w:pPr>
        <w:tabs>
          <w:tab w:val="num" w:pos="936"/>
        </w:tabs>
        <w:ind w:left="936" w:hanging="936"/>
      </w:pPr>
      <w:rPr>
        <w:rFonts w:hint="default"/>
      </w:rPr>
    </w:lvl>
    <w:lvl w:ilvl="2">
      <w:start w:val="1"/>
      <w:numFmt w:val="decimal"/>
      <w:pStyle w:val="AppV3"/>
      <w:lvlText w:val="V-%1.%2.%3"/>
      <w:lvlJc w:val="left"/>
      <w:pPr>
        <w:tabs>
          <w:tab w:val="num" w:pos="1080"/>
        </w:tabs>
        <w:ind w:left="1080" w:hanging="1080"/>
      </w:pPr>
      <w:rPr>
        <w:rFonts w:hint="default"/>
      </w:rPr>
    </w:lvl>
    <w:lvl w:ilvl="3">
      <w:start w:val="1"/>
      <w:numFmt w:val="decimal"/>
      <w:pStyle w:val="AppV4"/>
      <w:lvlText w:val="V-%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5F83007"/>
    <w:multiLevelType w:val="hybridMultilevel"/>
    <w:tmpl w:val="7D98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93F1C"/>
    <w:multiLevelType w:val="multilevel"/>
    <w:tmpl w:val="803AAD18"/>
    <w:lvl w:ilvl="0">
      <w:start w:val="1"/>
      <w:numFmt w:val="decimal"/>
      <w:lvlRestart w:val="0"/>
      <w:pStyle w:val="AppO1"/>
      <w:lvlText w:val="O-%1."/>
      <w:lvlJc w:val="left"/>
      <w:pPr>
        <w:tabs>
          <w:tab w:val="num" w:pos="720"/>
        </w:tabs>
        <w:ind w:left="720" w:hanging="720"/>
      </w:pPr>
      <w:rPr>
        <w:rFonts w:hint="default"/>
      </w:rPr>
    </w:lvl>
    <w:lvl w:ilvl="1">
      <w:start w:val="1"/>
      <w:numFmt w:val="decimal"/>
      <w:pStyle w:val="AppO2"/>
      <w:lvlText w:val="O-%1.%2"/>
      <w:lvlJc w:val="left"/>
      <w:pPr>
        <w:tabs>
          <w:tab w:val="num" w:pos="936"/>
        </w:tabs>
        <w:ind w:left="936" w:hanging="936"/>
      </w:pPr>
      <w:rPr>
        <w:rFonts w:hint="default"/>
      </w:rPr>
    </w:lvl>
    <w:lvl w:ilvl="2">
      <w:start w:val="1"/>
      <w:numFmt w:val="decimal"/>
      <w:pStyle w:val="AppO3"/>
      <w:lvlText w:val="O-%1.%2.%3"/>
      <w:lvlJc w:val="left"/>
      <w:pPr>
        <w:tabs>
          <w:tab w:val="num" w:pos="1080"/>
        </w:tabs>
        <w:ind w:left="1080" w:hanging="1080"/>
      </w:pPr>
      <w:rPr>
        <w:rFonts w:hint="default"/>
      </w:rPr>
    </w:lvl>
    <w:lvl w:ilvl="3">
      <w:start w:val="1"/>
      <w:numFmt w:val="decimal"/>
      <w:pStyle w:val="AppO4"/>
      <w:lvlText w:val="O-%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1BD387A"/>
    <w:multiLevelType w:val="multilevel"/>
    <w:tmpl w:val="E48C4AFC"/>
    <w:lvl w:ilvl="0">
      <w:start w:val="1"/>
      <w:numFmt w:val="decimal"/>
      <w:lvlRestart w:val="0"/>
      <w:pStyle w:val="AppY1"/>
      <w:lvlText w:val="Y-%1."/>
      <w:lvlJc w:val="left"/>
      <w:pPr>
        <w:tabs>
          <w:tab w:val="num" w:pos="720"/>
        </w:tabs>
        <w:ind w:left="720" w:hanging="720"/>
      </w:pPr>
      <w:rPr>
        <w:rFonts w:hint="default"/>
      </w:rPr>
    </w:lvl>
    <w:lvl w:ilvl="1">
      <w:start w:val="1"/>
      <w:numFmt w:val="decimal"/>
      <w:pStyle w:val="AppY2"/>
      <w:lvlText w:val="Y-%1.%2"/>
      <w:lvlJc w:val="left"/>
      <w:pPr>
        <w:tabs>
          <w:tab w:val="num" w:pos="936"/>
        </w:tabs>
        <w:ind w:left="936" w:hanging="936"/>
      </w:pPr>
      <w:rPr>
        <w:rFonts w:hint="default"/>
      </w:rPr>
    </w:lvl>
    <w:lvl w:ilvl="2">
      <w:start w:val="1"/>
      <w:numFmt w:val="decimal"/>
      <w:pStyle w:val="AppY3"/>
      <w:lvlText w:val="Y-%1.%2.%3"/>
      <w:lvlJc w:val="left"/>
      <w:pPr>
        <w:tabs>
          <w:tab w:val="num" w:pos="1080"/>
        </w:tabs>
        <w:ind w:left="1080" w:hanging="1080"/>
      </w:pPr>
      <w:rPr>
        <w:rFonts w:hint="default"/>
      </w:rPr>
    </w:lvl>
    <w:lvl w:ilvl="3">
      <w:start w:val="1"/>
      <w:numFmt w:val="decimal"/>
      <w:pStyle w:val="AppY4"/>
      <w:lvlText w:val="Y-%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2FA2934"/>
    <w:multiLevelType w:val="multilevel"/>
    <w:tmpl w:val="D9D08AD8"/>
    <w:lvl w:ilvl="0">
      <w:start w:val="1"/>
      <w:numFmt w:val="decimal"/>
      <w:lvlRestart w:val="0"/>
      <w:pStyle w:val="AppI1"/>
      <w:lvlText w:val="I-%1."/>
      <w:lvlJc w:val="left"/>
      <w:pPr>
        <w:tabs>
          <w:tab w:val="num" w:pos="720"/>
        </w:tabs>
        <w:ind w:left="720" w:hanging="720"/>
      </w:pPr>
      <w:rPr>
        <w:rFonts w:hint="default"/>
      </w:rPr>
    </w:lvl>
    <w:lvl w:ilvl="1">
      <w:start w:val="1"/>
      <w:numFmt w:val="decimal"/>
      <w:pStyle w:val="AppI2"/>
      <w:lvlText w:val="I-%1.%2"/>
      <w:lvlJc w:val="left"/>
      <w:pPr>
        <w:tabs>
          <w:tab w:val="num" w:pos="936"/>
        </w:tabs>
        <w:ind w:left="936" w:hanging="936"/>
      </w:pPr>
      <w:rPr>
        <w:rFonts w:hint="default"/>
      </w:rPr>
    </w:lvl>
    <w:lvl w:ilvl="2">
      <w:start w:val="1"/>
      <w:numFmt w:val="decimal"/>
      <w:pStyle w:val="AppI3"/>
      <w:lvlText w:val="I-%1.%2.%3"/>
      <w:lvlJc w:val="left"/>
      <w:pPr>
        <w:tabs>
          <w:tab w:val="num" w:pos="1080"/>
        </w:tabs>
        <w:ind w:left="1080" w:hanging="1080"/>
      </w:pPr>
      <w:rPr>
        <w:rFonts w:hint="default"/>
      </w:rPr>
    </w:lvl>
    <w:lvl w:ilvl="3">
      <w:start w:val="1"/>
      <w:numFmt w:val="decimal"/>
      <w:pStyle w:val="AppI4"/>
      <w:lvlText w:val="I-%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3D74664"/>
    <w:multiLevelType w:val="multilevel"/>
    <w:tmpl w:val="949CCF24"/>
    <w:lvl w:ilvl="0">
      <w:start w:val="1"/>
      <w:numFmt w:val="decimal"/>
      <w:pStyle w:val="AppA1"/>
      <w:lvlText w:val="A-%1."/>
      <w:lvlJc w:val="left"/>
      <w:pPr>
        <w:tabs>
          <w:tab w:val="num" w:pos="720"/>
        </w:tabs>
        <w:ind w:left="720" w:hanging="720"/>
      </w:pPr>
      <w:rPr>
        <w:rFonts w:hint="default"/>
      </w:rPr>
    </w:lvl>
    <w:lvl w:ilvl="1">
      <w:start w:val="1"/>
      <w:numFmt w:val="decimal"/>
      <w:pStyle w:val="AppA2"/>
      <w:lvlText w:val="A-%1.%2"/>
      <w:lvlJc w:val="left"/>
      <w:pPr>
        <w:tabs>
          <w:tab w:val="num" w:pos="936"/>
        </w:tabs>
        <w:ind w:left="936" w:hanging="936"/>
      </w:pPr>
      <w:rPr>
        <w:rFonts w:hint="default"/>
      </w:rPr>
    </w:lvl>
    <w:lvl w:ilvl="2">
      <w:start w:val="1"/>
      <w:numFmt w:val="decimal"/>
      <w:pStyle w:val="AppA3"/>
      <w:lvlText w:val="A-%1.%2.%3"/>
      <w:lvlJc w:val="left"/>
      <w:pPr>
        <w:tabs>
          <w:tab w:val="num" w:pos="1080"/>
        </w:tabs>
        <w:ind w:left="1080" w:hanging="1080"/>
      </w:pPr>
      <w:rPr>
        <w:rFonts w:hint="default"/>
      </w:rPr>
    </w:lvl>
    <w:lvl w:ilvl="3">
      <w:start w:val="1"/>
      <w:numFmt w:val="decimal"/>
      <w:pStyle w:val="AppA4"/>
      <w:lvlText w:val="A-%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1C2E4B33"/>
    <w:multiLevelType w:val="multilevel"/>
    <w:tmpl w:val="AEE6644C"/>
    <w:lvl w:ilvl="0">
      <w:start w:val="1"/>
      <w:numFmt w:val="decimal"/>
      <w:lvlRestart w:val="0"/>
      <w:pStyle w:val="AppW1"/>
      <w:lvlText w:val="W-%1."/>
      <w:lvlJc w:val="left"/>
      <w:pPr>
        <w:tabs>
          <w:tab w:val="num" w:pos="720"/>
        </w:tabs>
        <w:ind w:left="720" w:hanging="720"/>
      </w:pPr>
      <w:rPr>
        <w:rFonts w:hint="default"/>
      </w:rPr>
    </w:lvl>
    <w:lvl w:ilvl="1">
      <w:start w:val="1"/>
      <w:numFmt w:val="decimal"/>
      <w:pStyle w:val="AppW2"/>
      <w:lvlText w:val="W-%1.%2"/>
      <w:lvlJc w:val="left"/>
      <w:pPr>
        <w:tabs>
          <w:tab w:val="num" w:pos="936"/>
        </w:tabs>
        <w:ind w:left="936" w:hanging="936"/>
      </w:pPr>
      <w:rPr>
        <w:rFonts w:hint="default"/>
      </w:rPr>
    </w:lvl>
    <w:lvl w:ilvl="2">
      <w:start w:val="1"/>
      <w:numFmt w:val="decimal"/>
      <w:pStyle w:val="AppW3"/>
      <w:lvlText w:val="W-%1.%2.%3"/>
      <w:lvlJc w:val="left"/>
      <w:pPr>
        <w:tabs>
          <w:tab w:val="num" w:pos="1080"/>
        </w:tabs>
        <w:ind w:left="1080" w:hanging="1080"/>
      </w:pPr>
      <w:rPr>
        <w:rFonts w:hint="default"/>
      </w:rPr>
    </w:lvl>
    <w:lvl w:ilvl="3">
      <w:start w:val="1"/>
      <w:numFmt w:val="decimal"/>
      <w:pStyle w:val="AppW4"/>
      <w:lvlText w:val="W-%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C6F1186"/>
    <w:multiLevelType w:val="multilevel"/>
    <w:tmpl w:val="895023AE"/>
    <w:lvl w:ilvl="0">
      <w:start w:val="1"/>
      <w:numFmt w:val="decimal"/>
      <w:pStyle w:val="AppC1"/>
      <w:lvlText w:val="C-%1."/>
      <w:lvlJc w:val="left"/>
      <w:pPr>
        <w:tabs>
          <w:tab w:val="num" w:pos="720"/>
        </w:tabs>
        <w:ind w:left="720" w:hanging="720"/>
      </w:pPr>
      <w:rPr>
        <w:rFonts w:hint="default"/>
      </w:rPr>
    </w:lvl>
    <w:lvl w:ilvl="1">
      <w:start w:val="1"/>
      <w:numFmt w:val="decimal"/>
      <w:pStyle w:val="AppC2"/>
      <w:lvlText w:val="C-%1.%2"/>
      <w:lvlJc w:val="left"/>
      <w:pPr>
        <w:tabs>
          <w:tab w:val="num" w:pos="936"/>
        </w:tabs>
        <w:ind w:left="936" w:hanging="936"/>
      </w:pPr>
      <w:rPr>
        <w:rFonts w:hint="default"/>
      </w:rPr>
    </w:lvl>
    <w:lvl w:ilvl="2">
      <w:start w:val="1"/>
      <w:numFmt w:val="decimal"/>
      <w:pStyle w:val="AppC3"/>
      <w:lvlText w:val="C-%1.%2.%3"/>
      <w:lvlJc w:val="left"/>
      <w:pPr>
        <w:tabs>
          <w:tab w:val="num" w:pos="1080"/>
        </w:tabs>
        <w:ind w:left="1080" w:hanging="1080"/>
      </w:pPr>
      <w:rPr>
        <w:rFonts w:hint="default"/>
      </w:rPr>
    </w:lvl>
    <w:lvl w:ilvl="3">
      <w:start w:val="1"/>
      <w:numFmt w:val="decimal"/>
      <w:pStyle w:val="AppC4"/>
      <w:lvlText w:val="C-%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FD90FDA"/>
    <w:multiLevelType w:val="multilevel"/>
    <w:tmpl w:val="78A6D788"/>
    <w:lvl w:ilvl="0">
      <w:start w:val="1"/>
      <w:numFmt w:val="decimal"/>
      <w:lvlText w:val="B-%1."/>
      <w:lvlJc w:val="left"/>
      <w:pPr>
        <w:tabs>
          <w:tab w:val="num" w:pos="720"/>
        </w:tabs>
        <w:ind w:left="720" w:hanging="720"/>
      </w:pPr>
      <w:rPr>
        <w:rFonts w:hint="default"/>
      </w:rPr>
    </w:lvl>
    <w:lvl w:ilvl="1">
      <w:start w:val="1"/>
      <w:numFmt w:val="decimal"/>
      <w:pStyle w:val="AppB2"/>
      <w:lvlText w:val="B-%1.%2"/>
      <w:lvlJc w:val="left"/>
      <w:pPr>
        <w:tabs>
          <w:tab w:val="num" w:pos="936"/>
        </w:tabs>
        <w:ind w:left="936" w:hanging="936"/>
      </w:pPr>
      <w:rPr>
        <w:rFonts w:hint="default"/>
      </w:rPr>
    </w:lvl>
    <w:lvl w:ilvl="2">
      <w:start w:val="1"/>
      <w:numFmt w:val="decimal"/>
      <w:pStyle w:val="AppB3"/>
      <w:lvlText w:val="B-%1.%2.%3"/>
      <w:lvlJc w:val="left"/>
      <w:pPr>
        <w:tabs>
          <w:tab w:val="num" w:pos="1080"/>
        </w:tabs>
        <w:ind w:left="1080" w:hanging="1080"/>
      </w:pPr>
      <w:rPr>
        <w:rFonts w:hint="default"/>
      </w:rPr>
    </w:lvl>
    <w:lvl w:ilvl="3">
      <w:start w:val="1"/>
      <w:numFmt w:val="decimal"/>
      <w:pStyle w:val="AppB4"/>
      <w:lvlText w:val="B-%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31C210A"/>
    <w:multiLevelType w:val="multilevel"/>
    <w:tmpl w:val="89786042"/>
    <w:lvl w:ilvl="0">
      <w:start w:val="1"/>
      <w:numFmt w:val="decimal"/>
      <w:lvlRestart w:val="0"/>
      <w:pStyle w:val="AppH1"/>
      <w:lvlText w:val="H-%1."/>
      <w:lvlJc w:val="left"/>
      <w:pPr>
        <w:tabs>
          <w:tab w:val="num" w:pos="720"/>
        </w:tabs>
        <w:ind w:left="720" w:hanging="720"/>
      </w:pPr>
      <w:rPr>
        <w:rFonts w:hint="default"/>
      </w:rPr>
    </w:lvl>
    <w:lvl w:ilvl="1">
      <w:start w:val="1"/>
      <w:numFmt w:val="decimal"/>
      <w:pStyle w:val="AppH2"/>
      <w:lvlText w:val="H-%1.%2"/>
      <w:lvlJc w:val="left"/>
      <w:pPr>
        <w:tabs>
          <w:tab w:val="num" w:pos="936"/>
        </w:tabs>
        <w:ind w:left="936" w:hanging="936"/>
      </w:pPr>
      <w:rPr>
        <w:rFonts w:hint="default"/>
      </w:rPr>
    </w:lvl>
    <w:lvl w:ilvl="2">
      <w:start w:val="1"/>
      <w:numFmt w:val="decimal"/>
      <w:pStyle w:val="AppH3"/>
      <w:lvlText w:val="H-%1.%2.%3"/>
      <w:lvlJc w:val="left"/>
      <w:pPr>
        <w:tabs>
          <w:tab w:val="num" w:pos="1080"/>
        </w:tabs>
        <w:ind w:left="1080" w:hanging="1080"/>
      </w:pPr>
      <w:rPr>
        <w:rFonts w:hint="default"/>
      </w:rPr>
    </w:lvl>
    <w:lvl w:ilvl="3">
      <w:start w:val="1"/>
      <w:numFmt w:val="decimal"/>
      <w:pStyle w:val="AppH4"/>
      <w:lvlText w:val="H-%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64B4FCE"/>
    <w:multiLevelType w:val="multilevel"/>
    <w:tmpl w:val="98BA9572"/>
    <w:lvl w:ilvl="0">
      <w:start w:val="1"/>
      <w:numFmt w:val="decimal"/>
      <w:pStyle w:val="AppD1"/>
      <w:lvlText w:val="D-%1."/>
      <w:lvlJc w:val="left"/>
      <w:pPr>
        <w:tabs>
          <w:tab w:val="num" w:pos="720"/>
        </w:tabs>
        <w:ind w:left="720" w:hanging="720"/>
      </w:pPr>
      <w:rPr>
        <w:rFonts w:hint="default"/>
      </w:rPr>
    </w:lvl>
    <w:lvl w:ilvl="1">
      <w:start w:val="1"/>
      <w:numFmt w:val="decimal"/>
      <w:pStyle w:val="AppD2"/>
      <w:lvlText w:val="D-%1.%2"/>
      <w:lvlJc w:val="left"/>
      <w:pPr>
        <w:tabs>
          <w:tab w:val="num" w:pos="936"/>
        </w:tabs>
        <w:ind w:left="936" w:hanging="936"/>
      </w:pPr>
      <w:rPr>
        <w:rFonts w:hint="default"/>
      </w:rPr>
    </w:lvl>
    <w:lvl w:ilvl="2">
      <w:start w:val="1"/>
      <w:numFmt w:val="decimal"/>
      <w:pStyle w:val="AppD3"/>
      <w:lvlText w:val="D-%1.%2.%3"/>
      <w:lvlJc w:val="left"/>
      <w:pPr>
        <w:tabs>
          <w:tab w:val="num" w:pos="1080"/>
        </w:tabs>
        <w:ind w:left="1080" w:hanging="1080"/>
      </w:pPr>
      <w:rPr>
        <w:rFonts w:hint="default"/>
      </w:rPr>
    </w:lvl>
    <w:lvl w:ilvl="3">
      <w:start w:val="1"/>
      <w:numFmt w:val="decimal"/>
      <w:pStyle w:val="AppD4"/>
      <w:lvlText w:val="D-%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7F23860"/>
    <w:multiLevelType w:val="multilevel"/>
    <w:tmpl w:val="1694A9D2"/>
    <w:lvl w:ilvl="0">
      <w:start w:val="1"/>
      <w:numFmt w:val="decimal"/>
      <w:lvlRestart w:val="0"/>
      <w:pStyle w:val="AppK1"/>
      <w:lvlText w:val="K-%1."/>
      <w:lvlJc w:val="left"/>
      <w:pPr>
        <w:tabs>
          <w:tab w:val="num" w:pos="720"/>
        </w:tabs>
        <w:ind w:left="720" w:hanging="720"/>
      </w:pPr>
      <w:rPr>
        <w:rFonts w:hint="default"/>
      </w:rPr>
    </w:lvl>
    <w:lvl w:ilvl="1">
      <w:start w:val="1"/>
      <w:numFmt w:val="decimal"/>
      <w:pStyle w:val="AppK2"/>
      <w:lvlText w:val="K-%1.%2"/>
      <w:lvlJc w:val="left"/>
      <w:pPr>
        <w:tabs>
          <w:tab w:val="num" w:pos="936"/>
        </w:tabs>
        <w:ind w:left="936" w:hanging="936"/>
      </w:pPr>
      <w:rPr>
        <w:rFonts w:hint="default"/>
      </w:rPr>
    </w:lvl>
    <w:lvl w:ilvl="2">
      <w:start w:val="1"/>
      <w:numFmt w:val="decimal"/>
      <w:pStyle w:val="AppK3"/>
      <w:lvlText w:val="K-%1.%2.%3"/>
      <w:lvlJc w:val="left"/>
      <w:pPr>
        <w:tabs>
          <w:tab w:val="num" w:pos="1080"/>
        </w:tabs>
        <w:ind w:left="1080" w:hanging="1080"/>
      </w:pPr>
      <w:rPr>
        <w:rFonts w:hint="default"/>
      </w:rPr>
    </w:lvl>
    <w:lvl w:ilvl="3">
      <w:start w:val="1"/>
      <w:numFmt w:val="decimal"/>
      <w:pStyle w:val="AppK4"/>
      <w:lvlText w:val="K-%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94317A6"/>
    <w:multiLevelType w:val="multilevel"/>
    <w:tmpl w:val="0F5A6642"/>
    <w:lvl w:ilvl="0">
      <w:start w:val="1"/>
      <w:numFmt w:val="decimal"/>
      <w:lvlRestart w:val="0"/>
      <w:pStyle w:val="AppR1"/>
      <w:lvlText w:val="R-%1."/>
      <w:lvlJc w:val="left"/>
      <w:pPr>
        <w:tabs>
          <w:tab w:val="num" w:pos="720"/>
        </w:tabs>
        <w:ind w:left="720" w:hanging="720"/>
      </w:pPr>
      <w:rPr>
        <w:rFonts w:hint="default"/>
      </w:rPr>
    </w:lvl>
    <w:lvl w:ilvl="1">
      <w:start w:val="1"/>
      <w:numFmt w:val="decimal"/>
      <w:pStyle w:val="AppR2"/>
      <w:lvlText w:val="R-%1.%2"/>
      <w:lvlJc w:val="left"/>
      <w:pPr>
        <w:tabs>
          <w:tab w:val="num" w:pos="936"/>
        </w:tabs>
        <w:ind w:left="936" w:hanging="936"/>
      </w:pPr>
      <w:rPr>
        <w:rFonts w:hint="default"/>
      </w:rPr>
    </w:lvl>
    <w:lvl w:ilvl="2">
      <w:start w:val="1"/>
      <w:numFmt w:val="decimal"/>
      <w:pStyle w:val="AppR3"/>
      <w:lvlText w:val="R-%1.%2.%3"/>
      <w:lvlJc w:val="left"/>
      <w:pPr>
        <w:tabs>
          <w:tab w:val="num" w:pos="1080"/>
        </w:tabs>
        <w:ind w:left="1080" w:hanging="1080"/>
      </w:pPr>
      <w:rPr>
        <w:rFonts w:hint="default"/>
      </w:rPr>
    </w:lvl>
    <w:lvl w:ilvl="3">
      <w:start w:val="1"/>
      <w:numFmt w:val="decimal"/>
      <w:pStyle w:val="AppR4"/>
      <w:lvlText w:val="R-%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CC94CED"/>
    <w:multiLevelType w:val="multilevel"/>
    <w:tmpl w:val="5BBEDBB6"/>
    <w:lvl w:ilvl="0">
      <w:start w:val="1"/>
      <w:numFmt w:val="decimal"/>
      <w:lvlRestart w:val="0"/>
      <w:pStyle w:val="AppU1"/>
      <w:lvlText w:val="U-%1."/>
      <w:lvlJc w:val="left"/>
      <w:pPr>
        <w:tabs>
          <w:tab w:val="num" w:pos="720"/>
        </w:tabs>
        <w:ind w:left="720" w:hanging="720"/>
      </w:pPr>
      <w:rPr>
        <w:rFonts w:hint="default"/>
      </w:rPr>
    </w:lvl>
    <w:lvl w:ilvl="1">
      <w:start w:val="1"/>
      <w:numFmt w:val="decimal"/>
      <w:pStyle w:val="AppU2"/>
      <w:lvlText w:val="U-%1.%2"/>
      <w:lvlJc w:val="left"/>
      <w:pPr>
        <w:tabs>
          <w:tab w:val="num" w:pos="936"/>
        </w:tabs>
        <w:ind w:left="936" w:hanging="936"/>
      </w:pPr>
      <w:rPr>
        <w:rFonts w:hint="default"/>
      </w:rPr>
    </w:lvl>
    <w:lvl w:ilvl="2">
      <w:start w:val="1"/>
      <w:numFmt w:val="decimal"/>
      <w:pStyle w:val="AppU3"/>
      <w:lvlText w:val="U-%1.%2.%3"/>
      <w:lvlJc w:val="left"/>
      <w:pPr>
        <w:tabs>
          <w:tab w:val="num" w:pos="1080"/>
        </w:tabs>
        <w:ind w:left="1080" w:hanging="1080"/>
      </w:pPr>
      <w:rPr>
        <w:rFonts w:hint="default"/>
      </w:rPr>
    </w:lvl>
    <w:lvl w:ilvl="3">
      <w:start w:val="1"/>
      <w:numFmt w:val="decimal"/>
      <w:pStyle w:val="AppU4"/>
      <w:lvlText w:val="U-%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D4866EB"/>
    <w:multiLevelType w:val="multilevel"/>
    <w:tmpl w:val="E00E11D4"/>
    <w:lvl w:ilvl="0">
      <w:start w:val="1"/>
      <w:numFmt w:val="decimal"/>
      <w:lvlRestart w:val="0"/>
      <w:pStyle w:val="AppG1"/>
      <w:lvlText w:val="G-%1."/>
      <w:lvlJc w:val="left"/>
      <w:pPr>
        <w:tabs>
          <w:tab w:val="num" w:pos="720"/>
        </w:tabs>
        <w:ind w:left="720" w:hanging="720"/>
      </w:pPr>
      <w:rPr>
        <w:rFonts w:hint="default"/>
      </w:rPr>
    </w:lvl>
    <w:lvl w:ilvl="1">
      <w:start w:val="1"/>
      <w:numFmt w:val="decimal"/>
      <w:pStyle w:val="AppG2"/>
      <w:lvlText w:val="G-%1.%2"/>
      <w:lvlJc w:val="left"/>
      <w:pPr>
        <w:tabs>
          <w:tab w:val="num" w:pos="936"/>
        </w:tabs>
        <w:ind w:left="936" w:hanging="936"/>
      </w:pPr>
      <w:rPr>
        <w:rFonts w:hint="default"/>
      </w:rPr>
    </w:lvl>
    <w:lvl w:ilvl="2">
      <w:start w:val="1"/>
      <w:numFmt w:val="decimal"/>
      <w:pStyle w:val="AppG3"/>
      <w:lvlText w:val="G-%1.%2.%3"/>
      <w:lvlJc w:val="left"/>
      <w:pPr>
        <w:tabs>
          <w:tab w:val="num" w:pos="1080"/>
        </w:tabs>
        <w:ind w:left="1080" w:hanging="1080"/>
      </w:pPr>
      <w:rPr>
        <w:rFonts w:hint="default"/>
      </w:rPr>
    </w:lvl>
    <w:lvl w:ilvl="3">
      <w:start w:val="1"/>
      <w:numFmt w:val="decimal"/>
      <w:pStyle w:val="AppG4"/>
      <w:lvlText w:val="G-%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DB53534"/>
    <w:multiLevelType w:val="multilevel"/>
    <w:tmpl w:val="F3720F4C"/>
    <w:lvl w:ilvl="0">
      <w:start w:val="1"/>
      <w:numFmt w:val="decimal"/>
      <w:lvlRestart w:val="0"/>
      <w:pStyle w:val="AppF1"/>
      <w:lvlText w:val="F-%1."/>
      <w:lvlJc w:val="left"/>
      <w:pPr>
        <w:tabs>
          <w:tab w:val="num" w:pos="720"/>
        </w:tabs>
        <w:ind w:left="720" w:hanging="720"/>
      </w:pPr>
      <w:rPr>
        <w:rFonts w:hint="default"/>
      </w:rPr>
    </w:lvl>
    <w:lvl w:ilvl="1">
      <w:start w:val="1"/>
      <w:numFmt w:val="decimal"/>
      <w:pStyle w:val="AppF2"/>
      <w:lvlText w:val="F-%1.%2"/>
      <w:lvlJc w:val="left"/>
      <w:pPr>
        <w:tabs>
          <w:tab w:val="num" w:pos="936"/>
        </w:tabs>
        <w:ind w:left="936" w:hanging="936"/>
      </w:pPr>
      <w:rPr>
        <w:rFonts w:hint="default"/>
      </w:rPr>
    </w:lvl>
    <w:lvl w:ilvl="2">
      <w:start w:val="1"/>
      <w:numFmt w:val="decimal"/>
      <w:pStyle w:val="AppF3"/>
      <w:lvlText w:val="F-%1.%2.%3"/>
      <w:lvlJc w:val="left"/>
      <w:pPr>
        <w:tabs>
          <w:tab w:val="num" w:pos="1080"/>
        </w:tabs>
        <w:ind w:left="1080" w:hanging="1080"/>
      </w:pPr>
      <w:rPr>
        <w:rFonts w:hint="default"/>
      </w:rPr>
    </w:lvl>
    <w:lvl w:ilvl="3">
      <w:start w:val="1"/>
      <w:numFmt w:val="decimal"/>
      <w:pStyle w:val="AppF4"/>
      <w:lvlText w:val="F-%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6AB028E"/>
    <w:multiLevelType w:val="multilevel"/>
    <w:tmpl w:val="B728206E"/>
    <w:lvl w:ilvl="0">
      <w:start w:val="1"/>
      <w:numFmt w:val="decimal"/>
      <w:lvlRestart w:val="0"/>
      <w:pStyle w:val="AppS1"/>
      <w:lvlText w:val="S-%1."/>
      <w:lvlJc w:val="left"/>
      <w:pPr>
        <w:tabs>
          <w:tab w:val="num" w:pos="720"/>
        </w:tabs>
        <w:ind w:left="720" w:hanging="720"/>
      </w:pPr>
      <w:rPr>
        <w:rFonts w:hint="default"/>
      </w:rPr>
    </w:lvl>
    <w:lvl w:ilvl="1">
      <w:start w:val="1"/>
      <w:numFmt w:val="decimal"/>
      <w:pStyle w:val="AppS2"/>
      <w:lvlText w:val="S-%1.%2"/>
      <w:lvlJc w:val="left"/>
      <w:pPr>
        <w:tabs>
          <w:tab w:val="num" w:pos="936"/>
        </w:tabs>
        <w:ind w:left="936" w:hanging="936"/>
      </w:pPr>
      <w:rPr>
        <w:rFonts w:hint="default"/>
      </w:rPr>
    </w:lvl>
    <w:lvl w:ilvl="2">
      <w:start w:val="1"/>
      <w:numFmt w:val="decimal"/>
      <w:pStyle w:val="AppS3"/>
      <w:lvlText w:val="S-%1.%2.%3"/>
      <w:lvlJc w:val="left"/>
      <w:pPr>
        <w:tabs>
          <w:tab w:val="num" w:pos="1080"/>
        </w:tabs>
        <w:ind w:left="1080" w:hanging="1080"/>
      </w:pPr>
      <w:rPr>
        <w:rFonts w:hint="default"/>
      </w:rPr>
    </w:lvl>
    <w:lvl w:ilvl="3">
      <w:start w:val="1"/>
      <w:numFmt w:val="decimal"/>
      <w:pStyle w:val="AppS4"/>
      <w:lvlText w:val="S-%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CEF665B"/>
    <w:multiLevelType w:val="multilevel"/>
    <w:tmpl w:val="AB82057A"/>
    <w:lvl w:ilvl="0">
      <w:start w:val="1"/>
      <w:numFmt w:val="decimal"/>
      <w:lvlRestart w:val="0"/>
      <w:pStyle w:val="AppP1"/>
      <w:lvlText w:val="P-%1."/>
      <w:lvlJc w:val="left"/>
      <w:pPr>
        <w:tabs>
          <w:tab w:val="num" w:pos="720"/>
        </w:tabs>
        <w:ind w:left="720" w:hanging="720"/>
      </w:pPr>
      <w:rPr>
        <w:rFonts w:hint="default"/>
      </w:rPr>
    </w:lvl>
    <w:lvl w:ilvl="1">
      <w:start w:val="1"/>
      <w:numFmt w:val="decimal"/>
      <w:pStyle w:val="AppP2"/>
      <w:lvlText w:val="P-%1.%2"/>
      <w:lvlJc w:val="left"/>
      <w:pPr>
        <w:tabs>
          <w:tab w:val="num" w:pos="936"/>
        </w:tabs>
        <w:ind w:left="936" w:hanging="936"/>
      </w:pPr>
      <w:rPr>
        <w:rFonts w:hint="default"/>
      </w:rPr>
    </w:lvl>
    <w:lvl w:ilvl="2">
      <w:start w:val="1"/>
      <w:numFmt w:val="decimal"/>
      <w:pStyle w:val="AppP3"/>
      <w:lvlText w:val="P-%1.%2.%3"/>
      <w:lvlJc w:val="left"/>
      <w:pPr>
        <w:tabs>
          <w:tab w:val="num" w:pos="1080"/>
        </w:tabs>
        <w:ind w:left="1080" w:hanging="1080"/>
      </w:pPr>
      <w:rPr>
        <w:rFonts w:hint="default"/>
      </w:rPr>
    </w:lvl>
    <w:lvl w:ilvl="3">
      <w:start w:val="1"/>
      <w:numFmt w:val="decimal"/>
      <w:pStyle w:val="AppP4"/>
      <w:lvlText w:val="P-%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28A61E7"/>
    <w:multiLevelType w:val="multilevel"/>
    <w:tmpl w:val="F7981A4E"/>
    <w:lvl w:ilvl="0">
      <w:start w:val="1"/>
      <w:numFmt w:val="decimal"/>
      <w:lvlRestart w:val="0"/>
      <w:pStyle w:val="AppN1"/>
      <w:lvlText w:val="N-%1."/>
      <w:lvlJc w:val="left"/>
      <w:pPr>
        <w:tabs>
          <w:tab w:val="num" w:pos="720"/>
        </w:tabs>
        <w:ind w:left="720" w:hanging="720"/>
      </w:pPr>
      <w:rPr>
        <w:rFonts w:hint="default"/>
      </w:rPr>
    </w:lvl>
    <w:lvl w:ilvl="1">
      <w:start w:val="1"/>
      <w:numFmt w:val="decimal"/>
      <w:pStyle w:val="AppN2"/>
      <w:lvlText w:val="N-%1.%2"/>
      <w:lvlJc w:val="left"/>
      <w:pPr>
        <w:tabs>
          <w:tab w:val="num" w:pos="936"/>
        </w:tabs>
        <w:ind w:left="936" w:hanging="936"/>
      </w:pPr>
      <w:rPr>
        <w:rFonts w:hint="default"/>
      </w:rPr>
    </w:lvl>
    <w:lvl w:ilvl="2">
      <w:start w:val="1"/>
      <w:numFmt w:val="decimal"/>
      <w:pStyle w:val="AppN3"/>
      <w:lvlText w:val="N-%1.%2.%3"/>
      <w:lvlJc w:val="left"/>
      <w:pPr>
        <w:tabs>
          <w:tab w:val="num" w:pos="1080"/>
        </w:tabs>
        <w:ind w:left="1080" w:hanging="1080"/>
      </w:pPr>
      <w:rPr>
        <w:rFonts w:hint="default"/>
      </w:rPr>
    </w:lvl>
    <w:lvl w:ilvl="3">
      <w:start w:val="1"/>
      <w:numFmt w:val="decimal"/>
      <w:pStyle w:val="AppN4"/>
      <w:lvlText w:val="N-%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438510C7"/>
    <w:multiLevelType w:val="multilevel"/>
    <w:tmpl w:val="CD1E996E"/>
    <w:lvl w:ilvl="0">
      <w:start w:val="1"/>
      <w:numFmt w:val="decimal"/>
      <w:lvlRestart w:val="0"/>
      <w:pStyle w:val="AppJ1"/>
      <w:lvlText w:val="J-%1."/>
      <w:lvlJc w:val="left"/>
      <w:pPr>
        <w:tabs>
          <w:tab w:val="num" w:pos="720"/>
        </w:tabs>
        <w:ind w:left="720" w:hanging="720"/>
      </w:pPr>
      <w:rPr>
        <w:rFonts w:hint="default"/>
      </w:rPr>
    </w:lvl>
    <w:lvl w:ilvl="1">
      <w:start w:val="1"/>
      <w:numFmt w:val="decimal"/>
      <w:pStyle w:val="AppJ2"/>
      <w:lvlText w:val="J-%1.%2"/>
      <w:lvlJc w:val="left"/>
      <w:pPr>
        <w:tabs>
          <w:tab w:val="num" w:pos="936"/>
        </w:tabs>
        <w:ind w:left="936" w:hanging="936"/>
      </w:pPr>
      <w:rPr>
        <w:rFonts w:hint="default"/>
      </w:rPr>
    </w:lvl>
    <w:lvl w:ilvl="2">
      <w:start w:val="1"/>
      <w:numFmt w:val="decimal"/>
      <w:pStyle w:val="AppJ3"/>
      <w:lvlText w:val="J-%1.%2.%3"/>
      <w:lvlJc w:val="left"/>
      <w:pPr>
        <w:tabs>
          <w:tab w:val="num" w:pos="1080"/>
        </w:tabs>
        <w:ind w:left="1080" w:hanging="1080"/>
      </w:pPr>
      <w:rPr>
        <w:rFonts w:hint="default"/>
      </w:rPr>
    </w:lvl>
    <w:lvl w:ilvl="3">
      <w:start w:val="1"/>
      <w:numFmt w:val="decimal"/>
      <w:pStyle w:val="AppJ4"/>
      <w:lvlText w:val="J-%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4CC61030"/>
    <w:multiLevelType w:val="multilevel"/>
    <w:tmpl w:val="55FE8CF2"/>
    <w:lvl w:ilvl="0">
      <w:start w:val="1"/>
      <w:numFmt w:val="decimal"/>
      <w:lvlRestart w:val="0"/>
      <w:pStyle w:val="AppT1"/>
      <w:lvlText w:val="T-%1."/>
      <w:lvlJc w:val="left"/>
      <w:pPr>
        <w:tabs>
          <w:tab w:val="num" w:pos="720"/>
        </w:tabs>
        <w:ind w:left="720" w:hanging="720"/>
      </w:pPr>
      <w:rPr>
        <w:rFonts w:hint="default"/>
      </w:rPr>
    </w:lvl>
    <w:lvl w:ilvl="1">
      <w:start w:val="1"/>
      <w:numFmt w:val="decimal"/>
      <w:pStyle w:val="AppT2"/>
      <w:lvlText w:val="T-%1.%2"/>
      <w:lvlJc w:val="left"/>
      <w:pPr>
        <w:tabs>
          <w:tab w:val="num" w:pos="936"/>
        </w:tabs>
        <w:ind w:left="936" w:hanging="936"/>
      </w:pPr>
      <w:rPr>
        <w:rFonts w:hint="default"/>
      </w:rPr>
    </w:lvl>
    <w:lvl w:ilvl="2">
      <w:start w:val="1"/>
      <w:numFmt w:val="decimal"/>
      <w:pStyle w:val="AppT3"/>
      <w:lvlText w:val="T-%1.%2.%3"/>
      <w:lvlJc w:val="left"/>
      <w:pPr>
        <w:tabs>
          <w:tab w:val="num" w:pos="1080"/>
        </w:tabs>
        <w:ind w:left="1080" w:hanging="1080"/>
      </w:pPr>
      <w:rPr>
        <w:rFonts w:hint="default"/>
      </w:rPr>
    </w:lvl>
    <w:lvl w:ilvl="3">
      <w:start w:val="1"/>
      <w:numFmt w:val="decimal"/>
      <w:pStyle w:val="AppT4"/>
      <w:lvlText w:val="T-%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55CC4647"/>
    <w:multiLevelType w:val="multilevel"/>
    <w:tmpl w:val="C32C13DE"/>
    <w:lvl w:ilvl="0">
      <w:start w:val="1"/>
      <w:numFmt w:val="decimal"/>
      <w:lvlRestart w:val="0"/>
      <w:pStyle w:val="AppQ1"/>
      <w:lvlText w:val="Q-%1."/>
      <w:lvlJc w:val="left"/>
      <w:pPr>
        <w:tabs>
          <w:tab w:val="num" w:pos="720"/>
        </w:tabs>
        <w:ind w:left="720" w:hanging="720"/>
      </w:pPr>
      <w:rPr>
        <w:rFonts w:hint="default"/>
      </w:rPr>
    </w:lvl>
    <w:lvl w:ilvl="1">
      <w:start w:val="1"/>
      <w:numFmt w:val="decimal"/>
      <w:pStyle w:val="AppQ2"/>
      <w:lvlText w:val="Q-%1.%2"/>
      <w:lvlJc w:val="left"/>
      <w:pPr>
        <w:tabs>
          <w:tab w:val="num" w:pos="936"/>
        </w:tabs>
        <w:ind w:left="936" w:hanging="936"/>
      </w:pPr>
      <w:rPr>
        <w:rFonts w:hint="default"/>
      </w:rPr>
    </w:lvl>
    <w:lvl w:ilvl="2">
      <w:start w:val="1"/>
      <w:numFmt w:val="decimal"/>
      <w:pStyle w:val="AppQ3"/>
      <w:lvlText w:val="Q-%1.%2.%3"/>
      <w:lvlJc w:val="left"/>
      <w:pPr>
        <w:tabs>
          <w:tab w:val="num" w:pos="1080"/>
        </w:tabs>
        <w:ind w:left="1080" w:hanging="1080"/>
      </w:pPr>
      <w:rPr>
        <w:rFonts w:hint="default"/>
      </w:rPr>
    </w:lvl>
    <w:lvl w:ilvl="3">
      <w:start w:val="1"/>
      <w:numFmt w:val="decimal"/>
      <w:pStyle w:val="AppQ4"/>
      <w:lvlText w:val="Q-%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6926ED2"/>
    <w:multiLevelType w:val="multilevel"/>
    <w:tmpl w:val="8FC2911E"/>
    <w:lvl w:ilvl="0">
      <w:start w:val="1"/>
      <w:numFmt w:val="decimal"/>
      <w:lvlRestart w:val="0"/>
      <w:pStyle w:val="AppZ1"/>
      <w:lvlText w:val="Z-%1."/>
      <w:lvlJc w:val="left"/>
      <w:pPr>
        <w:tabs>
          <w:tab w:val="num" w:pos="720"/>
        </w:tabs>
        <w:ind w:left="720" w:hanging="720"/>
      </w:pPr>
      <w:rPr>
        <w:rFonts w:hint="default"/>
      </w:rPr>
    </w:lvl>
    <w:lvl w:ilvl="1">
      <w:start w:val="1"/>
      <w:numFmt w:val="decimal"/>
      <w:pStyle w:val="AppZ2"/>
      <w:lvlText w:val="Z-%1.%2"/>
      <w:lvlJc w:val="left"/>
      <w:pPr>
        <w:tabs>
          <w:tab w:val="num" w:pos="936"/>
        </w:tabs>
        <w:ind w:left="936" w:hanging="936"/>
      </w:pPr>
      <w:rPr>
        <w:rFonts w:hint="default"/>
      </w:rPr>
    </w:lvl>
    <w:lvl w:ilvl="2">
      <w:start w:val="1"/>
      <w:numFmt w:val="decimal"/>
      <w:pStyle w:val="AppZ3"/>
      <w:lvlText w:val="Z-%1.%2.%3"/>
      <w:lvlJc w:val="left"/>
      <w:pPr>
        <w:tabs>
          <w:tab w:val="num" w:pos="1080"/>
        </w:tabs>
        <w:ind w:left="1080" w:hanging="1080"/>
      </w:pPr>
      <w:rPr>
        <w:rFonts w:hint="default"/>
      </w:rPr>
    </w:lvl>
    <w:lvl w:ilvl="3">
      <w:start w:val="1"/>
      <w:numFmt w:val="decimal"/>
      <w:pStyle w:val="AppZ4"/>
      <w:lvlText w:val="Z-%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63964F3A"/>
    <w:multiLevelType w:val="multilevel"/>
    <w:tmpl w:val="7A301086"/>
    <w:lvl w:ilvl="0">
      <w:start w:val="1"/>
      <w:numFmt w:val="decimal"/>
      <w:pStyle w:val="Heading1"/>
      <w:lvlText w:val="%1."/>
      <w:lvlJc w:val="left"/>
      <w:pPr>
        <w:tabs>
          <w:tab w:val="num" w:pos="576"/>
        </w:tabs>
        <w:ind w:left="576" w:hanging="576"/>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36"/>
        </w:tabs>
        <w:ind w:left="936" w:hanging="936"/>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lvlText w:val="%1.%2.%3.%4.%5"/>
      <w:lvlJc w:val="left"/>
      <w:pPr>
        <w:tabs>
          <w:tab w:val="num" w:pos="2016"/>
        </w:tabs>
        <w:ind w:left="0" w:firstLine="576"/>
      </w:pPr>
      <w:rPr>
        <w:rFonts w:hint="default"/>
      </w:rPr>
    </w:lvl>
    <w:lvl w:ilvl="5">
      <w:start w:val="1"/>
      <w:numFmt w:val="decimal"/>
      <w:lvlText w:val="%1.%2.%3.%4.%5.%6"/>
      <w:lvlJc w:val="left"/>
      <w:pPr>
        <w:tabs>
          <w:tab w:val="num" w:pos="2592"/>
        </w:tabs>
        <w:ind w:left="0" w:firstLine="1152"/>
      </w:pPr>
      <w:rPr>
        <w:rFonts w:hint="default"/>
      </w:rPr>
    </w:lvl>
    <w:lvl w:ilvl="6">
      <w:start w:val="1"/>
      <w:numFmt w:val="decimal"/>
      <w:lvlText w:val="%1.%2.%3.%4.%5.%6.%7"/>
      <w:lvlJc w:val="left"/>
      <w:pPr>
        <w:tabs>
          <w:tab w:val="num" w:pos="3528"/>
        </w:tabs>
        <w:ind w:left="-576" w:firstLine="2304"/>
      </w:pPr>
      <w:rPr>
        <w:rFonts w:hint="default"/>
      </w:rPr>
    </w:lvl>
    <w:lvl w:ilvl="7">
      <w:start w:val="1"/>
      <w:numFmt w:val="decimal"/>
      <w:lvlText w:val="%1.%2.%3.%4.%5.%6.%7.%8"/>
      <w:lvlJc w:val="left"/>
      <w:pPr>
        <w:tabs>
          <w:tab w:val="num" w:pos="4104"/>
        </w:tabs>
        <w:ind w:left="-576" w:firstLine="2880"/>
      </w:pPr>
      <w:rPr>
        <w:rFonts w:hint="default"/>
      </w:rPr>
    </w:lvl>
    <w:lvl w:ilvl="8">
      <w:start w:val="1"/>
      <w:numFmt w:val="decimal"/>
      <w:lvlText w:val="%1.%2.%3.%4.%5.%6.%7.%8.%9"/>
      <w:lvlJc w:val="left"/>
      <w:pPr>
        <w:tabs>
          <w:tab w:val="num" w:pos="5040"/>
        </w:tabs>
        <w:ind w:left="-576" w:firstLine="3456"/>
      </w:pPr>
      <w:rPr>
        <w:rFonts w:hint="default"/>
      </w:rPr>
    </w:lvl>
  </w:abstractNum>
  <w:abstractNum w:abstractNumId="27">
    <w:nsid w:val="67364148"/>
    <w:multiLevelType w:val="hybridMultilevel"/>
    <w:tmpl w:val="E3C454C8"/>
    <w:lvl w:ilvl="0" w:tplc="D8387DCE">
      <w:start w:val="1"/>
      <w:numFmt w:val="bullet"/>
      <w:pStyle w:val="ListBullet4"/>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9B080A"/>
    <w:multiLevelType w:val="hybridMultilevel"/>
    <w:tmpl w:val="FD3CABA8"/>
    <w:lvl w:ilvl="0" w:tplc="69069C06">
      <w:start w:val="1"/>
      <w:numFmt w:val="bullet"/>
      <w:pStyle w:val="ListBullet2"/>
      <w:lvlText w:val="-"/>
      <w:lvlJc w:val="left"/>
      <w:pPr>
        <w:tabs>
          <w:tab w:val="num" w:pos="720"/>
        </w:tabs>
        <w:ind w:left="720" w:hanging="360"/>
      </w:pPr>
      <w:rPr>
        <w:rFonts w:ascii="Times New Roman" w:hAnsi="Times New Roman" w:cs="Times New Roman"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6F309FB"/>
    <w:multiLevelType w:val="multilevel"/>
    <w:tmpl w:val="9B9422A2"/>
    <w:lvl w:ilvl="0">
      <w:start w:val="1"/>
      <w:numFmt w:val="decimal"/>
      <w:pStyle w:val="AppE1"/>
      <w:lvlText w:val="E-%1."/>
      <w:lvlJc w:val="left"/>
      <w:pPr>
        <w:tabs>
          <w:tab w:val="num" w:pos="720"/>
        </w:tabs>
        <w:ind w:left="720" w:hanging="720"/>
      </w:pPr>
      <w:rPr>
        <w:rFonts w:hint="default"/>
      </w:rPr>
    </w:lvl>
    <w:lvl w:ilvl="1">
      <w:start w:val="1"/>
      <w:numFmt w:val="decimal"/>
      <w:pStyle w:val="AppE2"/>
      <w:lvlText w:val="E-%1.%2"/>
      <w:lvlJc w:val="left"/>
      <w:pPr>
        <w:tabs>
          <w:tab w:val="num" w:pos="936"/>
        </w:tabs>
        <w:ind w:left="936" w:hanging="936"/>
      </w:pPr>
      <w:rPr>
        <w:rFonts w:hint="default"/>
      </w:rPr>
    </w:lvl>
    <w:lvl w:ilvl="2">
      <w:start w:val="1"/>
      <w:numFmt w:val="decimal"/>
      <w:pStyle w:val="AppE3"/>
      <w:lvlText w:val="E-%1.%2.%3"/>
      <w:lvlJc w:val="left"/>
      <w:pPr>
        <w:tabs>
          <w:tab w:val="num" w:pos="1080"/>
        </w:tabs>
        <w:ind w:left="1080" w:hanging="1080"/>
      </w:pPr>
      <w:rPr>
        <w:rFonts w:hint="default"/>
      </w:rPr>
    </w:lvl>
    <w:lvl w:ilvl="3">
      <w:start w:val="1"/>
      <w:numFmt w:val="decimal"/>
      <w:pStyle w:val="AppE4"/>
      <w:lvlText w:val="E-%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79580080"/>
    <w:multiLevelType w:val="hybridMultilevel"/>
    <w:tmpl w:val="AAD2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701C3"/>
    <w:multiLevelType w:val="multilevel"/>
    <w:tmpl w:val="7A6E2E30"/>
    <w:lvl w:ilvl="0">
      <w:start w:val="1"/>
      <w:numFmt w:val="decimal"/>
      <w:pStyle w:val="AppB1"/>
      <w:lvlText w:val="B-%1."/>
      <w:lvlJc w:val="left"/>
      <w:pPr>
        <w:tabs>
          <w:tab w:val="num" w:pos="720"/>
        </w:tabs>
        <w:ind w:left="720" w:hanging="720"/>
      </w:pPr>
      <w:rPr>
        <w:rFonts w:hint="default"/>
      </w:rPr>
    </w:lvl>
    <w:lvl w:ilvl="1">
      <w:start w:val="1"/>
      <w:numFmt w:val="decimal"/>
      <w:lvlText w:val="B-%1.%2"/>
      <w:lvlJc w:val="left"/>
      <w:pPr>
        <w:tabs>
          <w:tab w:val="num" w:pos="936"/>
        </w:tabs>
        <w:ind w:left="936" w:hanging="93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7AA2618E"/>
    <w:multiLevelType w:val="hybridMultilevel"/>
    <w:tmpl w:val="2C90F84A"/>
    <w:lvl w:ilvl="0" w:tplc="ED464E7A">
      <w:start w:val="1"/>
      <w:numFmt w:val="bullet"/>
      <w:pStyle w:val="ListBullet3"/>
      <w:lvlText w:val=""/>
      <w:lvlJc w:val="left"/>
      <w:pPr>
        <w:tabs>
          <w:tab w:val="num" w:pos="1080"/>
        </w:tabs>
        <w:ind w:left="1080" w:hanging="360"/>
      </w:pPr>
      <w:rPr>
        <w:rFonts w:ascii="Symbol" w:hAnsi="Symbol" w:hint="default"/>
        <w:b w:val="0"/>
        <w:i w:val="0"/>
        <w:color w:val="auto"/>
        <w:sz w:val="22"/>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576F7D"/>
    <w:multiLevelType w:val="multilevel"/>
    <w:tmpl w:val="6DD058FA"/>
    <w:lvl w:ilvl="0">
      <w:start w:val="1"/>
      <w:numFmt w:val="decimal"/>
      <w:lvlRestart w:val="0"/>
      <w:pStyle w:val="AppX1"/>
      <w:lvlText w:val="X-%1."/>
      <w:lvlJc w:val="left"/>
      <w:pPr>
        <w:tabs>
          <w:tab w:val="num" w:pos="720"/>
        </w:tabs>
        <w:ind w:left="720" w:hanging="720"/>
      </w:pPr>
      <w:rPr>
        <w:rFonts w:hint="default"/>
      </w:rPr>
    </w:lvl>
    <w:lvl w:ilvl="1">
      <w:start w:val="1"/>
      <w:numFmt w:val="decimal"/>
      <w:pStyle w:val="AppX2"/>
      <w:lvlText w:val="X-%1.%2"/>
      <w:lvlJc w:val="left"/>
      <w:pPr>
        <w:tabs>
          <w:tab w:val="num" w:pos="936"/>
        </w:tabs>
        <w:ind w:left="936" w:hanging="936"/>
      </w:pPr>
      <w:rPr>
        <w:rFonts w:hint="default"/>
      </w:rPr>
    </w:lvl>
    <w:lvl w:ilvl="2">
      <w:start w:val="1"/>
      <w:numFmt w:val="decimal"/>
      <w:pStyle w:val="AppX3"/>
      <w:lvlText w:val="X-%1.%2.%3"/>
      <w:lvlJc w:val="left"/>
      <w:pPr>
        <w:tabs>
          <w:tab w:val="num" w:pos="1080"/>
        </w:tabs>
        <w:ind w:left="1080" w:hanging="1080"/>
      </w:pPr>
      <w:rPr>
        <w:rFonts w:hint="default"/>
      </w:rPr>
    </w:lvl>
    <w:lvl w:ilvl="3">
      <w:start w:val="1"/>
      <w:numFmt w:val="decimal"/>
      <w:pStyle w:val="AppX4"/>
      <w:lvlText w:val="X-%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C67507F"/>
    <w:multiLevelType w:val="multilevel"/>
    <w:tmpl w:val="B5145C86"/>
    <w:lvl w:ilvl="0">
      <w:start w:val="1"/>
      <w:numFmt w:val="decimal"/>
      <w:lvlRestart w:val="0"/>
      <w:pStyle w:val="AppM1"/>
      <w:lvlText w:val="M-%1."/>
      <w:lvlJc w:val="left"/>
      <w:pPr>
        <w:tabs>
          <w:tab w:val="num" w:pos="720"/>
        </w:tabs>
        <w:ind w:left="720" w:hanging="720"/>
      </w:pPr>
      <w:rPr>
        <w:rFonts w:hint="default"/>
      </w:rPr>
    </w:lvl>
    <w:lvl w:ilvl="1">
      <w:start w:val="1"/>
      <w:numFmt w:val="decimal"/>
      <w:pStyle w:val="AppM2"/>
      <w:lvlText w:val="M-%1.%2"/>
      <w:lvlJc w:val="left"/>
      <w:pPr>
        <w:tabs>
          <w:tab w:val="num" w:pos="936"/>
        </w:tabs>
        <w:ind w:left="936" w:hanging="936"/>
      </w:pPr>
      <w:rPr>
        <w:rFonts w:hint="default"/>
      </w:rPr>
    </w:lvl>
    <w:lvl w:ilvl="2">
      <w:start w:val="1"/>
      <w:numFmt w:val="decimal"/>
      <w:pStyle w:val="AppM3"/>
      <w:lvlText w:val="M-%1.%2.%3"/>
      <w:lvlJc w:val="left"/>
      <w:pPr>
        <w:tabs>
          <w:tab w:val="num" w:pos="1080"/>
        </w:tabs>
        <w:ind w:left="1080" w:hanging="1080"/>
      </w:pPr>
      <w:rPr>
        <w:rFonts w:hint="default"/>
      </w:rPr>
    </w:lvl>
    <w:lvl w:ilvl="3">
      <w:start w:val="1"/>
      <w:numFmt w:val="decimal"/>
      <w:pStyle w:val="AppM4"/>
      <w:lvlText w:val="M-%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D8C3E54"/>
    <w:multiLevelType w:val="hybridMultilevel"/>
    <w:tmpl w:val="0510B3C8"/>
    <w:lvl w:ilvl="0" w:tplc="73261D0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
  </w:num>
  <w:num w:numId="3">
    <w:abstractNumId w:val="0"/>
  </w:num>
  <w:num w:numId="4">
    <w:abstractNumId w:val="28"/>
  </w:num>
  <w:num w:numId="5">
    <w:abstractNumId w:val="32"/>
  </w:num>
  <w:num w:numId="6">
    <w:abstractNumId w:val="27"/>
  </w:num>
  <w:num w:numId="7">
    <w:abstractNumId w:val="8"/>
  </w:num>
  <w:num w:numId="8">
    <w:abstractNumId w:val="31"/>
  </w:num>
  <w:num w:numId="9">
    <w:abstractNumId w:val="11"/>
  </w:num>
  <w:num w:numId="10">
    <w:abstractNumId w:val="10"/>
  </w:num>
  <w:num w:numId="11">
    <w:abstractNumId w:val="13"/>
  </w:num>
  <w:num w:numId="12">
    <w:abstractNumId w:val="29"/>
  </w:num>
  <w:num w:numId="13">
    <w:abstractNumId w:val="18"/>
  </w:num>
  <w:num w:numId="14">
    <w:abstractNumId w:val="17"/>
  </w:num>
  <w:num w:numId="15">
    <w:abstractNumId w:val="12"/>
  </w:num>
  <w:num w:numId="16">
    <w:abstractNumId w:val="7"/>
  </w:num>
  <w:num w:numId="17">
    <w:abstractNumId w:val="22"/>
  </w:num>
  <w:num w:numId="18">
    <w:abstractNumId w:val="14"/>
  </w:num>
  <w:num w:numId="19">
    <w:abstractNumId w:val="2"/>
  </w:num>
  <w:num w:numId="20">
    <w:abstractNumId w:val="34"/>
  </w:num>
  <w:num w:numId="21">
    <w:abstractNumId w:val="21"/>
  </w:num>
  <w:num w:numId="22">
    <w:abstractNumId w:val="5"/>
  </w:num>
  <w:num w:numId="23">
    <w:abstractNumId w:val="20"/>
  </w:num>
  <w:num w:numId="24">
    <w:abstractNumId w:val="24"/>
  </w:num>
  <w:num w:numId="25">
    <w:abstractNumId w:val="15"/>
  </w:num>
  <w:num w:numId="26">
    <w:abstractNumId w:val="19"/>
  </w:num>
  <w:num w:numId="27">
    <w:abstractNumId w:val="23"/>
  </w:num>
  <w:num w:numId="28">
    <w:abstractNumId w:val="16"/>
  </w:num>
  <w:num w:numId="29">
    <w:abstractNumId w:val="3"/>
  </w:num>
  <w:num w:numId="30">
    <w:abstractNumId w:val="9"/>
  </w:num>
  <w:num w:numId="31">
    <w:abstractNumId w:val="33"/>
  </w:num>
  <w:num w:numId="32">
    <w:abstractNumId w:val="6"/>
  </w:num>
  <w:num w:numId="33">
    <w:abstractNumId w:val="25"/>
  </w:num>
  <w:num w:numId="34">
    <w:abstractNumId w:val="35"/>
    <w:lvlOverride w:ilvl="0">
      <w:startOverride w:val="1"/>
    </w:lvlOverride>
  </w:num>
  <w:num w:numId="35">
    <w:abstractNumId w:val="35"/>
    <w:lvlOverride w:ilvl="0">
      <w:startOverride w:val="1"/>
    </w:lvlOverride>
  </w:num>
  <w:num w:numId="36">
    <w:abstractNumId w:val="35"/>
    <w:lvlOverride w:ilvl="0">
      <w:startOverride w:val="1"/>
    </w:lvlOverride>
  </w:num>
  <w:num w:numId="37">
    <w:abstractNumId w:val="35"/>
  </w:num>
  <w:num w:numId="38">
    <w:abstractNumId w:val="35"/>
    <w:lvlOverride w:ilvl="0">
      <w:startOverride w:val="1"/>
    </w:lvlOverride>
  </w:num>
  <w:num w:numId="39">
    <w:abstractNumId w:val="35"/>
    <w:lvlOverride w:ilvl="0">
      <w:startOverride w:val="1"/>
    </w:lvlOverride>
  </w:num>
  <w:num w:numId="40">
    <w:abstractNumId w:val="30"/>
  </w:num>
  <w:num w:numId="41">
    <w:abstractNumId w:val="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1"/>
  <w:proofState w:spelling="clean" w:grammar="clean"/>
  <w:stylePaneFormatFilter w:val="3001"/>
  <w:defaultTabStop w:val="360"/>
  <w:displayHorizontalDrawingGridEvery w:val="0"/>
  <w:displayVerticalDrawingGridEvery w:val="0"/>
  <w:doNotUseMarginsForDrawingGridOrigin/>
  <w:doNotShadeFormData/>
  <w:noPunctuationKerning/>
  <w:characterSpacingControl w:val="doNotCompress"/>
  <w:hdrShapeDefaults>
    <o:shapedefaults v:ext="edit" spidmax="14338"/>
    <o:shapelayout v:ext="edit">
      <o:idmap v:ext="edit" data="2"/>
    </o:shapelayout>
  </w:hdrShapeDefaults>
  <w:footnotePr>
    <w:numFmt w:val="lowerLetter"/>
    <w:footnote w:id="-1"/>
    <w:footnote w:id="0"/>
  </w:footnotePr>
  <w:endnotePr>
    <w:numFmt w:val="decimal"/>
    <w:endnote w:id="-1"/>
    <w:endnote w:id="0"/>
  </w:endnotePr>
  <w:compat>
    <w:doNotUseHTMLParagraphAutoSpacing/>
  </w:compat>
  <w:rsids>
    <w:rsidRoot w:val="00EE3715"/>
    <w:rsid w:val="000051DB"/>
    <w:rsid w:val="000123AA"/>
    <w:rsid w:val="00035A7E"/>
    <w:rsid w:val="00040045"/>
    <w:rsid w:val="00040AEF"/>
    <w:rsid w:val="00060173"/>
    <w:rsid w:val="00087538"/>
    <w:rsid w:val="000950AC"/>
    <w:rsid w:val="000B3014"/>
    <w:rsid w:val="000B4119"/>
    <w:rsid w:val="000C5443"/>
    <w:rsid w:val="000D3424"/>
    <w:rsid w:val="000E2863"/>
    <w:rsid w:val="0013185F"/>
    <w:rsid w:val="00133BE6"/>
    <w:rsid w:val="00137D02"/>
    <w:rsid w:val="001408EF"/>
    <w:rsid w:val="00145A55"/>
    <w:rsid w:val="001539CB"/>
    <w:rsid w:val="00153B21"/>
    <w:rsid w:val="00153B69"/>
    <w:rsid w:val="001615F0"/>
    <w:rsid w:val="001727F2"/>
    <w:rsid w:val="0019368E"/>
    <w:rsid w:val="001A2A16"/>
    <w:rsid w:val="001B2D78"/>
    <w:rsid w:val="001C244E"/>
    <w:rsid w:val="001C57AC"/>
    <w:rsid w:val="001F3AC1"/>
    <w:rsid w:val="00207498"/>
    <w:rsid w:val="0021217B"/>
    <w:rsid w:val="00216B0C"/>
    <w:rsid w:val="00217E98"/>
    <w:rsid w:val="0023445A"/>
    <w:rsid w:val="00234B13"/>
    <w:rsid w:val="002353C3"/>
    <w:rsid w:val="00243503"/>
    <w:rsid w:val="00250E68"/>
    <w:rsid w:val="00255176"/>
    <w:rsid w:val="00266552"/>
    <w:rsid w:val="00267374"/>
    <w:rsid w:val="00267771"/>
    <w:rsid w:val="0027258B"/>
    <w:rsid w:val="002909D0"/>
    <w:rsid w:val="00291E5F"/>
    <w:rsid w:val="00295ECD"/>
    <w:rsid w:val="002A0D2C"/>
    <w:rsid w:val="002C081D"/>
    <w:rsid w:val="002C7684"/>
    <w:rsid w:val="002D447B"/>
    <w:rsid w:val="002D4F87"/>
    <w:rsid w:val="002D73C3"/>
    <w:rsid w:val="002E2BC8"/>
    <w:rsid w:val="002E68E4"/>
    <w:rsid w:val="002E6BCA"/>
    <w:rsid w:val="002F0E0F"/>
    <w:rsid w:val="002F444F"/>
    <w:rsid w:val="002F4E56"/>
    <w:rsid w:val="0030664E"/>
    <w:rsid w:val="003155E5"/>
    <w:rsid w:val="00326FC3"/>
    <w:rsid w:val="0033187F"/>
    <w:rsid w:val="003324C1"/>
    <w:rsid w:val="00343B1B"/>
    <w:rsid w:val="00343DF2"/>
    <w:rsid w:val="0037289C"/>
    <w:rsid w:val="003763F0"/>
    <w:rsid w:val="003852B5"/>
    <w:rsid w:val="0038547B"/>
    <w:rsid w:val="00386A67"/>
    <w:rsid w:val="0039127A"/>
    <w:rsid w:val="003B3A11"/>
    <w:rsid w:val="003C6046"/>
    <w:rsid w:val="003E099B"/>
    <w:rsid w:val="003E7862"/>
    <w:rsid w:val="003E7DF3"/>
    <w:rsid w:val="003F0284"/>
    <w:rsid w:val="003F0D9F"/>
    <w:rsid w:val="003F321B"/>
    <w:rsid w:val="00401645"/>
    <w:rsid w:val="00406C18"/>
    <w:rsid w:val="00407D93"/>
    <w:rsid w:val="00426496"/>
    <w:rsid w:val="00430395"/>
    <w:rsid w:val="00441620"/>
    <w:rsid w:val="00443E0E"/>
    <w:rsid w:val="004545A7"/>
    <w:rsid w:val="00475767"/>
    <w:rsid w:val="00481CF1"/>
    <w:rsid w:val="00485813"/>
    <w:rsid w:val="004A1295"/>
    <w:rsid w:val="004A6E51"/>
    <w:rsid w:val="004D1AD1"/>
    <w:rsid w:val="004E01C8"/>
    <w:rsid w:val="004E17F5"/>
    <w:rsid w:val="004E5FCC"/>
    <w:rsid w:val="004F3C6C"/>
    <w:rsid w:val="005118C2"/>
    <w:rsid w:val="00514706"/>
    <w:rsid w:val="005179C3"/>
    <w:rsid w:val="00523AD4"/>
    <w:rsid w:val="00532601"/>
    <w:rsid w:val="00542238"/>
    <w:rsid w:val="005478B6"/>
    <w:rsid w:val="00580194"/>
    <w:rsid w:val="005820C9"/>
    <w:rsid w:val="00582E40"/>
    <w:rsid w:val="00583E9E"/>
    <w:rsid w:val="005B0563"/>
    <w:rsid w:val="005B16CE"/>
    <w:rsid w:val="005B5B04"/>
    <w:rsid w:val="005D0176"/>
    <w:rsid w:val="005E1F35"/>
    <w:rsid w:val="005F0D62"/>
    <w:rsid w:val="005F20E9"/>
    <w:rsid w:val="005F27D9"/>
    <w:rsid w:val="00610E3D"/>
    <w:rsid w:val="00614181"/>
    <w:rsid w:val="006151F2"/>
    <w:rsid w:val="00617480"/>
    <w:rsid w:val="00622EE6"/>
    <w:rsid w:val="00623FA8"/>
    <w:rsid w:val="0064332F"/>
    <w:rsid w:val="00667BCF"/>
    <w:rsid w:val="00673A5B"/>
    <w:rsid w:val="006843A6"/>
    <w:rsid w:val="006A2F4D"/>
    <w:rsid w:val="006B0025"/>
    <w:rsid w:val="006B07BF"/>
    <w:rsid w:val="006B2DFA"/>
    <w:rsid w:val="006C3230"/>
    <w:rsid w:val="006C3CEF"/>
    <w:rsid w:val="006D26E8"/>
    <w:rsid w:val="006D6E2A"/>
    <w:rsid w:val="006E644F"/>
    <w:rsid w:val="006E697E"/>
    <w:rsid w:val="006F1973"/>
    <w:rsid w:val="00701646"/>
    <w:rsid w:val="00707650"/>
    <w:rsid w:val="00722E2F"/>
    <w:rsid w:val="00725966"/>
    <w:rsid w:val="00730838"/>
    <w:rsid w:val="00731764"/>
    <w:rsid w:val="00733E94"/>
    <w:rsid w:val="00736017"/>
    <w:rsid w:val="00754D8D"/>
    <w:rsid w:val="00764F4F"/>
    <w:rsid w:val="0077486D"/>
    <w:rsid w:val="00793C0F"/>
    <w:rsid w:val="007A4E6C"/>
    <w:rsid w:val="007A7507"/>
    <w:rsid w:val="007C3F67"/>
    <w:rsid w:val="007D6836"/>
    <w:rsid w:val="007D7A47"/>
    <w:rsid w:val="007E3F65"/>
    <w:rsid w:val="007E5752"/>
    <w:rsid w:val="007F133A"/>
    <w:rsid w:val="008066A3"/>
    <w:rsid w:val="00815856"/>
    <w:rsid w:val="00816CEA"/>
    <w:rsid w:val="008239CC"/>
    <w:rsid w:val="00823E5F"/>
    <w:rsid w:val="00824F2A"/>
    <w:rsid w:val="0082643E"/>
    <w:rsid w:val="008278A8"/>
    <w:rsid w:val="00832B67"/>
    <w:rsid w:val="00835E7D"/>
    <w:rsid w:val="00840E96"/>
    <w:rsid w:val="00857DB9"/>
    <w:rsid w:val="00873D1E"/>
    <w:rsid w:val="00875953"/>
    <w:rsid w:val="008870DE"/>
    <w:rsid w:val="00890F1F"/>
    <w:rsid w:val="0089258C"/>
    <w:rsid w:val="00892A73"/>
    <w:rsid w:val="008A23C7"/>
    <w:rsid w:val="008B20C0"/>
    <w:rsid w:val="008B5747"/>
    <w:rsid w:val="008C7F29"/>
    <w:rsid w:val="008D4E0A"/>
    <w:rsid w:val="008D5AD5"/>
    <w:rsid w:val="008E4FFA"/>
    <w:rsid w:val="008E6511"/>
    <w:rsid w:val="008F6E01"/>
    <w:rsid w:val="008F7658"/>
    <w:rsid w:val="008F7C4A"/>
    <w:rsid w:val="009013E1"/>
    <w:rsid w:val="00905AF9"/>
    <w:rsid w:val="00907BFC"/>
    <w:rsid w:val="00925E5E"/>
    <w:rsid w:val="009343EB"/>
    <w:rsid w:val="00943DDA"/>
    <w:rsid w:val="0095145C"/>
    <w:rsid w:val="009571AB"/>
    <w:rsid w:val="00971EC6"/>
    <w:rsid w:val="009847DA"/>
    <w:rsid w:val="00985ED7"/>
    <w:rsid w:val="00992678"/>
    <w:rsid w:val="009A5DB8"/>
    <w:rsid w:val="009A62D0"/>
    <w:rsid w:val="009B0DC6"/>
    <w:rsid w:val="009B1207"/>
    <w:rsid w:val="009D1F41"/>
    <w:rsid w:val="009D69A7"/>
    <w:rsid w:val="009E1DA5"/>
    <w:rsid w:val="009E5545"/>
    <w:rsid w:val="009F0ADC"/>
    <w:rsid w:val="00A00F22"/>
    <w:rsid w:val="00A03709"/>
    <w:rsid w:val="00A03AA1"/>
    <w:rsid w:val="00A03DF3"/>
    <w:rsid w:val="00A15B6A"/>
    <w:rsid w:val="00A33AB9"/>
    <w:rsid w:val="00A42632"/>
    <w:rsid w:val="00A47D63"/>
    <w:rsid w:val="00A53ECD"/>
    <w:rsid w:val="00A656E6"/>
    <w:rsid w:val="00A76442"/>
    <w:rsid w:val="00A8150E"/>
    <w:rsid w:val="00A84B12"/>
    <w:rsid w:val="00A86F6F"/>
    <w:rsid w:val="00AA4561"/>
    <w:rsid w:val="00AA4C8C"/>
    <w:rsid w:val="00AA5780"/>
    <w:rsid w:val="00AB393B"/>
    <w:rsid w:val="00AB6CDD"/>
    <w:rsid w:val="00AD303F"/>
    <w:rsid w:val="00AE7F50"/>
    <w:rsid w:val="00B24A52"/>
    <w:rsid w:val="00B25419"/>
    <w:rsid w:val="00B26616"/>
    <w:rsid w:val="00B32505"/>
    <w:rsid w:val="00B4064C"/>
    <w:rsid w:val="00B51876"/>
    <w:rsid w:val="00B735A9"/>
    <w:rsid w:val="00B735D7"/>
    <w:rsid w:val="00B876B0"/>
    <w:rsid w:val="00BA27E8"/>
    <w:rsid w:val="00BA2D28"/>
    <w:rsid w:val="00BA7775"/>
    <w:rsid w:val="00BB30C3"/>
    <w:rsid w:val="00BC7BF1"/>
    <w:rsid w:val="00BE09AF"/>
    <w:rsid w:val="00BE313C"/>
    <w:rsid w:val="00BF38D4"/>
    <w:rsid w:val="00BF5DA4"/>
    <w:rsid w:val="00C0620E"/>
    <w:rsid w:val="00C06A8F"/>
    <w:rsid w:val="00C10509"/>
    <w:rsid w:val="00C224F6"/>
    <w:rsid w:val="00C31CDA"/>
    <w:rsid w:val="00C3555F"/>
    <w:rsid w:val="00C40954"/>
    <w:rsid w:val="00C53E2F"/>
    <w:rsid w:val="00C64BCE"/>
    <w:rsid w:val="00C67652"/>
    <w:rsid w:val="00C72125"/>
    <w:rsid w:val="00C7259D"/>
    <w:rsid w:val="00C81DFA"/>
    <w:rsid w:val="00CA206F"/>
    <w:rsid w:val="00CA4DA1"/>
    <w:rsid w:val="00CB7D80"/>
    <w:rsid w:val="00CC685A"/>
    <w:rsid w:val="00CD2FB0"/>
    <w:rsid w:val="00CE0680"/>
    <w:rsid w:val="00CF04E5"/>
    <w:rsid w:val="00CF27F2"/>
    <w:rsid w:val="00CF2909"/>
    <w:rsid w:val="00D1426D"/>
    <w:rsid w:val="00D20286"/>
    <w:rsid w:val="00D63BA8"/>
    <w:rsid w:val="00D668AC"/>
    <w:rsid w:val="00D70E9F"/>
    <w:rsid w:val="00D80E79"/>
    <w:rsid w:val="00D848BA"/>
    <w:rsid w:val="00D97A62"/>
    <w:rsid w:val="00D97D9B"/>
    <w:rsid w:val="00DA3DA3"/>
    <w:rsid w:val="00DC23FA"/>
    <w:rsid w:val="00DC517B"/>
    <w:rsid w:val="00DD13B0"/>
    <w:rsid w:val="00DE3170"/>
    <w:rsid w:val="00E0347A"/>
    <w:rsid w:val="00E11506"/>
    <w:rsid w:val="00E13A1F"/>
    <w:rsid w:val="00E15378"/>
    <w:rsid w:val="00E154BA"/>
    <w:rsid w:val="00E2260B"/>
    <w:rsid w:val="00E32109"/>
    <w:rsid w:val="00E36EB6"/>
    <w:rsid w:val="00E5720D"/>
    <w:rsid w:val="00E62416"/>
    <w:rsid w:val="00E73A02"/>
    <w:rsid w:val="00E8127E"/>
    <w:rsid w:val="00E91DCD"/>
    <w:rsid w:val="00EB3705"/>
    <w:rsid w:val="00EB42FC"/>
    <w:rsid w:val="00EB457E"/>
    <w:rsid w:val="00ED6C9D"/>
    <w:rsid w:val="00EE0CFA"/>
    <w:rsid w:val="00EE3715"/>
    <w:rsid w:val="00EE6AD5"/>
    <w:rsid w:val="00EF29CC"/>
    <w:rsid w:val="00EF7D54"/>
    <w:rsid w:val="00F02EC8"/>
    <w:rsid w:val="00F11024"/>
    <w:rsid w:val="00F1130F"/>
    <w:rsid w:val="00F15D94"/>
    <w:rsid w:val="00F15D98"/>
    <w:rsid w:val="00F2532F"/>
    <w:rsid w:val="00F26B9A"/>
    <w:rsid w:val="00F319A8"/>
    <w:rsid w:val="00F3366F"/>
    <w:rsid w:val="00F338B4"/>
    <w:rsid w:val="00F47D17"/>
    <w:rsid w:val="00F5164B"/>
    <w:rsid w:val="00F55F8D"/>
    <w:rsid w:val="00F57BD6"/>
    <w:rsid w:val="00F60EFF"/>
    <w:rsid w:val="00F70B7B"/>
    <w:rsid w:val="00F74370"/>
    <w:rsid w:val="00F74C5D"/>
    <w:rsid w:val="00FA0958"/>
    <w:rsid w:val="00FA778A"/>
    <w:rsid w:val="00FC0A37"/>
    <w:rsid w:val="00FE2168"/>
    <w:rsid w:val="00FF1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176"/>
    <w:rPr>
      <w:sz w:val="22"/>
      <w:szCs w:val="24"/>
    </w:rPr>
  </w:style>
  <w:style w:type="paragraph" w:styleId="Heading1">
    <w:name w:val="heading 1"/>
    <w:next w:val="BodyText"/>
    <w:link w:val="Heading1Char"/>
    <w:qFormat/>
    <w:rsid w:val="00614181"/>
    <w:pPr>
      <w:keepNext/>
      <w:numPr>
        <w:numId w:val="1"/>
      </w:numPr>
      <w:spacing w:before="120" w:after="120"/>
      <w:ind w:left="0" w:firstLine="0"/>
      <w:jc w:val="center"/>
      <w:outlineLvl w:val="0"/>
    </w:pPr>
    <w:rPr>
      <w:rFonts w:ascii="Arial" w:hAnsi="Arial" w:cs="Arial"/>
      <w:b/>
      <w:bCs/>
      <w:kern w:val="32"/>
      <w:sz w:val="28"/>
      <w:szCs w:val="32"/>
    </w:rPr>
  </w:style>
  <w:style w:type="paragraph" w:styleId="Heading2">
    <w:name w:val="heading 2"/>
    <w:basedOn w:val="Heading1"/>
    <w:next w:val="BodyText"/>
    <w:qFormat/>
    <w:rsid w:val="00614181"/>
    <w:pPr>
      <w:numPr>
        <w:ilvl w:val="1"/>
      </w:numPr>
      <w:ind w:left="0" w:firstLine="0"/>
      <w:outlineLvl w:val="1"/>
    </w:pPr>
    <w:rPr>
      <w:bCs w:val="0"/>
      <w:iCs/>
      <w:szCs w:val="28"/>
    </w:rPr>
  </w:style>
  <w:style w:type="paragraph" w:styleId="Heading3">
    <w:name w:val="heading 3"/>
    <w:basedOn w:val="Heading1"/>
    <w:next w:val="BodyText"/>
    <w:qFormat/>
    <w:rsid w:val="00A8150E"/>
    <w:pPr>
      <w:numPr>
        <w:ilvl w:val="2"/>
      </w:numPr>
      <w:jc w:val="left"/>
      <w:outlineLvl w:val="2"/>
    </w:pPr>
    <w:rPr>
      <w:bCs w:val="0"/>
      <w:sz w:val="24"/>
      <w:szCs w:val="26"/>
    </w:rPr>
  </w:style>
  <w:style w:type="paragraph" w:styleId="Heading4">
    <w:name w:val="heading 4"/>
    <w:basedOn w:val="Heading1"/>
    <w:next w:val="BodyText"/>
    <w:qFormat/>
    <w:rsid w:val="00401645"/>
    <w:pPr>
      <w:numPr>
        <w:ilvl w:val="3"/>
      </w:numPr>
      <w:ind w:left="1080" w:hanging="1080"/>
      <w:jc w:val="left"/>
      <w:outlineLvl w:val="3"/>
    </w:pPr>
    <w:rPr>
      <w:bCs w:val="0"/>
      <w:i/>
      <w:sz w:val="22"/>
      <w:szCs w:val="28"/>
    </w:rPr>
  </w:style>
  <w:style w:type="paragraph" w:styleId="Heading5">
    <w:name w:val="heading 5"/>
    <w:basedOn w:val="Heading1"/>
    <w:next w:val="BodyText"/>
    <w:qFormat/>
    <w:rsid w:val="00A8150E"/>
    <w:pPr>
      <w:keepNext w:val="0"/>
      <w:numPr>
        <w:numId w:val="0"/>
      </w:numPr>
      <w:tabs>
        <w:tab w:val="left" w:pos="2448"/>
      </w:tabs>
      <w:spacing w:before="60"/>
      <w:jc w:val="left"/>
      <w:outlineLvl w:val="4"/>
    </w:pPr>
    <w:rPr>
      <w:rFonts w:ascii="Times New Roman" w:hAnsi="Times New Roman"/>
      <w:bCs w:val="0"/>
      <w:iCs/>
      <w:sz w:val="22"/>
      <w:szCs w:val="26"/>
    </w:rPr>
  </w:style>
  <w:style w:type="paragraph" w:styleId="Heading6">
    <w:name w:val="heading 6"/>
    <w:basedOn w:val="Heading1"/>
    <w:next w:val="BodyText"/>
    <w:qFormat/>
    <w:rsid w:val="00A86F6F"/>
    <w:pPr>
      <w:keepNext w:val="0"/>
      <w:numPr>
        <w:numId w:val="0"/>
      </w:numPr>
      <w:jc w:val="left"/>
      <w:outlineLvl w:val="5"/>
    </w:pPr>
    <w:rPr>
      <w:rFonts w:ascii="Times New Roman" w:hAnsi="Times New Roman"/>
      <w:bCs w:val="0"/>
      <w:i/>
      <w:sz w:val="22"/>
      <w:szCs w:val="22"/>
    </w:rPr>
  </w:style>
  <w:style w:type="paragraph" w:styleId="Heading7">
    <w:name w:val="heading 7"/>
    <w:basedOn w:val="Heading1"/>
    <w:next w:val="BodyText"/>
    <w:qFormat/>
    <w:rsid w:val="00BB30C3"/>
    <w:pPr>
      <w:numPr>
        <w:numId w:val="0"/>
      </w:numPr>
      <w:tabs>
        <w:tab w:val="left" w:pos="3960"/>
      </w:tabs>
      <w:spacing w:before="0"/>
      <w:jc w:val="left"/>
      <w:outlineLvl w:val="6"/>
    </w:pPr>
    <w:rPr>
      <w:rFonts w:ascii="Times New Roman" w:hAnsi="Times New Roman"/>
      <w:b w:val="0"/>
      <w:sz w:val="22"/>
    </w:rPr>
  </w:style>
  <w:style w:type="paragraph" w:styleId="Heading8">
    <w:name w:val="heading 8"/>
    <w:basedOn w:val="Heading1"/>
    <w:next w:val="BodyText"/>
    <w:qFormat/>
    <w:rsid w:val="00BB30C3"/>
    <w:pPr>
      <w:numPr>
        <w:numId w:val="0"/>
      </w:numPr>
      <w:spacing w:before="0"/>
      <w:jc w:val="left"/>
      <w:outlineLvl w:val="7"/>
    </w:pPr>
    <w:rPr>
      <w:rFonts w:ascii="Times New Roman" w:hAnsi="Times New Roman"/>
      <w:b w:val="0"/>
      <w:iCs/>
      <w:sz w:val="22"/>
    </w:rPr>
  </w:style>
  <w:style w:type="paragraph" w:styleId="Heading9">
    <w:name w:val="heading 9"/>
    <w:basedOn w:val="Heading1"/>
    <w:next w:val="BodyText"/>
    <w:qFormat/>
    <w:rsid w:val="00BB30C3"/>
    <w:pPr>
      <w:numPr>
        <w:numId w:val="0"/>
      </w:numPr>
      <w:tabs>
        <w:tab w:val="left" w:pos="5472"/>
      </w:tabs>
      <w:spacing w:before="0"/>
      <w:jc w:val="left"/>
      <w:outlineLvl w:val="8"/>
    </w:pPr>
    <w:rPr>
      <w:rFonts w:ascii="Times New Roman" w:hAnsi="Times New Roman"/>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37289C"/>
    <w:pPr>
      <w:spacing w:before="60" w:after="120"/>
      <w:ind w:firstLine="360"/>
    </w:pPr>
    <w:rPr>
      <w:sz w:val="22"/>
    </w:rPr>
  </w:style>
  <w:style w:type="paragraph" w:styleId="ListNumber">
    <w:name w:val="List Number"/>
    <w:basedOn w:val="Normal"/>
    <w:rsid w:val="008E6511"/>
    <w:pPr>
      <w:numPr>
        <w:numId w:val="37"/>
      </w:numPr>
      <w:spacing w:after="120"/>
    </w:pPr>
  </w:style>
  <w:style w:type="paragraph" w:styleId="ListNumber2">
    <w:name w:val="List Number 2"/>
    <w:basedOn w:val="Normal"/>
    <w:rsid w:val="00CF2909"/>
    <w:pPr>
      <w:tabs>
        <w:tab w:val="left" w:pos="720"/>
      </w:tabs>
      <w:spacing w:after="60"/>
      <w:ind w:left="720" w:hanging="360"/>
    </w:pPr>
  </w:style>
  <w:style w:type="paragraph" w:styleId="ListNumber3">
    <w:name w:val="List Number 3"/>
    <w:basedOn w:val="Normal"/>
    <w:rsid w:val="00CF2909"/>
    <w:pPr>
      <w:tabs>
        <w:tab w:val="left" w:pos="1080"/>
      </w:tabs>
      <w:spacing w:after="60"/>
      <w:ind w:left="1080" w:hanging="360"/>
    </w:pPr>
  </w:style>
  <w:style w:type="paragraph" w:styleId="ListNumber4">
    <w:name w:val="List Number 4"/>
    <w:basedOn w:val="Normal"/>
    <w:rsid w:val="00CF2909"/>
    <w:pPr>
      <w:tabs>
        <w:tab w:val="left" w:pos="1440"/>
      </w:tabs>
      <w:ind w:left="1440" w:hanging="360"/>
    </w:pPr>
  </w:style>
  <w:style w:type="paragraph" w:styleId="ListNumber5">
    <w:name w:val="List Number 5"/>
    <w:basedOn w:val="Normal"/>
    <w:semiHidden/>
    <w:rsid w:val="004A1295"/>
    <w:pPr>
      <w:tabs>
        <w:tab w:val="left" w:pos="1800"/>
      </w:tabs>
      <w:spacing w:after="120"/>
      <w:ind w:left="1800" w:hanging="360"/>
    </w:pPr>
  </w:style>
  <w:style w:type="paragraph" w:customStyle="1" w:styleId="CP-date">
    <w:name w:val="CP-date"/>
    <w:rsid w:val="003E7862"/>
    <w:pPr>
      <w:spacing w:before="440"/>
    </w:pPr>
    <w:rPr>
      <w:rFonts w:ascii="Arial" w:hAnsi="Arial"/>
      <w:sz w:val="36"/>
    </w:rPr>
  </w:style>
  <w:style w:type="paragraph" w:customStyle="1" w:styleId="CP-authors">
    <w:name w:val="CP-authors"/>
    <w:basedOn w:val="CP-date"/>
    <w:rsid w:val="003E7862"/>
    <w:pPr>
      <w:spacing w:before="0"/>
    </w:pPr>
  </w:style>
  <w:style w:type="paragraph" w:customStyle="1" w:styleId="CP-for">
    <w:name w:val="CP-for"/>
    <w:rsid w:val="0095145C"/>
    <w:rPr>
      <w:rFonts w:ascii="Arial" w:hAnsi="Arial"/>
    </w:rPr>
  </w:style>
  <w:style w:type="paragraph" w:customStyle="1" w:styleId="CP-jobnumber">
    <w:name w:val="CP-job number"/>
    <w:rsid w:val="002A0D2C"/>
    <w:pPr>
      <w:keepNext/>
      <w:jc w:val="right"/>
    </w:pPr>
    <w:rPr>
      <w:rFonts w:ascii="Arial" w:hAnsi="Arial"/>
    </w:rPr>
  </w:style>
  <w:style w:type="paragraph" w:customStyle="1" w:styleId="CP-title">
    <w:name w:val="CP-title"/>
    <w:next w:val="CP-authors"/>
    <w:rsid w:val="00DC23FA"/>
    <w:rPr>
      <w:rFonts w:ascii="Arial" w:hAnsi="Arial"/>
      <w:b/>
      <w:sz w:val="56"/>
    </w:rPr>
  </w:style>
  <w:style w:type="paragraph" w:customStyle="1" w:styleId="TP-authors">
    <w:name w:val="TP-authors"/>
    <w:link w:val="TP-authorsCharChar"/>
    <w:rsid w:val="005D0176"/>
    <w:pPr>
      <w:jc w:val="center"/>
    </w:pPr>
    <w:rPr>
      <w:rFonts w:ascii="Arial" w:hAnsi="Arial"/>
      <w:b/>
      <w:sz w:val="24"/>
    </w:rPr>
  </w:style>
  <w:style w:type="character" w:customStyle="1" w:styleId="TP-authorsCharChar">
    <w:name w:val="TP-authors Char Char"/>
    <w:basedOn w:val="DefaultParagraphFont"/>
    <w:link w:val="TP-authors"/>
    <w:rsid w:val="00EE0CFA"/>
    <w:rPr>
      <w:rFonts w:ascii="Arial" w:hAnsi="Arial"/>
      <w:b/>
      <w:sz w:val="24"/>
      <w:lang w:val="en-US" w:eastAsia="en-US" w:bidi="ar-SA"/>
    </w:rPr>
  </w:style>
  <w:style w:type="paragraph" w:customStyle="1" w:styleId="TP-date">
    <w:name w:val="TP-date"/>
    <w:basedOn w:val="TP-authors"/>
    <w:next w:val="TP-sponsor"/>
    <w:link w:val="TP-dateCharChar"/>
    <w:rsid w:val="005D0176"/>
  </w:style>
  <w:style w:type="paragraph" w:customStyle="1" w:styleId="TP-sponsor">
    <w:name w:val="TP-sponsor"/>
    <w:rsid w:val="005D0176"/>
    <w:pPr>
      <w:jc w:val="center"/>
    </w:pPr>
    <w:rPr>
      <w:rFonts w:ascii="Arial" w:hAnsi="Arial"/>
      <w:b/>
      <w:sz w:val="28"/>
    </w:rPr>
  </w:style>
  <w:style w:type="character" w:customStyle="1" w:styleId="TP-dateCharChar">
    <w:name w:val="TP-date Char Char"/>
    <w:basedOn w:val="TP-authorsCharChar"/>
    <w:link w:val="TP-date"/>
    <w:rsid w:val="00EE0CFA"/>
  </w:style>
  <w:style w:type="paragraph" w:customStyle="1" w:styleId="TP-jobnumber">
    <w:name w:val="TP-job number"/>
    <w:next w:val="TP-title"/>
    <w:rsid w:val="002A0D2C"/>
    <w:pPr>
      <w:jc w:val="right"/>
    </w:pPr>
    <w:rPr>
      <w:rFonts w:ascii="Arial" w:hAnsi="Arial"/>
      <w:b/>
      <w:sz w:val="22"/>
    </w:rPr>
  </w:style>
  <w:style w:type="paragraph" w:customStyle="1" w:styleId="TP-title">
    <w:name w:val="TP-title"/>
    <w:next w:val="TP-authors"/>
    <w:rsid w:val="005D0176"/>
    <w:pPr>
      <w:jc w:val="center"/>
    </w:pPr>
    <w:rPr>
      <w:rFonts w:ascii="Arial" w:hAnsi="Arial"/>
      <w:b/>
      <w:sz w:val="36"/>
    </w:rPr>
  </w:style>
  <w:style w:type="paragraph" w:customStyle="1" w:styleId="TP-preparedfor">
    <w:name w:val="TP-prepared for"/>
    <w:rsid w:val="00DC23FA"/>
    <w:pPr>
      <w:jc w:val="center"/>
    </w:pPr>
    <w:rPr>
      <w:rFonts w:ascii="Arial" w:hAnsi="Arial"/>
      <w:b/>
      <w:sz w:val="22"/>
    </w:rPr>
  </w:style>
  <w:style w:type="paragraph" w:customStyle="1" w:styleId="AdvanceforFrontmatter">
    <w:name w:val="Advance (for Frontmatter)"/>
    <w:basedOn w:val="Normal"/>
    <w:next w:val="HeadingFrontmatter"/>
    <w:rsid w:val="00216B0C"/>
    <w:pPr>
      <w:spacing w:before="2640"/>
    </w:pPr>
    <w:rPr>
      <w:noProof/>
    </w:rPr>
  </w:style>
  <w:style w:type="paragraph" w:customStyle="1" w:styleId="HeadingFrontmatter">
    <w:name w:val="Heading Frontmatter"/>
    <w:next w:val="BodyTextIndent"/>
    <w:rsid w:val="00614181"/>
    <w:pPr>
      <w:keepNext/>
      <w:spacing w:after="180"/>
      <w:jc w:val="center"/>
    </w:pPr>
    <w:rPr>
      <w:rFonts w:ascii="Arial" w:hAnsi="Arial"/>
      <w:b/>
      <w:sz w:val="28"/>
    </w:rPr>
  </w:style>
  <w:style w:type="paragraph" w:styleId="BodyTextIndent">
    <w:name w:val="Body Text Indent"/>
    <w:rsid w:val="00E8127E"/>
    <w:pPr>
      <w:spacing w:after="120"/>
      <w:ind w:left="1080" w:right="1080" w:firstLine="360"/>
    </w:pPr>
    <w:rPr>
      <w:sz w:val="22"/>
    </w:rPr>
  </w:style>
  <w:style w:type="paragraph" w:styleId="BlockText">
    <w:name w:val="Block Text"/>
    <w:rsid w:val="00793C0F"/>
    <w:pPr>
      <w:spacing w:before="60" w:after="120"/>
      <w:ind w:left="1080" w:right="1080"/>
    </w:pPr>
    <w:rPr>
      <w:i/>
      <w:sz w:val="22"/>
    </w:rPr>
  </w:style>
  <w:style w:type="paragraph" w:customStyle="1" w:styleId="BodyTextFlush">
    <w:name w:val="Body Text Flush"/>
    <w:next w:val="BodyText"/>
    <w:rsid w:val="00793C0F"/>
    <w:pPr>
      <w:spacing w:before="60" w:after="120"/>
    </w:pPr>
    <w:rPr>
      <w:sz w:val="22"/>
    </w:rPr>
  </w:style>
  <w:style w:type="paragraph" w:customStyle="1" w:styleId="Table10">
    <w:name w:val="Table 10"/>
    <w:rsid w:val="00EB3705"/>
    <w:pPr>
      <w:spacing w:before="60"/>
    </w:pPr>
  </w:style>
  <w:style w:type="paragraph" w:customStyle="1" w:styleId="FigureCaptioncont">
    <w:name w:val="Figure Caption (cont.)"/>
    <w:basedOn w:val="Normal"/>
    <w:next w:val="BodyText"/>
    <w:rsid w:val="008E6511"/>
    <w:pPr>
      <w:spacing w:after="240"/>
    </w:pPr>
    <w:rPr>
      <w:szCs w:val="20"/>
    </w:rPr>
  </w:style>
  <w:style w:type="paragraph" w:customStyle="1" w:styleId="Con-Fig-Tbl">
    <w:name w:val="Con-Fig-Tbl"/>
    <w:next w:val="TOC1"/>
    <w:link w:val="Con-Fig-TblChar"/>
    <w:rsid w:val="00BF5DA4"/>
    <w:pPr>
      <w:jc w:val="center"/>
    </w:pPr>
    <w:rPr>
      <w:rFonts w:ascii="Arial" w:hAnsi="Arial"/>
      <w:b/>
      <w:sz w:val="28"/>
    </w:rPr>
  </w:style>
  <w:style w:type="paragraph" w:styleId="TOC1">
    <w:name w:val="toc 1"/>
    <w:uiPriority w:val="39"/>
    <w:rsid w:val="00CC685A"/>
    <w:pPr>
      <w:tabs>
        <w:tab w:val="left" w:pos="576"/>
        <w:tab w:val="right" w:leader="dot" w:pos="9360"/>
      </w:tabs>
      <w:spacing w:before="240"/>
      <w:ind w:left="576" w:right="720" w:hanging="576"/>
    </w:pPr>
    <w:rPr>
      <w:sz w:val="22"/>
    </w:rPr>
  </w:style>
  <w:style w:type="character" w:customStyle="1" w:styleId="Con-Fig-TblChar">
    <w:name w:val="Con-Fig-Tbl Char"/>
    <w:basedOn w:val="DefaultParagraphFont"/>
    <w:link w:val="Con-Fig-Tbl"/>
    <w:rsid w:val="00BF5DA4"/>
    <w:rPr>
      <w:rFonts w:ascii="Arial" w:hAnsi="Arial"/>
      <w:b/>
      <w:sz w:val="28"/>
      <w:lang w:val="en-US" w:eastAsia="en-US" w:bidi="ar-SA"/>
    </w:rPr>
  </w:style>
  <w:style w:type="paragraph" w:styleId="Date">
    <w:name w:val="Date"/>
    <w:basedOn w:val="Normal"/>
    <w:next w:val="Normal"/>
    <w:rsid w:val="005D0176"/>
  </w:style>
  <w:style w:type="paragraph" w:styleId="E-mailSignature">
    <w:name w:val="E-mail Signature"/>
    <w:basedOn w:val="Normal"/>
    <w:rsid w:val="005D0176"/>
  </w:style>
  <w:style w:type="paragraph" w:styleId="EndnoteText">
    <w:name w:val="endnote text"/>
    <w:rsid w:val="00793C0F"/>
    <w:pPr>
      <w:spacing w:after="120"/>
      <w:ind w:left="360" w:hanging="360"/>
    </w:pPr>
    <w:rPr>
      <w:sz w:val="22"/>
    </w:rPr>
  </w:style>
  <w:style w:type="paragraph" w:customStyle="1" w:styleId="FigureGraphic">
    <w:name w:val="Figure/Graphic"/>
    <w:next w:val="Normal"/>
    <w:rsid w:val="009847DA"/>
    <w:pPr>
      <w:keepNext/>
      <w:keepLines/>
      <w:spacing w:before="60" w:after="120"/>
      <w:jc w:val="center"/>
    </w:pPr>
    <w:rPr>
      <w:sz w:val="22"/>
    </w:rPr>
  </w:style>
  <w:style w:type="paragraph" w:styleId="Footer">
    <w:name w:val="footer"/>
    <w:link w:val="FooterChar"/>
    <w:uiPriority w:val="99"/>
    <w:rsid w:val="009B1207"/>
    <w:pPr>
      <w:tabs>
        <w:tab w:val="center" w:pos="4680"/>
        <w:tab w:val="right" w:pos="9360"/>
      </w:tabs>
    </w:pPr>
    <w:rPr>
      <w:sz w:val="22"/>
    </w:rPr>
  </w:style>
  <w:style w:type="paragraph" w:styleId="FootnoteText">
    <w:name w:val="footnote text"/>
    <w:rsid w:val="008E6511"/>
    <w:pPr>
      <w:tabs>
        <w:tab w:val="left" w:pos="360"/>
      </w:tabs>
      <w:spacing w:before="60"/>
      <w:ind w:left="360" w:hanging="360"/>
    </w:pPr>
    <w:rPr>
      <w:sz w:val="18"/>
    </w:rPr>
  </w:style>
  <w:style w:type="paragraph" w:styleId="Header">
    <w:name w:val="header"/>
    <w:rsid w:val="005D0176"/>
    <w:pPr>
      <w:tabs>
        <w:tab w:val="center" w:pos="4680"/>
        <w:tab w:val="right" w:pos="9360"/>
      </w:tabs>
    </w:pPr>
    <w:rPr>
      <w:sz w:val="22"/>
    </w:rPr>
  </w:style>
  <w:style w:type="character" w:styleId="Hyperlink">
    <w:name w:val="Hyperlink"/>
    <w:basedOn w:val="DefaultParagraphFont"/>
    <w:uiPriority w:val="99"/>
    <w:rsid w:val="005D0176"/>
    <w:rPr>
      <w:color w:val="0000FF"/>
      <w:u w:val="single"/>
    </w:rPr>
  </w:style>
  <w:style w:type="paragraph" w:styleId="List">
    <w:name w:val="List"/>
    <w:rsid w:val="00793C0F"/>
    <w:pPr>
      <w:tabs>
        <w:tab w:val="left" w:pos="360"/>
      </w:tabs>
      <w:spacing w:after="120"/>
      <w:ind w:left="360" w:hanging="360"/>
    </w:pPr>
    <w:rPr>
      <w:sz w:val="22"/>
    </w:rPr>
  </w:style>
  <w:style w:type="paragraph" w:styleId="List2">
    <w:name w:val="List 2"/>
    <w:basedOn w:val="List"/>
    <w:rsid w:val="00793C0F"/>
    <w:pPr>
      <w:tabs>
        <w:tab w:val="clear" w:pos="360"/>
        <w:tab w:val="left" w:pos="720"/>
      </w:tabs>
      <w:spacing w:after="60"/>
      <w:ind w:left="720"/>
    </w:pPr>
  </w:style>
  <w:style w:type="paragraph" w:styleId="List3">
    <w:name w:val="List 3"/>
    <w:basedOn w:val="List"/>
    <w:rsid w:val="00AB393B"/>
    <w:pPr>
      <w:tabs>
        <w:tab w:val="clear" w:pos="360"/>
        <w:tab w:val="left" w:pos="1080"/>
      </w:tabs>
      <w:ind w:left="1080"/>
    </w:pPr>
  </w:style>
  <w:style w:type="paragraph" w:styleId="List4">
    <w:name w:val="List 4"/>
    <w:basedOn w:val="List"/>
    <w:rsid w:val="00AB393B"/>
    <w:pPr>
      <w:tabs>
        <w:tab w:val="clear" w:pos="360"/>
        <w:tab w:val="left" w:pos="1440"/>
      </w:tabs>
      <w:ind w:left="1440"/>
    </w:pPr>
  </w:style>
  <w:style w:type="paragraph" w:styleId="List5">
    <w:name w:val="List 5"/>
    <w:basedOn w:val="List"/>
    <w:semiHidden/>
    <w:rsid w:val="00AB393B"/>
    <w:pPr>
      <w:tabs>
        <w:tab w:val="clear" w:pos="360"/>
        <w:tab w:val="left" w:pos="1800"/>
      </w:tabs>
      <w:ind w:left="1800"/>
    </w:pPr>
  </w:style>
  <w:style w:type="paragraph" w:customStyle="1" w:styleId="List6">
    <w:name w:val="List 6"/>
    <w:basedOn w:val="List"/>
    <w:semiHidden/>
    <w:rsid w:val="00AB393B"/>
    <w:pPr>
      <w:tabs>
        <w:tab w:val="clear" w:pos="360"/>
        <w:tab w:val="left" w:pos="2160"/>
      </w:tabs>
      <w:ind w:left="2160"/>
    </w:pPr>
  </w:style>
  <w:style w:type="paragraph" w:styleId="ListBullet">
    <w:name w:val="List Bullet"/>
    <w:rsid w:val="00793C0F"/>
    <w:pPr>
      <w:numPr>
        <w:numId w:val="2"/>
      </w:numPr>
      <w:spacing w:after="120"/>
    </w:pPr>
    <w:rPr>
      <w:sz w:val="22"/>
    </w:rPr>
  </w:style>
  <w:style w:type="paragraph" w:styleId="ListBullet2">
    <w:name w:val="List Bullet 2"/>
    <w:rsid w:val="008F6E01"/>
    <w:pPr>
      <w:numPr>
        <w:numId w:val="4"/>
      </w:numPr>
      <w:spacing w:after="60"/>
    </w:pPr>
    <w:rPr>
      <w:sz w:val="22"/>
    </w:rPr>
  </w:style>
  <w:style w:type="paragraph" w:styleId="ListBullet3">
    <w:name w:val="List Bullet 3"/>
    <w:rsid w:val="008F6E01"/>
    <w:pPr>
      <w:numPr>
        <w:numId w:val="5"/>
      </w:numPr>
      <w:spacing w:after="60"/>
    </w:pPr>
    <w:rPr>
      <w:sz w:val="22"/>
    </w:rPr>
  </w:style>
  <w:style w:type="paragraph" w:styleId="ListBullet4">
    <w:name w:val="List Bullet 4"/>
    <w:rsid w:val="008F6E01"/>
    <w:pPr>
      <w:numPr>
        <w:numId w:val="6"/>
      </w:numPr>
    </w:pPr>
    <w:rPr>
      <w:sz w:val="22"/>
    </w:rPr>
  </w:style>
  <w:style w:type="paragraph" w:styleId="ListBullet5">
    <w:name w:val="List Bullet 5"/>
    <w:semiHidden/>
    <w:rsid w:val="00AB393B"/>
    <w:pPr>
      <w:numPr>
        <w:numId w:val="3"/>
      </w:numPr>
      <w:tabs>
        <w:tab w:val="left" w:pos="1800"/>
      </w:tabs>
      <w:spacing w:after="120"/>
      <w:ind w:left="1800" w:hanging="360"/>
    </w:pPr>
    <w:rPr>
      <w:sz w:val="22"/>
    </w:rPr>
  </w:style>
  <w:style w:type="paragraph" w:customStyle="1" w:styleId="ListBullet6">
    <w:name w:val="List Bullet 6"/>
    <w:semiHidden/>
    <w:rsid w:val="00AB393B"/>
    <w:pPr>
      <w:tabs>
        <w:tab w:val="left" w:pos="2160"/>
      </w:tabs>
      <w:spacing w:after="120"/>
      <w:ind w:left="2160" w:hanging="360"/>
    </w:pPr>
    <w:rPr>
      <w:sz w:val="22"/>
    </w:rPr>
  </w:style>
  <w:style w:type="paragraph" w:styleId="ListContinue">
    <w:name w:val="List Continue"/>
    <w:rsid w:val="00793C0F"/>
    <w:pPr>
      <w:spacing w:after="120"/>
      <w:ind w:left="360"/>
    </w:pPr>
    <w:rPr>
      <w:sz w:val="22"/>
    </w:rPr>
  </w:style>
  <w:style w:type="paragraph" w:styleId="ListContinue2">
    <w:name w:val="List Continue 2"/>
    <w:basedOn w:val="ListContinue"/>
    <w:rsid w:val="00793C0F"/>
    <w:pPr>
      <w:spacing w:after="60"/>
      <w:ind w:left="720"/>
    </w:pPr>
  </w:style>
  <w:style w:type="paragraph" w:styleId="ListContinue3">
    <w:name w:val="List Continue 3"/>
    <w:basedOn w:val="ListContinue"/>
    <w:rsid w:val="00793C0F"/>
    <w:pPr>
      <w:spacing w:after="60"/>
      <w:ind w:left="1080"/>
    </w:pPr>
  </w:style>
  <w:style w:type="paragraph" w:styleId="ListContinue4">
    <w:name w:val="List Continue 4"/>
    <w:basedOn w:val="ListContinue"/>
    <w:rsid w:val="00793C0F"/>
    <w:pPr>
      <w:spacing w:after="0"/>
      <w:ind w:left="1440"/>
    </w:pPr>
  </w:style>
  <w:style w:type="paragraph" w:styleId="ListContinue5">
    <w:name w:val="List Continue 5"/>
    <w:basedOn w:val="ListContinue"/>
    <w:semiHidden/>
    <w:rsid w:val="00AB393B"/>
    <w:pPr>
      <w:ind w:left="1800"/>
    </w:pPr>
  </w:style>
  <w:style w:type="paragraph" w:customStyle="1" w:styleId="ListContinue6">
    <w:name w:val="List Continue 6"/>
    <w:basedOn w:val="ListContinue"/>
    <w:semiHidden/>
    <w:rsid w:val="00AB393B"/>
    <w:pPr>
      <w:ind w:left="2160"/>
    </w:pPr>
  </w:style>
  <w:style w:type="paragraph" w:customStyle="1" w:styleId="Acronyms6pt">
    <w:name w:val="Acronyms (6 pt)"/>
    <w:rsid w:val="00F55F8D"/>
    <w:pPr>
      <w:spacing w:after="120"/>
      <w:ind w:left="1080" w:hanging="1080"/>
    </w:pPr>
    <w:rPr>
      <w:sz w:val="22"/>
    </w:rPr>
  </w:style>
  <w:style w:type="paragraph" w:customStyle="1" w:styleId="Acronymssingle">
    <w:name w:val="Acronyms (single)"/>
    <w:basedOn w:val="Acronyms6pt"/>
    <w:rsid w:val="00FA778A"/>
    <w:pPr>
      <w:tabs>
        <w:tab w:val="left" w:pos="1440"/>
      </w:tabs>
      <w:spacing w:after="180"/>
      <w:ind w:left="1440" w:hanging="1440"/>
    </w:pPr>
  </w:style>
  <w:style w:type="character" w:styleId="PageNumber">
    <w:name w:val="page number"/>
    <w:basedOn w:val="DefaultParagraphFont"/>
    <w:rsid w:val="009B1207"/>
    <w:rPr>
      <w:rFonts w:ascii="Times New Roman" w:hAnsi="Times New Roman"/>
      <w:noProof w:val="0"/>
      <w:sz w:val="22"/>
      <w:lang w:val="en-US"/>
    </w:rPr>
  </w:style>
  <w:style w:type="paragraph" w:customStyle="1" w:styleId="Spacer">
    <w:name w:val="Spacer"/>
    <w:rsid w:val="00FA778A"/>
    <w:rPr>
      <w:sz w:val="22"/>
    </w:rPr>
  </w:style>
  <w:style w:type="paragraph" w:styleId="Title">
    <w:name w:val="Title"/>
    <w:next w:val="BodyText"/>
    <w:qFormat/>
    <w:rsid w:val="00614181"/>
    <w:pPr>
      <w:spacing w:after="180"/>
      <w:jc w:val="center"/>
    </w:pPr>
    <w:rPr>
      <w:rFonts w:ascii="Arial" w:hAnsi="Arial" w:cs="Arial"/>
      <w:b/>
      <w:bCs/>
      <w:kern w:val="28"/>
      <w:sz w:val="36"/>
      <w:szCs w:val="32"/>
    </w:rPr>
  </w:style>
  <w:style w:type="paragraph" w:styleId="Subtitle">
    <w:name w:val="Subtitle"/>
    <w:basedOn w:val="Title"/>
    <w:qFormat/>
    <w:rsid w:val="003324C1"/>
    <w:pPr>
      <w:outlineLvl w:val="1"/>
    </w:pPr>
    <w:rPr>
      <w:sz w:val="28"/>
    </w:rPr>
  </w:style>
  <w:style w:type="paragraph" w:customStyle="1" w:styleId="Table11">
    <w:name w:val="Table 11"/>
    <w:rsid w:val="00CF2909"/>
    <w:pPr>
      <w:spacing w:before="60"/>
    </w:pPr>
    <w:rPr>
      <w:sz w:val="22"/>
    </w:rPr>
  </w:style>
  <w:style w:type="paragraph" w:customStyle="1" w:styleId="TableCaption">
    <w:name w:val="Table Caption"/>
    <w:next w:val="Table11"/>
    <w:rsid w:val="000B3014"/>
    <w:pPr>
      <w:keepNext/>
      <w:keepLines/>
      <w:spacing w:before="60"/>
    </w:pPr>
    <w:rPr>
      <w:sz w:val="22"/>
    </w:rPr>
  </w:style>
  <w:style w:type="paragraph" w:customStyle="1" w:styleId="TableCaptioncontinued">
    <w:name w:val="Table Caption continued"/>
    <w:rsid w:val="00485813"/>
    <w:pPr>
      <w:spacing w:before="720"/>
    </w:pPr>
    <w:rPr>
      <w:sz w:val="22"/>
    </w:rPr>
  </w:style>
  <w:style w:type="paragraph" w:styleId="TOAHeading">
    <w:name w:val="toa heading"/>
    <w:basedOn w:val="Normal"/>
    <w:next w:val="Normal"/>
    <w:rsid w:val="005D0176"/>
    <w:pPr>
      <w:spacing w:before="120"/>
    </w:pPr>
    <w:rPr>
      <w:rFonts w:ascii="Arial" w:hAnsi="Arial" w:cs="Arial"/>
      <w:b/>
      <w:bCs/>
      <w:sz w:val="24"/>
    </w:rPr>
  </w:style>
  <w:style w:type="paragraph" w:styleId="TOC2">
    <w:name w:val="toc 2"/>
    <w:basedOn w:val="TOC1"/>
    <w:rsid w:val="00CC685A"/>
    <w:pPr>
      <w:tabs>
        <w:tab w:val="clear" w:pos="576"/>
        <w:tab w:val="left" w:pos="1152"/>
      </w:tabs>
      <w:spacing w:before="60"/>
      <w:ind w:left="1152"/>
    </w:pPr>
  </w:style>
  <w:style w:type="paragraph" w:styleId="TOC3">
    <w:name w:val="toc 3"/>
    <w:basedOn w:val="TOC1"/>
    <w:rsid w:val="00CC685A"/>
    <w:pPr>
      <w:tabs>
        <w:tab w:val="clear" w:pos="576"/>
        <w:tab w:val="left" w:pos="1872"/>
      </w:tabs>
      <w:spacing w:before="0"/>
      <w:ind w:left="1872" w:hanging="720"/>
    </w:pPr>
  </w:style>
  <w:style w:type="paragraph" w:styleId="MacroText">
    <w:name w:val="macro"/>
    <w:rsid w:val="005D01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AppendixTitle">
    <w:name w:val="Appendix Title"/>
    <w:rsid w:val="00FA778A"/>
    <w:pPr>
      <w:spacing w:after="180"/>
      <w:jc w:val="center"/>
    </w:pPr>
    <w:rPr>
      <w:rFonts w:ascii="Arial" w:hAnsi="Arial"/>
      <w:b/>
      <w:sz w:val="36"/>
    </w:rPr>
  </w:style>
  <w:style w:type="paragraph" w:customStyle="1" w:styleId="AdvanceforAppendixFlysheet">
    <w:name w:val="Advance (for Appendix Flysheet)"/>
    <w:rsid w:val="00C67652"/>
    <w:pPr>
      <w:spacing w:before="3800"/>
    </w:pPr>
    <w:rPr>
      <w:sz w:val="22"/>
    </w:rPr>
  </w:style>
  <w:style w:type="paragraph" w:customStyle="1" w:styleId="AppendixFlysheetTitles">
    <w:name w:val="Appendix Flysheet Titles"/>
    <w:rsid w:val="00FA778A"/>
    <w:pPr>
      <w:spacing w:after="240"/>
      <w:jc w:val="center"/>
    </w:pPr>
    <w:rPr>
      <w:rFonts w:ascii="Arial" w:hAnsi="Arial"/>
      <w:b/>
      <w:sz w:val="36"/>
    </w:rPr>
  </w:style>
  <w:style w:type="paragraph" w:customStyle="1" w:styleId="Equation">
    <w:name w:val="Equation"/>
    <w:basedOn w:val="BodyTextFlush"/>
    <w:rsid w:val="00793C0F"/>
    <w:pPr>
      <w:tabs>
        <w:tab w:val="right" w:pos="9360"/>
      </w:tabs>
    </w:pPr>
  </w:style>
  <w:style w:type="paragraph" w:customStyle="1" w:styleId="Equationwherelist">
    <w:name w:val="Equation where list"/>
    <w:basedOn w:val="BodyTextFlush"/>
    <w:rsid w:val="00AB393B"/>
    <w:pPr>
      <w:tabs>
        <w:tab w:val="left" w:pos="720"/>
      </w:tabs>
      <w:ind w:left="1080" w:hanging="720"/>
    </w:pPr>
  </w:style>
  <w:style w:type="paragraph" w:customStyle="1" w:styleId="ListBullet-6ptafter">
    <w:name w:val="List Bullet-6pt after"/>
    <w:basedOn w:val="ListBullet"/>
    <w:semiHidden/>
    <w:rsid w:val="005D0176"/>
  </w:style>
  <w:style w:type="paragraph" w:customStyle="1" w:styleId="Heading1nonumbers">
    <w:name w:val="Heading 1 (no numbers)"/>
    <w:basedOn w:val="Heading1"/>
    <w:next w:val="BodyText"/>
    <w:rsid w:val="00614181"/>
    <w:pPr>
      <w:numPr>
        <w:numId w:val="0"/>
      </w:numPr>
    </w:pPr>
  </w:style>
  <w:style w:type="character" w:styleId="CommentReference">
    <w:name w:val="annotation reference"/>
    <w:basedOn w:val="DefaultParagraphFont"/>
    <w:semiHidden/>
    <w:rsid w:val="0077486D"/>
    <w:rPr>
      <w:sz w:val="16"/>
      <w:szCs w:val="16"/>
    </w:rPr>
  </w:style>
  <w:style w:type="paragraph" w:styleId="CommentSubject">
    <w:name w:val="annotation subject"/>
    <w:basedOn w:val="Normal"/>
    <w:semiHidden/>
    <w:rsid w:val="008E6511"/>
    <w:rPr>
      <w:b/>
      <w:bCs/>
      <w:sz w:val="20"/>
      <w:szCs w:val="20"/>
    </w:rPr>
  </w:style>
  <w:style w:type="paragraph" w:styleId="BalloonText">
    <w:name w:val="Balloon Text"/>
    <w:basedOn w:val="Normal"/>
    <w:semiHidden/>
    <w:rsid w:val="0077486D"/>
    <w:rPr>
      <w:rFonts w:ascii="Tahoma" w:hAnsi="Tahoma" w:cs="Tahoma"/>
      <w:sz w:val="16"/>
      <w:szCs w:val="16"/>
    </w:rPr>
  </w:style>
  <w:style w:type="paragraph" w:customStyle="1" w:styleId="Heading2nonumber">
    <w:name w:val="Heading 2 (no number)"/>
    <w:basedOn w:val="Heading2"/>
    <w:next w:val="BodyText"/>
    <w:rsid w:val="00A8150E"/>
    <w:pPr>
      <w:numPr>
        <w:ilvl w:val="0"/>
        <w:numId w:val="0"/>
      </w:numPr>
    </w:pPr>
  </w:style>
  <w:style w:type="paragraph" w:customStyle="1" w:styleId="AdvanceforDisclaimer">
    <w:name w:val="Advance (for Disclaimer)"/>
    <w:basedOn w:val="Normal"/>
    <w:next w:val="FigureGraphic"/>
    <w:rsid w:val="00925E5E"/>
    <w:pPr>
      <w:spacing w:before="9000"/>
    </w:pPr>
  </w:style>
  <w:style w:type="paragraph" w:customStyle="1" w:styleId="Heading3nonumber">
    <w:name w:val="Heading 3 (no number)"/>
    <w:basedOn w:val="Heading3"/>
    <w:next w:val="BodyText"/>
    <w:rsid w:val="00614181"/>
    <w:pPr>
      <w:numPr>
        <w:ilvl w:val="0"/>
        <w:numId w:val="0"/>
      </w:numPr>
    </w:pPr>
  </w:style>
  <w:style w:type="paragraph" w:customStyle="1" w:styleId="Heading4nonumber">
    <w:name w:val="Heading 4 (no number)"/>
    <w:basedOn w:val="Heading4"/>
    <w:next w:val="BodyText"/>
    <w:rsid w:val="00401645"/>
    <w:pPr>
      <w:numPr>
        <w:ilvl w:val="0"/>
        <w:numId w:val="0"/>
      </w:numPr>
    </w:pPr>
  </w:style>
  <w:style w:type="paragraph" w:styleId="TableofFigures">
    <w:name w:val="table of figures"/>
    <w:basedOn w:val="Normal"/>
    <w:next w:val="Normal"/>
    <w:rsid w:val="00514706"/>
    <w:pPr>
      <w:spacing w:before="120"/>
      <w:ind w:left="900" w:right="720" w:hanging="900"/>
    </w:pPr>
  </w:style>
  <w:style w:type="paragraph" w:customStyle="1" w:styleId="TOC1nonumber">
    <w:name w:val="TOC 1 (no number)"/>
    <w:basedOn w:val="Heading1nonumbers"/>
    <w:rsid w:val="00622EE6"/>
    <w:pPr>
      <w:tabs>
        <w:tab w:val="right" w:leader="dot" w:pos="9360"/>
      </w:tabs>
      <w:spacing w:before="240" w:after="0"/>
      <w:ind w:right="720"/>
      <w:jc w:val="left"/>
    </w:pPr>
    <w:rPr>
      <w:rFonts w:ascii="Times New Roman" w:hAnsi="Times New Roman"/>
      <w:b w:val="0"/>
      <w:sz w:val="22"/>
    </w:rPr>
  </w:style>
  <w:style w:type="paragraph" w:customStyle="1" w:styleId="TOC2nonumber">
    <w:name w:val="TOC 2 (no number)"/>
    <w:basedOn w:val="Heading2nonumber"/>
    <w:rsid w:val="00907BFC"/>
    <w:pPr>
      <w:tabs>
        <w:tab w:val="left" w:pos="360"/>
        <w:tab w:val="right" w:leader="dot" w:pos="9360"/>
      </w:tabs>
      <w:spacing w:before="60" w:after="0"/>
      <w:ind w:left="360" w:right="720"/>
      <w:jc w:val="left"/>
    </w:pPr>
    <w:rPr>
      <w:rFonts w:ascii="Times New Roman" w:hAnsi="Times New Roman"/>
      <w:b w:val="0"/>
      <w:sz w:val="22"/>
    </w:rPr>
  </w:style>
  <w:style w:type="paragraph" w:customStyle="1" w:styleId="TOC3nonumber">
    <w:name w:val="TOC 3 (no number)"/>
    <w:basedOn w:val="Heading3nonumber"/>
    <w:rsid w:val="00153B21"/>
    <w:pPr>
      <w:tabs>
        <w:tab w:val="left" w:pos="720"/>
        <w:tab w:val="right" w:leader="dot" w:pos="9360"/>
      </w:tabs>
      <w:spacing w:after="0"/>
      <w:ind w:left="720" w:right="720"/>
    </w:pPr>
    <w:rPr>
      <w:rFonts w:ascii="Times New Roman" w:hAnsi="Times New Roman"/>
      <w:b w:val="0"/>
      <w:sz w:val="22"/>
    </w:rPr>
  </w:style>
  <w:style w:type="paragraph" w:customStyle="1" w:styleId="FigureCaption">
    <w:name w:val="Figure Caption"/>
    <w:rsid w:val="000B3014"/>
    <w:pPr>
      <w:spacing w:after="240"/>
    </w:pPr>
    <w:rPr>
      <w:bCs/>
      <w:sz w:val="22"/>
    </w:rPr>
  </w:style>
  <w:style w:type="character" w:customStyle="1" w:styleId="BodyTextChar">
    <w:name w:val="Body Text Char"/>
    <w:basedOn w:val="DefaultParagraphFont"/>
    <w:link w:val="BodyText"/>
    <w:rsid w:val="00514706"/>
    <w:rPr>
      <w:sz w:val="22"/>
      <w:lang w:val="en-US" w:eastAsia="en-US" w:bidi="ar-SA"/>
    </w:rPr>
  </w:style>
  <w:style w:type="character" w:customStyle="1" w:styleId="Heading1Char">
    <w:name w:val="Heading 1 Char"/>
    <w:basedOn w:val="DefaultParagraphFont"/>
    <w:link w:val="Heading1"/>
    <w:rsid w:val="00514706"/>
    <w:rPr>
      <w:rFonts w:ascii="Arial" w:hAnsi="Arial" w:cs="Arial"/>
      <w:b/>
      <w:bCs/>
      <w:kern w:val="32"/>
      <w:sz w:val="28"/>
      <w:szCs w:val="32"/>
    </w:rPr>
  </w:style>
  <w:style w:type="paragraph" w:customStyle="1" w:styleId="AppF1">
    <w:name w:val="App F1"/>
    <w:basedOn w:val="Normal"/>
    <w:next w:val="BodyText"/>
    <w:rsid w:val="001C57AC"/>
    <w:pPr>
      <w:numPr>
        <w:numId w:val="13"/>
      </w:numPr>
      <w:spacing w:after="240"/>
      <w:jc w:val="center"/>
      <w:outlineLvl w:val="0"/>
    </w:pPr>
    <w:rPr>
      <w:rFonts w:ascii="Arial" w:hAnsi="Arial"/>
      <w:b/>
      <w:sz w:val="28"/>
    </w:rPr>
  </w:style>
  <w:style w:type="paragraph" w:customStyle="1" w:styleId="AppA1">
    <w:name w:val="App A1"/>
    <w:basedOn w:val="Normal"/>
    <w:next w:val="BodyText"/>
    <w:rsid w:val="001C57AC"/>
    <w:pPr>
      <w:numPr>
        <w:numId w:val="7"/>
      </w:numPr>
      <w:spacing w:after="240"/>
      <w:jc w:val="center"/>
      <w:outlineLvl w:val="0"/>
    </w:pPr>
    <w:rPr>
      <w:rFonts w:ascii="Arial" w:hAnsi="Arial"/>
      <w:b/>
      <w:sz w:val="28"/>
    </w:rPr>
  </w:style>
  <w:style w:type="paragraph" w:customStyle="1" w:styleId="AppB1">
    <w:name w:val="App B1"/>
    <w:basedOn w:val="Normal"/>
    <w:next w:val="BodyText"/>
    <w:rsid w:val="001C57AC"/>
    <w:pPr>
      <w:numPr>
        <w:numId w:val="8"/>
      </w:numPr>
      <w:spacing w:after="240"/>
      <w:jc w:val="center"/>
      <w:outlineLvl w:val="0"/>
    </w:pPr>
    <w:rPr>
      <w:rFonts w:ascii="Arial" w:hAnsi="Arial"/>
      <w:b/>
      <w:sz w:val="28"/>
    </w:rPr>
  </w:style>
  <w:style w:type="paragraph" w:customStyle="1" w:styleId="AppC1">
    <w:name w:val="App C1"/>
    <w:basedOn w:val="Normal"/>
    <w:next w:val="BodyText"/>
    <w:rsid w:val="001C57AC"/>
    <w:pPr>
      <w:numPr>
        <w:numId w:val="10"/>
      </w:numPr>
      <w:spacing w:after="240"/>
      <w:jc w:val="center"/>
      <w:outlineLvl w:val="0"/>
    </w:pPr>
    <w:rPr>
      <w:rFonts w:ascii="Arial" w:hAnsi="Arial"/>
      <w:b/>
      <w:sz w:val="28"/>
    </w:rPr>
  </w:style>
  <w:style w:type="paragraph" w:customStyle="1" w:styleId="AppD1">
    <w:name w:val="App D1"/>
    <w:basedOn w:val="Normal"/>
    <w:next w:val="BodyText"/>
    <w:rsid w:val="001C57AC"/>
    <w:pPr>
      <w:numPr>
        <w:numId w:val="11"/>
      </w:numPr>
      <w:spacing w:after="240"/>
      <w:jc w:val="center"/>
      <w:outlineLvl w:val="0"/>
    </w:pPr>
    <w:rPr>
      <w:rFonts w:ascii="Arial" w:hAnsi="Arial"/>
      <w:b/>
      <w:sz w:val="28"/>
    </w:rPr>
  </w:style>
  <w:style w:type="paragraph" w:customStyle="1" w:styleId="AppA2">
    <w:name w:val="App A2"/>
    <w:basedOn w:val="Normal"/>
    <w:next w:val="BodyText"/>
    <w:rsid w:val="001C57AC"/>
    <w:pPr>
      <w:keepNext/>
      <w:numPr>
        <w:ilvl w:val="1"/>
        <w:numId w:val="7"/>
      </w:numPr>
      <w:spacing w:after="240"/>
      <w:jc w:val="center"/>
      <w:outlineLvl w:val="1"/>
    </w:pPr>
    <w:rPr>
      <w:rFonts w:ascii="Arial" w:hAnsi="Arial"/>
      <w:b/>
      <w:sz w:val="28"/>
    </w:rPr>
  </w:style>
  <w:style w:type="paragraph" w:customStyle="1" w:styleId="AppB2">
    <w:name w:val="App B2"/>
    <w:basedOn w:val="Normal"/>
    <w:next w:val="BodyText"/>
    <w:rsid w:val="001C57AC"/>
    <w:pPr>
      <w:keepNext/>
      <w:numPr>
        <w:ilvl w:val="1"/>
        <w:numId w:val="9"/>
      </w:numPr>
      <w:spacing w:after="240"/>
      <w:jc w:val="center"/>
      <w:outlineLvl w:val="1"/>
    </w:pPr>
    <w:rPr>
      <w:rFonts w:ascii="Arial" w:hAnsi="Arial"/>
      <w:b/>
      <w:sz w:val="28"/>
    </w:rPr>
  </w:style>
  <w:style w:type="paragraph" w:customStyle="1" w:styleId="AppC2">
    <w:name w:val="App C2"/>
    <w:basedOn w:val="Normal"/>
    <w:next w:val="BodyText"/>
    <w:rsid w:val="001C57AC"/>
    <w:pPr>
      <w:keepNext/>
      <w:numPr>
        <w:ilvl w:val="1"/>
        <w:numId w:val="10"/>
      </w:numPr>
      <w:spacing w:after="240"/>
      <w:jc w:val="center"/>
      <w:outlineLvl w:val="1"/>
    </w:pPr>
    <w:rPr>
      <w:rFonts w:ascii="Arial" w:hAnsi="Arial"/>
      <w:b/>
      <w:sz w:val="28"/>
    </w:rPr>
  </w:style>
  <w:style w:type="paragraph" w:customStyle="1" w:styleId="AppD2">
    <w:name w:val="App D2"/>
    <w:basedOn w:val="Normal"/>
    <w:next w:val="BodyText"/>
    <w:rsid w:val="001C57AC"/>
    <w:pPr>
      <w:keepNext/>
      <w:numPr>
        <w:ilvl w:val="1"/>
        <w:numId w:val="11"/>
      </w:numPr>
      <w:spacing w:after="240"/>
      <w:jc w:val="center"/>
      <w:outlineLvl w:val="1"/>
    </w:pPr>
    <w:rPr>
      <w:rFonts w:ascii="Arial" w:hAnsi="Arial"/>
      <w:b/>
      <w:sz w:val="28"/>
    </w:rPr>
  </w:style>
  <w:style w:type="paragraph" w:customStyle="1" w:styleId="AppA3">
    <w:name w:val="App A3"/>
    <w:basedOn w:val="Normal"/>
    <w:next w:val="BodyText"/>
    <w:rsid w:val="001C57AC"/>
    <w:pPr>
      <w:keepNext/>
      <w:numPr>
        <w:ilvl w:val="2"/>
        <w:numId w:val="7"/>
      </w:numPr>
      <w:spacing w:after="240"/>
      <w:outlineLvl w:val="2"/>
    </w:pPr>
    <w:rPr>
      <w:rFonts w:ascii="Arial" w:hAnsi="Arial"/>
      <w:b/>
    </w:rPr>
  </w:style>
  <w:style w:type="paragraph" w:customStyle="1" w:styleId="AppB3">
    <w:name w:val="App B3"/>
    <w:basedOn w:val="Normal"/>
    <w:next w:val="BodyText"/>
    <w:rsid w:val="001C57AC"/>
    <w:pPr>
      <w:keepNext/>
      <w:numPr>
        <w:ilvl w:val="2"/>
        <w:numId w:val="9"/>
      </w:numPr>
      <w:tabs>
        <w:tab w:val="clear" w:pos="1080"/>
        <w:tab w:val="num" w:pos="360"/>
      </w:tabs>
      <w:spacing w:after="240"/>
      <w:ind w:left="0" w:firstLine="0"/>
      <w:outlineLvl w:val="2"/>
    </w:pPr>
    <w:rPr>
      <w:rFonts w:ascii="Arial" w:hAnsi="Arial"/>
      <w:b/>
    </w:rPr>
  </w:style>
  <w:style w:type="paragraph" w:customStyle="1" w:styleId="AppC3">
    <w:name w:val="App C3"/>
    <w:basedOn w:val="Normal"/>
    <w:next w:val="BodyText"/>
    <w:rsid w:val="001C57AC"/>
    <w:pPr>
      <w:keepNext/>
      <w:numPr>
        <w:ilvl w:val="2"/>
        <w:numId w:val="10"/>
      </w:numPr>
      <w:spacing w:after="240"/>
      <w:outlineLvl w:val="2"/>
    </w:pPr>
    <w:rPr>
      <w:rFonts w:ascii="Arial" w:hAnsi="Arial"/>
      <w:b/>
    </w:rPr>
  </w:style>
  <w:style w:type="paragraph" w:customStyle="1" w:styleId="AppD3">
    <w:name w:val="App D3"/>
    <w:basedOn w:val="Normal"/>
    <w:next w:val="BodyText"/>
    <w:rsid w:val="001C57AC"/>
    <w:pPr>
      <w:keepNext/>
      <w:numPr>
        <w:ilvl w:val="2"/>
        <w:numId w:val="11"/>
      </w:numPr>
      <w:spacing w:after="240"/>
      <w:outlineLvl w:val="2"/>
    </w:pPr>
    <w:rPr>
      <w:rFonts w:ascii="Arial" w:hAnsi="Arial"/>
      <w:b/>
    </w:rPr>
  </w:style>
  <w:style w:type="paragraph" w:customStyle="1" w:styleId="AppA4">
    <w:name w:val="App A4"/>
    <w:basedOn w:val="Normal"/>
    <w:next w:val="BodyText"/>
    <w:rsid w:val="001C57AC"/>
    <w:pPr>
      <w:numPr>
        <w:ilvl w:val="3"/>
        <w:numId w:val="7"/>
      </w:numPr>
      <w:spacing w:after="240"/>
      <w:outlineLvl w:val="3"/>
    </w:pPr>
    <w:rPr>
      <w:rFonts w:ascii="Arial" w:hAnsi="Arial"/>
      <w:b/>
      <w:i/>
    </w:rPr>
  </w:style>
  <w:style w:type="paragraph" w:customStyle="1" w:styleId="AppB4">
    <w:name w:val="App B4"/>
    <w:basedOn w:val="Normal"/>
    <w:next w:val="BodyText"/>
    <w:rsid w:val="001C57AC"/>
    <w:pPr>
      <w:numPr>
        <w:ilvl w:val="3"/>
        <w:numId w:val="9"/>
      </w:numPr>
      <w:spacing w:after="240"/>
      <w:outlineLvl w:val="3"/>
    </w:pPr>
    <w:rPr>
      <w:rFonts w:ascii="Arial" w:hAnsi="Arial"/>
      <w:b/>
      <w:i/>
    </w:rPr>
  </w:style>
  <w:style w:type="paragraph" w:customStyle="1" w:styleId="AppC4">
    <w:name w:val="App C4"/>
    <w:basedOn w:val="Normal"/>
    <w:next w:val="BodyText"/>
    <w:rsid w:val="001C57AC"/>
    <w:pPr>
      <w:numPr>
        <w:ilvl w:val="3"/>
        <w:numId w:val="10"/>
      </w:numPr>
      <w:spacing w:after="240"/>
      <w:outlineLvl w:val="3"/>
    </w:pPr>
    <w:rPr>
      <w:rFonts w:ascii="Arial" w:hAnsi="Arial"/>
      <w:b/>
      <w:i/>
    </w:rPr>
  </w:style>
  <w:style w:type="paragraph" w:customStyle="1" w:styleId="AppD4">
    <w:name w:val="App D4"/>
    <w:basedOn w:val="Normal"/>
    <w:next w:val="BodyText"/>
    <w:rsid w:val="001C57AC"/>
    <w:pPr>
      <w:numPr>
        <w:ilvl w:val="3"/>
        <w:numId w:val="11"/>
      </w:numPr>
      <w:spacing w:after="240"/>
      <w:outlineLvl w:val="3"/>
    </w:pPr>
    <w:rPr>
      <w:rFonts w:ascii="Arial" w:hAnsi="Arial"/>
      <w:b/>
      <w:i/>
    </w:rPr>
  </w:style>
  <w:style w:type="paragraph" w:customStyle="1" w:styleId="AppE1">
    <w:name w:val="App E1"/>
    <w:basedOn w:val="Normal"/>
    <w:next w:val="BodyText"/>
    <w:rsid w:val="001C57AC"/>
    <w:pPr>
      <w:numPr>
        <w:numId w:val="12"/>
      </w:numPr>
      <w:spacing w:after="240"/>
      <w:jc w:val="center"/>
      <w:outlineLvl w:val="0"/>
    </w:pPr>
    <w:rPr>
      <w:rFonts w:ascii="Arial" w:hAnsi="Arial"/>
      <w:b/>
      <w:sz w:val="28"/>
    </w:rPr>
  </w:style>
  <w:style w:type="paragraph" w:customStyle="1" w:styleId="AppE2">
    <w:name w:val="App E2"/>
    <w:basedOn w:val="Normal"/>
    <w:next w:val="BodyText"/>
    <w:rsid w:val="001C57AC"/>
    <w:pPr>
      <w:keepNext/>
      <w:numPr>
        <w:ilvl w:val="1"/>
        <w:numId w:val="12"/>
      </w:numPr>
      <w:spacing w:after="240"/>
      <w:jc w:val="center"/>
      <w:outlineLvl w:val="1"/>
    </w:pPr>
    <w:rPr>
      <w:rFonts w:ascii="Arial" w:hAnsi="Arial"/>
      <w:b/>
      <w:sz w:val="28"/>
    </w:rPr>
  </w:style>
  <w:style w:type="paragraph" w:customStyle="1" w:styleId="AppE3">
    <w:name w:val="App E3"/>
    <w:basedOn w:val="Normal"/>
    <w:next w:val="BodyText"/>
    <w:rsid w:val="001C57AC"/>
    <w:pPr>
      <w:keepNext/>
      <w:numPr>
        <w:ilvl w:val="2"/>
        <w:numId w:val="12"/>
      </w:numPr>
      <w:spacing w:after="240"/>
      <w:outlineLvl w:val="2"/>
    </w:pPr>
    <w:rPr>
      <w:rFonts w:ascii="Arial" w:hAnsi="Arial"/>
      <w:b/>
    </w:rPr>
  </w:style>
  <w:style w:type="paragraph" w:customStyle="1" w:styleId="AppE4">
    <w:name w:val="App E4"/>
    <w:basedOn w:val="Normal"/>
    <w:next w:val="BodyText"/>
    <w:rsid w:val="001C57AC"/>
    <w:pPr>
      <w:numPr>
        <w:ilvl w:val="3"/>
        <w:numId w:val="12"/>
      </w:numPr>
      <w:spacing w:after="240"/>
      <w:outlineLvl w:val="3"/>
    </w:pPr>
    <w:rPr>
      <w:rFonts w:ascii="Arial" w:hAnsi="Arial"/>
      <w:b/>
      <w:i/>
    </w:rPr>
  </w:style>
  <w:style w:type="paragraph" w:customStyle="1" w:styleId="AppF2">
    <w:name w:val="App F2"/>
    <w:basedOn w:val="Normal"/>
    <w:next w:val="BodyText"/>
    <w:rsid w:val="001C57AC"/>
    <w:pPr>
      <w:keepNext/>
      <w:numPr>
        <w:ilvl w:val="1"/>
        <w:numId w:val="13"/>
      </w:numPr>
      <w:spacing w:after="240"/>
      <w:jc w:val="center"/>
      <w:outlineLvl w:val="1"/>
    </w:pPr>
    <w:rPr>
      <w:rFonts w:ascii="Arial" w:hAnsi="Arial"/>
      <w:b/>
      <w:sz w:val="28"/>
    </w:rPr>
  </w:style>
  <w:style w:type="paragraph" w:customStyle="1" w:styleId="AppF3">
    <w:name w:val="App F3"/>
    <w:basedOn w:val="Normal"/>
    <w:next w:val="BodyText"/>
    <w:rsid w:val="001C57AC"/>
    <w:pPr>
      <w:keepNext/>
      <w:numPr>
        <w:ilvl w:val="2"/>
        <w:numId w:val="13"/>
      </w:numPr>
      <w:spacing w:after="240"/>
      <w:outlineLvl w:val="2"/>
    </w:pPr>
    <w:rPr>
      <w:rFonts w:ascii="Arial" w:hAnsi="Arial"/>
      <w:b/>
    </w:rPr>
  </w:style>
  <w:style w:type="paragraph" w:customStyle="1" w:styleId="AppF4">
    <w:name w:val="App F4"/>
    <w:basedOn w:val="Normal"/>
    <w:next w:val="BodyText"/>
    <w:rsid w:val="001C57AC"/>
    <w:pPr>
      <w:numPr>
        <w:ilvl w:val="3"/>
        <w:numId w:val="13"/>
      </w:numPr>
      <w:spacing w:after="240"/>
      <w:outlineLvl w:val="3"/>
    </w:pPr>
    <w:rPr>
      <w:rFonts w:ascii="Arial" w:hAnsi="Arial"/>
      <w:b/>
      <w:i/>
    </w:rPr>
  </w:style>
  <w:style w:type="paragraph" w:customStyle="1" w:styleId="AppG1">
    <w:name w:val="App G1"/>
    <w:basedOn w:val="Normal"/>
    <w:next w:val="BodyText"/>
    <w:rsid w:val="001C57AC"/>
    <w:pPr>
      <w:numPr>
        <w:numId w:val="14"/>
      </w:numPr>
      <w:spacing w:after="240"/>
      <w:jc w:val="center"/>
      <w:outlineLvl w:val="0"/>
    </w:pPr>
    <w:rPr>
      <w:rFonts w:ascii="Arial" w:hAnsi="Arial"/>
      <w:b/>
      <w:sz w:val="28"/>
    </w:rPr>
  </w:style>
  <w:style w:type="paragraph" w:customStyle="1" w:styleId="AppG2">
    <w:name w:val="App G2"/>
    <w:basedOn w:val="Normal"/>
    <w:next w:val="BodyText"/>
    <w:rsid w:val="001C57AC"/>
    <w:pPr>
      <w:keepNext/>
      <w:numPr>
        <w:ilvl w:val="1"/>
        <w:numId w:val="14"/>
      </w:numPr>
      <w:spacing w:after="240"/>
      <w:jc w:val="center"/>
      <w:outlineLvl w:val="1"/>
    </w:pPr>
    <w:rPr>
      <w:rFonts w:ascii="Arial" w:hAnsi="Arial"/>
      <w:b/>
      <w:sz w:val="28"/>
    </w:rPr>
  </w:style>
  <w:style w:type="paragraph" w:customStyle="1" w:styleId="AppG3">
    <w:name w:val="App G3"/>
    <w:basedOn w:val="Normal"/>
    <w:next w:val="BodyText"/>
    <w:rsid w:val="001C57AC"/>
    <w:pPr>
      <w:keepNext/>
      <w:numPr>
        <w:ilvl w:val="2"/>
        <w:numId w:val="14"/>
      </w:numPr>
      <w:spacing w:after="240"/>
      <w:outlineLvl w:val="2"/>
    </w:pPr>
    <w:rPr>
      <w:rFonts w:ascii="Arial" w:hAnsi="Arial"/>
      <w:b/>
    </w:rPr>
  </w:style>
  <w:style w:type="paragraph" w:customStyle="1" w:styleId="AppG4">
    <w:name w:val="App G4"/>
    <w:basedOn w:val="Normal"/>
    <w:next w:val="BodyText"/>
    <w:rsid w:val="001C57AC"/>
    <w:pPr>
      <w:numPr>
        <w:ilvl w:val="3"/>
        <w:numId w:val="14"/>
      </w:numPr>
      <w:spacing w:after="240"/>
      <w:outlineLvl w:val="3"/>
    </w:pPr>
    <w:rPr>
      <w:rFonts w:ascii="Arial" w:hAnsi="Arial"/>
      <w:b/>
      <w:i/>
    </w:rPr>
  </w:style>
  <w:style w:type="paragraph" w:customStyle="1" w:styleId="AppH1">
    <w:name w:val="App H1"/>
    <w:basedOn w:val="Normal"/>
    <w:next w:val="BodyText"/>
    <w:rsid w:val="001C57AC"/>
    <w:pPr>
      <w:numPr>
        <w:numId w:val="15"/>
      </w:numPr>
      <w:spacing w:after="240"/>
      <w:jc w:val="center"/>
      <w:outlineLvl w:val="0"/>
    </w:pPr>
    <w:rPr>
      <w:rFonts w:ascii="Arial" w:hAnsi="Arial"/>
      <w:b/>
      <w:sz w:val="28"/>
    </w:rPr>
  </w:style>
  <w:style w:type="paragraph" w:customStyle="1" w:styleId="AppH2">
    <w:name w:val="App H2"/>
    <w:basedOn w:val="Normal"/>
    <w:next w:val="BodyText"/>
    <w:rsid w:val="001C57AC"/>
    <w:pPr>
      <w:keepNext/>
      <w:numPr>
        <w:ilvl w:val="1"/>
        <w:numId w:val="15"/>
      </w:numPr>
      <w:spacing w:after="240"/>
      <w:jc w:val="center"/>
      <w:outlineLvl w:val="1"/>
    </w:pPr>
    <w:rPr>
      <w:rFonts w:ascii="Arial" w:hAnsi="Arial"/>
      <w:b/>
      <w:sz w:val="28"/>
    </w:rPr>
  </w:style>
  <w:style w:type="paragraph" w:customStyle="1" w:styleId="AppH3">
    <w:name w:val="App H3"/>
    <w:basedOn w:val="Normal"/>
    <w:next w:val="BodyText"/>
    <w:rsid w:val="001C57AC"/>
    <w:pPr>
      <w:keepNext/>
      <w:numPr>
        <w:ilvl w:val="2"/>
        <w:numId w:val="15"/>
      </w:numPr>
      <w:spacing w:after="240"/>
      <w:outlineLvl w:val="2"/>
    </w:pPr>
    <w:rPr>
      <w:rFonts w:ascii="Arial" w:hAnsi="Arial"/>
      <w:b/>
    </w:rPr>
  </w:style>
  <w:style w:type="paragraph" w:customStyle="1" w:styleId="AppH4">
    <w:name w:val="App H4"/>
    <w:basedOn w:val="Normal"/>
    <w:next w:val="BodyText"/>
    <w:rsid w:val="001C57AC"/>
    <w:pPr>
      <w:numPr>
        <w:ilvl w:val="3"/>
        <w:numId w:val="15"/>
      </w:numPr>
      <w:spacing w:after="240"/>
      <w:outlineLvl w:val="3"/>
    </w:pPr>
    <w:rPr>
      <w:rFonts w:ascii="Arial" w:hAnsi="Arial"/>
      <w:b/>
      <w:i/>
    </w:rPr>
  </w:style>
  <w:style w:type="paragraph" w:customStyle="1" w:styleId="AppI1">
    <w:name w:val="App I1"/>
    <w:basedOn w:val="Normal"/>
    <w:next w:val="BodyText"/>
    <w:rsid w:val="001C57AC"/>
    <w:pPr>
      <w:numPr>
        <w:numId w:val="16"/>
      </w:numPr>
      <w:spacing w:after="240"/>
      <w:jc w:val="center"/>
      <w:outlineLvl w:val="0"/>
    </w:pPr>
    <w:rPr>
      <w:rFonts w:ascii="Arial" w:hAnsi="Arial"/>
      <w:b/>
      <w:sz w:val="28"/>
    </w:rPr>
  </w:style>
  <w:style w:type="paragraph" w:customStyle="1" w:styleId="AppI2">
    <w:name w:val="App I2"/>
    <w:basedOn w:val="Normal"/>
    <w:next w:val="BodyText"/>
    <w:rsid w:val="001C57AC"/>
    <w:pPr>
      <w:keepNext/>
      <w:numPr>
        <w:ilvl w:val="1"/>
        <w:numId w:val="16"/>
      </w:numPr>
      <w:spacing w:after="240"/>
      <w:jc w:val="center"/>
      <w:outlineLvl w:val="1"/>
    </w:pPr>
    <w:rPr>
      <w:rFonts w:ascii="Arial" w:hAnsi="Arial"/>
      <w:b/>
      <w:sz w:val="28"/>
    </w:rPr>
  </w:style>
  <w:style w:type="paragraph" w:customStyle="1" w:styleId="AppI3">
    <w:name w:val="App I3"/>
    <w:basedOn w:val="Normal"/>
    <w:next w:val="BodyText"/>
    <w:rsid w:val="001C57AC"/>
    <w:pPr>
      <w:keepNext/>
      <w:numPr>
        <w:ilvl w:val="2"/>
        <w:numId w:val="16"/>
      </w:numPr>
      <w:spacing w:after="240"/>
      <w:outlineLvl w:val="2"/>
    </w:pPr>
    <w:rPr>
      <w:rFonts w:ascii="Arial" w:hAnsi="Arial"/>
      <w:b/>
    </w:rPr>
  </w:style>
  <w:style w:type="paragraph" w:customStyle="1" w:styleId="AppI4">
    <w:name w:val="App I4"/>
    <w:basedOn w:val="Normal"/>
    <w:next w:val="BodyText"/>
    <w:rsid w:val="001C57AC"/>
    <w:pPr>
      <w:numPr>
        <w:ilvl w:val="3"/>
        <w:numId w:val="16"/>
      </w:numPr>
      <w:spacing w:after="240"/>
      <w:outlineLvl w:val="3"/>
    </w:pPr>
    <w:rPr>
      <w:rFonts w:ascii="Arial" w:hAnsi="Arial"/>
      <w:b/>
      <w:i/>
    </w:rPr>
  </w:style>
  <w:style w:type="paragraph" w:customStyle="1" w:styleId="AppJ1">
    <w:name w:val="App J1"/>
    <w:basedOn w:val="Normal"/>
    <w:next w:val="BodyText"/>
    <w:rsid w:val="001C57AC"/>
    <w:pPr>
      <w:numPr>
        <w:numId w:val="17"/>
      </w:numPr>
      <w:spacing w:after="240"/>
      <w:jc w:val="center"/>
      <w:outlineLvl w:val="0"/>
    </w:pPr>
    <w:rPr>
      <w:rFonts w:ascii="Arial" w:hAnsi="Arial"/>
      <w:b/>
      <w:sz w:val="28"/>
    </w:rPr>
  </w:style>
  <w:style w:type="paragraph" w:customStyle="1" w:styleId="AppJ2">
    <w:name w:val="App J2"/>
    <w:basedOn w:val="Normal"/>
    <w:next w:val="BodyText"/>
    <w:rsid w:val="001C57AC"/>
    <w:pPr>
      <w:keepNext/>
      <w:numPr>
        <w:ilvl w:val="1"/>
        <w:numId w:val="17"/>
      </w:numPr>
      <w:spacing w:after="240"/>
      <w:jc w:val="center"/>
      <w:outlineLvl w:val="1"/>
    </w:pPr>
    <w:rPr>
      <w:rFonts w:ascii="Arial" w:hAnsi="Arial"/>
      <w:b/>
      <w:sz w:val="28"/>
    </w:rPr>
  </w:style>
  <w:style w:type="paragraph" w:customStyle="1" w:styleId="AppJ3">
    <w:name w:val="App J3"/>
    <w:basedOn w:val="Normal"/>
    <w:next w:val="BodyText"/>
    <w:rsid w:val="001C57AC"/>
    <w:pPr>
      <w:keepNext/>
      <w:numPr>
        <w:ilvl w:val="2"/>
        <w:numId w:val="17"/>
      </w:numPr>
      <w:spacing w:after="240"/>
      <w:outlineLvl w:val="2"/>
    </w:pPr>
    <w:rPr>
      <w:rFonts w:ascii="Arial" w:hAnsi="Arial"/>
      <w:b/>
    </w:rPr>
  </w:style>
  <w:style w:type="paragraph" w:customStyle="1" w:styleId="AppJ4">
    <w:name w:val="App J4"/>
    <w:basedOn w:val="Normal"/>
    <w:next w:val="BodyText"/>
    <w:rsid w:val="001C57AC"/>
    <w:pPr>
      <w:numPr>
        <w:ilvl w:val="3"/>
        <w:numId w:val="17"/>
      </w:numPr>
      <w:spacing w:after="240"/>
      <w:outlineLvl w:val="3"/>
    </w:pPr>
    <w:rPr>
      <w:rFonts w:ascii="Arial" w:hAnsi="Arial"/>
      <w:b/>
      <w:i/>
    </w:rPr>
  </w:style>
  <w:style w:type="paragraph" w:customStyle="1" w:styleId="AppK1">
    <w:name w:val="App K1"/>
    <w:basedOn w:val="Normal"/>
    <w:next w:val="BodyText"/>
    <w:rsid w:val="001C57AC"/>
    <w:pPr>
      <w:numPr>
        <w:numId w:val="18"/>
      </w:numPr>
      <w:spacing w:after="240"/>
      <w:jc w:val="center"/>
      <w:outlineLvl w:val="0"/>
    </w:pPr>
    <w:rPr>
      <w:rFonts w:ascii="Arial" w:hAnsi="Arial"/>
      <w:b/>
      <w:sz w:val="28"/>
    </w:rPr>
  </w:style>
  <w:style w:type="paragraph" w:customStyle="1" w:styleId="AppK2">
    <w:name w:val="App K2"/>
    <w:basedOn w:val="Normal"/>
    <w:next w:val="BodyText"/>
    <w:rsid w:val="001C57AC"/>
    <w:pPr>
      <w:keepNext/>
      <w:numPr>
        <w:ilvl w:val="1"/>
        <w:numId w:val="18"/>
      </w:numPr>
      <w:spacing w:after="240"/>
      <w:jc w:val="center"/>
      <w:outlineLvl w:val="1"/>
    </w:pPr>
    <w:rPr>
      <w:rFonts w:ascii="Arial" w:hAnsi="Arial"/>
      <w:b/>
      <w:sz w:val="28"/>
    </w:rPr>
  </w:style>
  <w:style w:type="paragraph" w:customStyle="1" w:styleId="AppK3">
    <w:name w:val="App K3"/>
    <w:basedOn w:val="Normal"/>
    <w:next w:val="BodyText"/>
    <w:rsid w:val="001C57AC"/>
    <w:pPr>
      <w:keepNext/>
      <w:numPr>
        <w:ilvl w:val="2"/>
        <w:numId w:val="18"/>
      </w:numPr>
      <w:spacing w:after="240"/>
      <w:outlineLvl w:val="2"/>
    </w:pPr>
    <w:rPr>
      <w:rFonts w:ascii="Arial" w:hAnsi="Arial"/>
      <w:b/>
    </w:rPr>
  </w:style>
  <w:style w:type="paragraph" w:customStyle="1" w:styleId="AppK4">
    <w:name w:val="App K4"/>
    <w:basedOn w:val="Normal"/>
    <w:next w:val="BodyText"/>
    <w:rsid w:val="001C57AC"/>
    <w:pPr>
      <w:numPr>
        <w:ilvl w:val="3"/>
        <w:numId w:val="18"/>
      </w:numPr>
      <w:spacing w:after="240"/>
      <w:outlineLvl w:val="3"/>
    </w:pPr>
    <w:rPr>
      <w:rFonts w:ascii="Arial" w:hAnsi="Arial"/>
      <w:b/>
      <w:i/>
    </w:rPr>
  </w:style>
  <w:style w:type="paragraph" w:customStyle="1" w:styleId="AppL1">
    <w:name w:val="App L1"/>
    <w:basedOn w:val="Normal"/>
    <w:next w:val="BodyText"/>
    <w:rsid w:val="001C57AC"/>
    <w:pPr>
      <w:numPr>
        <w:numId w:val="19"/>
      </w:numPr>
      <w:spacing w:after="240"/>
      <w:jc w:val="center"/>
      <w:outlineLvl w:val="0"/>
    </w:pPr>
    <w:rPr>
      <w:rFonts w:ascii="Arial" w:hAnsi="Arial"/>
      <w:b/>
      <w:sz w:val="28"/>
    </w:rPr>
  </w:style>
  <w:style w:type="paragraph" w:customStyle="1" w:styleId="AppL2">
    <w:name w:val="App L2"/>
    <w:basedOn w:val="Normal"/>
    <w:next w:val="BodyText"/>
    <w:rsid w:val="001C57AC"/>
    <w:pPr>
      <w:keepNext/>
      <w:numPr>
        <w:ilvl w:val="1"/>
        <w:numId w:val="19"/>
      </w:numPr>
      <w:spacing w:after="240"/>
      <w:jc w:val="center"/>
      <w:outlineLvl w:val="1"/>
    </w:pPr>
    <w:rPr>
      <w:rFonts w:ascii="Arial" w:hAnsi="Arial"/>
      <w:b/>
      <w:sz w:val="28"/>
    </w:rPr>
  </w:style>
  <w:style w:type="paragraph" w:customStyle="1" w:styleId="AppL3">
    <w:name w:val="App L3"/>
    <w:basedOn w:val="Normal"/>
    <w:next w:val="BodyText"/>
    <w:rsid w:val="001C57AC"/>
    <w:pPr>
      <w:keepNext/>
      <w:numPr>
        <w:ilvl w:val="2"/>
        <w:numId w:val="19"/>
      </w:numPr>
      <w:spacing w:after="240"/>
      <w:outlineLvl w:val="2"/>
    </w:pPr>
    <w:rPr>
      <w:rFonts w:ascii="Arial" w:hAnsi="Arial"/>
      <w:b/>
    </w:rPr>
  </w:style>
  <w:style w:type="paragraph" w:customStyle="1" w:styleId="AppL4">
    <w:name w:val="App L4"/>
    <w:basedOn w:val="Normal"/>
    <w:next w:val="BodyText"/>
    <w:rsid w:val="001C57AC"/>
    <w:pPr>
      <w:numPr>
        <w:ilvl w:val="3"/>
        <w:numId w:val="19"/>
      </w:numPr>
      <w:spacing w:after="240"/>
      <w:outlineLvl w:val="3"/>
    </w:pPr>
    <w:rPr>
      <w:rFonts w:ascii="Arial" w:hAnsi="Arial"/>
      <w:b/>
      <w:i/>
    </w:rPr>
  </w:style>
  <w:style w:type="paragraph" w:customStyle="1" w:styleId="AppM1">
    <w:name w:val="App M1"/>
    <w:basedOn w:val="Normal"/>
    <w:next w:val="BodyText"/>
    <w:rsid w:val="001C57AC"/>
    <w:pPr>
      <w:numPr>
        <w:numId w:val="20"/>
      </w:numPr>
      <w:spacing w:after="240"/>
      <w:jc w:val="center"/>
      <w:outlineLvl w:val="0"/>
    </w:pPr>
    <w:rPr>
      <w:rFonts w:ascii="Arial" w:hAnsi="Arial"/>
      <w:b/>
      <w:sz w:val="28"/>
    </w:rPr>
  </w:style>
  <w:style w:type="paragraph" w:customStyle="1" w:styleId="AppM2">
    <w:name w:val="App M2"/>
    <w:basedOn w:val="Normal"/>
    <w:next w:val="BodyText"/>
    <w:rsid w:val="001C57AC"/>
    <w:pPr>
      <w:keepNext/>
      <w:numPr>
        <w:ilvl w:val="1"/>
        <w:numId w:val="20"/>
      </w:numPr>
      <w:spacing w:after="240"/>
      <w:jc w:val="center"/>
      <w:outlineLvl w:val="1"/>
    </w:pPr>
    <w:rPr>
      <w:rFonts w:ascii="Arial" w:hAnsi="Arial"/>
      <w:b/>
      <w:sz w:val="28"/>
    </w:rPr>
  </w:style>
  <w:style w:type="paragraph" w:customStyle="1" w:styleId="AppM3">
    <w:name w:val="App M3"/>
    <w:basedOn w:val="Normal"/>
    <w:next w:val="BodyText"/>
    <w:rsid w:val="001C57AC"/>
    <w:pPr>
      <w:keepNext/>
      <w:numPr>
        <w:ilvl w:val="2"/>
        <w:numId w:val="20"/>
      </w:numPr>
      <w:spacing w:after="240"/>
      <w:outlineLvl w:val="2"/>
    </w:pPr>
    <w:rPr>
      <w:rFonts w:ascii="Arial" w:hAnsi="Arial"/>
      <w:b/>
    </w:rPr>
  </w:style>
  <w:style w:type="paragraph" w:customStyle="1" w:styleId="AppM4">
    <w:name w:val="App M4"/>
    <w:basedOn w:val="Normal"/>
    <w:next w:val="BodyText"/>
    <w:rsid w:val="001C57AC"/>
    <w:pPr>
      <w:numPr>
        <w:ilvl w:val="3"/>
        <w:numId w:val="20"/>
      </w:numPr>
      <w:spacing w:after="240"/>
      <w:outlineLvl w:val="3"/>
    </w:pPr>
    <w:rPr>
      <w:rFonts w:ascii="Arial" w:hAnsi="Arial"/>
      <w:b/>
      <w:i/>
    </w:rPr>
  </w:style>
  <w:style w:type="paragraph" w:customStyle="1" w:styleId="AppN1">
    <w:name w:val="App N1"/>
    <w:basedOn w:val="Normal"/>
    <w:next w:val="BodyText"/>
    <w:rsid w:val="001C57AC"/>
    <w:pPr>
      <w:numPr>
        <w:numId w:val="21"/>
      </w:numPr>
      <w:spacing w:after="240"/>
      <w:jc w:val="center"/>
      <w:outlineLvl w:val="0"/>
    </w:pPr>
    <w:rPr>
      <w:rFonts w:ascii="Arial" w:hAnsi="Arial"/>
      <w:b/>
      <w:sz w:val="28"/>
    </w:rPr>
  </w:style>
  <w:style w:type="paragraph" w:customStyle="1" w:styleId="AppN2">
    <w:name w:val="App N2"/>
    <w:basedOn w:val="Normal"/>
    <w:next w:val="BodyText"/>
    <w:rsid w:val="001C57AC"/>
    <w:pPr>
      <w:keepNext/>
      <w:numPr>
        <w:ilvl w:val="1"/>
        <w:numId w:val="21"/>
      </w:numPr>
      <w:spacing w:after="240"/>
      <w:jc w:val="center"/>
      <w:outlineLvl w:val="1"/>
    </w:pPr>
    <w:rPr>
      <w:rFonts w:ascii="Arial" w:hAnsi="Arial"/>
      <w:b/>
      <w:sz w:val="28"/>
    </w:rPr>
  </w:style>
  <w:style w:type="paragraph" w:customStyle="1" w:styleId="AppN3">
    <w:name w:val="App N3"/>
    <w:basedOn w:val="Normal"/>
    <w:next w:val="BodyText"/>
    <w:rsid w:val="001C57AC"/>
    <w:pPr>
      <w:keepNext/>
      <w:numPr>
        <w:ilvl w:val="2"/>
        <w:numId w:val="21"/>
      </w:numPr>
      <w:spacing w:after="240"/>
      <w:outlineLvl w:val="2"/>
    </w:pPr>
    <w:rPr>
      <w:rFonts w:ascii="Arial" w:hAnsi="Arial"/>
      <w:b/>
    </w:rPr>
  </w:style>
  <w:style w:type="paragraph" w:customStyle="1" w:styleId="AppN4">
    <w:name w:val="App N4"/>
    <w:basedOn w:val="Normal"/>
    <w:next w:val="BodyText"/>
    <w:rsid w:val="001C57AC"/>
    <w:pPr>
      <w:numPr>
        <w:ilvl w:val="3"/>
        <w:numId w:val="21"/>
      </w:numPr>
      <w:spacing w:after="240"/>
      <w:outlineLvl w:val="3"/>
    </w:pPr>
    <w:rPr>
      <w:rFonts w:ascii="Arial" w:hAnsi="Arial"/>
      <w:b/>
      <w:i/>
    </w:rPr>
  </w:style>
  <w:style w:type="paragraph" w:customStyle="1" w:styleId="AppO1">
    <w:name w:val="App O1"/>
    <w:basedOn w:val="Normal"/>
    <w:next w:val="BodyText"/>
    <w:rsid w:val="001C57AC"/>
    <w:pPr>
      <w:numPr>
        <w:numId w:val="22"/>
      </w:numPr>
      <w:spacing w:after="240"/>
      <w:jc w:val="center"/>
      <w:outlineLvl w:val="0"/>
    </w:pPr>
    <w:rPr>
      <w:rFonts w:ascii="Arial" w:hAnsi="Arial"/>
      <w:b/>
      <w:sz w:val="28"/>
    </w:rPr>
  </w:style>
  <w:style w:type="paragraph" w:customStyle="1" w:styleId="AppO2">
    <w:name w:val="App O2"/>
    <w:basedOn w:val="Normal"/>
    <w:next w:val="BodyText"/>
    <w:rsid w:val="001C57AC"/>
    <w:pPr>
      <w:keepNext/>
      <w:numPr>
        <w:ilvl w:val="1"/>
        <w:numId w:val="22"/>
      </w:numPr>
      <w:spacing w:after="240"/>
      <w:jc w:val="center"/>
      <w:outlineLvl w:val="1"/>
    </w:pPr>
    <w:rPr>
      <w:rFonts w:ascii="Arial" w:hAnsi="Arial"/>
      <w:b/>
      <w:sz w:val="28"/>
    </w:rPr>
  </w:style>
  <w:style w:type="paragraph" w:customStyle="1" w:styleId="AppO3">
    <w:name w:val="App O3"/>
    <w:basedOn w:val="Normal"/>
    <w:next w:val="BodyText"/>
    <w:rsid w:val="001C57AC"/>
    <w:pPr>
      <w:keepNext/>
      <w:numPr>
        <w:ilvl w:val="2"/>
        <w:numId w:val="22"/>
      </w:numPr>
      <w:spacing w:after="240"/>
      <w:outlineLvl w:val="2"/>
    </w:pPr>
    <w:rPr>
      <w:rFonts w:ascii="Arial" w:hAnsi="Arial"/>
      <w:b/>
    </w:rPr>
  </w:style>
  <w:style w:type="paragraph" w:customStyle="1" w:styleId="AppO4">
    <w:name w:val="App O4"/>
    <w:basedOn w:val="Normal"/>
    <w:next w:val="BodyText"/>
    <w:rsid w:val="001C57AC"/>
    <w:pPr>
      <w:numPr>
        <w:ilvl w:val="3"/>
        <w:numId w:val="22"/>
      </w:numPr>
      <w:spacing w:after="240"/>
      <w:outlineLvl w:val="3"/>
    </w:pPr>
    <w:rPr>
      <w:rFonts w:ascii="Arial" w:hAnsi="Arial"/>
      <w:b/>
      <w:i/>
    </w:rPr>
  </w:style>
  <w:style w:type="paragraph" w:customStyle="1" w:styleId="AppP1">
    <w:name w:val="App P1"/>
    <w:basedOn w:val="Normal"/>
    <w:next w:val="BodyText"/>
    <w:rsid w:val="001C57AC"/>
    <w:pPr>
      <w:numPr>
        <w:numId w:val="23"/>
      </w:numPr>
      <w:spacing w:after="240"/>
      <w:jc w:val="center"/>
      <w:outlineLvl w:val="0"/>
    </w:pPr>
    <w:rPr>
      <w:rFonts w:ascii="Arial" w:hAnsi="Arial"/>
      <w:b/>
      <w:sz w:val="28"/>
    </w:rPr>
  </w:style>
  <w:style w:type="paragraph" w:customStyle="1" w:styleId="AppP2">
    <w:name w:val="App P2"/>
    <w:basedOn w:val="Normal"/>
    <w:next w:val="BodyText"/>
    <w:rsid w:val="001C57AC"/>
    <w:pPr>
      <w:keepNext/>
      <w:numPr>
        <w:ilvl w:val="1"/>
        <w:numId w:val="23"/>
      </w:numPr>
      <w:spacing w:after="240"/>
      <w:jc w:val="center"/>
      <w:outlineLvl w:val="1"/>
    </w:pPr>
    <w:rPr>
      <w:rFonts w:ascii="Arial" w:hAnsi="Arial"/>
      <w:b/>
      <w:sz w:val="28"/>
    </w:rPr>
  </w:style>
  <w:style w:type="paragraph" w:customStyle="1" w:styleId="AppP3">
    <w:name w:val="App P3"/>
    <w:basedOn w:val="Normal"/>
    <w:next w:val="BodyText"/>
    <w:rsid w:val="001C57AC"/>
    <w:pPr>
      <w:keepNext/>
      <w:numPr>
        <w:ilvl w:val="2"/>
        <w:numId w:val="23"/>
      </w:numPr>
      <w:spacing w:after="240"/>
      <w:outlineLvl w:val="2"/>
    </w:pPr>
    <w:rPr>
      <w:rFonts w:ascii="Arial" w:hAnsi="Arial"/>
      <w:b/>
    </w:rPr>
  </w:style>
  <w:style w:type="paragraph" w:customStyle="1" w:styleId="AppP4">
    <w:name w:val="App P4"/>
    <w:basedOn w:val="Normal"/>
    <w:next w:val="BodyText"/>
    <w:rsid w:val="001C57AC"/>
    <w:pPr>
      <w:numPr>
        <w:ilvl w:val="3"/>
        <w:numId w:val="23"/>
      </w:numPr>
      <w:spacing w:after="240"/>
      <w:outlineLvl w:val="3"/>
    </w:pPr>
    <w:rPr>
      <w:rFonts w:ascii="Arial" w:hAnsi="Arial"/>
      <w:b/>
      <w:i/>
    </w:rPr>
  </w:style>
  <w:style w:type="paragraph" w:customStyle="1" w:styleId="AppQ1">
    <w:name w:val="App Q1"/>
    <w:basedOn w:val="Normal"/>
    <w:next w:val="BodyText"/>
    <w:rsid w:val="001C57AC"/>
    <w:pPr>
      <w:numPr>
        <w:numId w:val="24"/>
      </w:numPr>
      <w:spacing w:after="240"/>
      <w:jc w:val="center"/>
      <w:outlineLvl w:val="0"/>
    </w:pPr>
    <w:rPr>
      <w:rFonts w:ascii="Arial" w:hAnsi="Arial"/>
      <w:b/>
      <w:sz w:val="28"/>
    </w:rPr>
  </w:style>
  <w:style w:type="paragraph" w:customStyle="1" w:styleId="AppQ2">
    <w:name w:val="App Q2"/>
    <w:basedOn w:val="Normal"/>
    <w:next w:val="BodyText"/>
    <w:rsid w:val="001C57AC"/>
    <w:pPr>
      <w:keepNext/>
      <w:numPr>
        <w:ilvl w:val="1"/>
        <w:numId w:val="24"/>
      </w:numPr>
      <w:spacing w:after="240"/>
      <w:jc w:val="center"/>
      <w:outlineLvl w:val="1"/>
    </w:pPr>
    <w:rPr>
      <w:rFonts w:ascii="Arial" w:hAnsi="Arial"/>
      <w:b/>
      <w:sz w:val="28"/>
    </w:rPr>
  </w:style>
  <w:style w:type="paragraph" w:customStyle="1" w:styleId="AppQ3">
    <w:name w:val="App Q3"/>
    <w:basedOn w:val="Normal"/>
    <w:next w:val="BodyText"/>
    <w:rsid w:val="001C57AC"/>
    <w:pPr>
      <w:keepNext/>
      <w:numPr>
        <w:ilvl w:val="2"/>
        <w:numId w:val="24"/>
      </w:numPr>
      <w:spacing w:after="240"/>
      <w:outlineLvl w:val="2"/>
    </w:pPr>
    <w:rPr>
      <w:rFonts w:ascii="Arial" w:hAnsi="Arial"/>
      <w:b/>
    </w:rPr>
  </w:style>
  <w:style w:type="paragraph" w:customStyle="1" w:styleId="AppQ4">
    <w:name w:val="App Q4"/>
    <w:basedOn w:val="Normal"/>
    <w:next w:val="BodyText"/>
    <w:rsid w:val="001C57AC"/>
    <w:pPr>
      <w:numPr>
        <w:ilvl w:val="3"/>
        <w:numId w:val="24"/>
      </w:numPr>
      <w:spacing w:after="240"/>
      <w:outlineLvl w:val="3"/>
    </w:pPr>
    <w:rPr>
      <w:rFonts w:ascii="Arial" w:hAnsi="Arial"/>
      <w:b/>
      <w:i/>
    </w:rPr>
  </w:style>
  <w:style w:type="paragraph" w:customStyle="1" w:styleId="AppR1">
    <w:name w:val="App R1"/>
    <w:basedOn w:val="Normal"/>
    <w:next w:val="BodyText"/>
    <w:rsid w:val="001C57AC"/>
    <w:pPr>
      <w:numPr>
        <w:numId w:val="25"/>
      </w:numPr>
      <w:spacing w:after="240"/>
      <w:jc w:val="center"/>
      <w:outlineLvl w:val="0"/>
    </w:pPr>
    <w:rPr>
      <w:rFonts w:ascii="Arial" w:hAnsi="Arial"/>
      <w:b/>
      <w:sz w:val="28"/>
    </w:rPr>
  </w:style>
  <w:style w:type="paragraph" w:customStyle="1" w:styleId="AppR2">
    <w:name w:val="App R2"/>
    <w:basedOn w:val="Normal"/>
    <w:next w:val="BodyText"/>
    <w:rsid w:val="001C57AC"/>
    <w:pPr>
      <w:keepNext/>
      <w:numPr>
        <w:ilvl w:val="1"/>
        <w:numId w:val="25"/>
      </w:numPr>
      <w:spacing w:after="240"/>
      <w:jc w:val="center"/>
      <w:outlineLvl w:val="1"/>
    </w:pPr>
    <w:rPr>
      <w:rFonts w:ascii="Arial" w:hAnsi="Arial"/>
      <w:b/>
      <w:sz w:val="28"/>
    </w:rPr>
  </w:style>
  <w:style w:type="paragraph" w:customStyle="1" w:styleId="AppR3">
    <w:name w:val="App R3"/>
    <w:basedOn w:val="Normal"/>
    <w:next w:val="BodyText"/>
    <w:rsid w:val="001C57AC"/>
    <w:pPr>
      <w:keepNext/>
      <w:numPr>
        <w:ilvl w:val="2"/>
        <w:numId w:val="25"/>
      </w:numPr>
      <w:spacing w:after="240"/>
      <w:outlineLvl w:val="2"/>
    </w:pPr>
    <w:rPr>
      <w:rFonts w:ascii="Arial" w:hAnsi="Arial"/>
      <w:b/>
    </w:rPr>
  </w:style>
  <w:style w:type="paragraph" w:customStyle="1" w:styleId="AppR4">
    <w:name w:val="App R4"/>
    <w:basedOn w:val="Normal"/>
    <w:next w:val="BodyText"/>
    <w:rsid w:val="001C57AC"/>
    <w:pPr>
      <w:numPr>
        <w:ilvl w:val="3"/>
        <w:numId w:val="25"/>
      </w:numPr>
      <w:spacing w:after="240"/>
      <w:outlineLvl w:val="3"/>
    </w:pPr>
    <w:rPr>
      <w:rFonts w:ascii="Arial" w:hAnsi="Arial"/>
      <w:b/>
      <w:i/>
    </w:rPr>
  </w:style>
  <w:style w:type="paragraph" w:customStyle="1" w:styleId="AppS1">
    <w:name w:val="App S1"/>
    <w:basedOn w:val="Normal"/>
    <w:next w:val="BodyText"/>
    <w:rsid w:val="001C57AC"/>
    <w:pPr>
      <w:numPr>
        <w:numId w:val="26"/>
      </w:numPr>
      <w:spacing w:after="240"/>
      <w:jc w:val="center"/>
      <w:outlineLvl w:val="0"/>
    </w:pPr>
    <w:rPr>
      <w:rFonts w:ascii="Arial" w:hAnsi="Arial"/>
      <w:b/>
      <w:sz w:val="28"/>
    </w:rPr>
  </w:style>
  <w:style w:type="paragraph" w:customStyle="1" w:styleId="AppS2">
    <w:name w:val="App S2"/>
    <w:basedOn w:val="Normal"/>
    <w:next w:val="BodyText"/>
    <w:rsid w:val="001C57AC"/>
    <w:pPr>
      <w:keepNext/>
      <w:numPr>
        <w:ilvl w:val="1"/>
        <w:numId w:val="26"/>
      </w:numPr>
      <w:spacing w:after="240"/>
      <w:jc w:val="center"/>
      <w:outlineLvl w:val="1"/>
    </w:pPr>
    <w:rPr>
      <w:rFonts w:ascii="Arial" w:hAnsi="Arial"/>
      <w:b/>
      <w:sz w:val="28"/>
    </w:rPr>
  </w:style>
  <w:style w:type="paragraph" w:customStyle="1" w:styleId="AppS3">
    <w:name w:val="App S3"/>
    <w:basedOn w:val="Normal"/>
    <w:next w:val="BodyText"/>
    <w:rsid w:val="001C57AC"/>
    <w:pPr>
      <w:keepNext/>
      <w:numPr>
        <w:ilvl w:val="2"/>
        <w:numId w:val="26"/>
      </w:numPr>
      <w:spacing w:after="240"/>
      <w:outlineLvl w:val="2"/>
    </w:pPr>
    <w:rPr>
      <w:rFonts w:ascii="Arial" w:hAnsi="Arial"/>
      <w:b/>
    </w:rPr>
  </w:style>
  <w:style w:type="paragraph" w:customStyle="1" w:styleId="AppS4">
    <w:name w:val="App S4"/>
    <w:basedOn w:val="Normal"/>
    <w:next w:val="BodyText"/>
    <w:rsid w:val="001C57AC"/>
    <w:pPr>
      <w:numPr>
        <w:ilvl w:val="3"/>
        <w:numId w:val="26"/>
      </w:numPr>
      <w:spacing w:after="240"/>
      <w:outlineLvl w:val="3"/>
    </w:pPr>
    <w:rPr>
      <w:rFonts w:ascii="Arial" w:hAnsi="Arial"/>
      <w:b/>
      <w:i/>
    </w:rPr>
  </w:style>
  <w:style w:type="paragraph" w:customStyle="1" w:styleId="AppT1">
    <w:name w:val="App T1"/>
    <w:basedOn w:val="Normal"/>
    <w:next w:val="BodyText"/>
    <w:rsid w:val="001C57AC"/>
    <w:pPr>
      <w:numPr>
        <w:numId w:val="27"/>
      </w:numPr>
      <w:spacing w:after="240"/>
      <w:jc w:val="center"/>
      <w:outlineLvl w:val="0"/>
    </w:pPr>
    <w:rPr>
      <w:rFonts w:ascii="Arial" w:hAnsi="Arial"/>
      <w:b/>
      <w:sz w:val="28"/>
    </w:rPr>
  </w:style>
  <w:style w:type="paragraph" w:customStyle="1" w:styleId="AppT2">
    <w:name w:val="App T2"/>
    <w:basedOn w:val="Normal"/>
    <w:next w:val="BodyText"/>
    <w:rsid w:val="001C57AC"/>
    <w:pPr>
      <w:keepNext/>
      <w:numPr>
        <w:ilvl w:val="1"/>
        <w:numId w:val="27"/>
      </w:numPr>
      <w:spacing w:after="240"/>
      <w:jc w:val="center"/>
      <w:outlineLvl w:val="1"/>
    </w:pPr>
    <w:rPr>
      <w:rFonts w:ascii="Arial" w:hAnsi="Arial"/>
      <w:b/>
      <w:sz w:val="28"/>
    </w:rPr>
  </w:style>
  <w:style w:type="paragraph" w:customStyle="1" w:styleId="AppT3">
    <w:name w:val="App T3"/>
    <w:basedOn w:val="Normal"/>
    <w:next w:val="BodyText"/>
    <w:rsid w:val="001C57AC"/>
    <w:pPr>
      <w:keepNext/>
      <w:numPr>
        <w:ilvl w:val="2"/>
        <w:numId w:val="27"/>
      </w:numPr>
      <w:spacing w:after="240"/>
      <w:outlineLvl w:val="2"/>
    </w:pPr>
    <w:rPr>
      <w:rFonts w:ascii="Arial" w:hAnsi="Arial"/>
      <w:b/>
    </w:rPr>
  </w:style>
  <w:style w:type="paragraph" w:customStyle="1" w:styleId="AppT4">
    <w:name w:val="App T4"/>
    <w:basedOn w:val="Normal"/>
    <w:next w:val="BodyText"/>
    <w:rsid w:val="001C57AC"/>
    <w:pPr>
      <w:numPr>
        <w:ilvl w:val="3"/>
        <w:numId w:val="27"/>
      </w:numPr>
      <w:spacing w:after="240"/>
      <w:outlineLvl w:val="3"/>
    </w:pPr>
    <w:rPr>
      <w:rFonts w:ascii="Arial" w:hAnsi="Arial"/>
      <w:b/>
      <w:i/>
    </w:rPr>
  </w:style>
  <w:style w:type="paragraph" w:customStyle="1" w:styleId="AppU1">
    <w:name w:val="App U1"/>
    <w:basedOn w:val="Normal"/>
    <w:next w:val="BodyText"/>
    <w:rsid w:val="001C57AC"/>
    <w:pPr>
      <w:numPr>
        <w:numId w:val="28"/>
      </w:numPr>
      <w:spacing w:after="240"/>
      <w:jc w:val="center"/>
      <w:outlineLvl w:val="0"/>
    </w:pPr>
    <w:rPr>
      <w:rFonts w:ascii="Arial" w:hAnsi="Arial"/>
      <w:b/>
      <w:sz w:val="28"/>
    </w:rPr>
  </w:style>
  <w:style w:type="paragraph" w:customStyle="1" w:styleId="AppU2">
    <w:name w:val="App U2"/>
    <w:basedOn w:val="Normal"/>
    <w:next w:val="BodyText"/>
    <w:rsid w:val="001C57AC"/>
    <w:pPr>
      <w:keepNext/>
      <w:numPr>
        <w:ilvl w:val="1"/>
        <w:numId w:val="28"/>
      </w:numPr>
      <w:spacing w:after="240"/>
      <w:jc w:val="center"/>
      <w:outlineLvl w:val="1"/>
    </w:pPr>
    <w:rPr>
      <w:rFonts w:ascii="Arial" w:hAnsi="Arial"/>
      <w:b/>
      <w:sz w:val="28"/>
    </w:rPr>
  </w:style>
  <w:style w:type="paragraph" w:customStyle="1" w:styleId="AppU3">
    <w:name w:val="App U3"/>
    <w:basedOn w:val="Normal"/>
    <w:next w:val="BodyText"/>
    <w:rsid w:val="001C57AC"/>
    <w:pPr>
      <w:keepNext/>
      <w:numPr>
        <w:ilvl w:val="2"/>
        <w:numId w:val="28"/>
      </w:numPr>
      <w:spacing w:after="240"/>
      <w:outlineLvl w:val="2"/>
    </w:pPr>
    <w:rPr>
      <w:rFonts w:ascii="Arial" w:hAnsi="Arial"/>
      <w:b/>
    </w:rPr>
  </w:style>
  <w:style w:type="paragraph" w:customStyle="1" w:styleId="AppU4">
    <w:name w:val="App U4"/>
    <w:basedOn w:val="Normal"/>
    <w:next w:val="BodyText"/>
    <w:rsid w:val="001C57AC"/>
    <w:pPr>
      <w:numPr>
        <w:ilvl w:val="3"/>
        <w:numId w:val="28"/>
      </w:numPr>
      <w:spacing w:after="240"/>
      <w:outlineLvl w:val="3"/>
    </w:pPr>
    <w:rPr>
      <w:rFonts w:ascii="Arial" w:hAnsi="Arial"/>
      <w:b/>
      <w:i/>
    </w:rPr>
  </w:style>
  <w:style w:type="paragraph" w:customStyle="1" w:styleId="AppV1">
    <w:name w:val="App V1"/>
    <w:basedOn w:val="Normal"/>
    <w:next w:val="BodyText"/>
    <w:rsid w:val="001C57AC"/>
    <w:pPr>
      <w:numPr>
        <w:numId w:val="29"/>
      </w:numPr>
      <w:spacing w:after="240"/>
      <w:jc w:val="center"/>
      <w:outlineLvl w:val="0"/>
    </w:pPr>
    <w:rPr>
      <w:rFonts w:ascii="Arial" w:hAnsi="Arial"/>
      <w:b/>
      <w:sz w:val="28"/>
    </w:rPr>
  </w:style>
  <w:style w:type="paragraph" w:customStyle="1" w:styleId="AppV2">
    <w:name w:val="App V2"/>
    <w:basedOn w:val="Normal"/>
    <w:next w:val="BodyText"/>
    <w:rsid w:val="001C57AC"/>
    <w:pPr>
      <w:keepNext/>
      <w:numPr>
        <w:ilvl w:val="1"/>
        <w:numId w:val="29"/>
      </w:numPr>
      <w:spacing w:after="240"/>
      <w:jc w:val="center"/>
      <w:outlineLvl w:val="1"/>
    </w:pPr>
    <w:rPr>
      <w:rFonts w:ascii="Arial" w:hAnsi="Arial"/>
      <w:b/>
      <w:sz w:val="28"/>
    </w:rPr>
  </w:style>
  <w:style w:type="paragraph" w:customStyle="1" w:styleId="AppV3">
    <w:name w:val="App V3"/>
    <w:basedOn w:val="Normal"/>
    <w:next w:val="BodyText"/>
    <w:rsid w:val="001C57AC"/>
    <w:pPr>
      <w:keepNext/>
      <w:numPr>
        <w:ilvl w:val="2"/>
        <w:numId w:val="29"/>
      </w:numPr>
      <w:spacing w:after="240"/>
      <w:outlineLvl w:val="2"/>
    </w:pPr>
    <w:rPr>
      <w:rFonts w:ascii="Arial" w:hAnsi="Arial"/>
      <w:b/>
    </w:rPr>
  </w:style>
  <w:style w:type="paragraph" w:customStyle="1" w:styleId="AppV4">
    <w:name w:val="App V4"/>
    <w:basedOn w:val="Normal"/>
    <w:next w:val="BodyText"/>
    <w:rsid w:val="001C57AC"/>
    <w:pPr>
      <w:numPr>
        <w:ilvl w:val="3"/>
        <w:numId w:val="29"/>
      </w:numPr>
      <w:spacing w:after="240"/>
      <w:outlineLvl w:val="3"/>
    </w:pPr>
    <w:rPr>
      <w:rFonts w:ascii="Arial" w:hAnsi="Arial"/>
      <w:b/>
      <w:i/>
    </w:rPr>
  </w:style>
  <w:style w:type="paragraph" w:customStyle="1" w:styleId="AppW1">
    <w:name w:val="App W1"/>
    <w:basedOn w:val="Normal"/>
    <w:next w:val="BodyText"/>
    <w:rsid w:val="001C57AC"/>
    <w:pPr>
      <w:numPr>
        <w:numId w:val="30"/>
      </w:numPr>
      <w:spacing w:after="240"/>
      <w:jc w:val="center"/>
      <w:outlineLvl w:val="0"/>
    </w:pPr>
    <w:rPr>
      <w:rFonts w:ascii="Arial" w:hAnsi="Arial"/>
      <w:b/>
      <w:sz w:val="28"/>
    </w:rPr>
  </w:style>
  <w:style w:type="paragraph" w:customStyle="1" w:styleId="AppW2">
    <w:name w:val="App W2"/>
    <w:basedOn w:val="Normal"/>
    <w:next w:val="BodyText"/>
    <w:rsid w:val="001C57AC"/>
    <w:pPr>
      <w:keepNext/>
      <w:numPr>
        <w:ilvl w:val="1"/>
        <w:numId w:val="30"/>
      </w:numPr>
      <w:spacing w:after="240"/>
      <w:jc w:val="center"/>
      <w:outlineLvl w:val="1"/>
    </w:pPr>
    <w:rPr>
      <w:rFonts w:ascii="Arial" w:hAnsi="Arial"/>
      <w:b/>
      <w:sz w:val="28"/>
    </w:rPr>
  </w:style>
  <w:style w:type="paragraph" w:customStyle="1" w:styleId="AppW3">
    <w:name w:val="App W3"/>
    <w:basedOn w:val="Normal"/>
    <w:next w:val="BodyText"/>
    <w:rsid w:val="001C57AC"/>
    <w:pPr>
      <w:keepNext/>
      <w:numPr>
        <w:ilvl w:val="2"/>
        <w:numId w:val="30"/>
      </w:numPr>
      <w:spacing w:after="240"/>
      <w:outlineLvl w:val="2"/>
    </w:pPr>
    <w:rPr>
      <w:rFonts w:ascii="Arial" w:hAnsi="Arial"/>
      <w:b/>
    </w:rPr>
  </w:style>
  <w:style w:type="paragraph" w:customStyle="1" w:styleId="AppW4">
    <w:name w:val="App W4"/>
    <w:basedOn w:val="Normal"/>
    <w:next w:val="BodyText"/>
    <w:rsid w:val="001C57AC"/>
    <w:pPr>
      <w:numPr>
        <w:ilvl w:val="3"/>
        <w:numId w:val="30"/>
      </w:numPr>
      <w:spacing w:after="240"/>
      <w:outlineLvl w:val="3"/>
    </w:pPr>
    <w:rPr>
      <w:rFonts w:ascii="Arial" w:hAnsi="Arial"/>
      <w:b/>
      <w:i/>
    </w:rPr>
  </w:style>
  <w:style w:type="paragraph" w:customStyle="1" w:styleId="AppX1">
    <w:name w:val="App X1"/>
    <w:basedOn w:val="Normal"/>
    <w:next w:val="BodyText"/>
    <w:rsid w:val="001C57AC"/>
    <w:pPr>
      <w:numPr>
        <w:numId w:val="31"/>
      </w:numPr>
      <w:spacing w:after="240"/>
      <w:jc w:val="center"/>
      <w:outlineLvl w:val="0"/>
    </w:pPr>
    <w:rPr>
      <w:rFonts w:ascii="Arial" w:hAnsi="Arial"/>
      <w:b/>
      <w:sz w:val="28"/>
    </w:rPr>
  </w:style>
  <w:style w:type="paragraph" w:customStyle="1" w:styleId="AppX2">
    <w:name w:val="App X2"/>
    <w:basedOn w:val="Normal"/>
    <w:next w:val="BodyText"/>
    <w:rsid w:val="001C57AC"/>
    <w:pPr>
      <w:keepNext/>
      <w:numPr>
        <w:ilvl w:val="1"/>
        <w:numId w:val="31"/>
      </w:numPr>
      <w:spacing w:after="240"/>
      <w:jc w:val="center"/>
      <w:outlineLvl w:val="1"/>
    </w:pPr>
    <w:rPr>
      <w:rFonts w:ascii="Arial" w:hAnsi="Arial"/>
      <w:b/>
      <w:sz w:val="28"/>
    </w:rPr>
  </w:style>
  <w:style w:type="paragraph" w:customStyle="1" w:styleId="AppX3">
    <w:name w:val="App X3"/>
    <w:basedOn w:val="Normal"/>
    <w:next w:val="BodyText"/>
    <w:rsid w:val="001C57AC"/>
    <w:pPr>
      <w:keepNext/>
      <w:numPr>
        <w:ilvl w:val="2"/>
        <w:numId w:val="31"/>
      </w:numPr>
      <w:spacing w:after="240"/>
      <w:outlineLvl w:val="2"/>
    </w:pPr>
    <w:rPr>
      <w:rFonts w:ascii="Arial" w:hAnsi="Arial"/>
      <w:b/>
    </w:rPr>
  </w:style>
  <w:style w:type="paragraph" w:customStyle="1" w:styleId="AppX4">
    <w:name w:val="App X4"/>
    <w:basedOn w:val="Normal"/>
    <w:next w:val="BodyText"/>
    <w:rsid w:val="001C57AC"/>
    <w:pPr>
      <w:numPr>
        <w:ilvl w:val="3"/>
        <w:numId w:val="31"/>
      </w:numPr>
      <w:spacing w:after="240"/>
      <w:outlineLvl w:val="3"/>
    </w:pPr>
    <w:rPr>
      <w:rFonts w:ascii="Arial" w:hAnsi="Arial"/>
      <w:b/>
      <w:i/>
    </w:rPr>
  </w:style>
  <w:style w:type="paragraph" w:customStyle="1" w:styleId="AppY1">
    <w:name w:val="App Y1"/>
    <w:basedOn w:val="Normal"/>
    <w:next w:val="BodyText"/>
    <w:rsid w:val="001C57AC"/>
    <w:pPr>
      <w:numPr>
        <w:numId w:val="32"/>
      </w:numPr>
      <w:spacing w:after="240"/>
      <w:jc w:val="center"/>
      <w:outlineLvl w:val="0"/>
    </w:pPr>
    <w:rPr>
      <w:rFonts w:ascii="Arial" w:hAnsi="Arial"/>
      <w:b/>
      <w:sz w:val="28"/>
    </w:rPr>
  </w:style>
  <w:style w:type="paragraph" w:customStyle="1" w:styleId="AppY2">
    <w:name w:val="App Y2"/>
    <w:basedOn w:val="Normal"/>
    <w:next w:val="BodyText"/>
    <w:rsid w:val="001C57AC"/>
    <w:pPr>
      <w:keepNext/>
      <w:numPr>
        <w:ilvl w:val="1"/>
        <w:numId w:val="32"/>
      </w:numPr>
      <w:spacing w:after="240"/>
      <w:jc w:val="center"/>
      <w:outlineLvl w:val="1"/>
    </w:pPr>
    <w:rPr>
      <w:rFonts w:ascii="Arial" w:hAnsi="Arial"/>
      <w:b/>
      <w:sz w:val="28"/>
    </w:rPr>
  </w:style>
  <w:style w:type="paragraph" w:customStyle="1" w:styleId="AppY3">
    <w:name w:val="App Y3"/>
    <w:basedOn w:val="Normal"/>
    <w:next w:val="BodyText"/>
    <w:rsid w:val="001C57AC"/>
    <w:pPr>
      <w:keepNext/>
      <w:numPr>
        <w:ilvl w:val="2"/>
        <w:numId w:val="32"/>
      </w:numPr>
      <w:spacing w:after="240"/>
      <w:outlineLvl w:val="2"/>
    </w:pPr>
    <w:rPr>
      <w:rFonts w:ascii="Arial" w:hAnsi="Arial"/>
      <w:b/>
    </w:rPr>
  </w:style>
  <w:style w:type="paragraph" w:customStyle="1" w:styleId="AppY4">
    <w:name w:val="App Y4"/>
    <w:basedOn w:val="Normal"/>
    <w:next w:val="BodyText"/>
    <w:rsid w:val="001C57AC"/>
    <w:pPr>
      <w:numPr>
        <w:ilvl w:val="3"/>
        <w:numId w:val="32"/>
      </w:numPr>
      <w:spacing w:after="240"/>
      <w:outlineLvl w:val="3"/>
    </w:pPr>
    <w:rPr>
      <w:rFonts w:ascii="Arial" w:hAnsi="Arial"/>
      <w:b/>
      <w:i/>
    </w:rPr>
  </w:style>
  <w:style w:type="paragraph" w:customStyle="1" w:styleId="AppZ1">
    <w:name w:val="App Z1"/>
    <w:basedOn w:val="Normal"/>
    <w:next w:val="BodyText"/>
    <w:rsid w:val="001C57AC"/>
    <w:pPr>
      <w:numPr>
        <w:numId w:val="33"/>
      </w:numPr>
      <w:spacing w:after="240"/>
      <w:jc w:val="center"/>
      <w:outlineLvl w:val="0"/>
    </w:pPr>
    <w:rPr>
      <w:rFonts w:ascii="Arial" w:hAnsi="Arial"/>
      <w:b/>
      <w:sz w:val="28"/>
    </w:rPr>
  </w:style>
  <w:style w:type="paragraph" w:customStyle="1" w:styleId="AppZ2">
    <w:name w:val="App Z2"/>
    <w:basedOn w:val="Normal"/>
    <w:next w:val="BodyText"/>
    <w:rsid w:val="001C57AC"/>
    <w:pPr>
      <w:keepNext/>
      <w:numPr>
        <w:ilvl w:val="1"/>
        <w:numId w:val="33"/>
      </w:numPr>
      <w:spacing w:after="240"/>
      <w:jc w:val="center"/>
      <w:outlineLvl w:val="1"/>
    </w:pPr>
    <w:rPr>
      <w:rFonts w:ascii="Arial" w:hAnsi="Arial"/>
      <w:b/>
      <w:sz w:val="28"/>
    </w:rPr>
  </w:style>
  <w:style w:type="paragraph" w:customStyle="1" w:styleId="AppZ3">
    <w:name w:val="App Z3"/>
    <w:basedOn w:val="Normal"/>
    <w:next w:val="BodyText"/>
    <w:rsid w:val="001C57AC"/>
    <w:pPr>
      <w:keepNext/>
      <w:numPr>
        <w:ilvl w:val="2"/>
        <w:numId w:val="33"/>
      </w:numPr>
      <w:spacing w:after="240"/>
      <w:outlineLvl w:val="2"/>
    </w:pPr>
    <w:rPr>
      <w:rFonts w:ascii="Arial" w:hAnsi="Arial"/>
      <w:b/>
    </w:rPr>
  </w:style>
  <w:style w:type="paragraph" w:customStyle="1" w:styleId="AppZ4">
    <w:name w:val="App Z4"/>
    <w:basedOn w:val="Normal"/>
    <w:next w:val="BodyText"/>
    <w:rsid w:val="001C57AC"/>
    <w:pPr>
      <w:numPr>
        <w:ilvl w:val="3"/>
        <w:numId w:val="33"/>
      </w:numPr>
      <w:spacing w:after="240"/>
      <w:outlineLvl w:val="3"/>
    </w:pPr>
    <w:rPr>
      <w:rFonts w:ascii="Arial" w:hAnsi="Arial"/>
      <w:b/>
      <w:i/>
    </w:rPr>
  </w:style>
  <w:style w:type="paragraph" w:customStyle="1" w:styleId="Ext-CP-for">
    <w:name w:val=".Ext-CP-for"/>
    <w:rsid w:val="00FE2168"/>
    <w:rPr>
      <w:rFonts w:ascii="Arial" w:hAnsi="Arial"/>
    </w:rPr>
  </w:style>
  <w:style w:type="character" w:styleId="FootnoteReference">
    <w:name w:val="footnote reference"/>
    <w:basedOn w:val="DefaultParagraphFont"/>
    <w:rsid w:val="008B5747"/>
    <w:rPr>
      <w:vertAlign w:val="superscript"/>
    </w:rPr>
  </w:style>
  <w:style w:type="character" w:styleId="EndnoteReference">
    <w:name w:val="endnote reference"/>
    <w:basedOn w:val="DefaultParagraphFont"/>
    <w:rsid w:val="00CF27F2"/>
    <w:rPr>
      <w:vertAlign w:val="superscript"/>
    </w:rPr>
  </w:style>
  <w:style w:type="character" w:customStyle="1" w:styleId="FooterChar">
    <w:name w:val="Footer Char"/>
    <w:basedOn w:val="DefaultParagraphFont"/>
    <w:link w:val="Footer"/>
    <w:uiPriority w:val="99"/>
    <w:rsid w:val="0033187F"/>
    <w:rPr>
      <w:sz w:val="22"/>
    </w:rPr>
  </w:style>
  <w:style w:type="paragraph" w:styleId="CommentText">
    <w:name w:val="annotation text"/>
    <w:basedOn w:val="Normal"/>
    <w:link w:val="CommentTextChar"/>
    <w:uiPriority w:val="99"/>
    <w:unhideWhenUsed/>
    <w:rsid w:val="0064332F"/>
    <w:rPr>
      <w:sz w:val="20"/>
      <w:szCs w:val="20"/>
    </w:rPr>
  </w:style>
  <w:style w:type="character" w:customStyle="1" w:styleId="CommentTextChar">
    <w:name w:val="Comment Text Char"/>
    <w:basedOn w:val="DefaultParagraphFont"/>
    <w:link w:val="CommentText"/>
    <w:uiPriority w:val="99"/>
    <w:rsid w:val="006433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xena/edm02a/a223/a54912.tif"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torage" ma:contentTypeID="0x0101003F73C9530E9D0C4590626973E01F86C003002A35600E0B4F9247B2C0980724FFEB8A" ma:contentTypeVersion="29" ma:contentTypeDescription="Create a new document." ma:contentTypeScope="" ma:versionID="404f5ac4a143749415c1487f3aee2222">
  <xsd:schema xmlns:xsd="http://www.w3.org/2001/XMLSchema" xmlns:xs="http://www.w3.org/2001/XMLSchema" xmlns:p="http://schemas.microsoft.com/office/2006/metadata/properties" xmlns:ns2="4d35072b-2293-41e5-b72d-717675e9dea2" targetNamespace="http://schemas.microsoft.com/office/2006/metadata/properties" ma:root="true" ma:fieldsID="11d2233fd8670f8ce86abacc64794f6c" ns2:_="">
    <xsd:import namespace="4d35072b-2293-41e5-b72d-717675e9dea2"/>
    <xsd:element name="properties">
      <xsd:complexType>
        <xsd:sequence>
          <xsd:element name="documentManagement">
            <xsd:complexType>
              <xsd:all>
                <xsd:element ref="ns2:Author_x005f_x0020__x005f_x0028_NEFC_x005f_x0020_KM_x005f_x0029_"/>
                <xsd:element ref="ns2:Publication_x005f_x0020_Date"/>
                <xsd:element ref="ns2:Publisher_x005f_x0020__x005f_x0028_NEFC_x005f_x0020_KM_x005f_x0029_" minOccurs="0"/>
                <xsd:element ref="ns2:SAND_x005f_x0020_Number" minOccurs="0"/>
                <xsd:element ref="ns2:l1d3df7e09684d5a87015f7163e936c9" minOccurs="0"/>
                <xsd:element ref="ns2:i43f14c28349405092e42b38c9d0dd0c" minOccurs="0"/>
                <xsd:element ref="ns2:l07ef2ab96e34230a2a965e7224e77f3" minOccurs="0"/>
                <xsd:element ref="ns2:id1c59269c40412ebebd4c49c9c7cebb" minOccurs="0"/>
                <xsd:element ref="ns2:pe76219b3a9649a5a947a5a62a5ca157" minOccurs="0"/>
                <xsd:element ref="ns2:lbb69d7657954d6e8286f970a3331f7d" minOccurs="0"/>
                <xsd:element ref="ns2:n52be3895ec4416e85730295044ca3be" minOccurs="0"/>
                <xsd:element ref="ns2:o33d2c11eb8149dd843dd4a4b9d31adc" minOccurs="0"/>
                <xsd:element ref="ns2:c7b0a16c3764456e918619c68611bfee" minOccurs="0"/>
                <xsd:element ref="ns2:o29ce2be6c874d558d14a8efb2cf2f73" minOccurs="0"/>
                <xsd:element ref="ns2:g9948d445c2f44eb8b39f5143260bf3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5072b-2293-41e5-b72d-717675e9dea2" elementFormDefault="qualified">
    <xsd:import namespace="http://schemas.microsoft.com/office/2006/documentManagement/types"/>
    <xsd:import namespace="http://schemas.microsoft.com/office/infopath/2007/PartnerControls"/>
    <xsd:element name="Author_x005f_x0020__x005f_x0028_NEFC_x005f_x0020_KM_x005f_x0029_" ma:index="4" ma:displayName="Author(s)" ma:description="The individual who wrote or contributed to the knowledge asset." ma:internalName="Author_x0020__x0028_NEFC_x0020_KM_x0029_" ma:readOnly="false">
      <xsd:simpleType>
        <xsd:restriction base="dms:Text">
          <xsd:maxLength value="255"/>
        </xsd:restriction>
      </xsd:simpleType>
    </xsd:element>
    <xsd:element name="Publication_x005f_x0020_Date" ma:index="14" ma:displayName="Publication Date" ma:description="Date the document was published." ma:format="DateOnly" ma:internalName="Publication_x0020_Date" ma:readOnly="false">
      <xsd:simpleType>
        <xsd:restriction base="dms:DateTime"/>
      </xsd:simpleType>
    </xsd:element>
    <xsd:element name="Publisher_x005f_x0020__x005f_x0028_NEFC_x005f_x0020_KM_x005f_x0029_" ma:index="15" nillable="true" ma:displayName="Publisher(s)" ma:internalName="Publisher_x0020__x0028_NEFC_x0020_KM_x0029_" ma:readOnly="false">
      <xsd:simpleType>
        <xsd:restriction base="dms:Text">
          <xsd:maxLength value="255"/>
        </xsd:restriction>
      </xsd:simpleType>
    </xsd:element>
    <xsd:element name="SAND_x005f_x0020_Number" ma:index="16" nillable="true" ma:displayName="Document ID" ma:internalName="SAND_x0020_Number" ma:readOnly="false">
      <xsd:simpleType>
        <xsd:restriction base="dms:Text">
          <xsd:maxLength value="255"/>
        </xsd:restriction>
      </xsd:simpleType>
    </xsd:element>
    <xsd:element name="l1d3df7e09684d5a87015f7163e936c9" ma:index="17" nillable="true" ma:taxonomy="true" ma:internalName="l1d3df7e09684d5a87015f7163e936c9" ma:taxonomyFieldName="Technical_x0020_Field" ma:displayName="Technical Field" ma:readOnly="false" ma:default="" ma:fieldId="{51d3df7e-0968-4d5a-8701-5f7163e936c9}" ma:taxonomyMulti="true" ma:sspId="ae9a0c85-7947-4de8-8007-231928f82877" ma:termSetId="f2ceb65c-d33a-47e0-8ab0-a37d3aef5a5e" ma:anchorId="00000000-0000-0000-0000-000000000000" ma:open="false" ma:isKeyword="false">
      <xsd:complexType>
        <xsd:sequence>
          <xsd:element ref="pc:Terms" minOccurs="0" maxOccurs="1"/>
        </xsd:sequence>
      </xsd:complexType>
    </xsd:element>
    <xsd:element name="i43f14c28349405092e42b38c9d0dd0c" ma:index="18" nillable="true" ma:taxonomy="true" ma:internalName="i43f14c28349405092e42b38c9d0dd0c" ma:taxonomyFieldName="Funding_x0020_Source" ma:displayName="Funding Source" ma:readOnly="false" ma:default="" ma:fieldId="{243f14c2-8349-4050-92e4-2b38c9d0dd0c}" ma:taxonomyMulti="true" ma:sspId="ae9a0c85-7947-4de8-8007-231928f82877" ma:termSetId="8ed2d485-a6e6-4c29-9527-abff1f4ff8ee" ma:anchorId="00000000-0000-0000-0000-000000000000" ma:open="false" ma:isKeyword="false">
      <xsd:complexType>
        <xsd:sequence>
          <xsd:element ref="pc:Terms" minOccurs="0" maxOccurs="1"/>
        </xsd:sequence>
      </xsd:complexType>
    </xsd:element>
    <xsd:element name="l07ef2ab96e34230a2a965e7224e77f3" ma:index="20" nillable="true" ma:taxonomy="true" ma:internalName="l07ef2ab96e34230a2a965e7224e77f3" ma:taxonomyFieldName="Material" ma:displayName="Material" ma:readOnly="false" ma:default="" ma:fieldId="{507ef2ab-96e3-4230-a2a9-65e7224e77f3}" ma:taxonomyMulti="true" ma:sspId="ae9a0c85-7947-4de8-8007-231928f82877" ma:termSetId="1b49d6d6-6314-458d-a263-98208f102a41" ma:anchorId="00000000-0000-0000-0000-000000000000" ma:open="false" ma:isKeyword="false">
      <xsd:complexType>
        <xsd:sequence>
          <xsd:element ref="pc:Terms" minOccurs="0" maxOccurs="1"/>
        </xsd:sequence>
      </xsd:complexType>
    </xsd:element>
    <xsd:element name="id1c59269c40412ebebd4c49c9c7cebb" ma:index="21" nillable="true" ma:taxonomy="true" ma:internalName="id1c59269c40412ebebd4c49c9c7cebb" ma:taxonomyFieldName="Site_x0020_Type" ma:displayName="Site Type" ma:readOnly="false" ma:default="" ma:fieldId="{2d1c5926-9c40-412e-bebd-4c49c9c7cebb}" ma:sspId="ae9a0c85-7947-4de8-8007-231928f82877" ma:termSetId="3df734da-d326-4339-a17a-14fdb2c2d10e" ma:anchorId="00000000-0000-0000-0000-000000000000" ma:open="false" ma:isKeyword="false">
      <xsd:complexType>
        <xsd:sequence>
          <xsd:element ref="pc:Terms" minOccurs="0" maxOccurs="1"/>
        </xsd:sequence>
      </xsd:complexType>
    </xsd:element>
    <xsd:element name="pe76219b3a9649a5a947a5a62a5ca157" ma:index="22" nillable="true" ma:taxonomy="true" ma:internalName="pe76219b3a9649a5a947a5a62a5ca157" ma:taxonomyFieldName="SSCs" ma:displayName="Structures, Systems &amp; Components" ma:readOnly="false" ma:default="" ma:fieldId="{9e76219b-3a96-49a5-a947-a5a62a5ca157}" ma:taxonomyMulti="true" ma:sspId="ae9a0c85-7947-4de8-8007-231928f82877" ma:termSetId="6bf65cf5-b376-46ad-bfca-d01c92f9e8db" ma:anchorId="00000000-0000-0000-0000-000000000000" ma:open="false" ma:isKeyword="false">
      <xsd:complexType>
        <xsd:sequence>
          <xsd:element ref="pc:Terms" minOccurs="0" maxOccurs="1"/>
        </xsd:sequence>
      </xsd:complexType>
    </xsd:element>
    <xsd:element name="lbb69d7657954d6e8286f970a3331f7d" ma:index="23" nillable="true" ma:taxonomy="true" ma:internalName="lbb69d7657954d6e8286f970a3331f7d" ma:taxonomyFieldName="Waste_x0020_Form" ma:displayName="Waste Form" ma:readOnly="false" ma:default="" ma:fieldId="{5bb69d76-5795-4d6e-8286-f970a3331f7d}" ma:taxonomyMulti="true" ma:sspId="ae9a0c85-7947-4de8-8007-231928f82877" ma:termSetId="4ad74786-bc5d-4252-99a7-a208fd76096f" ma:anchorId="00000000-0000-0000-0000-000000000000" ma:open="false" ma:isKeyword="false">
      <xsd:complexType>
        <xsd:sequence>
          <xsd:element ref="pc:Terms" minOccurs="0" maxOccurs="1"/>
        </xsd:sequence>
      </xsd:complexType>
    </xsd:element>
    <xsd:element name="n52be3895ec4416e85730295044ca3be" ma:index="25" ma:taxonomy="true" ma:internalName="n52be3895ec4416e85730295044ca3be" ma:taxonomyFieldName="Access_x0020_Limitation" ma:displayName="Access Limitation" ma:readOnly="false" ma:default="" ma:fieldId="{752be389-5ec4-416e-8573-0295044ca3be}" ma:sspId="ae9a0c85-7947-4de8-8007-231928f82877" ma:termSetId="8b1c94c8-b7ec-4208-be61-e28c8e44b3c2" ma:anchorId="00000000-0000-0000-0000-000000000000" ma:open="false" ma:isKeyword="false">
      <xsd:complexType>
        <xsd:sequence>
          <xsd:element ref="pc:Terms" minOccurs="0" maxOccurs="1"/>
        </xsd:sequence>
      </xsd:complexType>
    </xsd:element>
    <xsd:element name="o33d2c11eb8149dd843dd4a4b9d31adc" ma:index="26" nillable="true" ma:taxonomy="true" ma:internalName="o33d2c11eb8149dd843dd4a4b9d31adc" ma:taxonomyFieldName="Subject_x0020_Matter" ma:displayName="Primary Subject Matter" ma:readOnly="false" ma:default="" ma:fieldId="{833d2c11-eb81-49dd-843d-d4a4b9d31adc}" ma:sspId="ae9a0c85-7947-4de8-8007-231928f82877" ma:termSetId="bea6f638-2a69-4113-984f-b99e0166f2a7" ma:anchorId="00000000-0000-0000-0000-000000000000" ma:open="false" ma:isKeyword="false">
      <xsd:complexType>
        <xsd:sequence>
          <xsd:element ref="pc:Terms" minOccurs="0" maxOccurs="1"/>
        </xsd:sequence>
      </xsd:complexType>
    </xsd:element>
    <xsd:element name="c7b0a16c3764456e918619c68611bfee" ma:index="29" nillable="true" ma:taxonomy="true" ma:internalName="c7b0a16c3764456e918619c68611bfee" ma:taxonomyFieldName="Secondary_x0020_Subject" ma:displayName="Subject Matter" ma:readOnly="false" ma:default="" ma:fieldId="{c7b0a16c-3764-456e-9186-19c68611bfee}" ma:taxonomyMulti="true" ma:sspId="ae9a0c85-7947-4de8-8007-231928f82877" ma:termSetId="1ed8914d-4771-4f15-9c1a-faf4589d6e9b" ma:anchorId="00000000-0000-0000-0000-000000000000" ma:open="false" ma:isKeyword="false">
      <xsd:complexType>
        <xsd:sequence>
          <xsd:element ref="pc:Terms" minOccurs="0" maxOccurs="1"/>
        </xsd:sequence>
      </xsd:complexType>
    </xsd:element>
    <xsd:element name="o29ce2be6c874d558d14a8efb2cf2f73" ma:index="30" ma:taxonomy="true" ma:internalName="o29ce2be6c874d558d14a8efb2cf2f73" ma:taxonomyFieldName="Content_x0020_Type" ma:displayName="Category of Content" ma:readOnly="false" ma:default="" ma:fieldId="{829ce2be-6c87-4d55-8d14-a8efb2cf2f73}" ma:sspId="ae9a0c85-7947-4de8-8007-231928f82877" ma:termSetId="6bda5d78-9495-4195-b03f-6f1a7143b48b" ma:anchorId="00000000-0000-0000-0000-000000000000" ma:open="false" ma:isKeyword="false">
      <xsd:complexType>
        <xsd:sequence>
          <xsd:element ref="pc:Terms" minOccurs="0" maxOccurs="1"/>
        </xsd:sequence>
      </xsd:complexType>
    </xsd:element>
    <xsd:element name="g9948d445c2f44eb8b39f5143260bf35" ma:index="31" ma:taxonomy="true" ma:internalName="g9948d445c2f44eb8b39f5143260bf35" ma:taxonomyFieldName="Associated_x0020_Activity" ma:displayName="Function" ma:readOnly="false" ma:fieldId="{09948d44-5c2f-44eb-8b39-f5143260bf35}" ma:taxonomyMulti="true" ma:sspId="ae9a0c85-7947-4de8-8007-231928f82877" ma:termSetId="f40fdb36-912d-4004-83dd-6fffcf0f0cc7"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891bf1ca-86aa-4665-b8dc-28487b5b705f}" ma:internalName="TaxCatchAll" ma:showField="CatchAllData" ma:web="4d35072b-2293-41e5-b72d-717675e9dea2">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891bf1ca-86aa-4665-b8dc-28487b5b705f}" ma:internalName="TaxCatchAllLabel" ma:readOnly="true" ma:showField="CatchAllDataLabel" ma:web="4d35072b-2293-41e5-b72d-717675e9d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7b0a16c3764456e918619c68611bfee xmlns="4d35072b-2293-41e5-b72d-717675e9dea2">
      <Terms xmlns="http://schemas.microsoft.com/office/infopath/2007/PartnerControls">
        <TermInfo xmlns="http://schemas.microsoft.com/office/infopath/2007/PartnerControls">
          <TermName xmlns="http://schemas.microsoft.com/office/infopath/2007/PartnerControls">Program Plans and Strategies</TermName>
          <TermId xmlns="http://schemas.microsoft.com/office/infopath/2007/PartnerControls">edff1235-fe42-42dd-a903-75adc5a3cc0b</TermId>
        </TermInfo>
        <TermInfo xmlns="http://schemas.microsoft.com/office/infopath/2007/PartnerControls">
          <TermName xmlns="http://schemas.microsoft.com/office/infopath/2007/PartnerControls">Startup Plans</TermName>
          <TermId xmlns="http://schemas.microsoft.com/office/infopath/2007/PartnerControls">bf7f2e23-e747-411a-afd0-ed298a3204f3</TermId>
        </TermInfo>
      </Terms>
    </c7b0a16c3764456e918619c68611bfee>
    <Author_x005f_x0020__x005f_x0028_NEFC_x005f_x0020_KM_x005f_x0029_ xmlns="4d35072b-2293-41e5-b72d-717675e9dea2">Steve Wahnschaffe </Author_x005f_x0020__x005f_x0028_NEFC_x005f_x0020_KM_x005f_x0029_>
    <TaxCatchAll xmlns="4d35072b-2293-41e5-b72d-717675e9dea2">
      <Value>382</Value>
      <Value>166</Value>
      <Value>4</Value>
      <Value>47</Value>
      <Value>90</Value>
      <Value>21</Value>
      <Value>360</Value>
      <Value>358</Value>
    </TaxCatchAll>
    <id1c59269c40412ebebd4c49c9c7cebb xmlns="4d35072b-2293-41e5-b72d-717675e9dea2">
      <Terms xmlns="http://schemas.microsoft.com/office/infopath/2007/PartnerControls">
        <TermInfo xmlns="http://schemas.microsoft.com/office/infopath/2007/PartnerControls">
          <TermName xmlns="http://schemas.microsoft.com/office/infopath/2007/PartnerControls">Other: Hot Cells, test facilities, etc.</TermName>
          <TermId xmlns="http://schemas.microsoft.com/office/infopath/2007/PartnerControls">f6c6f4f7-36b8-4b77-b537-47346f043d11</TermId>
        </TermInfo>
      </Terms>
    </id1c59269c40412ebebd4c49c9c7cebb>
    <o29ce2be6c874d558d14a8efb2cf2f73 xmlns="4d35072b-2293-41e5-b72d-717675e9dea2">
      <Terms xmlns="http://schemas.microsoft.com/office/infopath/2007/PartnerControls">
        <TermInfo xmlns="http://schemas.microsoft.com/office/infopath/2007/PartnerControls">
          <TermName xmlns="http://schemas.microsoft.com/office/infopath/2007/PartnerControls">DOE Milestone Reports</TermName>
          <TermId xmlns="http://schemas.microsoft.com/office/infopath/2007/PartnerControls">fa6a444e-4ad0-4e87-ae60-80445fc58047</TermId>
        </TermInfo>
      </Terms>
    </o29ce2be6c874d558d14a8efb2cf2f73>
    <g9948d445c2f44eb8b39f5143260bf35 xmlns="4d35072b-2293-41e5-b72d-717675e9dea2">
      <Terms xmlns="http://schemas.microsoft.com/office/infopath/2007/PartnerControls">
        <TermInfo xmlns="http://schemas.microsoft.com/office/infopath/2007/PartnerControls">
          <TermName xmlns="http://schemas.microsoft.com/office/infopath/2007/PartnerControls">Project Management and Planning</TermName>
          <TermId xmlns="http://schemas.microsoft.com/office/infopath/2007/PartnerControls">7470d074-96e7-4180-9427-4e8e98eff8b5</TermId>
        </TermInfo>
        <TermInfo xmlns="http://schemas.microsoft.com/office/infopath/2007/PartnerControls">
          <TermName xmlns="http://schemas.microsoft.com/office/infopath/2007/PartnerControls">Technical Analysis</TermName>
          <TermId xmlns="http://schemas.microsoft.com/office/infopath/2007/PartnerControls">409c8ab8-5487-4a08-814c-afe0ed4bb9a9</TermId>
        </TermInfo>
      </Terms>
    </g9948d445c2f44eb8b39f5143260bf35>
    <SAND_x005f_x0020_Number xmlns="4d35072b-2293-41e5-b72d-717675e9dea2">None</SAND_x005f_x0020_Number>
    <lbb69d7657954d6e8286f970a3331f7d xmlns="4d35072b-2293-41e5-b72d-717675e9dea2">
      <Terms xmlns="http://schemas.microsoft.com/office/infopath/2007/PartnerControls"/>
    </lbb69d7657954d6e8286f970a3331f7d>
    <o33d2c11eb8149dd843dd4a4b9d31adc xmlns="4d35072b-2293-41e5-b72d-717675e9dea2">
      <Terms xmlns="http://schemas.microsoft.com/office/infopath/2007/PartnerControls"/>
    </o33d2c11eb8149dd843dd4a4b9d31adc>
    <i43f14c28349405092e42b38c9d0dd0c xmlns="4d35072b-2293-41e5-b72d-717675e9dea2">
      <Terms xmlns="http://schemas.microsoft.com/office/infopath/2007/PartnerControls"/>
    </i43f14c28349405092e42b38c9d0dd0c>
    <l1d3df7e09684d5a87015f7163e936c9 xmlns="4d35072b-2293-41e5-b72d-717675e9dea2">
      <Terms xmlns="http://schemas.microsoft.com/office/infopath/2007/PartnerControls"/>
    </l1d3df7e09684d5a87015f7163e936c9>
    <pe76219b3a9649a5a947a5a62a5ca157 xmlns="4d35072b-2293-41e5-b72d-717675e9dea2">
      <Terms xmlns="http://schemas.microsoft.com/office/infopath/2007/PartnerControls">
        <TermInfo xmlns="http://schemas.microsoft.com/office/infopath/2007/PartnerControls">
          <TermName xmlns="http://schemas.microsoft.com/office/infopath/2007/PartnerControls">Dry Storage Canisters</TermName>
          <TermId xmlns="http://schemas.microsoft.com/office/infopath/2007/PartnerControls">6d2d5d6c-f335-446a-b889-4345526368ac</TermId>
        </TermInfo>
      </Terms>
    </pe76219b3a9649a5a947a5a62a5ca157>
    <l07ef2ab96e34230a2a965e7224e77f3 xmlns="4d35072b-2293-41e5-b72d-717675e9dea2">
      <Terms xmlns="http://schemas.microsoft.com/office/infopath/2007/PartnerControls"/>
    </l07ef2ab96e34230a2a965e7224e77f3>
    <n52be3895ec4416e85730295044ca3be xmlns="4d35072b-2293-41e5-b72d-717675e9dea2">
      <Terms xmlns="http://schemas.microsoft.com/office/infopath/2007/PartnerControls">
        <TermInfo xmlns="http://schemas.microsoft.com/office/infopath/2007/PartnerControls">
          <TermName xmlns="http://schemas.microsoft.com/office/infopath/2007/PartnerControls">Unclassified Unlimited Release (UUR)</TermName>
          <TermId xmlns="http://schemas.microsoft.com/office/infopath/2007/PartnerControls">e9dbb40d-e0ec-4331-a47c-3d3bfff2dbf3</TermId>
        </TermInfo>
      </Terms>
    </n52be3895ec4416e85730295044ca3be>
    <Publisher_x005f_x0020__x005f_x0028_NEFC_x005f_x0020_KM_x005f_x0029_ xmlns="4d35072b-2293-41e5-b72d-717675e9dea2">Idaho National Laboratory</Publisher_x005f_x0020__x005f_x0028_NEFC_x005f_x0020_KM_x005f_x0029_>
    <Publication_x005f_x0020_Date xmlns="4d35072b-2293-41e5-b72d-717675e9dea2">2011-01-11T07:00:00+00:00</Publication_x005f_x0020_Date>
  </documentManagement>
</p:properties>
</file>

<file path=customXml/itemProps1.xml><?xml version="1.0" encoding="utf-8"?>
<ds:datastoreItem xmlns:ds="http://schemas.openxmlformats.org/officeDocument/2006/customXml" ds:itemID="{7BFB86AA-F24D-4DAF-AFC2-E4DEA581B6D9}">
  <ds:schemaRefs>
    <ds:schemaRef ds:uri="http://schemas.openxmlformats.org/officeDocument/2006/bibliography"/>
  </ds:schemaRefs>
</ds:datastoreItem>
</file>

<file path=customXml/itemProps2.xml><?xml version="1.0" encoding="utf-8"?>
<ds:datastoreItem xmlns:ds="http://schemas.openxmlformats.org/officeDocument/2006/customXml" ds:itemID="{EDD0C6BE-315B-41AC-8935-5773499BF121}"/>
</file>

<file path=customXml/itemProps3.xml><?xml version="1.0" encoding="utf-8"?>
<ds:datastoreItem xmlns:ds="http://schemas.openxmlformats.org/officeDocument/2006/customXml" ds:itemID="{85C456F6-84EB-4D7A-A064-E09BE25A4715}"/>
</file>

<file path=customXml/itemProps4.xml><?xml version="1.0" encoding="utf-8"?>
<ds:datastoreItem xmlns:ds="http://schemas.openxmlformats.org/officeDocument/2006/customXml" ds:itemID="{A9647693-9DD8-48DF-AF6C-661CE46A0000}"/>
</file>

<file path=docProps/app.xml><?xml version="1.0" encoding="utf-8"?>
<Properties xmlns="http://schemas.openxmlformats.org/officeDocument/2006/extended-properties" xmlns:vt="http://schemas.openxmlformats.org/officeDocument/2006/docPropsVTypes">
  <Template>Normal.dotm</Template>
  <TotalTime>2</TotalTime>
  <Pages>11</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DOE/ID-Number</vt:lpstr>
    </vt:vector>
  </TitlesOfParts>
  <Company>INEEL</Company>
  <LinksUpToDate>false</LinksUpToDate>
  <CharactersWithSpaces>15424</CharactersWithSpaces>
  <SharedDoc>false</SharedDoc>
  <HLinks>
    <vt:vector size="84" baseType="variant">
      <vt:variant>
        <vt:i4>2031669</vt:i4>
      </vt:variant>
      <vt:variant>
        <vt:i4>113</vt:i4>
      </vt:variant>
      <vt:variant>
        <vt:i4>0</vt:i4>
      </vt:variant>
      <vt:variant>
        <vt:i4>5</vt:i4>
      </vt:variant>
      <vt:variant>
        <vt:lpwstr/>
      </vt:variant>
      <vt:variant>
        <vt:lpwstr>_Toc153338463</vt:lpwstr>
      </vt:variant>
      <vt:variant>
        <vt:i4>1572923</vt:i4>
      </vt:variant>
      <vt:variant>
        <vt:i4>104</vt:i4>
      </vt:variant>
      <vt:variant>
        <vt:i4>0</vt:i4>
      </vt:variant>
      <vt:variant>
        <vt:i4>5</vt:i4>
      </vt:variant>
      <vt:variant>
        <vt:lpwstr/>
      </vt:variant>
      <vt:variant>
        <vt:lpwstr>_Toc165268935</vt:lpwstr>
      </vt:variant>
      <vt:variant>
        <vt:i4>1900597</vt:i4>
      </vt:variant>
      <vt:variant>
        <vt:i4>95</vt:i4>
      </vt:variant>
      <vt:variant>
        <vt:i4>0</vt:i4>
      </vt:variant>
      <vt:variant>
        <vt:i4>5</vt:i4>
      </vt:variant>
      <vt:variant>
        <vt:lpwstr/>
      </vt:variant>
      <vt:variant>
        <vt:lpwstr>_Toc165268761</vt:lpwstr>
      </vt:variant>
      <vt:variant>
        <vt:i4>1900597</vt:i4>
      </vt:variant>
      <vt:variant>
        <vt:i4>89</vt:i4>
      </vt:variant>
      <vt:variant>
        <vt:i4>0</vt:i4>
      </vt:variant>
      <vt:variant>
        <vt:i4>5</vt:i4>
      </vt:variant>
      <vt:variant>
        <vt:lpwstr/>
      </vt:variant>
      <vt:variant>
        <vt:lpwstr>_Toc165268760</vt:lpwstr>
      </vt:variant>
      <vt:variant>
        <vt:i4>1966133</vt:i4>
      </vt:variant>
      <vt:variant>
        <vt:i4>83</vt:i4>
      </vt:variant>
      <vt:variant>
        <vt:i4>0</vt:i4>
      </vt:variant>
      <vt:variant>
        <vt:i4>5</vt:i4>
      </vt:variant>
      <vt:variant>
        <vt:lpwstr/>
      </vt:variant>
      <vt:variant>
        <vt:lpwstr>_Toc165268759</vt:lpwstr>
      </vt:variant>
      <vt:variant>
        <vt:i4>1966133</vt:i4>
      </vt:variant>
      <vt:variant>
        <vt:i4>77</vt:i4>
      </vt:variant>
      <vt:variant>
        <vt:i4>0</vt:i4>
      </vt:variant>
      <vt:variant>
        <vt:i4>5</vt:i4>
      </vt:variant>
      <vt:variant>
        <vt:lpwstr/>
      </vt:variant>
      <vt:variant>
        <vt:lpwstr>_Toc165268758</vt:lpwstr>
      </vt:variant>
      <vt:variant>
        <vt:i4>1966133</vt:i4>
      </vt:variant>
      <vt:variant>
        <vt:i4>71</vt:i4>
      </vt:variant>
      <vt:variant>
        <vt:i4>0</vt:i4>
      </vt:variant>
      <vt:variant>
        <vt:i4>5</vt:i4>
      </vt:variant>
      <vt:variant>
        <vt:lpwstr/>
      </vt:variant>
      <vt:variant>
        <vt:lpwstr>_Toc165268757</vt:lpwstr>
      </vt:variant>
      <vt:variant>
        <vt:i4>1966133</vt:i4>
      </vt:variant>
      <vt:variant>
        <vt:i4>65</vt:i4>
      </vt:variant>
      <vt:variant>
        <vt:i4>0</vt:i4>
      </vt:variant>
      <vt:variant>
        <vt:i4>5</vt:i4>
      </vt:variant>
      <vt:variant>
        <vt:lpwstr/>
      </vt:variant>
      <vt:variant>
        <vt:lpwstr>_Toc165268756</vt:lpwstr>
      </vt:variant>
      <vt:variant>
        <vt:i4>1966133</vt:i4>
      </vt:variant>
      <vt:variant>
        <vt:i4>56</vt:i4>
      </vt:variant>
      <vt:variant>
        <vt:i4>0</vt:i4>
      </vt:variant>
      <vt:variant>
        <vt:i4>5</vt:i4>
      </vt:variant>
      <vt:variant>
        <vt:lpwstr/>
      </vt:variant>
      <vt:variant>
        <vt:lpwstr>_Toc165268755</vt:lpwstr>
      </vt:variant>
      <vt:variant>
        <vt:i4>1966133</vt:i4>
      </vt:variant>
      <vt:variant>
        <vt:i4>50</vt:i4>
      </vt:variant>
      <vt:variant>
        <vt:i4>0</vt:i4>
      </vt:variant>
      <vt:variant>
        <vt:i4>5</vt:i4>
      </vt:variant>
      <vt:variant>
        <vt:lpwstr/>
      </vt:variant>
      <vt:variant>
        <vt:lpwstr>_Toc165268754</vt:lpwstr>
      </vt:variant>
      <vt:variant>
        <vt:i4>1966133</vt:i4>
      </vt:variant>
      <vt:variant>
        <vt:i4>44</vt:i4>
      </vt:variant>
      <vt:variant>
        <vt:i4>0</vt:i4>
      </vt:variant>
      <vt:variant>
        <vt:i4>5</vt:i4>
      </vt:variant>
      <vt:variant>
        <vt:lpwstr/>
      </vt:variant>
      <vt:variant>
        <vt:lpwstr>_Toc165268753</vt:lpwstr>
      </vt:variant>
      <vt:variant>
        <vt:i4>1966133</vt:i4>
      </vt:variant>
      <vt:variant>
        <vt:i4>38</vt:i4>
      </vt:variant>
      <vt:variant>
        <vt:i4>0</vt:i4>
      </vt:variant>
      <vt:variant>
        <vt:i4>5</vt:i4>
      </vt:variant>
      <vt:variant>
        <vt:lpwstr/>
      </vt:variant>
      <vt:variant>
        <vt:lpwstr>_Toc165268752</vt:lpwstr>
      </vt:variant>
      <vt:variant>
        <vt:i4>1966133</vt:i4>
      </vt:variant>
      <vt:variant>
        <vt:i4>32</vt:i4>
      </vt:variant>
      <vt:variant>
        <vt:i4>0</vt:i4>
      </vt:variant>
      <vt:variant>
        <vt:i4>5</vt:i4>
      </vt:variant>
      <vt:variant>
        <vt:lpwstr/>
      </vt:variant>
      <vt:variant>
        <vt:lpwstr>_Toc165268751</vt:lpwstr>
      </vt:variant>
      <vt:variant>
        <vt:i4>1966133</vt:i4>
      </vt:variant>
      <vt:variant>
        <vt:i4>26</vt:i4>
      </vt:variant>
      <vt:variant>
        <vt:i4>0</vt:i4>
      </vt:variant>
      <vt:variant>
        <vt:i4>5</vt:i4>
      </vt:variant>
      <vt:variant>
        <vt:lpwstr/>
      </vt:variant>
      <vt:variant>
        <vt:lpwstr>_Toc165268750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for Dry Storage Demonstration at the Idaho National Laboratory of High-Burnup Used Fuel</dc:title>
  <dc:creator>RBKing</dc:creator>
  <cp:lastModifiedBy>INL</cp:lastModifiedBy>
  <cp:revision>2</cp:revision>
  <cp:lastPrinted>2006-12-08T16:02:00Z</cp:lastPrinted>
  <dcterms:created xsi:type="dcterms:W3CDTF">2012-08-16T15:09:00Z</dcterms:created>
  <dcterms:modified xsi:type="dcterms:W3CDTF">2012-08-16T15:09:00Z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0x0101003F73C9530E9D0C4590626973E01F86C003002A35600E0B4F9247B2C0980724FFEB8A</vt:lpwstr>
  </property>
  <property fmtid="{D5CDD505-2E9C-101B-9397-08002B2CF9AE}" pid="3" name="Order">
    <vt:r8>21900</vt:r8>
  </property>
  <property fmtid="{D5CDD505-2E9C-101B-9397-08002B2CF9AE}" pid="6" name="Material">
    <vt:lpwstr/>
  </property>
  <property fmtid="{D5CDD505-2E9C-101B-9397-08002B2CF9AE}" pid="8" name="SharedWithUsers">
    <vt:lpwstr/>
  </property>
  <property fmtid="{D5CDD505-2E9C-101B-9397-08002B2CF9AE}" pid="12" name="Access Limitation">
    <vt:lpwstr>4;#Unclassified Unlimited Release (UUR)|e9dbb40d-e0ec-4331-a47c-3d3bfff2dbf3</vt:lpwstr>
  </property>
  <property fmtid="{D5CDD505-2E9C-101B-9397-08002B2CF9AE}" pid="14" name="SSCs">
    <vt:lpwstr>166;#Dry Storage Canisters|6d2d5d6c-f335-446a-b889-4345526368ac</vt:lpwstr>
  </property>
  <property fmtid="{D5CDD505-2E9C-101B-9397-08002B2CF9AE}" pid="16" name="Secondary Subject">
    <vt:lpwstr>360;#Program Plans and Strategies|edff1235-fe42-42dd-a903-75adc5a3cc0b;#382;#Startup Plans|bf7f2e23-e747-411a-afd0-ed298a3204f3</vt:lpwstr>
  </property>
  <property fmtid="{D5CDD505-2E9C-101B-9397-08002B2CF9AE}" pid="17" name="Funding Source">
    <vt:lpwstr/>
  </property>
  <property fmtid="{D5CDD505-2E9C-101B-9397-08002B2CF9AE}" pid="18" name="Site Type">
    <vt:lpwstr>358;#Other: Hot Cells, test facilities, etc.|f6c6f4f7-36b8-4b77-b537-47346f043d11</vt:lpwstr>
  </property>
  <property fmtid="{D5CDD505-2E9C-101B-9397-08002B2CF9AE}" pid="19" name="Associated Activity">
    <vt:lpwstr>90;#Project Management and Planning|7470d074-96e7-4180-9427-4e8e98eff8b5;#47;#Technical Analysis|409c8ab8-5487-4a08-814c-afe0ed4bb9a9</vt:lpwstr>
  </property>
  <property fmtid="{D5CDD505-2E9C-101B-9397-08002B2CF9AE}" pid="20" name="Content Type">
    <vt:lpwstr>21;#DOE Milestone Reports|fa6a444e-4ad0-4e87-ae60-80445fc58047</vt:lpwstr>
  </property>
  <property fmtid="{D5CDD505-2E9C-101B-9397-08002B2CF9AE}" pid="21" name="Waste Form">
    <vt:lpwstr/>
  </property>
  <property fmtid="{D5CDD505-2E9C-101B-9397-08002B2CF9AE}" pid="22" name="Subject Matter">
    <vt:lpwstr/>
  </property>
  <property fmtid="{D5CDD505-2E9C-101B-9397-08002B2CF9AE}" pid="23" name="Technical Field">
    <vt:lpwstr/>
  </property>
</Properties>
</file>