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header5.xml" ContentType="application/vnd.openxmlformats-officedocument.wordprocessingml.header+xml"/>
  <Override PartName="/word/header4.xml" ContentType="application/vnd.openxmlformats-officedocument.wordprocessingml.header+xml"/>
  <Override PartName="/word/header3.xml" ContentType="application/vnd.openxmlformats-officedocument.wordprocessingml.header+xml"/>
  <Override PartName="/word/header7.xml" ContentType="application/vnd.openxmlformats-officedocument.wordprocessingml.header+xml"/>
  <Override PartName="/word/header2.xml" ContentType="application/vnd.openxmlformats-officedocument.wordprocessingml.header+xml"/>
  <Override PartName="/word/header1.xml" ContentType="application/vnd.openxmlformats-officedocument.wordprocessingml.header+xml"/>
  <Override PartName="/word/endnotes.xml" ContentType="application/vnd.openxmlformats-officedocument.wordprocessingml.endnotes+xml"/>
  <Override PartName="/word/header6.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6696" w:type="dxa"/>
        <w:jc w:val="right"/>
        <w:tblLayout w:type="fixed"/>
        <w:tblCellMar>
          <w:left w:w="0" w:type="dxa"/>
          <w:right w:w="0" w:type="dxa"/>
        </w:tblCellMar>
        <w:tblLook w:val="0000" w:firstRow="0" w:lastRow="0" w:firstColumn="0" w:lastColumn="0" w:noHBand="0" w:noVBand="0"/>
      </w:tblPr>
      <w:tblGrid>
        <w:gridCol w:w="6696"/>
      </w:tblGrid>
      <w:tr w:rsidR="00F23B5C" w:rsidRPr="00E523A0" w14:paraId="6913C4B7" w14:textId="77777777" w:rsidTr="00BE022F">
        <w:trPr>
          <w:trHeight w:val="3600"/>
          <w:jc w:val="right"/>
        </w:trPr>
        <w:tc>
          <w:tcPr>
            <w:tcW w:w="6696" w:type="dxa"/>
            <w:vAlign w:val="bottom"/>
          </w:tcPr>
          <w:p w14:paraId="622CBB21" w14:textId="54025E9A" w:rsidR="00F23B5C" w:rsidRPr="00E523A0" w:rsidRDefault="008F64D9" w:rsidP="00740BD9">
            <w:pPr>
              <w:pStyle w:val="Ext-CP-title"/>
              <w:ind w:left="-18"/>
            </w:pPr>
            <w:r>
              <w:t>Corrosion</w:t>
            </w:r>
            <w:r w:rsidR="00003467">
              <w:t xml:space="preserve"> Testing of Friction Stir Welded 304L Stainless Steel </w:t>
            </w:r>
          </w:p>
        </w:tc>
      </w:tr>
      <w:tr w:rsidR="00F23B5C" w:rsidRPr="00E523A0" w14:paraId="4BBB5AE5" w14:textId="77777777" w:rsidTr="00BE022F">
        <w:trPr>
          <w:trHeight w:val="864"/>
          <w:jc w:val="right"/>
        </w:trPr>
        <w:tc>
          <w:tcPr>
            <w:tcW w:w="6696" w:type="dxa"/>
          </w:tcPr>
          <w:p w14:paraId="366E979E" w14:textId="77777777" w:rsidR="00F23B5C" w:rsidRPr="00E523A0" w:rsidRDefault="00F23B5C" w:rsidP="000E422A">
            <w:pPr>
              <w:pStyle w:val="Spacer"/>
            </w:pPr>
          </w:p>
        </w:tc>
      </w:tr>
      <w:tr w:rsidR="00F23B5C" w:rsidRPr="00E523A0" w14:paraId="690A2E7B" w14:textId="77777777" w:rsidTr="00BE022F">
        <w:trPr>
          <w:trHeight w:val="1080"/>
          <w:jc w:val="right"/>
        </w:trPr>
        <w:tc>
          <w:tcPr>
            <w:tcW w:w="6696" w:type="dxa"/>
          </w:tcPr>
          <w:p w14:paraId="6D9ADC81" w14:textId="77777777" w:rsidR="00F23B5C" w:rsidRPr="00E523A0" w:rsidRDefault="00F23B5C" w:rsidP="000E422A">
            <w:pPr>
              <w:pStyle w:val="CP-authors"/>
            </w:pPr>
          </w:p>
        </w:tc>
      </w:tr>
      <w:tr w:rsidR="00F1098B" w:rsidRPr="00E523A0" w14:paraId="252F47CF" w14:textId="77777777" w:rsidTr="00BE022F">
        <w:trPr>
          <w:trHeight w:val="1080"/>
          <w:jc w:val="right"/>
        </w:trPr>
        <w:tc>
          <w:tcPr>
            <w:tcW w:w="6696" w:type="dxa"/>
          </w:tcPr>
          <w:p w14:paraId="74596973" w14:textId="77777777" w:rsidR="00F1098B" w:rsidRPr="00E523A0" w:rsidRDefault="00F1098B" w:rsidP="000E422A">
            <w:pPr>
              <w:pStyle w:val="CP-authors"/>
            </w:pPr>
          </w:p>
        </w:tc>
      </w:tr>
      <w:tr w:rsidR="00F23B5C" w:rsidRPr="00E523A0" w14:paraId="6D667B35" w14:textId="77777777" w:rsidTr="00BE022F">
        <w:trPr>
          <w:trHeight w:val="1080"/>
          <w:jc w:val="right"/>
        </w:trPr>
        <w:tc>
          <w:tcPr>
            <w:tcW w:w="6696" w:type="dxa"/>
          </w:tcPr>
          <w:p w14:paraId="46A61AFF" w14:textId="77777777" w:rsidR="00F23B5C" w:rsidRPr="00E523A0" w:rsidRDefault="00F23B5C" w:rsidP="000E422A">
            <w:pPr>
              <w:pStyle w:val="CP-date"/>
              <w:spacing w:before="0"/>
            </w:pPr>
          </w:p>
        </w:tc>
      </w:tr>
      <w:tr w:rsidR="00F23B5C" w:rsidRPr="00E523A0" w14:paraId="5BFCF158" w14:textId="77777777" w:rsidTr="00BE022F">
        <w:trPr>
          <w:trHeight w:val="1080"/>
          <w:jc w:val="right"/>
        </w:trPr>
        <w:tc>
          <w:tcPr>
            <w:tcW w:w="6696" w:type="dxa"/>
          </w:tcPr>
          <w:p w14:paraId="0F91808A" w14:textId="77777777" w:rsidR="00F23B5C" w:rsidRPr="00E523A0" w:rsidRDefault="00F23B5C" w:rsidP="000E422A">
            <w:pPr>
              <w:pStyle w:val="CP-date"/>
              <w:spacing w:before="0"/>
            </w:pPr>
          </w:p>
        </w:tc>
      </w:tr>
      <w:tr w:rsidR="00F23B5C" w:rsidRPr="00E523A0" w14:paraId="1718B966" w14:textId="77777777" w:rsidTr="00BE022F">
        <w:trPr>
          <w:trHeight w:val="1080"/>
          <w:jc w:val="right"/>
        </w:trPr>
        <w:tc>
          <w:tcPr>
            <w:tcW w:w="6696" w:type="dxa"/>
          </w:tcPr>
          <w:p w14:paraId="54D0071A" w14:textId="77777777" w:rsidR="0030339F" w:rsidRPr="00E523A0" w:rsidRDefault="0030339F" w:rsidP="0030339F">
            <w:pPr>
              <w:pStyle w:val="EXT-CP-DOE"/>
              <w:ind w:left="72"/>
              <w:rPr>
                <w:rFonts w:ascii="Arial" w:hAnsi="Arial" w:cs="Arial"/>
                <w:lang w:val="en-US"/>
              </w:rPr>
            </w:pPr>
            <w:r w:rsidRPr="00E523A0">
              <w:rPr>
                <w:rFonts w:ascii="Arial" w:hAnsi="Arial" w:cs="Arial"/>
                <w:lang w:val="en-US"/>
              </w:rPr>
              <w:t>Prepared for</w:t>
            </w:r>
          </w:p>
          <w:p w14:paraId="4BAD6050" w14:textId="77777777" w:rsidR="0030339F" w:rsidRPr="00931AFD" w:rsidRDefault="0030339F" w:rsidP="0030339F">
            <w:pPr>
              <w:pStyle w:val="EXT-CP-DOE"/>
              <w:ind w:left="72"/>
              <w:rPr>
                <w:rFonts w:ascii="Arial" w:hAnsi="Arial" w:cs="Arial"/>
                <w:color w:val="000000" w:themeColor="text1"/>
                <w:szCs w:val="28"/>
                <w:lang w:val="en-US"/>
              </w:rPr>
            </w:pPr>
            <w:r w:rsidRPr="00931AFD">
              <w:rPr>
                <w:rFonts w:ascii="Arial" w:hAnsi="Arial" w:cs="Arial"/>
                <w:color w:val="000000" w:themeColor="text1"/>
                <w:szCs w:val="28"/>
                <w:lang w:val="en-US"/>
              </w:rPr>
              <w:t>US Department of Energy</w:t>
            </w:r>
          </w:p>
          <w:p w14:paraId="5554BE2B" w14:textId="6BF754E0" w:rsidR="0030339F" w:rsidRPr="00931AFD" w:rsidRDefault="00931AFD" w:rsidP="0030339F">
            <w:pPr>
              <w:pStyle w:val="EXT-CP-DOE"/>
              <w:ind w:left="72"/>
              <w:rPr>
                <w:rFonts w:ascii="Arial" w:hAnsi="Arial" w:cs="Arial"/>
                <w:color w:val="000000" w:themeColor="text1"/>
                <w:szCs w:val="28"/>
                <w:lang w:val="en-US"/>
              </w:rPr>
            </w:pPr>
            <w:proofErr w:type="spellStart"/>
            <w:r w:rsidRPr="00931AFD">
              <w:rPr>
                <w:rFonts w:ascii="Arial" w:hAnsi="Arial" w:cs="Arial"/>
                <w:color w:val="000000" w:themeColor="text1"/>
                <w:szCs w:val="28"/>
              </w:rPr>
              <w:t>Spent</w:t>
            </w:r>
            <w:proofErr w:type="spellEnd"/>
            <w:r w:rsidRPr="00931AFD">
              <w:rPr>
                <w:rFonts w:ascii="Arial" w:hAnsi="Arial" w:cs="Arial"/>
                <w:color w:val="000000" w:themeColor="text1"/>
                <w:szCs w:val="28"/>
              </w:rPr>
              <w:t xml:space="preserve"> Fuel and Waste Science and Technology</w:t>
            </w:r>
          </w:p>
          <w:p w14:paraId="4F79A9EA" w14:textId="16C10838" w:rsidR="000233B4" w:rsidRDefault="00997CC5" w:rsidP="0030339F">
            <w:pPr>
              <w:pStyle w:val="EXT-CP-DOE"/>
              <w:ind w:left="72"/>
              <w:rPr>
                <w:rFonts w:ascii="Arial" w:hAnsi="Arial" w:cs="Arial"/>
                <w:color w:val="000000" w:themeColor="text1"/>
                <w:szCs w:val="28"/>
                <w:lang w:val="en-US"/>
              </w:rPr>
            </w:pPr>
            <w:r>
              <w:rPr>
                <w:rFonts w:ascii="Arial" w:hAnsi="Arial" w:cs="Arial"/>
                <w:color w:val="000000" w:themeColor="text1"/>
                <w:szCs w:val="28"/>
                <w:lang w:val="en-US"/>
              </w:rPr>
              <w:t>E</w:t>
            </w:r>
            <w:r w:rsidR="00C75B21">
              <w:rPr>
                <w:rFonts w:ascii="Arial" w:hAnsi="Arial" w:cs="Arial"/>
                <w:color w:val="000000" w:themeColor="text1"/>
                <w:szCs w:val="28"/>
                <w:lang w:val="en-US"/>
              </w:rPr>
              <w:t>.J</w:t>
            </w:r>
            <w:r w:rsidR="000601FB">
              <w:rPr>
                <w:rFonts w:ascii="Arial" w:hAnsi="Arial" w:cs="Arial"/>
                <w:color w:val="000000" w:themeColor="text1"/>
                <w:szCs w:val="28"/>
                <w:lang w:val="en-US"/>
              </w:rPr>
              <w:t xml:space="preserve">. </w:t>
            </w:r>
            <w:r>
              <w:rPr>
                <w:rFonts w:ascii="Arial" w:hAnsi="Arial" w:cs="Arial"/>
                <w:color w:val="000000" w:themeColor="text1"/>
                <w:szCs w:val="28"/>
                <w:lang w:val="en-US"/>
              </w:rPr>
              <w:t xml:space="preserve">Schindelholz, </w:t>
            </w:r>
            <w:r w:rsidR="008232F5">
              <w:rPr>
                <w:rFonts w:ascii="Arial" w:hAnsi="Arial" w:cs="Arial"/>
                <w:color w:val="000000" w:themeColor="text1"/>
                <w:szCs w:val="28"/>
                <w:lang w:val="en-US"/>
              </w:rPr>
              <w:t>J</w:t>
            </w:r>
            <w:r w:rsidR="00C75B21">
              <w:rPr>
                <w:rFonts w:ascii="Arial" w:hAnsi="Arial" w:cs="Arial"/>
                <w:color w:val="000000" w:themeColor="text1"/>
                <w:szCs w:val="28"/>
                <w:lang w:val="en-US"/>
              </w:rPr>
              <w:t>.M</w:t>
            </w:r>
            <w:r w:rsidR="000601FB">
              <w:rPr>
                <w:rFonts w:ascii="Arial" w:hAnsi="Arial" w:cs="Arial"/>
                <w:color w:val="000000" w:themeColor="text1"/>
                <w:szCs w:val="28"/>
                <w:lang w:val="en-US"/>
              </w:rPr>
              <w:t xml:space="preserve">. </w:t>
            </w:r>
            <w:r w:rsidR="008232F5">
              <w:rPr>
                <w:rFonts w:ascii="Arial" w:hAnsi="Arial" w:cs="Arial"/>
                <w:color w:val="000000" w:themeColor="text1"/>
                <w:szCs w:val="28"/>
                <w:lang w:val="en-US"/>
              </w:rPr>
              <w:t>Rodelas,</w:t>
            </w:r>
            <w:r w:rsidR="000233B4">
              <w:rPr>
                <w:rFonts w:ascii="Arial" w:hAnsi="Arial" w:cs="Arial"/>
                <w:color w:val="000000" w:themeColor="text1"/>
                <w:szCs w:val="28"/>
                <w:lang w:val="en-US"/>
              </w:rPr>
              <w:br/>
            </w:r>
            <w:r w:rsidR="008232F5">
              <w:rPr>
                <w:rFonts w:ascii="Arial" w:hAnsi="Arial" w:cs="Arial"/>
                <w:color w:val="000000" w:themeColor="text1"/>
                <w:szCs w:val="28"/>
                <w:lang w:val="en-US"/>
              </w:rPr>
              <w:t>M</w:t>
            </w:r>
            <w:r w:rsidR="00C75B21">
              <w:rPr>
                <w:rFonts w:ascii="Arial" w:hAnsi="Arial" w:cs="Arial"/>
                <w:color w:val="000000" w:themeColor="text1"/>
                <w:szCs w:val="28"/>
                <w:lang w:val="en-US"/>
              </w:rPr>
              <w:t>.A</w:t>
            </w:r>
            <w:r w:rsidR="000601FB">
              <w:rPr>
                <w:rFonts w:ascii="Arial" w:hAnsi="Arial" w:cs="Arial"/>
                <w:color w:val="000000" w:themeColor="text1"/>
                <w:szCs w:val="28"/>
                <w:lang w:val="en-US"/>
              </w:rPr>
              <w:t xml:space="preserve">. </w:t>
            </w:r>
            <w:r w:rsidR="008232F5">
              <w:rPr>
                <w:rFonts w:ascii="Arial" w:hAnsi="Arial" w:cs="Arial"/>
                <w:color w:val="000000" w:themeColor="text1"/>
                <w:szCs w:val="28"/>
                <w:lang w:val="en-US"/>
              </w:rPr>
              <w:t>Melia, T</w:t>
            </w:r>
            <w:r w:rsidR="00C75B21">
              <w:rPr>
                <w:rFonts w:ascii="Arial" w:hAnsi="Arial" w:cs="Arial"/>
                <w:color w:val="000000" w:themeColor="text1"/>
                <w:szCs w:val="28"/>
                <w:lang w:val="en-US"/>
              </w:rPr>
              <w:t>.J</w:t>
            </w:r>
            <w:r w:rsidR="000601FB">
              <w:rPr>
                <w:rFonts w:ascii="Arial" w:hAnsi="Arial" w:cs="Arial"/>
                <w:color w:val="000000" w:themeColor="text1"/>
                <w:szCs w:val="28"/>
                <w:lang w:val="en-US"/>
              </w:rPr>
              <w:t xml:space="preserve">. </w:t>
            </w:r>
            <w:r w:rsidR="008232F5">
              <w:rPr>
                <w:rFonts w:ascii="Arial" w:hAnsi="Arial" w:cs="Arial"/>
                <w:color w:val="000000" w:themeColor="text1"/>
                <w:szCs w:val="28"/>
                <w:lang w:val="en-US"/>
              </w:rPr>
              <w:t xml:space="preserve">Montoya </w:t>
            </w:r>
          </w:p>
          <w:p w14:paraId="2F10610C" w14:textId="2F8E61E0" w:rsidR="0030339F" w:rsidRPr="000233B4" w:rsidRDefault="000233B4" w:rsidP="0030339F">
            <w:pPr>
              <w:pStyle w:val="EXT-CP-DOE"/>
              <w:ind w:left="72"/>
              <w:rPr>
                <w:sz w:val="24"/>
                <w:szCs w:val="24"/>
                <w:lang w:val="en-US"/>
              </w:rPr>
            </w:pPr>
            <w:r w:rsidRPr="000233B4">
              <w:rPr>
                <w:rFonts w:ascii="Arial" w:hAnsi="Arial" w:cs="Arial"/>
                <w:color w:val="000000" w:themeColor="text1"/>
                <w:sz w:val="24"/>
                <w:szCs w:val="24"/>
                <w:lang w:val="en-US"/>
              </w:rPr>
              <w:t>Sandia National Laboratories</w:t>
            </w:r>
            <w:r w:rsidR="00997CC5" w:rsidRPr="000233B4">
              <w:rPr>
                <w:rFonts w:ascii="Arial" w:hAnsi="Arial" w:cs="Arial"/>
                <w:color w:val="000000" w:themeColor="text1"/>
                <w:sz w:val="24"/>
                <w:szCs w:val="24"/>
                <w:lang w:val="en-US"/>
              </w:rPr>
              <w:t xml:space="preserve"> </w:t>
            </w:r>
          </w:p>
          <w:p w14:paraId="2267D2A4" w14:textId="77777777" w:rsidR="0030339F" w:rsidRDefault="0030339F" w:rsidP="0030339F">
            <w:pPr>
              <w:pStyle w:val="EXT-CP-DOE"/>
              <w:ind w:left="72"/>
              <w:rPr>
                <w:rFonts w:ascii="Arial" w:hAnsi="Arial" w:cs="Arial"/>
                <w:lang w:val="en-US"/>
              </w:rPr>
            </w:pPr>
          </w:p>
          <w:p w14:paraId="0408A9C9" w14:textId="260B3A22" w:rsidR="0030339F" w:rsidRPr="00E523A0" w:rsidRDefault="00997CC5" w:rsidP="0030339F">
            <w:pPr>
              <w:pStyle w:val="EXT-CP-DOE"/>
              <w:ind w:left="72"/>
              <w:rPr>
                <w:rFonts w:ascii="Arial" w:hAnsi="Arial" w:cs="Arial"/>
                <w:lang w:val="en-US"/>
              </w:rPr>
            </w:pPr>
            <w:r>
              <w:rPr>
                <w:rFonts w:ascii="Arial" w:hAnsi="Arial" w:cs="Arial"/>
                <w:lang w:val="en-US"/>
              </w:rPr>
              <w:t xml:space="preserve">August </w:t>
            </w:r>
            <w:r w:rsidR="000601FB">
              <w:rPr>
                <w:rFonts w:ascii="Arial" w:hAnsi="Arial" w:cs="Arial"/>
                <w:lang w:val="en-US"/>
              </w:rPr>
              <w:t>30</w:t>
            </w:r>
            <w:r>
              <w:rPr>
                <w:rFonts w:ascii="Arial" w:hAnsi="Arial" w:cs="Arial"/>
                <w:lang w:val="en-US"/>
              </w:rPr>
              <w:t>, 2019</w:t>
            </w:r>
            <w:r w:rsidR="0030339F">
              <w:rPr>
                <w:rFonts w:ascii="Arial" w:hAnsi="Arial" w:cs="Arial"/>
                <w:lang w:val="en-US"/>
              </w:rPr>
              <w:t xml:space="preserve"> </w:t>
            </w:r>
          </w:p>
          <w:p w14:paraId="156438B5" w14:textId="5405F1B6" w:rsidR="003A2E13" w:rsidRDefault="003A2E13" w:rsidP="003A2E13">
            <w:pPr>
              <w:pStyle w:val="EXT-CP-Doc-No"/>
              <w:ind w:left="72"/>
              <w:rPr>
                <w:lang w:val="en-US"/>
              </w:rPr>
            </w:pPr>
            <w:r w:rsidRPr="003A2E13">
              <w:rPr>
                <w:lang w:val="en-US"/>
              </w:rPr>
              <w:t>Milestone No</w:t>
            </w:r>
            <w:r w:rsidR="000601FB">
              <w:rPr>
                <w:lang w:val="en-US"/>
              </w:rPr>
              <w:t xml:space="preserve">.  </w:t>
            </w:r>
            <w:r w:rsidRPr="003A2E13">
              <w:t>M3SF-19SN0102010411</w:t>
            </w:r>
          </w:p>
          <w:p w14:paraId="40E02FBA" w14:textId="5B6628EE" w:rsidR="003A2E13" w:rsidRDefault="00772E24" w:rsidP="003A2E13">
            <w:pPr>
              <w:pStyle w:val="EXT-CP-Doc-No"/>
              <w:ind w:left="72"/>
              <w:rPr>
                <w:lang w:val="en-US"/>
              </w:rPr>
            </w:pPr>
            <w:r w:rsidRPr="00772E24">
              <w:rPr>
                <w:lang w:val="en-US"/>
              </w:rPr>
              <w:t>SAND2019-11773 R</w:t>
            </w:r>
            <w:bookmarkStart w:id="0" w:name="_GoBack"/>
            <w:bookmarkEnd w:id="0"/>
          </w:p>
          <w:p w14:paraId="129463CA" w14:textId="77777777" w:rsidR="0030339F" w:rsidRDefault="0030339F" w:rsidP="0030339F">
            <w:pPr>
              <w:pStyle w:val="EXT-CP-Doc-No"/>
              <w:ind w:left="72"/>
              <w:rPr>
                <w:lang w:val="en-US"/>
              </w:rPr>
            </w:pPr>
          </w:p>
          <w:p w14:paraId="11C39430" w14:textId="77777777" w:rsidR="00F23B5C" w:rsidRPr="00E523A0" w:rsidRDefault="00F23B5C" w:rsidP="00490C30">
            <w:pPr>
              <w:pStyle w:val="EXT-CP-Doc-No"/>
              <w:ind w:left="72"/>
            </w:pPr>
          </w:p>
        </w:tc>
      </w:tr>
    </w:tbl>
    <w:p w14:paraId="2A8D4E3B" w14:textId="77777777" w:rsidR="00BE022F" w:rsidRDefault="00BE022F" w:rsidP="000E422A">
      <w:pPr>
        <w:pStyle w:val="EXT-CP-DOE"/>
        <w:ind w:left="72"/>
        <w:rPr>
          <w:rFonts w:ascii="Arial" w:hAnsi="Arial" w:cs="Arial"/>
          <w:lang w:val="en-US"/>
        </w:rPr>
        <w:sectPr w:rsidR="00BE022F" w:rsidSect="00A660C1">
          <w:headerReference w:type="even" r:id="rId8"/>
          <w:headerReference w:type="first" r:id="rId9"/>
          <w:footnotePr>
            <w:numFmt w:val="lowerLetter"/>
          </w:footnotePr>
          <w:pgSz w:w="12240" w:h="15840" w:code="1"/>
          <w:pgMar w:top="1440" w:right="936" w:bottom="720" w:left="1440" w:header="360" w:footer="360" w:gutter="0"/>
          <w:pgNumType w:start="1"/>
          <w:cols w:space="720"/>
          <w:titlePg/>
        </w:sectPr>
      </w:pPr>
    </w:p>
    <w:tbl>
      <w:tblPr>
        <w:tblW w:w="6696" w:type="dxa"/>
        <w:jc w:val="right"/>
        <w:tblLayout w:type="fixed"/>
        <w:tblCellMar>
          <w:left w:w="0" w:type="dxa"/>
          <w:right w:w="0" w:type="dxa"/>
        </w:tblCellMar>
        <w:tblLook w:val="0000" w:firstRow="0" w:lastRow="0" w:firstColumn="0" w:lastColumn="0" w:noHBand="0" w:noVBand="0"/>
      </w:tblPr>
      <w:tblGrid>
        <w:gridCol w:w="6696"/>
      </w:tblGrid>
      <w:tr w:rsidR="00F23B5C" w:rsidRPr="00E523A0" w14:paraId="28A89A41" w14:textId="77777777" w:rsidTr="00BE022F">
        <w:trPr>
          <w:trHeight w:val="3528"/>
          <w:jc w:val="right"/>
        </w:trPr>
        <w:tc>
          <w:tcPr>
            <w:tcW w:w="6696" w:type="dxa"/>
            <w:vAlign w:val="bottom"/>
          </w:tcPr>
          <w:p w14:paraId="19C4A989" w14:textId="77777777" w:rsidR="00A31754" w:rsidRPr="00E523A0" w:rsidRDefault="00A31754" w:rsidP="0030339F">
            <w:pPr>
              <w:pStyle w:val="EXT-CP-Doc-No"/>
              <w:ind w:left="72"/>
              <w:rPr>
                <w:lang w:val="en-US"/>
              </w:rPr>
            </w:pPr>
          </w:p>
        </w:tc>
      </w:tr>
    </w:tbl>
    <w:p w14:paraId="67326CE7" w14:textId="77777777" w:rsidR="00F33057" w:rsidRDefault="00307DF8" w:rsidP="00AF3C5F">
      <w:pPr>
        <w:jc w:val="center"/>
      </w:pPr>
      <w:r>
        <w:rPr>
          <w:noProof/>
        </w:rPr>
        <mc:AlternateContent>
          <mc:Choice Requires="wps">
            <w:drawing>
              <wp:inline distT="0" distB="0" distL="0" distR="0" wp14:anchorId="0C114909" wp14:editId="0E2B9199">
                <wp:extent cx="3657600" cy="2068830"/>
                <wp:effectExtent l="9525" t="9525" r="9525" b="7620"/>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2068830"/>
                        </a:xfrm>
                        <a:prstGeom prst="rect">
                          <a:avLst/>
                        </a:prstGeom>
                        <a:solidFill>
                          <a:srgbClr val="FFFFFF"/>
                        </a:solidFill>
                        <a:ln w="9525">
                          <a:solidFill>
                            <a:srgbClr val="000000"/>
                          </a:solidFill>
                          <a:miter lim="800000"/>
                          <a:headEnd/>
                          <a:tailEnd/>
                        </a:ln>
                      </wps:spPr>
                      <wps:txbx>
                        <w:txbxContent>
                          <w:p w14:paraId="34951023" w14:textId="77777777" w:rsidR="00BE2DF8" w:rsidRDefault="00BE2DF8" w:rsidP="008D6298">
                            <w:pPr>
                              <w:pStyle w:val="BodyTextIndent"/>
                              <w:spacing w:before="60" w:after="60"/>
                              <w:ind w:firstLine="0"/>
                              <w:jc w:val="center"/>
                              <w:rPr>
                                <w:b/>
                                <w:caps/>
                                <w:sz w:val="18"/>
                                <w:szCs w:val="18"/>
                              </w:rPr>
                            </w:pPr>
                            <w:r>
                              <w:rPr>
                                <w:b/>
                                <w:caps/>
                                <w:sz w:val="18"/>
                                <w:szCs w:val="18"/>
                              </w:rPr>
                              <w:t>Disclaimer</w:t>
                            </w:r>
                          </w:p>
                          <w:p w14:paraId="5598F18B" w14:textId="22B0965F" w:rsidR="00BE2DF8" w:rsidRDefault="00BE2DF8" w:rsidP="00AF3C5F">
                            <w:pPr>
                              <w:pStyle w:val="BodyTextIndent"/>
                              <w:spacing w:after="0"/>
                              <w:ind w:left="90" w:right="14" w:firstLine="0"/>
                              <w:rPr>
                                <w:sz w:val="18"/>
                                <w:szCs w:val="18"/>
                              </w:rPr>
                            </w:pPr>
                            <w:r>
                              <w:rPr>
                                <w:sz w:val="18"/>
                                <w:szCs w:val="18"/>
                              </w:rPr>
                              <w:t xml:space="preserve">This information was prepared as an account of work sponsored by an agency of the U.S.  Government.  Neither the </w:t>
                            </w:r>
                            <w:r>
                              <w:rPr>
                                <w:caps/>
                                <w:sz w:val="18"/>
                                <w:szCs w:val="18"/>
                              </w:rPr>
                              <w:t>u.s</w:t>
                            </w:r>
                            <w:r>
                              <w:rPr>
                                <w:sz w:val="18"/>
                                <w:szCs w:val="18"/>
                              </w:rPr>
                              <w:t xml:space="preserve">.  </w:t>
                            </w:r>
                            <w:r>
                              <w:rPr>
                                <w:caps/>
                                <w:sz w:val="18"/>
                                <w:szCs w:val="18"/>
                              </w:rPr>
                              <w:t>g</w:t>
                            </w:r>
                            <w:r>
                              <w:rPr>
                                <w:sz w:val="18"/>
                                <w:szCs w:val="18"/>
                              </w:rPr>
                              <w:t xml:space="preserve">overnment nor any agency thereof, nor any of their employees, makes any warranty, expressed or implied, or assumes any legal liability or responsibility for the accuracy, completeness, or usefulness, of any information, apparatus, product, or process disclosed, or represents that its use would not infringe privately owned rights.  References herein to any specific commercial product, process, or service by trade name, trade mark, manufacturer, or otherwise, does not necessarily constitute or imply its endorsement, recommendation, or favoring by the U.S.  Government or any agency thereof.  The views and opinions of authors expressed herein do not necessarily state or reflect those of the U.S.  </w:t>
                            </w:r>
                            <w:r>
                              <w:rPr>
                                <w:caps/>
                                <w:sz w:val="18"/>
                                <w:szCs w:val="18"/>
                              </w:rPr>
                              <w:t>g</w:t>
                            </w:r>
                            <w:r>
                              <w:rPr>
                                <w:sz w:val="18"/>
                                <w:szCs w:val="18"/>
                              </w:rPr>
                              <w:t>overnment or any agency thereof.</w:t>
                            </w:r>
                          </w:p>
                        </w:txbxContent>
                      </wps:txbx>
                      <wps:bodyPr rot="0" vert="horz" wrap="square" lIns="91440" tIns="45720" rIns="91440" bIns="45720" anchor="t" anchorCtr="0" upright="1">
                        <a:noAutofit/>
                      </wps:bodyPr>
                    </wps:wsp>
                  </a:graphicData>
                </a:graphic>
              </wp:inline>
            </w:drawing>
          </mc:Choice>
          <mc:Fallback>
            <w:pict>
              <v:shapetype w14:anchorId="0C114909" id="_x0000_t202" coordsize="21600,21600" o:spt="202" path="m,l,21600r21600,l21600,xe">
                <v:stroke joinstyle="miter"/>
                <v:path gradientshapeok="t" o:connecttype="rect"/>
              </v:shapetype>
              <v:shape id="Text Box 2" o:spid="_x0000_s1026" type="#_x0000_t202" style="width:4in;height:16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">
                <v:textbox>
                  <w:txbxContent>
                    <w:p w14:paraId="34951023" w14:textId="77777777" w:rsidR="00BE2DF8" w:rsidRDefault="00BE2DF8" w:rsidP="008D6298">
                      <w:pPr>
                        <w:pStyle w:val="BodyTextIndent"/>
                        <w:spacing w:before="60" w:after="60"/>
                        <w:ind w:firstLine="0"/>
                        <w:jc w:val="center"/>
                        <w:rPr>
                          <w:b/>
                          <w:caps/>
                          <w:sz w:val="18"/>
                          <w:szCs w:val="18"/>
                        </w:rPr>
                      </w:pPr>
                      <w:r>
                        <w:rPr>
                          <w:b/>
                          <w:caps/>
                          <w:sz w:val="18"/>
                          <w:szCs w:val="18"/>
                        </w:rPr>
                        <w:t>Disclaimer</w:t>
                      </w:r>
                    </w:p>
                    <w:p w14:paraId="5598F18B" w14:textId="22B0965F" w:rsidR="00BE2DF8" w:rsidRDefault="00BE2DF8" w:rsidP="00AF3C5F">
                      <w:pPr>
                        <w:pStyle w:val="BodyTextIndent"/>
                        <w:spacing w:after="0"/>
                        <w:ind w:left="90" w:right="14" w:firstLine="0"/>
                        <w:rPr>
                          <w:sz w:val="18"/>
                          <w:szCs w:val="18"/>
                        </w:rPr>
                      </w:pPr>
                      <w:r>
                        <w:rPr>
                          <w:sz w:val="18"/>
                          <w:szCs w:val="18"/>
                        </w:rPr>
                        <w:t xml:space="preserve">This information was prepared as an account of work sponsored by an agency of the U.S.  Government.  Neither the </w:t>
                      </w:r>
                      <w:r>
                        <w:rPr>
                          <w:caps/>
                          <w:sz w:val="18"/>
                          <w:szCs w:val="18"/>
                        </w:rPr>
                        <w:t>u.s</w:t>
                      </w:r>
                      <w:r>
                        <w:rPr>
                          <w:sz w:val="18"/>
                          <w:szCs w:val="18"/>
                        </w:rPr>
                        <w:t xml:space="preserve">.  </w:t>
                      </w:r>
                      <w:r>
                        <w:rPr>
                          <w:caps/>
                          <w:sz w:val="18"/>
                          <w:szCs w:val="18"/>
                        </w:rPr>
                        <w:t>g</w:t>
                      </w:r>
                      <w:r>
                        <w:rPr>
                          <w:sz w:val="18"/>
                          <w:szCs w:val="18"/>
                        </w:rPr>
                        <w:t xml:space="preserve">overnment nor any agency thereof, nor any of their employees, makes any warranty, expressed or implied, or assumes any legal liability or responsibility for the accuracy, completeness, or usefulness, of any information, apparatus, product, or process disclosed, or represents that its use would not infringe privately owned rights.  References herein to any specific commercial product, process, or service by trade name, trade mark, manufacturer, or otherwise, does not necessarily constitute or imply its endorsement, recommendation, or favoring by the U.S.  Government or any agency thereof.  The views and opinions of authors expressed herein do not necessarily state or reflect those of the U.S.  </w:t>
                      </w:r>
                      <w:r>
                        <w:rPr>
                          <w:caps/>
                          <w:sz w:val="18"/>
                          <w:szCs w:val="18"/>
                        </w:rPr>
                        <w:t>g</w:t>
                      </w:r>
                      <w:r>
                        <w:rPr>
                          <w:sz w:val="18"/>
                          <w:szCs w:val="18"/>
                        </w:rPr>
                        <w:t>overnment or any agency thereof.</w:t>
                      </w:r>
                    </w:p>
                  </w:txbxContent>
                </v:textbox>
                <w10:anchorlock/>
              </v:shape>
            </w:pict>
          </mc:Fallback>
        </mc:AlternateContent>
      </w:r>
    </w:p>
    <w:p w14:paraId="6965726A" w14:textId="77777777" w:rsidR="00F33057" w:rsidRPr="000601FB" w:rsidRDefault="00F33057" w:rsidP="000522F8">
      <w:pPr>
        <w:pStyle w:val="BodyTextFlush"/>
        <w:jc w:val="center"/>
        <w:rPr>
          <w:i/>
        </w:rPr>
      </w:pPr>
    </w:p>
    <w:p w14:paraId="6CE6CEA1" w14:textId="77777777" w:rsidR="003A2E13" w:rsidRPr="000601FB" w:rsidRDefault="003A2E13" w:rsidP="000522F8">
      <w:pPr>
        <w:pStyle w:val="BodyTextFlush"/>
        <w:jc w:val="center"/>
        <w:rPr>
          <w:i/>
        </w:rPr>
      </w:pPr>
    </w:p>
    <w:p w14:paraId="12EE3ED8" w14:textId="77777777" w:rsidR="003A2E13" w:rsidRPr="000601FB" w:rsidRDefault="003A2E13" w:rsidP="000522F8">
      <w:pPr>
        <w:pStyle w:val="BodyTextFlush"/>
        <w:jc w:val="center"/>
        <w:rPr>
          <w:i/>
        </w:rPr>
      </w:pPr>
    </w:p>
    <w:p w14:paraId="30A85108" w14:textId="77777777" w:rsidR="003A2E13" w:rsidRPr="000601FB" w:rsidRDefault="003A2E13" w:rsidP="000522F8">
      <w:pPr>
        <w:pStyle w:val="BodyTextFlush"/>
        <w:jc w:val="center"/>
      </w:pPr>
    </w:p>
    <w:p w14:paraId="3D42237F" w14:textId="77777777" w:rsidR="003A2E13" w:rsidRPr="000601FB" w:rsidRDefault="003A2E13" w:rsidP="003A2E13">
      <w:pPr>
        <w:pStyle w:val="BodyTextFlush"/>
      </w:pPr>
    </w:p>
    <w:p w14:paraId="38BE19D7" w14:textId="77777777" w:rsidR="003A2E13" w:rsidRPr="000601FB" w:rsidRDefault="003A2E13" w:rsidP="000522F8">
      <w:pPr>
        <w:pStyle w:val="BodyTextFlush"/>
        <w:jc w:val="center"/>
      </w:pPr>
    </w:p>
    <w:p w14:paraId="380C20BE" w14:textId="77777777" w:rsidR="003A2E13" w:rsidRPr="000601FB" w:rsidRDefault="003A2E13" w:rsidP="000522F8">
      <w:pPr>
        <w:pStyle w:val="BodyTextFlush"/>
        <w:jc w:val="center"/>
      </w:pPr>
    </w:p>
    <w:p w14:paraId="1833705E" w14:textId="77777777" w:rsidR="003A2E13" w:rsidRDefault="003A2E13" w:rsidP="003A2E13">
      <w:pPr>
        <w:autoSpaceDE w:val="0"/>
        <w:autoSpaceDN w:val="0"/>
        <w:adjustRightInd w:val="0"/>
        <w:rPr>
          <w:rFonts w:ascii="ArialMT" w:hAnsi="ArialMT" w:cs="ArialMT"/>
          <w:sz w:val="16"/>
          <w:szCs w:val="16"/>
        </w:rPr>
      </w:pPr>
      <w:r>
        <w:rPr>
          <w:rFonts w:ascii="ArialMT" w:hAnsi="ArialMT" w:cs="ArialMT"/>
          <w:sz w:val="16"/>
          <w:szCs w:val="16"/>
        </w:rPr>
        <w:t>Prepared by</w:t>
      </w:r>
    </w:p>
    <w:p w14:paraId="086A76C8" w14:textId="77777777" w:rsidR="003A2E13" w:rsidRDefault="003A2E13" w:rsidP="003A2E13">
      <w:pPr>
        <w:autoSpaceDE w:val="0"/>
        <w:autoSpaceDN w:val="0"/>
        <w:adjustRightInd w:val="0"/>
        <w:rPr>
          <w:rFonts w:ascii="ArialMT" w:hAnsi="ArialMT" w:cs="ArialMT"/>
          <w:sz w:val="16"/>
          <w:szCs w:val="16"/>
        </w:rPr>
      </w:pPr>
      <w:r>
        <w:rPr>
          <w:rFonts w:ascii="ArialMT" w:hAnsi="ArialMT" w:cs="ArialMT"/>
          <w:sz w:val="16"/>
          <w:szCs w:val="16"/>
        </w:rPr>
        <w:t>Sandia National Laboratories</w:t>
      </w:r>
    </w:p>
    <w:p w14:paraId="775B85B5" w14:textId="77777777" w:rsidR="003A2E13" w:rsidRDefault="003A2E13" w:rsidP="003A2E13">
      <w:pPr>
        <w:autoSpaceDE w:val="0"/>
        <w:autoSpaceDN w:val="0"/>
        <w:adjustRightInd w:val="0"/>
        <w:rPr>
          <w:rFonts w:ascii="ArialMT" w:hAnsi="ArialMT" w:cs="ArialMT"/>
          <w:sz w:val="16"/>
          <w:szCs w:val="16"/>
        </w:rPr>
      </w:pPr>
      <w:r>
        <w:rPr>
          <w:rFonts w:ascii="ArialMT" w:hAnsi="ArialMT" w:cs="ArialMT"/>
          <w:sz w:val="16"/>
          <w:szCs w:val="16"/>
        </w:rPr>
        <w:t>Albuquerque, New Mexico 87185 and Livermore, California 94550</w:t>
      </w:r>
    </w:p>
    <w:p w14:paraId="0D2573A8" w14:textId="77777777" w:rsidR="003A2E13" w:rsidRDefault="003A2E13" w:rsidP="003A2E13">
      <w:pPr>
        <w:autoSpaceDE w:val="0"/>
        <w:autoSpaceDN w:val="0"/>
        <w:adjustRightInd w:val="0"/>
        <w:rPr>
          <w:rFonts w:ascii="ArialMT" w:hAnsi="ArialMT" w:cs="ArialMT"/>
          <w:sz w:val="16"/>
          <w:szCs w:val="16"/>
        </w:rPr>
      </w:pPr>
    </w:p>
    <w:p w14:paraId="70D2B418" w14:textId="77777777" w:rsidR="003A2E13" w:rsidRDefault="003A2E13" w:rsidP="003A2E13">
      <w:pPr>
        <w:autoSpaceDE w:val="0"/>
        <w:autoSpaceDN w:val="0"/>
        <w:adjustRightInd w:val="0"/>
        <w:rPr>
          <w:rFonts w:ascii="ArialMT" w:hAnsi="ArialMT" w:cs="ArialMT"/>
          <w:sz w:val="16"/>
          <w:szCs w:val="16"/>
        </w:rPr>
      </w:pPr>
      <w:r>
        <w:rPr>
          <w:rFonts w:ascii="ArialMT" w:hAnsi="ArialMT" w:cs="ArialMT"/>
          <w:sz w:val="16"/>
          <w:szCs w:val="16"/>
        </w:rPr>
        <w:t xml:space="preserve">Sandia National Laboratories is a </w:t>
      </w:r>
      <w:proofErr w:type="spellStart"/>
      <w:r>
        <w:rPr>
          <w:rFonts w:ascii="ArialMT" w:hAnsi="ArialMT" w:cs="ArialMT"/>
          <w:sz w:val="16"/>
          <w:szCs w:val="16"/>
        </w:rPr>
        <w:t>multimission</w:t>
      </w:r>
      <w:proofErr w:type="spellEnd"/>
      <w:r>
        <w:rPr>
          <w:rFonts w:ascii="ArialMT" w:hAnsi="ArialMT" w:cs="ArialMT"/>
          <w:sz w:val="16"/>
          <w:szCs w:val="16"/>
        </w:rPr>
        <w:t xml:space="preserve"> laboratory managed and operated</w:t>
      </w:r>
    </w:p>
    <w:p w14:paraId="5E53E22C" w14:textId="77777777" w:rsidR="003A2E13" w:rsidRDefault="003A2E13" w:rsidP="003A2E13">
      <w:pPr>
        <w:autoSpaceDE w:val="0"/>
        <w:autoSpaceDN w:val="0"/>
        <w:adjustRightInd w:val="0"/>
        <w:rPr>
          <w:rFonts w:ascii="ArialMT" w:hAnsi="ArialMT" w:cs="ArialMT"/>
          <w:sz w:val="16"/>
          <w:szCs w:val="16"/>
        </w:rPr>
      </w:pPr>
      <w:r>
        <w:rPr>
          <w:rFonts w:ascii="ArialMT" w:hAnsi="ArialMT" w:cs="ArialMT"/>
          <w:sz w:val="16"/>
          <w:szCs w:val="16"/>
        </w:rPr>
        <w:t>by National Technology and Engineering Solutions of Sandia, LLC, a wholly owned</w:t>
      </w:r>
    </w:p>
    <w:p w14:paraId="531889B9" w14:textId="71E81824" w:rsidR="003A2E13" w:rsidRDefault="003A2E13" w:rsidP="003A2E13">
      <w:pPr>
        <w:autoSpaceDE w:val="0"/>
        <w:autoSpaceDN w:val="0"/>
        <w:adjustRightInd w:val="0"/>
        <w:rPr>
          <w:rFonts w:ascii="ArialMT" w:hAnsi="ArialMT" w:cs="ArialMT"/>
          <w:sz w:val="16"/>
          <w:szCs w:val="16"/>
        </w:rPr>
      </w:pPr>
      <w:r>
        <w:rPr>
          <w:rFonts w:ascii="ArialMT" w:hAnsi="ArialMT" w:cs="ArialMT"/>
          <w:sz w:val="16"/>
          <w:szCs w:val="16"/>
        </w:rPr>
        <w:t>subsidiary of Honeywell International, Inc., for the U.S</w:t>
      </w:r>
      <w:r w:rsidR="000601FB">
        <w:rPr>
          <w:rFonts w:ascii="ArialMT" w:hAnsi="ArialMT" w:cs="ArialMT"/>
          <w:sz w:val="16"/>
          <w:szCs w:val="16"/>
        </w:rPr>
        <w:t xml:space="preserve">.  </w:t>
      </w:r>
      <w:r>
        <w:rPr>
          <w:rFonts w:ascii="ArialMT" w:hAnsi="ArialMT" w:cs="ArialMT"/>
          <w:sz w:val="16"/>
          <w:szCs w:val="16"/>
        </w:rPr>
        <w:t>Department of Energy’s</w:t>
      </w:r>
    </w:p>
    <w:p w14:paraId="6F6872F1" w14:textId="77777777" w:rsidR="003A2E13" w:rsidRPr="00A6575E" w:rsidRDefault="003A2E13" w:rsidP="003A2E13">
      <w:pPr>
        <w:pStyle w:val="BodyTextFlush"/>
        <w:spacing w:before="0" w:after="0"/>
        <w:rPr>
          <w:i/>
        </w:rPr>
      </w:pPr>
      <w:r>
        <w:rPr>
          <w:rFonts w:ascii="ArialMT" w:hAnsi="ArialMT" w:cs="ArialMT"/>
          <w:sz w:val="16"/>
          <w:szCs w:val="16"/>
        </w:rPr>
        <w:t>National Nuclear Security Administration under contract DE-NA0003525.</w:t>
      </w:r>
    </w:p>
    <w:p w14:paraId="150E879B" w14:textId="77777777" w:rsidR="003A2E13" w:rsidRPr="00A6575E" w:rsidRDefault="003A2E13" w:rsidP="003A2E13">
      <w:pPr>
        <w:pStyle w:val="BodyTextFlush"/>
        <w:rPr>
          <w:i/>
        </w:rPr>
      </w:pPr>
    </w:p>
    <w:p w14:paraId="6975091E" w14:textId="77777777" w:rsidR="003A2E13" w:rsidRDefault="003A2E13" w:rsidP="003A2E13">
      <w:pPr>
        <w:pStyle w:val="BodyTextFlush"/>
        <w:rPr>
          <w:i/>
        </w:rPr>
      </w:pPr>
    </w:p>
    <w:p w14:paraId="49EBAC80" w14:textId="77777777" w:rsidR="003A2E13" w:rsidRPr="00A6575E" w:rsidRDefault="003A2E13" w:rsidP="003A2E13">
      <w:pPr>
        <w:pStyle w:val="BodyTextFlush"/>
        <w:rPr>
          <w:i/>
        </w:rPr>
      </w:pPr>
    </w:p>
    <w:p w14:paraId="714573DA" w14:textId="77777777" w:rsidR="003A2E13" w:rsidRPr="00A6575E" w:rsidRDefault="003A2E13" w:rsidP="003A2E13">
      <w:pPr>
        <w:pStyle w:val="BodyTextFlush"/>
        <w:rPr>
          <w:i/>
        </w:rPr>
      </w:pPr>
      <w:r>
        <w:rPr>
          <w:i/>
          <w:noProof/>
        </w:rPr>
        <w:drawing>
          <wp:inline distT="0" distB="0" distL="0" distR="0" wp14:anchorId="107A6BBB" wp14:editId="4383B063">
            <wp:extent cx="3593589" cy="548640"/>
            <wp:effectExtent l="0" t="0" r="6985" b="3810"/>
            <wp:docPr id="7170" name="Picture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SNL_Horizontal_Black.jpg"/>
                    <pic:cNvPicPr/>
                  </pic:nvPicPr>
                  <pic:blipFill>
                    <a:blip r:embed="rId10"/>
                    <a:stretch>
                      <a:fillRect/>
                    </a:stretch>
                  </pic:blipFill>
                  <pic:spPr>
                    <a:xfrm>
                      <a:off x="0" y="0"/>
                      <a:ext cx="3636424" cy="555180"/>
                    </a:xfrm>
                    <a:prstGeom prst="rect">
                      <a:avLst/>
                    </a:prstGeom>
                  </pic:spPr>
                </pic:pic>
              </a:graphicData>
            </a:graphic>
          </wp:inline>
        </w:drawing>
      </w:r>
    </w:p>
    <w:p w14:paraId="6E59F2C9" w14:textId="77777777" w:rsidR="003A2E13" w:rsidRDefault="003A2E13" w:rsidP="003A2E13">
      <w:pPr>
        <w:pStyle w:val="BodyTextFlush"/>
        <w:rPr>
          <w:color w:val="0070C0"/>
        </w:rPr>
      </w:pPr>
    </w:p>
    <w:p w14:paraId="1488CA17" w14:textId="43C2691E" w:rsidR="003A2E13" w:rsidRPr="003A2E13" w:rsidRDefault="003A2E13" w:rsidP="003A2E13">
      <w:pPr>
        <w:pStyle w:val="BodyTextFlush"/>
        <w:rPr>
          <w:color w:val="0070C0"/>
        </w:rPr>
        <w:sectPr w:rsidR="003A2E13" w:rsidRPr="003A2E13" w:rsidSect="00740BD9">
          <w:headerReference w:type="even" r:id="rId11"/>
          <w:footnotePr>
            <w:numFmt w:val="lowerLetter"/>
          </w:footnotePr>
          <w:type w:val="continuous"/>
          <w:pgSz w:w="12240" w:h="15840" w:code="1"/>
          <w:pgMar w:top="1440" w:right="936" w:bottom="720" w:left="1440" w:header="360" w:footer="360" w:gutter="0"/>
          <w:pgNumType w:start="1"/>
          <w:cols w:space="720"/>
        </w:sectPr>
      </w:pPr>
    </w:p>
    <w:p w14:paraId="5EBD849C" w14:textId="77777777" w:rsidR="00A04568" w:rsidRPr="003A2E13" w:rsidRDefault="002A15C8" w:rsidP="002D29B5">
      <w:pPr>
        <w:pStyle w:val="HeadingFrontmatter"/>
        <w:rPr>
          <w:color w:val="000000" w:themeColor="text1"/>
        </w:rPr>
      </w:pPr>
      <w:bookmarkStart w:id="1" w:name="_Toc18010196"/>
      <w:r w:rsidRPr="003A2E13">
        <w:rPr>
          <w:color w:val="000000" w:themeColor="text1"/>
        </w:rPr>
        <w:lastRenderedPageBreak/>
        <w:t>SUMMARY</w:t>
      </w:r>
      <w:bookmarkEnd w:id="1"/>
    </w:p>
    <w:p w14:paraId="2AA956FD" w14:textId="6EE60497" w:rsidR="000944E4" w:rsidRDefault="00C75B21" w:rsidP="00A04568">
      <w:pPr>
        <w:pStyle w:val="BodyTextFlushbeforealist"/>
      </w:pPr>
      <w:r>
        <w:t xml:space="preserve">A preliminary study on the microstructural characteristics and stress corrosion cracking susceptibility of a friction stir welded </w:t>
      </w:r>
      <w:r w:rsidR="000944E4">
        <w:t xml:space="preserve">(FSW) </w:t>
      </w:r>
      <w:r>
        <w:t>304L stainless steel plate was carried out</w:t>
      </w:r>
      <w:r w:rsidR="000601FB">
        <w:t xml:space="preserve">.  </w:t>
      </w:r>
      <w:r>
        <w:t xml:space="preserve">The weld examined </w:t>
      </w:r>
      <w:r w:rsidR="000944E4">
        <w:t>was</w:t>
      </w:r>
      <w:r>
        <w:t xml:space="preserve"> characterized by several typical microstructural features of friction stir welds including a gradient of dynamically recrystallized microstructure with distinct material flow patterns reflective of the complex distribution of thermomechanical histories</w:t>
      </w:r>
      <w:r w:rsidR="000601FB">
        <w:t xml:space="preserve">.  </w:t>
      </w:r>
      <w:r>
        <w:t>Evidence of process-induced</w:t>
      </w:r>
      <w:r w:rsidR="00B93278">
        <w:t xml:space="preserve"> microstructural</w:t>
      </w:r>
      <w:r>
        <w:t xml:space="preserve"> sensitization was lacking</w:t>
      </w:r>
      <w:r w:rsidR="000601FB">
        <w:t xml:space="preserve">.  </w:t>
      </w:r>
      <w:r>
        <w:t xml:space="preserve">Immersion testing of </w:t>
      </w:r>
      <w:r w:rsidR="000944E4">
        <w:t xml:space="preserve">the </w:t>
      </w:r>
      <w:r>
        <w:t>friction stir weld</w:t>
      </w:r>
      <w:r w:rsidR="00B93278">
        <w:t>ed plate</w:t>
      </w:r>
      <w:r>
        <w:t xml:space="preserve"> in boiling magnesium chloride solution indicated </w:t>
      </w:r>
      <w:r w:rsidR="00B93278">
        <w:t xml:space="preserve">the FSW region was </w:t>
      </w:r>
      <w:r>
        <w:t>more susceptible to SCC than the base 304L material, especially along the weld toes</w:t>
      </w:r>
      <w:r w:rsidR="000601FB">
        <w:t xml:space="preserve">.  </w:t>
      </w:r>
      <w:r>
        <w:t>The microstructural origins of this SCC susceptibility are not clear, but</w:t>
      </w:r>
      <w:r w:rsidR="000601FB">
        <w:t xml:space="preserve"> it is</w:t>
      </w:r>
      <w:r>
        <w:t xml:space="preserve"> likely driven by residual stress imparted by the welding process</w:t>
      </w:r>
      <w:r w:rsidR="000601FB">
        <w:t xml:space="preserve">.  </w:t>
      </w:r>
      <w:r>
        <w:t xml:space="preserve">Future work will focus </w:t>
      </w:r>
      <w:r w:rsidR="00B93278">
        <w:t xml:space="preserve">on direct examination of the SCC damaged </w:t>
      </w:r>
      <w:r>
        <w:t>microstructure</w:t>
      </w:r>
      <w:r w:rsidR="000944E4">
        <w:t xml:space="preserve"> and residual stress of the weld zone to further clarify the operative characteristics controlling SCC susceptibility</w:t>
      </w:r>
      <w:r w:rsidR="000601FB">
        <w:t xml:space="preserve">.  </w:t>
      </w:r>
    </w:p>
    <w:p w14:paraId="012BE439" w14:textId="77777777" w:rsidR="002D29B5" w:rsidRPr="00A04568" w:rsidRDefault="002D29B5" w:rsidP="00A04568">
      <w:pPr>
        <w:pStyle w:val="HeadingFrontmatter"/>
        <w:jc w:val="left"/>
        <w:rPr>
          <w:rFonts w:ascii="Times New Roman" w:hAnsi="Times New Roman"/>
          <w:sz w:val="22"/>
        </w:rPr>
      </w:pPr>
      <w:r w:rsidRPr="00A04568">
        <w:rPr>
          <w:rFonts w:ascii="Times New Roman" w:hAnsi="Times New Roman"/>
          <w:sz w:val="22"/>
        </w:rPr>
        <w:br w:type="page"/>
      </w:r>
    </w:p>
    <w:p w14:paraId="0BDF157C" w14:textId="77777777" w:rsidR="00695189" w:rsidRDefault="00695189" w:rsidP="00695189">
      <w:pPr>
        <w:pStyle w:val="BodyTextFlushbeforealist"/>
        <w:jc w:val="center"/>
        <w:sectPr w:rsidR="00695189" w:rsidSect="00734F9D">
          <w:headerReference w:type="default" r:id="rId12"/>
          <w:footnotePr>
            <w:numFmt w:val="lowerLetter"/>
          </w:footnotePr>
          <w:pgSz w:w="12240" w:h="15840" w:code="1"/>
          <w:pgMar w:top="1440" w:right="1440" w:bottom="1440" w:left="1440" w:header="720" w:footer="720" w:gutter="0"/>
          <w:pgNumType w:fmt="lowerRoman" w:start="3"/>
          <w:cols w:space="720"/>
        </w:sectPr>
      </w:pPr>
    </w:p>
    <w:p w14:paraId="0847E110" w14:textId="77777777" w:rsidR="00695189" w:rsidRDefault="00695189" w:rsidP="00695189">
      <w:pPr>
        <w:pStyle w:val="BodyTextFlushbeforealist"/>
        <w:jc w:val="center"/>
        <w:sectPr w:rsidR="00695189" w:rsidSect="00C6354B">
          <w:headerReference w:type="even" r:id="rId13"/>
          <w:footnotePr>
            <w:numFmt w:val="lowerLetter"/>
          </w:footnotePr>
          <w:pgSz w:w="12240" w:h="15840" w:code="1"/>
          <w:pgMar w:top="1440" w:right="1440" w:bottom="1440" w:left="1440" w:header="720" w:footer="720" w:gutter="0"/>
          <w:pgNumType w:fmt="lowerRoman"/>
          <w:cols w:space="720"/>
          <w:vAlign w:val="center"/>
        </w:sectPr>
      </w:pPr>
      <w:r>
        <w:lastRenderedPageBreak/>
        <w:t>This page is intentionally left blank.</w:t>
      </w:r>
    </w:p>
    <w:p w14:paraId="56B5DAEA" w14:textId="77777777" w:rsidR="002D29B5" w:rsidRPr="00E523A0" w:rsidRDefault="002D29B5" w:rsidP="002D29B5">
      <w:pPr>
        <w:pStyle w:val="Con-Fig-Tbl"/>
      </w:pPr>
      <w:r w:rsidRPr="00E523A0">
        <w:lastRenderedPageBreak/>
        <w:t>CONTENTS</w:t>
      </w:r>
    </w:p>
    <w:p w14:paraId="498DF38F" w14:textId="14D395BB" w:rsidR="002535AE" w:rsidRDefault="00D33152">
      <w:pPr>
        <w:pStyle w:val="TOC1"/>
        <w:rPr>
          <w:rFonts w:asciiTheme="minorHAnsi" w:eastAsiaTheme="minorEastAsia" w:hAnsiTheme="minorHAnsi" w:cstheme="minorBidi"/>
          <w:noProof/>
          <w:szCs w:val="22"/>
        </w:rPr>
      </w:pPr>
      <w:r>
        <w:fldChar w:fldCharType="begin"/>
      </w:r>
      <w:r>
        <w:instrText xml:space="preserve"> TOC \o "1-3" \h \z \t "Heading 4,4,Heading 7,1,Heading Frontmatter,1,Heading 4 (no number),4" </w:instrText>
      </w:r>
      <w:r>
        <w:fldChar w:fldCharType="separate"/>
      </w:r>
      <w:hyperlink w:anchor="_Toc18010196" w:history="1">
        <w:r w:rsidR="002535AE" w:rsidRPr="00FA31D1">
          <w:rPr>
            <w:rStyle w:val="Hyperlink"/>
            <w:noProof/>
          </w:rPr>
          <w:t>SUMMARY</w:t>
        </w:r>
        <w:r w:rsidR="002535AE">
          <w:rPr>
            <w:noProof/>
            <w:webHidden/>
          </w:rPr>
          <w:tab/>
        </w:r>
        <w:r w:rsidR="002535AE">
          <w:rPr>
            <w:noProof/>
            <w:webHidden/>
          </w:rPr>
          <w:fldChar w:fldCharType="begin"/>
        </w:r>
        <w:r w:rsidR="002535AE">
          <w:rPr>
            <w:noProof/>
            <w:webHidden/>
          </w:rPr>
          <w:instrText xml:space="preserve"> PAGEREF _Toc18010196 \h </w:instrText>
        </w:r>
        <w:r w:rsidR="002535AE">
          <w:rPr>
            <w:noProof/>
            <w:webHidden/>
          </w:rPr>
        </w:r>
        <w:r w:rsidR="002535AE">
          <w:rPr>
            <w:noProof/>
            <w:webHidden/>
          </w:rPr>
          <w:fldChar w:fldCharType="separate"/>
        </w:r>
        <w:r w:rsidR="002535AE">
          <w:rPr>
            <w:noProof/>
            <w:webHidden/>
          </w:rPr>
          <w:t>iii</w:t>
        </w:r>
        <w:r w:rsidR="002535AE">
          <w:rPr>
            <w:noProof/>
            <w:webHidden/>
          </w:rPr>
          <w:fldChar w:fldCharType="end"/>
        </w:r>
      </w:hyperlink>
    </w:p>
    <w:p w14:paraId="65C57FBA" w14:textId="32E90B0B" w:rsidR="002535AE" w:rsidRDefault="00224492">
      <w:pPr>
        <w:pStyle w:val="TOC1"/>
        <w:rPr>
          <w:rFonts w:asciiTheme="minorHAnsi" w:eastAsiaTheme="minorEastAsia" w:hAnsiTheme="minorHAnsi" w:cstheme="minorBidi"/>
          <w:noProof/>
          <w:szCs w:val="22"/>
        </w:rPr>
      </w:pPr>
      <w:hyperlink w:anchor="_Toc18010197" w:history="1">
        <w:r w:rsidR="002535AE" w:rsidRPr="00FA31D1">
          <w:rPr>
            <w:rStyle w:val="Hyperlink"/>
            <w:caps/>
            <w:noProof/>
          </w:rPr>
          <w:t>Acronyms</w:t>
        </w:r>
        <w:r w:rsidR="002535AE">
          <w:rPr>
            <w:noProof/>
            <w:webHidden/>
          </w:rPr>
          <w:tab/>
        </w:r>
        <w:r w:rsidR="002535AE">
          <w:rPr>
            <w:noProof/>
            <w:webHidden/>
          </w:rPr>
          <w:fldChar w:fldCharType="begin"/>
        </w:r>
        <w:r w:rsidR="002535AE">
          <w:rPr>
            <w:noProof/>
            <w:webHidden/>
          </w:rPr>
          <w:instrText xml:space="preserve"> PAGEREF _Toc18010197 \h </w:instrText>
        </w:r>
        <w:r w:rsidR="002535AE">
          <w:rPr>
            <w:noProof/>
            <w:webHidden/>
          </w:rPr>
        </w:r>
        <w:r w:rsidR="002535AE">
          <w:rPr>
            <w:noProof/>
            <w:webHidden/>
          </w:rPr>
          <w:fldChar w:fldCharType="separate"/>
        </w:r>
        <w:r w:rsidR="002535AE">
          <w:rPr>
            <w:noProof/>
            <w:webHidden/>
          </w:rPr>
          <w:t>ix</w:t>
        </w:r>
        <w:r w:rsidR="002535AE">
          <w:rPr>
            <w:noProof/>
            <w:webHidden/>
          </w:rPr>
          <w:fldChar w:fldCharType="end"/>
        </w:r>
      </w:hyperlink>
    </w:p>
    <w:p w14:paraId="64C1E70C" w14:textId="2097F52A" w:rsidR="002535AE" w:rsidRDefault="00224492">
      <w:pPr>
        <w:pStyle w:val="TOC1"/>
        <w:rPr>
          <w:rFonts w:asciiTheme="minorHAnsi" w:eastAsiaTheme="minorEastAsia" w:hAnsiTheme="minorHAnsi" w:cstheme="minorBidi"/>
          <w:noProof/>
          <w:szCs w:val="22"/>
        </w:rPr>
      </w:pPr>
      <w:hyperlink w:anchor="_Toc18010198" w:history="1">
        <w:r w:rsidR="002535AE" w:rsidRPr="00FA31D1">
          <w:rPr>
            <w:rStyle w:val="Hyperlink"/>
            <w:noProof/>
          </w:rPr>
          <w:t>1.</w:t>
        </w:r>
        <w:r w:rsidR="002535AE">
          <w:rPr>
            <w:rFonts w:asciiTheme="minorHAnsi" w:eastAsiaTheme="minorEastAsia" w:hAnsiTheme="minorHAnsi" w:cstheme="minorBidi"/>
            <w:noProof/>
            <w:szCs w:val="22"/>
          </w:rPr>
          <w:tab/>
        </w:r>
        <w:r w:rsidR="002535AE" w:rsidRPr="00FA31D1">
          <w:rPr>
            <w:rStyle w:val="Hyperlink"/>
            <w:noProof/>
          </w:rPr>
          <w:t>INTRODUCTION</w:t>
        </w:r>
        <w:r w:rsidR="002535AE">
          <w:rPr>
            <w:noProof/>
            <w:webHidden/>
          </w:rPr>
          <w:tab/>
        </w:r>
        <w:r w:rsidR="002535AE">
          <w:rPr>
            <w:noProof/>
            <w:webHidden/>
          </w:rPr>
          <w:fldChar w:fldCharType="begin"/>
        </w:r>
        <w:r w:rsidR="002535AE">
          <w:rPr>
            <w:noProof/>
            <w:webHidden/>
          </w:rPr>
          <w:instrText xml:space="preserve"> PAGEREF _Toc18010198 \h </w:instrText>
        </w:r>
        <w:r w:rsidR="002535AE">
          <w:rPr>
            <w:noProof/>
            <w:webHidden/>
          </w:rPr>
        </w:r>
        <w:r w:rsidR="002535AE">
          <w:rPr>
            <w:noProof/>
            <w:webHidden/>
          </w:rPr>
          <w:fldChar w:fldCharType="separate"/>
        </w:r>
        <w:r w:rsidR="002535AE">
          <w:rPr>
            <w:noProof/>
            <w:webHidden/>
          </w:rPr>
          <w:t>11</w:t>
        </w:r>
        <w:r w:rsidR="002535AE">
          <w:rPr>
            <w:noProof/>
            <w:webHidden/>
          </w:rPr>
          <w:fldChar w:fldCharType="end"/>
        </w:r>
      </w:hyperlink>
    </w:p>
    <w:p w14:paraId="7DC9A773" w14:textId="5272CD6E" w:rsidR="002535AE" w:rsidRDefault="00224492">
      <w:pPr>
        <w:pStyle w:val="TOC1"/>
        <w:rPr>
          <w:rFonts w:asciiTheme="minorHAnsi" w:eastAsiaTheme="minorEastAsia" w:hAnsiTheme="minorHAnsi" w:cstheme="minorBidi"/>
          <w:noProof/>
          <w:szCs w:val="22"/>
        </w:rPr>
      </w:pPr>
      <w:hyperlink w:anchor="_Toc18010199" w:history="1">
        <w:r w:rsidR="002535AE" w:rsidRPr="00FA31D1">
          <w:rPr>
            <w:rStyle w:val="Hyperlink"/>
            <w:noProof/>
          </w:rPr>
          <w:t>2.</w:t>
        </w:r>
        <w:r w:rsidR="002535AE">
          <w:rPr>
            <w:rFonts w:asciiTheme="minorHAnsi" w:eastAsiaTheme="minorEastAsia" w:hAnsiTheme="minorHAnsi" w:cstheme="minorBidi"/>
            <w:noProof/>
            <w:szCs w:val="22"/>
          </w:rPr>
          <w:tab/>
        </w:r>
        <w:r w:rsidR="002535AE" w:rsidRPr="00FA31D1">
          <w:rPr>
            <w:rStyle w:val="Hyperlink"/>
            <w:noProof/>
          </w:rPr>
          <w:t>EXPERIMENTAL</w:t>
        </w:r>
        <w:r w:rsidR="002535AE">
          <w:rPr>
            <w:noProof/>
            <w:webHidden/>
          </w:rPr>
          <w:tab/>
        </w:r>
        <w:r w:rsidR="002535AE">
          <w:rPr>
            <w:noProof/>
            <w:webHidden/>
          </w:rPr>
          <w:fldChar w:fldCharType="begin"/>
        </w:r>
        <w:r w:rsidR="002535AE">
          <w:rPr>
            <w:noProof/>
            <w:webHidden/>
          </w:rPr>
          <w:instrText xml:space="preserve"> PAGEREF _Toc18010199 \h </w:instrText>
        </w:r>
        <w:r w:rsidR="002535AE">
          <w:rPr>
            <w:noProof/>
            <w:webHidden/>
          </w:rPr>
        </w:r>
        <w:r w:rsidR="002535AE">
          <w:rPr>
            <w:noProof/>
            <w:webHidden/>
          </w:rPr>
          <w:fldChar w:fldCharType="separate"/>
        </w:r>
        <w:r w:rsidR="002535AE">
          <w:rPr>
            <w:noProof/>
            <w:webHidden/>
          </w:rPr>
          <w:t>11</w:t>
        </w:r>
        <w:r w:rsidR="002535AE">
          <w:rPr>
            <w:noProof/>
            <w:webHidden/>
          </w:rPr>
          <w:fldChar w:fldCharType="end"/>
        </w:r>
      </w:hyperlink>
    </w:p>
    <w:p w14:paraId="3C29DCCA" w14:textId="59808F1B" w:rsidR="002535AE" w:rsidRDefault="00224492">
      <w:pPr>
        <w:pStyle w:val="TOC2"/>
        <w:rPr>
          <w:rFonts w:asciiTheme="minorHAnsi" w:eastAsiaTheme="minorEastAsia" w:hAnsiTheme="minorHAnsi" w:cstheme="minorBidi"/>
          <w:noProof/>
          <w:szCs w:val="22"/>
        </w:rPr>
      </w:pPr>
      <w:hyperlink w:anchor="_Toc18010200" w:history="1">
        <w:r w:rsidR="002535AE" w:rsidRPr="00FA31D1">
          <w:rPr>
            <w:rStyle w:val="Hyperlink"/>
            <w:noProof/>
          </w:rPr>
          <w:t>2.1</w:t>
        </w:r>
        <w:r w:rsidR="002535AE">
          <w:rPr>
            <w:rFonts w:asciiTheme="minorHAnsi" w:eastAsiaTheme="minorEastAsia" w:hAnsiTheme="minorHAnsi" w:cstheme="minorBidi"/>
            <w:noProof/>
            <w:szCs w:val="22"/>
          </w:rPr>
          <w:tab/>
        </w:r>
        <w:r w:rsidR="002535AE" w:rsidRPr="00FA31D1">
          <w:rPr>
            <w:rStyle w:val="Hyperlink"/>
            <w:noProof/>
          </w:rPr>
          <w:t>Material</w:t>
        </w:r>
        <w:r w:rsidR="002535AE">
          <w:rPr>
            <w:noProof/>
            <w:webHidden/>
          </w:rPr>
          <w:tab/>
        </w:r>
        <w:r w:rsidR="002535AE">
          <w:rPr>
            <w:noProof/>
            <w:webHidden/>
          </w:rPr>
          <w:fldChar w:fldCharType="begin"/>
        </w:r>
        <w:r w:rsidR="002535AE">
          <w:rPr>
            <w:noProof/>
            <w:webHidden/>
          </w:rPr>
          <w:instrText xml:space="preserve"> PAGEREF _Toc18010200 \h </w:instrText>
        </w:r>
        <w:r w:rsidR="002535AE">
          <w:rPr>
            <w:noProof/>
            <w:webHidden/>
          </w:rPr>
        </w:r>
        <w:r w:rsidR="002535AE">
          <w:rPr>
            <w:noProof/>
            <w:webHidden/>
          </w:rPr>
          <w:fldChar w:fldCharType="separate"/>
        </w:r>
        <w:r w:rsidR="002535AE">
          <w:rPr>
            <w:noProof/>
            <w:webHidden/>
          </w:rPr>
          <w:t>11</w:t>
        </w:r>
        <w:r w:rsidR="002535AE">
          <w:rPr>
            <w:noProof/>
            <w:webHidden/>
          </w:rPr>
          <w:fldChar w:fldCharType="end"/>
        </w:r>
      </w:hyperlink>
    </w:p>
    <w:p w14:paraId="2D080E85" w14:textId="2BDFBAE8" w:rsidR="002535AE" w:rsidRDefault="00224492">
      <w:pPr>
        <w:pStyle w:val="TOC2"/>
        <w:rPr>
          <w:rFonts w:asciiTheme="minorHAnsi" w:eastAsiaTheme="minorEastAsia" w:hAnsiTheme="minorHAnsi" w:cstheme="minorBidi"/>
          <w:noProof/>
          <w:szCs w:val="22"/>
        </w:rPr>
      </w:pPr>
      <w:hyperlink w:anchor="_Toc18010201" w:history="1">
        <w:r w:rsidR="002535AE" w:rsidRPr="00FA31D1">
          <w:rPr>
            <w:rStyle w:val="Hyperlink"/>
            <w:noProof/>
          </w:rPr>
          <w:t>2.2</w:t>
        </w:r>
        <w:r w:rsidR="002535AE">
          <w:rPr>
            <w:rFonts w:asciiTheme="minorHAnsi" w:eastAsiaTheme="minorEastAsia" w:hAnsiTheme="minorHAnsi" w:cstheme="minorBidi"/>
            <w:noProof/>
            <w:szCs w:val="22"/>
          </w:rPr>
          <w:tab/>
        </w:r>
        <w:r w:rsidR="002535AE" w:rsidRPr="00FA31D1">
          <w:rPr>
            <w:rStyle w:val="Hyperlink"/>
            <w:noProof/>
          </w:rPr>
          <w:t>Weld Process</w:t>
        </w:r>
        <w:r w:rsidR="002535AE">
          <w:rPr>
            <w:noProof/>
            <w:webHidden/>
          </w:rPr>
          <w:tab/>
        </w:r>
        <w:r w:rsidR="002535AE">
          <w:rPr>
            <w:noProof/>
            <w:webHidden/>
          </w:rPr>
          <w:fldChar w:fldCharType="begin"/>
        </w:r>
        <w:r w:rsidR="002535AE">
          <w:rPr>
            <w:noProof/>
            <w:webHidden/>
          </w:rPr>
          <w:instrText xml:space="preserve"> PAGEREF _Toc18010201 \h </w:instrText>
        </w:r>
        <w:r w:rsidR="002535AE">
          <w:rPr>
            <w:noProof/>
            <w:webHidden/>
          </w:rPr>
        </w:r>
        <w:r w:rsidR="002535AE">
          <w:rPr>
            <w:noProof/>
            <w:webHidden/>
          </w:rPr>
          <w:fldChar w:fldCharType="separate"/>
        </w:r>
        <w:r w:rsidR="002535AE">
          <w:rPr>
            <w:noProof/>
            <w:webHidden/>
          </w:rPr>
          <w:t>12</w:t>
        </w:r>
        <w:r w:rsidR="002535AE">
          <w:rPr>
            <w:noProof/>
            <w:webHidden/>
          </w:rPr>
          <w:fldChar w:fldCharType="end"/>
        </w:r>
      </w:hyperlink>
    </w:p>
    <w:p w14:paraId="2921D5B1" w14:textId="1CFC4564" w:rsidR="002535AE" w:rsidRDefault="00224492">
      <w:pPr>
        <w:pStyle w:val="TOC2"/>
        <w:rPr>
          <w:rFonts w:asciiTheme="minorHAnsi" w:eastAsiaTheme="minorEastAsia" w:hAnsiTheme="minorHAnsi" w:cstheme="minorBidi"/>
          <w:noProof/>
          <w:szCs w:val="22"/>
        </w:rPr>
      </w:pPr>
      <w:hyperlink w:anchor="_Toc18010202" w:history="1">
        <w:r w:rsidR="002535AE" w:rsidRPr="00FA31D1">
          <w:rPr>
            <w:rStyle w:val="Hyperlink"/>
            <w:noProof/>
          </w:rPr>
          <w:t>2.3</w:t>
        </w:r>
        <w:r w:rsidR="002535AE">
          <w:rPr>
            <w:rFonts w:asciiTheme="minorHAnsi" w:eastAsiaTheme="minorEastAsia" w:hAnsiTheme="minorHAnsi" w:cstheme="minorBidi"/>
            <w:noProof/>
            <w:szCs w:val="22"/>
          </w:rPr>
          <w:tab/>
        </w:r>
        <w:r w:rsidR="002535AE" w:rsidRPr="00FA31D1">
          <w:rPr>
            <w:rStyle w:val="Hyperlink"/>
            <w:noProof/>
          </w:rPr>
          <w:t>Material Characterization</w:t>
        </w:r>
        <w:r w:rsidR="002535AE">
          <w:rPr>
            <w:noProof/>
            <w:webHidden/>
          </w:rPr>
          <w:tab/>
        </w:r>
        <w:r w:rsidR="002535AE">
          <w:rPr>
            <w:noProof/>
            <w:webHidden/>
          </w:rPr>
          <w:fldChar w:fldCharType="begin"/>
        </w:r>
        <w:r w:rsidR="002535AE">
          <w:rPr>
            <w:noProof/>
            <w:webHidden/>
          </w:rPr>
          <w:instrText xml:space="preserve"> PAGEREF _Toc18010202 \h </w:instrText>
        </w:r>
        <w:r w:rsidR="002535AE">
          <w:rPr>
            <w:noProof/>
            <w:webHidden/>
          </w:rPr>
        </w:r>
        <w:r w:rsidR="002535AE">
          <w:rPr>
            <w:noProof/>
            <w:webHidden/>
          </w:rPr>
          <w:fldChar w:fldCharType="separate"/>
        </w:r>
        <w:r w:rsidR="002535AE">
          <w:rPr>
            <w:noProof/>
            <w:webHidden/>
          </w:rPr>
          <w:t>13</w:t>
        </w:r>
        <w:r w:rsidR="002535AE">
          <w:rPr>
            <w:noProof/>
            <w:webHidden/>
          </w:rPr>
          <w:fldChar w:fldCharType="end"/>
        </w:r>
      </w:hyperlink>
    </w:p>
    <w:p w14:paraId="120FA4D2" w14:textId="60EE4021" w:rsidR="002535AE" w:rsidRDefault="00224492">
      <w:pPr>
        <w:pStyle w:val="TOC2"/>
        <w:rPr>
          <w:rFonts w:asciiTheme="minorHAnsi" w:eastAsiaTheme="minorEastAsia" w:hAnsiTheme="minorHAnsi" w:cstheme="minorBidi"/>
          <w:noProof/>
          <w:szCs w:val="22"/>
        </w:rPr>
      </w:pPr>
      <w:hyperlink w:anchor="_Toc18010203" w:history="1">
        <w:r w:rsidR="002535AE" w:rsidRPr="00FA31D1">
          <w:rPr>
            <w:rStyle w:val="Hyperlink"/>
            <w:noProof/>
          </w:rPr>
          <w:t>2.4</w:t>
        </w:r>
        <w:r w:rsidR="002535AE">
          <w:rPr>
            <w:rFonts w:asciiTheme="minorHAnsi" w:eastAsiaTheme="minorEastAsia" w:hAnsiTheme="minorHAnsi" w:cstheme="minorBidi"/>
            <w:noProof/>
            <w:szCs w:val="22"/>
          </w:rPr>
          <w:tab/>
        </w:r>
        <w:r w:rsidR="002535AE" w:rsidRPr="00FA31D1">
          <w:rPr>
            <w:rStyle w:val="Hyperlink"/>
            <w:noProof/>
          </w:rPr>
          <w:t>Stress Corrosion Cracking Testing</w:t>
        </w:r>
        <w:r w:rsidR="002535AE">
          <w:rPr>
            <w:noProof/>
            <w:webHidden/>
          </w:rPr>
          <w:tab/>
        </w:r>
        <w:r w:rsidR="002535AE">
          <w:rPr>
            <w:noProof/>
            <w:webHidden/>
          </w:rPr>
          <w:fldChar w:fldCharType="begin"/>
        </w:r>
        <w:r w:rsidR="002535AE">
          <w:rPr>
            <w:noProof/>
            <w:webHidden/>
          </w:rPr>
          <w:instrText xml:space="preserve"> PAGEREF _Toc18010203 \h </w:instrText>
        </w:r>
        <w:r w:rsidR="002535AE">
          <w:rPr>
            <w:noProof/>
            <w:webHidden/>
          </w:rPr>
        </w:r>
        <w:r w:rsidR="002535AE">
          <w:rPr>
            <w:noProof/>
            <w:webHidden/>
          </w:rPr>
          <w:fldChar w:fldCharType="separate"/>
        </w:r>
        <w:r w:rsidR="002535AE">
          <w:rPr>
            <w:noProof/>
            <w:webHidden/>
          </w:rPr>
          <w:t>13</w:t>
        </w:r>
        <w:r w:rsidR="002535AE">
          <w:rPr>
            <w:noProof/>
            <w:webHidden/>
          </w:rPr>
          <w:fldChar w:fldCharType="end"/>
        </w:r>
      </w:hyperlink>
    </w:p>
    <w:p w14:paraId="7D32C4A2" w14:textId="397E378D" w:rsidR="002535AE" w:rsidRDefault="00224492">
      <w:pPr>
        <w:pStyle w:val="TOC1"/>
        <w:rPr>
          <w:rFonts w:asciiTheme="minorHAnsi" w:eastAsiaTheme="minorEastAsia" w:hAnsiTheme="minorHAnsi" w:cstheme="minorBidi"/>
          <w:noProof/>
          <w:szCs w:val="22"/>
        </w:rPr>
      </w:pPr>
      <w:hyperlink w:anchor="_Toc18010204" w:history="1">
        <w:r w:rsidR="002535AE" w:rsidRPr="00FA31D1">
          <w:rPr>
            <w:rStyle w:val="Hyperlink"/>
            <w:caps/>
            <w:noProof/>
          </w:rPr>
          <w:t>3.</w:t>
        </w:r>
        <w:r w:rsidR="002535AE">
          <w:rPr>
            <w:rFonts w:asciiTheme="minorHAnsi" w:eastAsiaTheme="minorEastAsia" w:hAnsiTheme="minorHAnsi" w:cstheme="minorBidi"/>
            <w:noProof/>
            <w:szCs w:val="22"/>
          </w:rPr>
          <w:tab/>
        </w:r>
        <w:r w:rsidR="002535AE" w:rsidRPr="00FA31D1">
          <w:rPr>
            <w:rStyle w:val="Hyperlink"/>
            <w:caps/>
            <w:noProof/>
          </w:rPr>
          <w:t>Microstructural Characteristics</w:t>
        </w:r>
        <w:r w:rsidR="002535AE">
          <w:rPr>
            <w:noProof/>
            <w:webHidden/>
          </w:rPr>
          <w:tab/>
        </w:r>
        <w:r w:rsidR="002535AE">
          <w:rPr>
            <w:noProof/>
            <w:webHidden/>
          </w:rPr>
          <w:fldChar w:fldCharType="begin"/>
        </w:r>
        <w:r w:rsidR="002535AE">
          <w:rPr>
            <w:noProof/>
            <w:webHidden/>
          </w:rPr>
          <w:instrText xml:space="preserve"> PAGEREF _Toc18010204 \h </w:instrText>
        </w:r>
        <w:r w:rsidR="002535AE">
          <w:rPr>
            <w:noProof/>
            <w:webHidden/>
          </w:rPr>
        </w:r>
        <w:r w:rsidR="002535AE">
          <w:rPr>
            <w:noProof/>
            <w:webHidden/>
          </w:rPr>
          <w:fldChar w:fldCharType="separate"/>
        </w:r>
        <w:r w:rsidR="002535AE">
          <w:rPr>
            <w:noProof/>
            <w:webHidden/>
          </w:rPr>
          <w:t>13</w:t>
        </w:r>
        <w:r w:rsidR="002535AE">
          <w:rPr>
            <w:noProof/>
            <w:webHidden/>
          </w:rPr>
          <w:fldChar w:fldCharType="end"/>
        </w:r>
      </w:hyperlink>
    </w:p>
    <w:p w14:paraId="1FAE6B79" w14:textId="299F7825" w:rsidR="002535AE" w:rsidRDefault="00224492">
      <w:pPr>
        <w:pStyle w:val="TOC2"/>
        <w:rPr>
          <w:rFonts w:asciiTheme="minorHAnsi" w:eastAsiaTheme="minorEastAsia" w:hAnsiTheme="minorHAnsi" w:cstheme="minorBidi"/>
          <w:noProof/>
          <w:szCs w:val="22"/>
        </w:rPr>
      </w:pPr>
      <w:hyperlink w:anchor="_Toc18010205" w:history="1">
        <w:r w:rsidR="002535AE" w:rsidRPr="00FA31D1">
          <w:rPr>
            <w:rStyle w:val="Hyperlink"/>
            <w:noProof/>
          </w:rPr>
          <w:t>3.1</w:t>
        </w:r>
        <w:r w:rsidR="002535AE">
          <w:rPr>
            <w:rFonts w:asciiTheme="minorHAnsi" w:eastAsiaTheme="minorEastAsia" w:hAnsiTheme="minorHAnsi" w:cstheme="minorBidi"/>
            <w:noProof/>
            <w:szCs w:val="22"/>
          </w:rPr>
          <w:tab/>
        </w:r>
        <w:r w:rsidR="002535AE" w:rsidRPr="00FA31D1">
          <w:rPr>
            <w:rStyle w:val="Hyperlink"/>
            <w:noProof/>
          </w:rPr>
          <w:t>Electron Backscatter Diffraction</w:t>
        </w:r>
        <w:r w:rsidR="002535AE">
          <w:rPr>
            <w:noProof/>
            <w:webHidden/>
          </w:rPr>
          <w:tab/>
        </w:r>
        <w:r w:rsidR="002535AE">
          <w:rPr>
            <w:noProof/>
            <w:webHidden/>
          </w:rPr>
          <w:fldChar w:fldCharType="begin"/>
        </w:r>
        <w:r w:rsidR="002535AE">
          <w:rPr>
            <w:noProof/>
            <w:webHidden/>
          </w:rPr>
          <w:instrText xml:space="preserve"> PAGEREF _Toc18010205 \h </w:instrText>
        </w:r>
        <w:r w:rsidR="002535AE">
          <w:rPr>
            <w:noProof/>
            <w:webHidden/>
          </w:rPr>
        </w:r>
        <w:r w:rsidR="002535AE">
          <w:rPr>
            <w:noProof/>
            <w:webHidden/>
          </w:rPr>
          <w:fldChar w:fldCharType="separate"/>
        </w:r>
        <w:r w:rsidR="002535AE">
          <w:rPr>
            <w:noProof/>
            <w:webHidden/>
          </w:rPr>
          <w:t>16</w:t>
        </w:r>
        <w:r w:rsidR="002535AE">
          <w:rPr>
            <w:noProof/>
            <w:webHidden/>
          </w:rPr>
          <w:fldChar w:fldCharType="end"/>
        </w:r>
      </w:hyperlink>
    </w:p>
    <w:p w14:paraId="015DB4BD" w14:textId="22EF7F2A" w:rsidR="002535AE" w:rsidRDefault="00224492">
      <w:pPr>
        <w:pStyle w:val="TOC2"/>
        <w:rPr>
          <w:rFonts w:asciiTheme="minorHAnsi" w:eastAsiaTheme="minorEastAsia" w:hAnsiTheme="minorHAnsi" w:cstheme="minorBidi"/>
          <w:noProof/>
          <w:szCs w:val="22"/>
        </w:rPr>
      </w:pPr>
      <w:hyperlink w:anchor="_Toc18010206" w:history="1">
        <w:r w:rsidR="002535AE" w:rsidRPr="00FA31D1">
          <w:rPr>
            <w:rStyle w:val="Hyperlink"/>
            <w:noProof/>
          </w:rPr>
          <w:t>3.2</w:t>
        </w:r>
        <w:r w:rsidR="002535AE">
          <w:rPr>
            <w:rFonts w:asciiTheme="minorHAnsi" w:eastAsiaTheme="minorEastAsia" w:hAnsiTheme="minorHAnsi" w:cstheme="minorBidi"/>
            <w:noProof/>
            <w:szCs w:val="22"/>
          </w:rPr>
          <w:tab/>
        </w:r>
        <w:r w:rsidR="002535AE" w:rsidRPr="00FA31D1">
          <w:rPr>
            <w:rStyle w:val="Hyperlink"/>
            <w:noProof/>
          </w:rPr>
          <w:t>Microhardness Mapping</w:t>
        </w:r>
        <w:r w:rsidR="002535AE">
          <w:rPr>
            <w:noProof/>
            <w:webHidden/>
          </w:rPr>
          <w:tab/>
        </w:r>
        <w:r w:rsidR="002535AE">
          <w:rPr>
            <w:noProof/>
            <w:webHidden/>
          </w:rPr>
          <w:fldChar w:fldCharType="begin"/>
        </w:r>
        <w:r w:rsidR="002535AE">
          <w:rPr>
            <w:noProof/>
            <w:webHidden/>
          </w:rPr>
          <w:instrText xml:space="preserve"> PAGEREF _Toc18010206 \h </w:instrText>
        </w:r>
        <w:r w:rsidR="002535AE">
          <w:rPr>
            <w:noProof/>
            <w:webHidden/>
          </w:rPr>
        </w:r>
        <w:r w:rsidR="002535AE">
          <w:rPr>
            <w:noProof/>
            <w:webHidden/>
          </w:rPr>
          <w:fldChar w:fldCharType="separate"/>
        </w:r>
        <w:r w:rsidR="002535AE">
          <w:rPr>
            <w:noProof/>
            <w:webHidden/>
          </w:rPr>
          <w:t>19</w:t>
        </w:r>
        <w:r w:rsidR="002535AE">
          <w:rPr>
            <w:noProof/>
            <w:webHidden/>
          </w:rPr>
          <w:fldChar w:fldCharType="end"/>
        </w:r>
      </w:hyperlink>
    </w:p>
    <w:p w14:paraId="02EB577C" w14:textId="233D1BB8" w:rsidR="002535AE" w:rsidRDefault="00224492">
      <w:pPr>
        <w:pStyle w:val="TOC1"/>
        <w:rPr>
          <w:rFonts w:asciiTheme="minorHAnsi" w:eastAsiaTheme="minorEastAsia" w:hAnsiTheme="minorHAnsi" w:cstheme="minorBidi"/>
          <w:noProof/>
          <w:szCs w:val="22"/>
        </w:rPr>
      </w:pPr>
      <w:hyperlink w:anchor="_Toc18010207" w:history="1">
        <w:r w:rsidR="002535AE" w:rsidRPr="00FA31D1">
          <w:rPr>
            <w:rStyle w:val="Hyperlink"/>
            <w:caps/>
            <w:noProof/>
          </w:rPr>
          <w:t>4.</w:t>
        </w:r>
        <w:r w:rsidR="002535AE">
          <w:rPr>
            <w:rFonts w:asciiTheme="minorHAnsi" w:eastAsiaTheme="minorEastAsia" w:hAnsiTheme="minorHAnsi" w:cstheme="minorBidi"/>
            <w:noProof/>
            <w:szCs w:val="22"/>
          </w:rPr>
          <w:tab/>
        </w:r>
        <w:r w:rsidR="002535AE" w:rsidRPr="00FA31D1">
          <w:rPr>
            <w:rStyle w:val="Hyperlink"/>
            <w:caps/>
            <w:noProof/>
          </w:rPr>
          <w:t>Stress Corrosion Cracking Susceptibility</w:t>
        </w:r>
        <w:r w:rsidR="002535AE">
          <w:rPr>
            <w:noProof/>
            <w:webHidden/>
          </w:rPr>
          <w:tab/>
        </w:r>
        <w:r w:rsidR="002535AE">
          <w:rPr>
            <w:noProof/>
            <w:webHidden/>
          </w:rPr>
          <w:fldChar w:fldCharType="begin"/>
        </w:r>
        <w:r w:rsidR="002535AE">
          <w:rPr>
            <w:noProof/>
            <w:webHidden/>
          </w:rPr>
          <w:instrText xml:space="preserve"> PAGEREF _Toc18010207 \h </w:instrText>
        </w:r>
        <w:r w:rsidR="002535AE">
          <w:rPr>
            <w:noProof/>
            <w:webHidden/>
          </w:rPr>
        </w:r>
        <w:r w:rsidR="002535AE">
          <w:rPr>
            <w:noProof/>
            <w:webHidden/>
          </w:rPr>
          <w:fldChar w:fldCharType="separate"/>
        </w:r>
        <w:r w:rsidR="002535AE">
          <w:rPr>
            <w:noProof/>
            <w:webHidden/>
          </w:rPr>
          <w:t>20</w:t>
        </w:r>
        <w:r w:rsidR="002535AE">
          <w:rPr>
            <w:noProof/>
            <w:webHidden/>
          </w:rPr>
          <w:fldChar w:fldCharType="end"/>
        </w:r>
      </w:hyperlink>
    </w:p>
    <w:p w14:paraId="1987D298" w14:textId="1E2FEB20" w:rsidR="002535AE" w:rsidRDefault="00224492">
      <w:pPr>
        <w:pStyle w:val="TOC1"/>
        <w:rPr>
          <w:rFonts w:asciiTheme="minorHAnsi" w:eastAsiaTheme="minorEastAsia" w:hAnsiTheme="minorHAnsi" w:cstheme="minorBidi"/>
          <w:noProof/>
          <w:szCs w:val="22"/>
        </w:rPr>
      </w:pPr>
      <w:hyperlink w:anchor="_Toc18010208" w:history="1">
        <w:r w:rsidR="002535AE" w:rsidRPr="00FA31D1">
          <w:rPr>
            <w:rStyle w:val="Hyperlink"/>
            <w:noProof/>
          </w:rPr>
          <w:t>5.</w:t>
        </w:r>
        <w:r w:rsidR="002535AE">
          <w:rPr>
            <w:rFonts w:asciiTheme="minorHAnsi" w:eastAsiaTheme="minorEastAsia" w:hAnsiTheme="minorHAnsi" w:cstheme="minorBidi"/>
            <w:noProof/>
            <w:szCs w:val="22"/>
          </w:rPr>
          <w:tab/>
        </w:r>
        <w:r w:rsidR="002535AE" w:rsidRPr="00FA31D1">
          <w:rPr>
            <w:rStyle w:val="Hyperlink"/>
            <w:noProof/>
          </w:rPr>
          <w:t>SUMMARY</w:t>
        </w:r>
        <w:r w:rsidR="002535AE">
          <w:rPr>
            <w:noProof/>
            <w:webHidden/>
          </w:rPr>
          <w:tab/>
        </w:r>
        <w:r w:rsidR="002535AE">
          <w:rPr>
            <w:noProof/>
            <w:webHidden/>
          </w:rPr>
          <w:fldChar w:fldCharType="begin"/>
        </w:r>
        <w:r w:rsidR="002535AE">
          <w:rPr>
            <w:noProof/>
            <w:webHidden/>
          </w:rPr>
          <w:instrText xml:space="preserve"> PAGEREF _Toc18010208 \h </w:instrText>
        </w:r>
        <w:r w:rsidR="002535AE">
          <w:rPr>
            <w:noProof/>
            <w:webHidden/>
          </w:rPr>
        </w:r>
        <w:r w:rsidR="002535AE">
          <w:rPr>
            <w:noProof/>
            <w:webHidden/>
          </w:rPr>
          <w:fldChar w:fldCharType="separate"/>
        </w:r>
        <w:r w:rsidR="002535AE">
          <w:rPr>
            <w:noProof/>
            <w:webHidden/>
          </w:rPr>
          <w:t>21</w:t>
        </w:r>
        <w:r w:rsidR="002535AE">
          <w:rPr>
            <w:noProof/>
            <w:webHidden/>
          </w:rPr>
          <w:fldChar w:fldCharType="end"/>
        </w:r>
      </w:hyperlink>
    </w:p>
    <w:p w14:paraId="0AA6C615" w14:textId="77F925FF" w:rsidR="002535AE" w:rsidRDefault="00224492">
      <w:pPr>
        <w:pStyle w:val="TOC1"/>
        <w:rPr>
          <w:rFonts w:asciiTheme="minorHAnsi" w:eastAsiaTheme="minorEastAsia" w:hAnsiTheme="minorHAnsi" w:cstheme="minorBidi"/>
          <w:noProof/>
          <w:szCs w:val="22"/>
        </w:rPr>
      </w:pPr>
      <w:hyperlink w:anchor="_Toc18010209" w:history="1">
        <w:r w:rsidR="002535AE" w:rsidRPr="00FA31D1">
          <w:rPr>
            <w:rStyle w:val="Hyperlink"/>
            <w:noProof/>
          </w:rPr>
          <w:t>6.</w:t>
        </w:r>
        <w:r w:rsidR="002535AE">
          <w:rPr>
            <w:rFonts w:asciiTheme="minorHAnsi" w:eastAsiaTheme="minorEastAsia" w:hAnsiTheme="minorHAnsi" w:cstheme="minorBidi"/>
            <w:noProof/>
            <w:szCs w:val="22"/>
          </w:rPr>
          <w:tab/>
        </w:r>
        <w:r w:rsidR="002535AE" w:rsidRPr="00FA31D1">
          <w:rPr>
            <w:rStyle w:val="Hyperlink"/>
            <w:noProof/>
          </w:rPr>
          <w:t>REFERENCES</w:t>
        </w:r>
        <w:r w:rsidR="002535AE">
          <w:rPr>
            <w:noProof/>
            <w:webHidden/>
          </w:rPr>
          <w:tab/>
        </w:r>
        <w:r w:rsidR="002535AE">
          <w:rPr>
            <w:noProof/>
            <w:webHidden/>
          </w:rPr>
          <w:fldChar w:fldCharType="begin"/>
        </w:r>
        <w:r w:rsidR="002535AE">
          <w:rPr>
            <w:noProof/>
            <w:webHidden/>
          </w:rPr>
          <w:instrText xml:space="preserve"> PAGEREF _Toc18010209 \h </w:instrText>
        </w:r>
        <w:r w:rsidR="002535AE">
          <w:rPr>
            <w:noProof/>
            <w:webHidden/>
          </w:rPr>
        </w:r>
        <w:r w:rsidR="002535AE">
          <w:rPr>
            <w:noProof/>
            <w:webHidden/>
          </w:rPr>
          <w:fldChar w:fldCharType="separate"/>
        </w:r>
        <w:r w:rsidR="002535AE">
          <w:rPr>
            <w:noProof/>
            <w:webHidden/>
          </w:rPr>
          <w:t>22</w:t>
        </w:r>
        <w:r w:rsidR="002535AE">
          <w:rPr>
            <w:noProof/>
            <w:webHidden/>
          </w:rPr>
          <w:fldChar w:fldCharType="end"/>
        </w:r>
      </w:hyperlink>
    </w:p>
    <w:p w14:paraId="42775CB5" w14:textId="1466DF37" w:rsidR="00F45340" w:rsidRDefault="00D33152">
      <w:pPr>
        <w:pStyle w:val="TOC1"/>
      </w:pPr>
      <w:r>
        <w:fldChar w:fldCharType="end"/>
      </w:r>
    </w:p>
    <w:p w14:paraId="782C64FE" w14:textId="77777777" w:rsidR="002D29B5" w:rsidRPr="00E523A0" w:rsidRDefault="002D29B5" w:rsidP="002D29B5">
      <w:pPr>
        <w:pStyle w:val="TOC1"/>
      </w:pPr>
    </w:p>
    <w:p w14:paraId="5A2B4AED" w14:textId="77777777" w:rsidR="00F14D8F" w:rsidRDefault="00F14D8F" w:rsidP="00891D32">
      <w:pPr>
        <w:pStyle w:val="TOC3"/>
        <w:rPr>
          <w:rFonts w:ascii="Arial" w:hAnsi="Arial"/>
          <w:sz w:val="28"/>
        </w:rPr>
      </w:pPr>
    </w:p>
    <w:p w14:paraId="49E63A3E" w14:textId="77777777" w:rsidR="00695189" w:rsidRDefault="00695189">
      <w:pPr>
        <w:sectPr w:rsidR="00695189" w:rsidSect="00C6354B">
          <w:headerReference w:type="even" r:id="rId14"/>
          <w:footnotePr>
            <w:numFmt w:val="lowerLetter"/>
          </w:footnotePr>
          <w:pgSz w:w="12240" w:h="15840" w:code="1"/>
          <w:pgMar w:top="1440" w:right="1440" w:bottom="1440" w:left="1440" w:header="720" w:footer="720" w:gutter="0"/>
          <w:pgNumType w:fmt="lowerRoman"/>
          <w:cols w:space="720"/>
        </w:sectPr>
      </w:pPr>
    </w:p>
    <w:p w14:paraId="205535B1" w14:textId="77777777" w:rsidR="00695189" w:rsidRDefault="00695189" w:rsidP="00695189">
      <w:pPr>
        <w:jc w:val="center"/>
        <w:sectPr w:rsidR="00695189" w:rsidSect="00C6354B">
          <w:footnotePr>
            <w:numFmt w:val="lowerLetter"/>
          </w:footnotePr>
          <w:pgSz w:w="12240" w:h="15840" w:code="1"/>
          <w:pgMar w:top="1440" w:right="1440" w:bottom="1440" w:left="1440" w:header="720" w:footer="720" w:gutter="0"/>
          <w:pgNumType w:fmt="lowerRoman"/>
          <w:cols w:space="720"/>
          <w:vAlign w:val="center"/>
        </w:sectPr>
      </w:pPr>
      <w:r w:rsidRPr="00695189">
        <w:lastRenderedPageBreak/>
        <w:t>This page is intentionally left blank</w:t>
      </w:r>
      <w:r>
        <w:t>.</w:t>
      </w:r>
    </w:p>
    <w:p w14:paraId="7FF9809E" w14:textId="77777777" w:rsidR="00734F9D" w:rsidRPr="00E523A0" w:rsidRDefault="009A21F4" w:rsidP="00734F9D">
      <w:pPr>
        <w:pStyle w:val="Con-Fig-Tbl"/>
      </w:pPr>
      <w:r>
        <w:lastRenderedPageBreak/>
        <w:t xml:space="preserve">LIST OF </w:t>
      </w:r>
      <w:r w:rsidR="00734F9D" w:rsidRPr="00E523A0">
        <w:t>FIGURES</w:t>
      </w:r>
    </w:p>
    <w:p w14:paraId="49E380BE" w14:textId="1477E344" w:rsidR="002535AE" w:rsidRDefault="00481177">
      <w:pPr>
        <w:pStyle w:val="TableofFigures"/>
        <w:tabs>
          <w:tab w:val="right" w:leader="dot" w:pos="9350"/>
        </w:tabs>
        <w:rPr>
          <w:rFonts w:asciiTheme="minorHAnsi" w:eastAsiaTheme="minorEastAsia" w:hAnsiTheme="minorHAnsi" w:cstheme="minorBidi"/>
          <w:noProof/>
          <w:szCs w:val="22"/>
        </w:rPr>
      </w:pPr>
      <w:r>
        <w:fldChar w:fldCharType="begin"/>
      </w:r>
      <w:r>
        <w:instrText xml:space="preserve"> TOC \h \z \t "Figure Caption,1" \c "Figure" </w:instrText>
      </w:r>
      <w:r>
        <w:fldChar w:fldCharType="separate"/>
      </w:r>
      <w:hyperlink w:anchor="_Toc18010210" w:history="1">
        <w:r w:rsidR="002535AE" w:rsidRPr="000F24D8">
          <w:rPr>
            <w:rStyle w:val="Hyperlink"/>
            <w:noProof/>
          </w:rPr>
          <w:t>Figure 1.  Friction stir welded 304L plate provided by PNNL (FSW#2018-09-0015).  The red dashed rectangles indicate sections removed for metallurgical analysis (labeled MET 1,2,3).  The green dashed rectangles labeled a through d indicate sections removed for testing or left for future tests.</w:t>
        </w:r>
        <w:r w:rsidR="002535AE">
          <w:rPr>
            <w:noProof/>
            <w:webHidden/>
          </w:rPr>
          <w:tab/>
        </w:r>
        <w:r w:rsidR="002535AE">
          <w:rPr>
            <w:noProof/>
            <w:webHidden/>
          </w:rPr>
          <w:fldChar w:fldCharType="begin"/>
        </w:r>
        <w:r w:rsidR="002535AE">
          <w:rPr>
            <w:noProof/>
            <w:webHidden/>
          </w:rPr>
          <w:instrText xml:space="preserve"> PAGEREF _Toc18010210 \h </w:instrText>
        </w:r>
        <w:r w:rsidR="002535AE">
          <w:rPr>
            <w:noProof/>
            <w:webHidden/>
          </w:rPr>
        </w:r>
        <w:r w:rsidR="002535AE">
          <w:rPr>
            <w:noProof/>
            <w:webHidden/>
          </w:rPr>
          <w:fldChar w:fldCharType="separate"/>
        </w:r>
        <w:r w:rsidR="002535AE">
          <w:rPr>
            <w:noProof/>
            <w:webHidden/>
          </w:rPr>
          <w:t>11</w:t>
        </w:r>
        <w:r w:rsidR="002535AE">
          <w:rPr>
            <w:noProof/>
            <w:webHidden/>
          </w:rPr>
          <w:fldChar w:fldCharType="end"/>
        </w:r>
      </w:hyperlink>
    </w:p>
    <w:p w14:paraId="37CED7F5" w14:textId="28683646" w:rsidR="002535AE" w:rsidRDefault="00224492">
      <w:pPr>
        <w:pStyle w:val="TableofFigures"/>
        <w:tabs>
          <w:tab w:val="right" w:leader="dot" w:pos="9350"/>
        </w:tabs>
        <w:rPr>
          <w:rFonts w:asciiTheme="minorHAnsi" w:eastAsiaTheme="minorEastAsia" w:hAnsiTheme="minorHAnsi" w:cstheme="minorBidi"/>
          <w:noProof/>
          <w:szCs w:val="22"/>
        </w:rPr>
      </w:pPr>
      <w:hyperlink w:anchor="_Toc18010211" w:history="1">
        <w:r w:rsidR="002535AE" w:rsidRPr="000F24D8">
          <w:rPr>
            <w:rStyle w:val="Hyperlink"/>
            <w:noProof/>
          </w:rPr>
          <w:t>Figure 2.  Measured tool temperature as a function of position during the FSW operation.  Position at 0 mm is the start of the weld.</w:t>
        </w:r>
        <w:r w:rsidR="002535AE">
          <w:rPr>
            <w:noProof/>
            <w:webHidden/>
          </w:rPr>
          <w:tab/>
        </w:r>
        <w:r w:rsidR="002535AE">
          <w:rPr>
            <w:noProof/>
            <w:webHidden/>
          </w:rPr>
          <w:fldChar w:fldCharType="begin"/>
        </w:r>
        <w:r w:rsidR="002535AE">
          <w:rPr>
            <w:noProof/>
            <w:webHidden/>
          </w:rPr>
          <w:instrText xml:space="preserve"> PAGEREF _Toc18010211 \h </w:instrText>
        </w:r>
        <w:r w:rsidR="002535AE">
          <w:rPr>
            <w:noProof/>
            <w:webHidden/>
          </w:rPr>
        </w:r>
        <w:r w:rsidR="002535AE">
          <w:rPr>
            <w:noProof/>
            <w:webHidden/>
          </w:rPr>
          <w:fldChar w:fldCharType="separate"/>
        </w:r>
        <w:r w:rsidR="002535AE">
          <w:rPr>
            <w:noProof/>
            <w:webHidden/>
          </w:rPr>
          <w:t>12</w:t>
        </w:r>
        <w:r w:rsidR="002535AE">
          <w:rPr>
            <w:noProof/>
            <w:webHidden/>
          </w:rPr>
          <w:fldChar w:fldCharType="end"/>
        </w:r>
      </w:hyperlink>
    </w:p>
    <w:p w14:paraId="153FB12A" w14:textId="7033F909" w:rsidR="002535AE" w:rsidRDefault="00224492">
      <w:pPr>
        <w:pStyle w:val="TableofFigures"/>
        <w:tabs>
          <w:tab w:val="right" w:leader="dot" w:pos="9350"/>
        </w:tabs>
        <w:rPr>
          <w:rFonts w:asciiTheme="minorHAnsi" w:eastAsiaTheme="minorEastAsia" w:hAnsiTheme="minorHAnsi" w:cstheme="minorBidi"/>
          <w:noProof/>
          <w:szCs w:val="22"/>
        </w:rPr>
      </w:pPr>
      <w:hyperlink w:anchor="_Toc18010212" w:history="1">
        <w:r w:rsidR="002535AE" w:rsidRPr="000F24D8">
          <w:rPr>
            <w:rStyle w:val="Hyperlink"/>
            <w:noProof/>
          </w:rPr>
          <w:t>Figure 3.  Light optical micrograph montage of FSW#2018-09-0015 (Section MET3).  FSW tool travel direction is out of the plane of examination.</w:t>
        </w:r>
        <w:r w:rsidR="002535AE">
          <w:rPr>
            <w:noProof/>
            <w:webHidden/>
          </w:rPr>
          <w:tab/>
        </w:r>
        <w:r w:rsidR="002535AE">
          <w:rPr>
            <w:noProof/>
            <w:webHidden/>
          </w:rPr>
          <w:fldChar w:fldCharType="begin"/>
        </w:r>
        <w:r w:rsidR="002535AE">
          <w:rPr>
            <w:noProof/>
            <w:webHidden/>
          </w:rPr>
          <w:instrText xml:space="preserve"> PAGEREF _Toc18010212 \h </w:instrText>
        </w:r>
        <w:r w:rsidR="002535AE">
          <w:rPr>
            <w:noProof/>
            <w:webHidden/>
          </w:rPr>
        </w:r>
        <w:r w:rsidR="002535AE">
          <w:rPr>
            <w:noProof/>
            <w:webHidden/>
          </w:rPr>
          <w:fldChar w:fldCharType="separate"/>
        </w:r>
        <w:r w:rsidR="002535AE">
          <w:rPr>
            <w:noProof/>
            <w:webHidden/>
          </w:rPr>
          <w:t>14</w:t>
        </w:r>
        <w:r w:rsidR="002535AE">
          <w:rPr>
            <w:noProof/>
            <w:webHidden/>
          </w:rPr>
          <w:fldChar w:fldCharType="end"/>
        </w:r>
      </w:hyperlink>
    </w:p>
    <w:p w14:paraId="477C65F5" w14:textId="61667FE7" w:rsidR="002535AE" w:rsidRDefault="00224492">
      <w:pPr>
        <w:pStyle w:val="TableofFigures"/>
        <w:tabs>
          <w:tab w:val="right" w:leader="dot" w:pos="9350"/>
        </w:tabs>
        <w:rPr>
          <w:rFonts w:asciiTheme="minorHAnsi" w:eastAsiaTheme="minorEastAsia" w:hAnsiTheme="minorHAnsi" w:cstheme="minorBidi"/>
          <w:noProof/>
          <w:szCs w:val="22"/>
        </w:rPr>
      </w:pPr>
      <w:hyperlink w:anchor="_Toc18010213" w:history="1">
        <w:r w:rsidR="002535AE" w:rsidRPr="000F24D8">
          <w:rPr>
            <w:rStyle w:val="Hyperlink"/>
            <w:noProof/>
          </w:rPr>
          <w:t>Figure 4.  Detailed LOM of SZ microstructure of FSW#2018-09-0015 (Section MET3).  Regions A through G correspond to locations in the SZ indicated in Figure 3.</w:t>
        </w:r>
        <w:r w:rsidR="002535AE">
          <w:rPr>
            <w:noProof/>
            <w:webHidden/>
          </w:rPr>
          <w:tab/>
        </w:r>
        <w:r w:rsidR="002535AE">
          <w:rPr>
            <w:noProof/>
            <w:webHidden/>
          </w:rPr>
          <w:fldChar w:fldCharType="begin"/>
        </w:r>
        <w:r w:rsidR="002535AE">
          <w:rPr>
            <w:noProof/>
            <w:webHidden/>
          </w:rPr>
          <w:instrText xml:space="preserve"> PAGEREF _Toc18010213 \h </w:instrText>
        </w:r>
        <w:r w:rsidR="002535AE">
          <w:rPr>
            <w:noProof/>
            <w:webHidden/>
          </w:rPr>
        </w:r>
        <w:r w:rsidR="002535AE">
          <w:rPr>
            <w:noProof/>
            <w:webHidden/>
          </w:rPr>
          <w:fldChar w:fldCharType="separate"/>
        </w:r>
        <w:r w:rsidR="002535AE">
          <w:rPr>
            <w:noProof/>
            <w:webHidden/>
          </w:rPr>
          <w:t>15</w:t>
        </w:r>
        <w:r w:rsidR="002535AE">
          <w:rPr>
            <w:noProof/>
            <w:webHidden/>
          </w:rPr>
          <w:fldChar w:fldCharType="end"/>
        </w:r>
      </w:hyperlink>
    </w:p>
    <w:p w14:paraId="0A604FB5" w14:textId="15CCBE54" w:rsidR="002535AE" w:rsidRDefault="00224492">
      <w:pPr>
        <w:pStyle w:val="TableofFigures"/>
        <w:tabs>
          <w:tab w:val="right" w:leader="dot" w:pos="9350"/>
        </w:tabs>
        <w:rPr>
          <w:rFonts w:asciiTheme="minorHAnsi" w:eastAsiaTheme="minorEastAsia" w:hAnsiTheme="minorHAnsi" w:cstheme="minorBidi"/>
          <w:noProof/>
          <w:szCs w:val="22"/>
        </w:rPr>
      </w:pPr>
      <w:hyperlink w:anchor="_Toc18010214" w:history="1">
        <w:r w:rsidR="002535AE" w:rsidRPr="000F24D8">
          <w:rPr>
            <w:rStyle w:val="Hyperlink"/>
            <w:noProof/>
          </w:rPr>
          <w:t>Figure 5.  LOM of FSW#2018-09-0015 (Section MET3) showing A.) advancing side TMAZ, B.) retreating side TMAZ, and C.) advancing side wormhole defect in SZ.</w:t>
        </w:r>
        <w:r w:rsidR="002535AE">
          <w:rPr>
            <w:noProof/>
            <w:webHidden/>
          </w:rPr>
          <w:tab/>
        </w:r>
        <w:r w:rsidR="002535AE">
          <w:rPr>
            <w:noProof/>
            <w:webHidden/>
          </w:rPr>
          <w:fldChar w:fldCharType="begin"/>
        </w:r>
        <w:r w:rsidR="002535AE">
          <w:rPr>
            <w:noProof/>
            <w:webHidden/>
          </w:rPr>
          <w:instrText xml:space="preserve"> PAGEREF _Toc18010214 \h </w:instrText>
        </w:r>
        <w:r w:rsidR="002535AE">
          <w:rPr>
            <w:noProof/>
            <w:webHidden/>
          </w:rPr>
        </w:r>
        <w:r w:rsidR="002535AE">
          <w:rPr>
            <w:noProof/>
            <w:webHidden/>
          </w:rPr>
          <w:fldChar w:fldCharType="separate"/>
        </w:r>
        <w:r w:rsidR="002535AE">
          <w:rPr>
            <w:noProof/>
            <w:webHidden/>
          </w:rPr>
          <w:t>16</w:t>
        </w:r>
        <w:r w:rsidR="002535AE">
          <w:rPr>
            <w:noProof/>
            <w:webHidden/>
          </w:rPr>
          <w:fldChar w:fldCharType="end"/>
        </w:r>
      </w:hyperlink>
    </w:p>
    <w:p w14:paraId="2BDE9538" w14:textId="3AF485C8" w:rsidR="002535AE" w:rsidRDefault="00224492">
      <w:pPr>
        <w:pStyle w:val="TableofFigures"/>
        <w:tabs>
          <w:tab w:val="right" w:leader="dot" w:pos="9350"/>
        </w:tabs>
        <w:rPr>
          <w:rFonts w:asciiTheme="minorHAnsi" w:eastAsiaTheme="minorEastAsia" w:hAnsiTheme="minorHAnsi" w:cstheme="minorBidi"/>
          <w:noProof/>
          <w:szCs w:val="22"/>
        </w:rPr>
      </w:pPr>
      <w:hyperlink w:anchor="_Toc18010215" w:history="1">
        <w:r w:rsidR="002535AE" w:rsidRPr="000F24D8">
          <w:rPr>
            <w:rStyle w:val="Hyperlink"/>
            <w:noProof/>
          </w:rPr>
          <w:t>Figure 6.  Central SZ EBSD maps for FSW#2018-09-0015 (Section MET2).  A.) band contrast map; B-D.) inverse pole figure maps for X, Y, and Z, respectively; and E.) phase map.</w:t>
        </w:r>
        <w:r w:rsidR="002535AE">
          <w:rPr>
            <w:noProof/>
            <w:webHidden/>
          </w:rPr>
          <w:tab/>
        </w:r>
        <w:r w:rsidR="002535AE">
          <w:rPr>
            <w:noProof/>
            <w:webHidden/>
          </w:rPr>
          <w:fldChar w:fldCharType="begin"/>
        </w:r>
        <w:r w:rsidR="002535AE">
          <w:rPr>
            <w:noProof/>
            <w:webHidden/>
          </w:rPr>
          <w:instrText xml:space="preserve"> PAGEREF _Toc18010215 \h </w:instrText>
        </w:r>
        <w:r w:rsidR="002535AE">
          <w:rPr>
            <w:noProof/>
            <w:webHidden/>
          </w:rPr>
        </w:r>
        <w:r w:rsidR="002535AE">
          <w:rPr>
            <w:noProof/>
            <w:webHidden/>
          </w:rPr>
          <w:fldChar w:fldCharType="separate"/>
        </w:r>
        <w:r w:rsidR="002535AE">
          <w:rPr>
            <w:noProof/>
            <w:webHidden/>
          </w:rPr>
          <w:t>16</w:t>
        </w:r>
        <w:r w:rsidR="002535AE">
          <w:rPr>
            <w:noProof/>
            <w:webHidden/>
          </w:rPr>
          <w:fldChar w:fldCharType="end"/>
        </w:r>
      </w:hyperlink>
    </w:p>
    <w:p w14:paraId="150F3D3E" w14:textId="3CDC49F4" w:rsidR="002535AE" w:rsidRDefault="00224492">
      <w:pPr>
        <w:pStyle w:val="TableofFigures"/>
        <w:tabs>
          <w:tab w:val="right" w:leader="dot" w:pos="9350"/>
        </w:tabs>
        <w:rPr>
          <w:rFonts w:asciiTheme="minorHAnsi" w:eastAsiaTheme="minorEastAsia" w:hAnsiTheme="minorHAnsi" w:cstheme="minorBidi"/>
          <w:noProof/>
          <w:szCs w:val="22"/>
        </w:rPr>
      </w:pPr>
      <w:hyperlink w:anchor="_Toc18010216" w:history="1">
        <w:r w:rsidR="002535AE" w:rsidRPr="000F24D8">
          <w:rPr>
            <w:rStyle w:val="Hyperlink"/>
            <w:noProof/>
          </w:rPr>
          <w:t>Figure 7.  Retreating side TMAZ EBSD maps for FSW#2018-09-0015 (Section MET2).  A.) band contrast map; B-D.) inverse pole figure maps for X, Y, and Z, respectively.</w:t>
        </w:r>
        <w:r w:rsidR="002535AE">
          <w:rPr>
            <w:noProof/>
            <w:webHidden/>
          </w:rPr>
          <w:tab/>
        </w:r>
        <w:r w:rsidR="002535AE">
          <w:rPr>
            <w:noProof/>
            <w:webHidden/>
          </w:rPr>
          <w:fldChar w:fldCharType="begin"/>
        </w:r>
        <w:r w:rsidR="002535AE">
          <w:rPr>
            <w:noProof/>
            <w:webHidden/>
          </w:rPr>
          <w:instrText xml:space="preserve"> PAGEREF _Toc18010216 \h </w:instrText>
        </w:r>
        <w:r w:rsidR="002535AE">
          <w:rPr>
            <w:noProof/>
            <w:webHidden/>
          </w:rPr>
        </w:r>
        <w:r w:rsidR="002535AE">
          <w:rPr>
            <w:noProof/>
            <w:webHidden/>
          </w:rPr>
          <w:fldChar w:fldCharType="separate"/>
        </w:r>
        <w:r w:rsidR="002535AE">
          <w:rPr>
            <w:noProof/>
            <w:webHidden/>
          </w:rPr>
          <w:t>18</w:t>
        </w:r>
        <w:r w:rsidR="002535AE">
          <w:rPr>
            <w:noProof/>
            <w:webHidden/>
          </w:rPr>
          <w:fldChar w:fldCharType="end"/>
        </w:r>
      </w:hyperlink>
    </w:p>
    <w:p w14:paraId="04AD3A56" w14:textId="22F37C0F" w:rsidR="002535AE" w:rsidRDefault="00224492">
      <w:pPr>
        <w:pStyle w:val="TableofFigures"/>
        <w:tabs>
          <w:tab w:val="right" w:leader="dot" w:pos="9350"/>
        </w:tabs>
        <w:rPr>
          <w:rFonts w:asciiTheme="minorHAnsi" w:eastAsiaTheme="minorEastAsia" w:hAnsiTheme="minorHAnsi" w:cstheme="minorBidi"/>
          <w:noProof/>
          <w:szCs w:val="22"/>
        </w:rPr>
      </w:pPr>
      <w:hyperlink w:anchor="_Toc18010217" w:history="1">
        <w:r w:rsidR="002535AE" w:rsidRPr="000F24D8">
          <w:rPr>
            <w:rStyle w:val="Hyperlink"/>
            <w:noProof/>
          </w:rPr>
          <w:t>Figure 8.  Kernel average misorientation (KAM) maps generated for the A.) central SZ and B.) retreating side TMAZ.</w:t>
        </w:r>
        <w:r w:rsidR="002535AE">
          <w:rPr>
            <w:noProof/>
            <w:webHidden/>
          </w:rPr>
          <w:tab/>
        </w:r>
        <w:r w:rsidR="002535AE">
          <w:rPr>
            <w:noProof/>
            <w:webHidden/>
          </w:rPr>
          <w:fldChar w:fldCharType="begin"/>
        </w:r>
        <w:r w:rsidR="002535AE">
          <w:rPr>
            <w:noProof/>
            <w:webHidden/>
          </w:rPr>
          <w:instrText xml:space="preserve"> PAGEREF _Toc18010217 \h </w:instrText>
        </w:r>
        <w:r w:rsidR="002535AE">
          <w:rPr>
            <w:noProof/>
            <w:webHidden/>
          </w:rPr>
        </w:r>
        <w:r w:rsidR="002535AE">
          <w:rPr>
            <w:noProof/>
            <w:webHidden/>
          </w:rPr>
          <w:fldChar w:fldCharType="separate"/>
        </w:r>
        <w:r w:rsidR="002535AE">
          <w:rPr>
            <w:noProof/>
            <w:webHidden/>
          </w:rPr>
          <w:t>19</w:t>
        </w:r>
        <w:r w:rsidR="002535AE">
          <w:rPr>
            <w:noProof/>
            <w:webHidden/>
          </w:rPr>
          <w:fldChar w:fldCharType="end"/>
        </w:r>
      </w:hyperlink>
    </w:p>
    <w:p w14:paraId="04A39B4F" w14:textId="3825923C" w:rsidR="002535AE" w:rsidRDefault="00224492">
      <w:pPr>
        <w:pStyle w:val="TableofFigures"/>
        <w:tabs>
          <w:tab w:val="right" w:leader="dot" w:pos="9350"/>
        </w:tabs>
        <w:rPr>
          <w:rFonts w:asciiTheme="minorHAnsi" w:eastAsiaTheme="minorEastAsia" w:hAnsiTheme="minorHAnsi" w:cstheme="minorBidi"/>
          <w:noProof/>
          <w:szCs w:val="22"/>
        </w:rPr>
      </w:pPr>
      <w:hyperlink w:anchor="_Toc18010218" w:history="1">
        <w:r w:rsidR="002535AE" w:rsidRPr="000F24D8">
          <w:rPr>
            <w:rStyle w:val="Hyperlink"/>
            <w:noProof/>
          </w:rPr>
          <w:t>Figure 9.  Vickers microhardness map of FSW#2018-09-0015 (Section MET3).</w:t>
        </w:r>
        <w:r w:rsidR="002535AE">
          <w:rPr>
            <w:noProof/>
            <w:webHidden/>
          </w:rPr>
          <w:tab/>
        </w:r>
        <w:r w:rsidR="002535AE">
          <w:rPr>
            <w:noProof/>
            <w:webHidden/>
          </w:rPr>
          <w:fldChar w:fldCharType="begin"/>
        </w:r>
        <w:r w:rsidR="002535AE">
          <w:rPr>
            <w:noProof/>
            <w:webHidden/>
          </w:rPr>
          <w:instrText xml:space="preserve"> PAGEREF _Toc18010218 \h </w:instrText>
        </w:r>
        <w:r w:rsidR="002535AE">
          <w:rPr>
            <w:noProof/>
            <w:webHidden/>
          </w:rPr>
        </w:r>
        <w:r w:rsidR="002535AE">
          <w:rPr>
            <w:noProof/>
            <w:webHidden/>
          </w:rPr>
          <w:fldChar w:fldCharType="separate"/>
        </w:r>
        <w:r w:rsidR="002535AE">
          <w:rPr>
            <w:noProof/>
            <w:webHidden/>
          </w:rPr>
          <w:t>20</w:t>
        </w:r>
        <w:r w:rsidR="002535AE">
          <w:rPr>
            <w:noProof/>
            <w:webHidden/>
          </w:rPr>
          <w:fldChar w:fldCharType="end"/>
        </w:r>
      </w:hyperlink>
    </w:p>
    <w:p w14:paraId="1389E3AB" w14:textId="71B2C0D6" w:rsidR="002535AE" w:rsidRDefault="00224492">
      <w:pPr>
        <w:pStyle w:val="TableofFigures"/>
        <w:tabs>
          <w:tab w:val="right" w:leader="dot" w:pos="9350"/>
        </w:tabs>
        <w:rPr>
          <w:rFonts w:asciiTheme="minorHAnsi" w:eastAsiaTheme="minorEastAsia" w:hAnsiTheme="minorHAnsi" w:cstheme="minorBidi"/>
          <w:noProof/>
          <w:szCs w:val="22"/>
        </w:rPr>
      </w:pPr>
      <w:hyperlink w:anchor="_Toc18010219" w:history="1">
        <w:r w:rsidR="002535AE" w:rsidRPr="000F24D8">
          <w:rPr>
            <w:rStyle w:val="Hyperlink"/>
            <w:noProof/>
          </w:rPr>
          <w:t>Figure 10.  Image of FSW#2018-09-0015 section B after 3 h immersion in boiling (155° C) magnesium chloride solution.  Note the apparent bowing of the sample is due to camera lens distortion.</w:t>
        </w:r>
        <w:r w:rsidR="002535AE">
          <w:rPr>
            <w:noProof/>
            <w:webHidden/>
          </w:rPr>
          <w:tab/>
        </w:r>
        <w:r w:rsidR="002535AE">
          <w:rPr>
            <w:noProof/>
            <w:webHidden/>
          </w:rPr>
          <w:fldChar w:fldCharType="begin"/>
        </w:r>
        <w:r w:rsidR="002535AE">
          <w:rPr>
            <w:noProof/>
            <w:webHidden/>
          </w:rPr>
          <w:instrText xml:space="preserve"> PAGEREF _Toc18010219 \h </w:instrText>
        </w:r>
        <w:r w:rsidR="002535AE">
          <w:rPr>
            <w:noProof/>
            <w:webHidden/>
          </w:rPr>
        </w:r>
        <w:r w:rsidR="002535AE">
          <w:rPr>
            <w:noProof/>
            <w:webHidden/>
          </w:rPr>
          <w:fldChar w:fldCharType="separate"/>
        </w:r>
        <w:r w:rsidR="002535AE">
          <w:rPr>
            <w:noProof/>
            <w:webHidden/>
          </w:rPr>
          <w:t>20</w:t>
        </w:r>
        <w:r w:rsidR="002535AE">
          <w:rPr>
            <w:noProof/>
            <w:webHidden/>
          </w:rPr>
          <w:fldChar w:fldCharType="end"/>
        </w:r>
      </w:hyperlink>
    </w:p>
    <w:p w14:paraId="2BEFD2EA" w14:textId="70689C02" w:rsidR="002535AE" w:rsidRDefault="00224492">
      <w:pPr>
        <w:pStyle w:val="TableofFigures"/>
        <w:tabs>
          <w:tab w:val="right" w:leader="dot" w:pos="9350"/>
        </w:tabs>
        <w:rPr>
          <w:rFonts w:asciiTheme="minorHAnsi" w:eastAsiaTheme="minorEastAsia" w:hAnsiTheme="minorHAnsi" w:cstheme="minorBidi"/>
          <w:noProof/>
          <w:szCs w:val="22"/>
        </w:rPr>
      </w:pPr>
      <w:hyperlink w:anchor="_Toc18010220" w:history="1">
        <w:r w:rsidR="002535AE" w:rsidRPr="000F24D8">
          <w:rPr>
            <w:rStyle w:val="Hyperlink"/>
            <w:noProof/>
          </w:rPr>
          <w:t>Figure 11.  Detail of cracking pattern near the retreating side toe (a) and advancing side toe (b,c) of FSW#2018-09-0015 section B after 3 h immersion in boiling magnesium chloride solution.  The dotted line in (b) indicates the outer edge of the zone covered in SCC microcracks that are detailed in (c).</w:t>
        </w:r>
        <w:r w:rsidR="002535AE">
          <w:rPr>
            <w:noProof/>
            <w:webHidden/>
          </w:rPr>
          <w:tab/>
        </w:r>
        <w:r w:rsidR="002535AE">
          <w:rPr>
            <w:noProof/>
            <w:webHidden/>
          </w:rPr>
          <w:fldChar w:fldCharType="begin"/>
        </w:r>
        <w:r w:rsidR="002535AE">
          <w:rPr>
            <w:noProof/>
            <w:webHidden/>
          </w:rPr>
          <w:instrText xml:space="preserve"> PAGEREF _Toc18010220 \h </w:instrText>
        </w:r>
        <w:r w:rsidR="002535AE">
          <w:rPr>
            <w:noProof/>
            <w:webHidden/>
          </w:rPr>
        </w:r>
        <w:r w:rsidR="002535AE">
          <w:rPr>
            <w:noProof/>
            <w:webHidden/>
          </w:rPr>
          <w:fldChar w:fldCharType="separate"/>
        </w:r>
        <w:r w:rsidR="002535AE">
          <w:rPr>
            <w:noProof/>
            <w:webHidden/>
          </w:rPr>
          <w:t>21</w:t>
        </w:r>
        <w:r w:rsidR="002535AE">
          <w:rPr>
            <w:noProof/>
            <w:webHidden/>
          </w:rPr>
          <w:fldChar w:fldCharType="end"/>
        </w:r>
      </w:hyperlink>
    </w:p>
    <w:p w14:paraId="17482198" w14:textId="0789BB4F" w:rsidR="002D29B5" w:rsidRPr="00E523A0" w:rsidRDefault="00481177" w:rsidP="002D29B5">
      <w:pPr>
        <w:pStyle w:val="TOC1"/>
      </w:pPr>
      <w:r>
        <w:fldChar w:fldCharType="end"/>
      </w:r>
    </w:p>
    <w:p w14:paraId="453D894D" w14:textId="77777777" w:rsidR="00F14D8F" w:rsidRDefault="00F14D8F">
      <w:pPr>
        <w:rPr>
          <w:rFonts w:ascii="Arial" w:hAnsi="Arial"/>
          <w:b/>
          <w:sz w:val="28"/>
          <w:szCs w:val="20"/>
        </w:rPr>
      </w:pPr>
      <w:r>
        <w:br w:type="page"/>
      </w:r>
    </w:p>
    <w:p w14:paraId="3CA741BA" w14:textId="7ED8862C" w:rsidR="002D29B5" w:rsidRDefault="009A21F4" w:rsidP="00FF746C">
      <w:pPr>
        <w:pStyle w:val="Con-Fig-Tbl"/>
      </w:pPr>
      <w:r>
        <w:lastRenderedPageBreak/>
        <w:t xml:space="preserve">LIST OF </w:t>
      </w:r>
      <w:r w:rsidR="002D29B5" w:rsidRPr="00E523A0">
        <w:t>TABLES</w:t>
      </w:r>
    </w:p>
    <w:p w14:paraId="48A42618" w14:textId="7C1A3F39" w:rsidR="002535AE" w:rsidRDefault="00FF746C">
      <w:pPr>
        <w:pStyle w:val="TableofFigures"/>
        <w:tabs>
          <w:tab w:val="right" w:leader="dot" w:pos="9350"/>
        </w:tabs>
        <w:rPr>
          <w:rFonts w:asciiTheme="minorHAnsi" w:eastAsiaTheme="minorEastAsia" w:hAnsiTheme="minorHAnsi" w:cstheme="minorBidi"/>
          <w:noProof/>
          <w:szCs w:val="22"/>
        </w:rPr>
      </w:pPr>
      <w:r>
        <w:fldChar w:fldCharType="begin"/>
      </w:r>
      <w:r>
        <w:instrText xml:space="preserve"> TOC \h \z \c "Table" </w:instrText>
      </w:r>
      <w:r>
        <w:fldChar w:fldCharType="separate"/>
      </w:r>
      <w:hyperlink w:anchor="_Toc18010221" w:history="1">
        <w:r w:rsidR="002535AE" w:rsidRPr="002C6F3B">
          <w:rPr>
            <w:rStyle w:val="Hyperlink"/>
            <w:noProof/>
          </w:rPr>
          <w:t>Table 1.  Stainless Steel 304L Plate Composition (wt%)</w:t>
        </w:r>
        <w:r w:rsidR="002535AE">
          <w:rPr>
            <w:noProof/>
            <w:webHidden/>
          </w:rPr>
          <w:tab/>
        </w:r>
        <w:r w:rsidR="002535AE">
          <w:rPr>
            <w:noProof/>
            <w:webHidden/>
          </w:rPr>
          <w:fldChar w:fldCharType="begin"/>
        </w:r>
        <w:r w:rsidR="002535AE">
          <w:rPr>
            <w:noProof/>
            <w:webHidden/>
          </w:rPr>
          <w:instrText xml:space="preserve"> PAGEREF _Toc18010221 \h </w:instrText>
        </w:r>
        <w:r w:rsidR="002535AE">
          <w:rPr>
            <w:noProof/>
            <w:webHidden/>
          </w:rPr>
        </w:r>
        <w:r w:rsidR="002535AE">
          <w:rPr>
            <w:noProof/>
            <w:webHidden/>
          </w:rPr>
          <w:fldChar w:fldCharType="separate"/>
        </w:r>
        <w:r w:rsidR="002535AE">
          <w:rPr>
            <w:noProof/>
            <w:webHidden/>
          </w:rPr>
          <w:t>12</w:t>
        </w:r>
        <w:r w:rsidR="002535AE">
          <w:rPr>
            <w:noProof/>
            <w:webHidden/>
          </w:rPr>
          <w:fldChar w:fldCharType="end"/>
        </w:r>
      </w:hyperlink>
    </w:p>
    <w:p w14:paraId="5C564AD2" w14:textId="382E8E89" w:rsidR="002535AE" w:rsidRDefault="00224492">
      <w:pPr>
        <w:pStyle w:val="TableofFigures"/>
        <w:tabs>
          <w:tab w:val="right" w:leader="dot" w:pos="9350"/>
        </w:tabs>
        <w:rPr>
          <w:rFonts w:asciiTheme="minorHAnsi" w:eastAsiaTheme="minorEastAsia" w:hAnsiTheme="minorHAnsi" w:cstheme="minorBidi"/>
          <w:noProof/>
          <w:szCs w:val="22"/>
        </w:rPr>
      </w:pPr>
      <w:hyperlink w:anchor="_Toc18010222" w:history="1">
        <w:r w:rsidR="002535AE" w:rsidRPr="002C6F3B">
          <w:rPr>
            <w:rStyle w:val="Hyperlink"/>
            <w:noProof/>
          </w:rPr>
          <w:t>Table 2.  Weld Process Conditions</w:t>
        </w:r>
        <w:r w:rsidR="002535AE">
          <w:rPr>
            <w:noProof/>
            <w:webHidden/>
          </w:rPr>
          <w:tab/>
        </w:r>
        <w:r w:rsidR="002535AE">
          <w:rPr>
            <w:noProof/>
            <w:webHidden/>
          </w:rPr>
          <w:fldChar w:fldCharType="begin"/>
        </w:r>
        <w:r w:rsidR="002535AE">
          <w:rPr>
            <w:noProof/>
            <w:webHidden/>
          </w:rPr>
          <w:instrText xml:space="preserve"> PAGEREF _Toc18010222 \h </w:instrText>
        </w:r>
        <w:r w:rsidR="002535AE">
          <w:rPr>
            <w:noProof/>
            <w:webHidden/>
          </w:rPr>
        </w:r>
        <w:r w:rsidR="002535AE">
          <w:rPr>
            <w:noProof/>
            <w:webHidden/>
          </w:rPr>
          <w:fldChar w:fldCharType="separate"/>
        </w:r>
        <w:r w:rsidR="002535AE">
          <w:rPr>
            <w:noProof/>
            <w:webHidden/>
          </w:rPr>
          <w:t>12</w:t>
        </w:r>
        <w:r w:rsidR="002535AE">
          <w:rPr>
            <w:noProof/>
            <w:webHidden/>
          </w:rPr>
          <w:fldChar w:fldCharType="end"/>
        </w:r>
      </w:hyperlink>
    </w:p>
    <w:p w14:paraId="53A0504D" w14:textId="210E9CDA" w:rsidR="00FF746C" w:rsidRPr="00FF746C" w:rsidRDefault="00FF746C" w:rsidP="00FF746C">
      <w:pPr>
        <w:pStyle w:val="TOC1"/>
      </w:pPr>
      <w:r>
        <w:fldChar w:fldCharType="end"/>
      </w:r>
    </w:p>
    <w:p w14:paraId="03C21002" w14:textId="7E3FDF86" w:rsidR="008E480A" w:rsidRPr="00EE06D1" w:rsidRDefault="008E480A">
      <w:pPr>
        <w:rPr>
          <w:szCs w:val="20"/>
        </w:rPr>
      </w:pPr>
      <w:bookmarkStart w:id="2" w:name="_Toc178650106"/>
      <w:bookmarkStart w:id="3" w:name="_Toc178650107"/>
      <w:bookmarkStart w:id="4" w:name="_Toc178650158"/>
      <w:r>
        <w:rPr>
          <w:rFonts w:ascii="Arial" w:hAnsi="Arial"/>
          <w:b/>
          <w:caps/>
          <w:sz w:val="28"/>
          <w:szCs w:val="20"/>
        </w:rPr>
        <w:br w:type="page"/>
      </w:r>
    </w:p>
    <w:p w14:paraId="4D2097C0" w14:textId="736F18B4" w:rsidR="00F97E0D" w:rsidRPr="008B2049" w:rsidRDefault="00F97E0D" w:rsidP="00EE06D1">
      <w:pPr>
        <w:pStyle w:val="HeadingFrontmatter"/>
        <w:rPr>
          <w:caps/>
        </w:rPr>
      </w:pPr>
      <w:bookmarkStart w:id="5" w:name="_Toc18010197"/>
      <w:r w:rsidRPr="008B2049">
        <w:rPr>
          <w:caps/>
        </w:rPr>
        <w:lastRenderedPageBreak/>
        <w:t>Acronyms</w:t>
      </w:r>
      <w:bookmarkEnd w:id="2"/>
      <w:bookmarkEnd w:id="3"/>
      <w:bookmarkEnd w:id="4"/>
      <w:bookmarkEnd w:id="5"/>
    </w:p>
    <w:p w14:paraId="4257F257" w14:textId="77777777" w:rsidR="008B2049" w:rsidRPr="00B92E25" w:rsidRDefault="008B2049" w:rsidP="008B2049">
      <w:pPr>
        <w:pStyle w:val="Acronyms6pt"/>
      </w:pPr>
      <w:bookmarkStart w:id="6" w:name="_Hlk17998552"/>
      <w:bookmarkStart w:id="7" w:name="_Toc178650159"/>
      <w:r w:rsidRPr="00B92E25">
        <w:t>AS</w:t>
      </w:r>
      <w:r w:rsidRPr="00B92E25">
        <w:tab/>
      </w:r>
      <w:r w:rsidRPr="00B92E25">
        <w:tab/>
      </w:r>
      <w:r w:rsidRPr="00B92E25">
        <w:tab/>
      </w:r>
      <w:r w:rsidRPr="00B92E25">
        <w:tab/>
        <w:t>advancing side</w:t>
      </w:r>
    </w:p>
    <w:p w14:paraId="42F8C042" w14:textId="77777777" w:rsidR="008B2049" w:rsidRPr="00B92E25" w:rsidRDefault="008B2049" w:rsidP="008B2049">
      <w:pPr>
        <w:pStyle w:val="Acronyms6pt"/>
      </w:pPr>
      <w:r w:rsidRPr="00B92E25">
        <w:t>EBSD</w:t>
      </w:r>
      <w:r w:rsidRPr="00B92E25">
        <w:tab/>
      </w:r>
      <w:r w:rsidRPr="00B92E25">
        <w:tab/>
      </w:r>
      <w:r w:rsidRPr="00B92E25">
        <w:tab/>
      </w:r>
      <w:r w:rsidRPr="00B92E25">
        <w:tab/>
        <w:t>electron backscatter diffraction</w:t>
      </w:r>
    </w:p>
    <w:p w14:paraId="5BF476D9" w14:textId="77777777" w:rsidR="008B2049" w:rsidRPr="00B92E25" w:rsidRDefault="008B2049" w:rsidP="008B2049">
      <w:pPr>
        <w:pStyle w:val="Acronyms6pt"/>
      </w:pPr>
      <w:r w:rsidRPr="00B92E25">
        <w:t>EDS</w:t>
      </w:r>
      <w:r w:rsidRPr="00B92E25">
        <w:tab/>
      </w:r>
      <w:r w:rsidRPr="00B92E25">
        <w:tab/>
      </w:r>
      <w:r w:rsidRPr="00B92E25">
        <w:tab/>
      </w:r>
      <w:r w:rsidRPr="00B92E25">
        <w:tab/>
        <w:t>energy dispersive spectroscopy</w:t>
      </w:r>
    </w:p>
    <w:p w14:paraId="4C8038A0" w14:textId="77777777" w:rsidR="008B2049" w:rsidRPr="00B92E25" w:rsidRDefault="008B2049" w:rsidP="008B2049">
      <w:pPr>
        <w:pStyle w:val="Acronyms6pt"/>
      </w:pPr>
      <w:r w:rsidRPr="00B92E25">
        <w:t>FSW</w:t>
      </w:r>
      <w:r w:rsidRPr="00B92E25">
        <w:tab/>
      </w:r>
      <w:r w:rsidRPr="00B92E25">
        <w:tab/>
      </w:r>
      <w:r w:rsidRPr="00B92E25">
        <w:tab/>
      </w:r>
      <w:r w:rsidRPr="00B92E25">
        <w:tab/>
        <w:t>friction stir weld</w:t>
      </w:r>
    </w:p>
    <w:p w14:paraId="6E092B23" w14:textId="77777777" w:rsidR="008B2049" w:rsidRPr="00B92E25" w:rsidRDefault="008B2049" w:rsidP="008B2049">
      <w:pPr>
        <w:pStyle w:val="Acronyms6pt"/>
      </w:pPr>
      <w:r w:rsidRPr="00B92E25">
        <w:t>HAZ</w:t>
      </w:r>
      <w:r w:rsidRPr="00B92E25">
        <w:tab/>
      </w:r>
      <w:r w:rsidRPr="00B92E25">
        <w:tab/>
      </w:r>
      <w:r w:rsidRPr="00B92E25">
        <w:tab/>
      </w:r>
      <w:r w:rsidRPr="00B92E25">
        <w:tab/>
        <w:t>heat affected zone</w:t>
      </w:r>
    </w:p>
    <w:p w14:paraId="70C8D5D2" w14:textId="77777777" w:rsidR="008B2049" w:rsidRPr="00B92E25" w:rsidRDefault="008B2049" w:rsidP="008B2049">
      <w:pPr>
        <w:pStyle w:val="Acronyms6pt"/>
      </w:pPr>
      <w:r w:rsidRPr="00B92E25">
        <w:t>KAM</w:t>
      </w:r>
      <w:r w:rsidRPr="00B92E25">
        <w:tab/>
      </w:r>
      <w:r w:rsidRPr="00B92E25">
        <w:tab/>
      </w:r>
      <w:r w:rsidRPr="00B92E25">
        <w:tab/>
      </w:r>
      <w:r w:rsidRPr="00B92E25">
        <w:tab/>
        <w:t>kernel average misorientation</w:t>
      </w:r>
    </w:p>
    <w:p w14:paraId="63BFE015" w14:textId="77777777" w:rsidR="008B2049" w:rsidRPr="00B92E25" w:rsidRDefault="008B2049" w:rsidP="008B2049">
      <w:pPr>
        <w:pStyle w:val="Acronyms6pt"/>
      </w:pPr>
      <w:r w:rsidRPr="00B92E25">
        <w:t>LOM</w:t>
      </w:r>
      <w:r w:rsidRPr="00B92E25">
        <w:tab/>
      </w:r>
      <w:r w:rsidRPr="00B92E25">
        <w:tab/>
      </w:r>
      <w:r w:rsidRPr="00B92E25">
        <w:tab/>
      </w:r>
      <w:r w:rsidRPr="00B92E25">
        <w:tab/>
        <w:t>light optical micrograph</w:t>
      </w:r>
    </w:p>
    <w:p w14:paraId="53047D24" w14:textId="77777777" w:rsidR="008B2049" w:rsidRPr="00B92E25" w:rsidRDefault="008B2049" w:rsidP="008B2049">
      <w:pPr>
        <w:pStyle w:val="Acronyms6pt"/>
      </w:pPr>
      <w:r w:rsidRPr="00B92E25">
        <w:t>PNNL</w:t>
      </w:r>
      <w:r w:rsidRPr="00B92E25">
        <w:tab/>
      </w:r>
      <w:r w:rsidRPr="00B92E25">
        <w:tab/>
      </w:r>
      <w:r w:rsidRPr="00B92E25">
        <w:tab/>
      </w:r>
      <w:r w:rsidRPr="00B92E25">
        <w:tab/>
        <w:t>Pacific Northwest National Laboratory</w:t>
      </w:r>
    </w:p>
    <w:p w14:paraId="6E419D0D" w14:textId="77777777" w:rsidR="008B2049" w:rsidRPr="00B92E25" w:rsidRDefault="008B2049" w:rsidP="008B2049">
      <w:pPr>
        <w:pStyle w:val="Acronyms6pt"/>
      </w:pPr>
      <w:r w:rsidRPr="00B92E25">
        <w:t>RS</w:t>
      </w:r>
      <w:r w:rsidRPr="00B92E25">
        <w:tab/>
      </w:r>
      <w:r w:rsidRPr="00B92E25">
        <w:tab/>
      </w:r>
      <w:r w:rsidRPr="00B92E25">
        <w:tab/>
      </w:r>
      <w:r w:rsidRPr="00B92E25">
        <w:tab/>
        <w:t>retreating side</w:t>
      </w:r>
    </w:p>
    <w:p w14:paraId="6632E6CB" w14:textId="77777777" w:rsidR="008B2049" w:rsidRPr="00B92E25" w:rsidRDefault="008B2049" w:rsidP="008B2049">
      <w:pPr>
        <w:pStyle w:val="Acronyms6pt"/>
      </w:pPr>
      <w:r w:rsidRPr="00B92E25">
        <w:t>SCC</w:t>
      </w:r>
      <w:r w:rsidRPr="00B92E25">
        <w:tab/>
      </w:r>
      <w:r w:rsidRPr="00B92E25">
        <w:tab/>
      </w:r>
      <w:r w:rsidRPr="00B92E25">
        <w:tab/>
      </w:r>
      <w:r w:rsidRPr="00B92E25">
        <w:tab/>
        <w:t>stress corrosion cracking</w:t>
      </w:r>
    </w:p>
    <w:p w14:paraId="49CCE950" w14:textId="77777777" w:rsidR="008B2049" w:rsidRPr="00B92E25" w:rsidRDefault="008B2049" w:rsidP="008B2049">
      <w:pPr>
        <w:pStyle w:val="Acronyms6pt"/>
      </w:pPr>
      <w:r w:rsidRPr="00B92E25">
        <w:t>SEM</w:t>
      </w:r>
      <w:r w:rsidRPr="00B92E25">
        <w:tab/>
      </w:r>
      <w:r w:rsidRPr="00B92E25">
        <w:tab/>
      </w:r>
      <w:r w:rsidRPr="00B92E25">
        <w:tab/>
      </w:r>
      <w:r w:rsidRPr="00B92E25">
        <w:tab/>
        <w:t>scanning electron microscope</w:t>
      </w:r>
    </w:p>
    <w:p w14:paraId="551F8DA9" w14:textId="7B7A2CCA" w:rsidR="008B2049" w:rsidRPr="00B92E25" w:rsidRDefault="008B2049" w:rsidP="008B2049">
      <w:pPr>
        <w:spacing w:after="120"/>
        <w:ind w:left="1080" w:hanging="1080"/>
      </w:pPr>
      <w:r w:rsidRPr="00B92E25">
        <w:t>SNL</w:t>
      </w:r>
      <w:r w:rsidRPr="00B92E25">
        <w:tab/>
      </w:r>
      <w:r w:rsidRPr="00B92E25">
        <w:tab/>
      </w:r>
      <w:r w:rsidRPr="00B92E25">
        <w:tab/>
      </w:r>
      <w:r w:rsidRPr="00B92E25">
        <w:tab/>
        <w:t>Sandia National Laborator</w:t>
      </w:r>
      <w:r w:rsidR="000601FB">
        <w:t>ies</w:t>
      </w:r>
    </w:p>
    <w:p w14:paraId="368A5FF1" w14:textId="77777777" w:rsidR="008B2049" w:rsidRPr="00B92E25" w:rsidRDefault="008B2049" w:rsidP="008B2049">
      <w:pPr>
        <w:pStyle w:val="Acronyms6pt"/>
      </w:pPr>
      <w:r w:rsidRPr="00B92E25">
        <w:t>SZ</w:t>
      </w:r>
      <w:r w:rsidRPr="00B92E25">
        <w:tab/>
      </w:r>
      <w:r w:rsidRPr="00B92E25">
        <w:tab/>
      </w:r>
      <w:r w:rsidRPr="00B92E25">
        <w:tab/>
      </w:r>
      <w:r w:rsidRPr="00B92E25">
        <w:tab/>
        <w:t>stir zone</w:t>
      </w:r>
    </w:p>
    <w:p w14:paraId="758F6854" w14:textId="77777777" w:rsidR="008B2049" w:rsidRPr="00B92E25" w:rsidRDefault="008B2049" w:rsidP="008B2049">
      <w:pPr>
        <w:pStyle w:val="Acronyms6pt"/>
      </w:pPr>
      <w:r w:rsidRPr="00B92E25">
        <w:t>TEM</w:t>
      </w:r>
      <w:r w:rsidRPr="00B92E25">
        <w:tab/>
      </w:r>
      <w:r w:rsidRPr="00B92E25">
        <w:tab/>
      </w:r>
      <w:r w:rsidRPr="00B92E25">
        <w:tab/>
      </w:r>
      <w:r w:rsidRPr="00B92E25">
        <w:tab/>
        <w:t>transmission electron microscopy</w:t>
      </w:r>
    </w:p>
    <w:p w14:paraId="19A25F2C" w14:textId="77777777" w:rsidR="008B2049" w:rsidRPr="00B92E25" w:rsidRDefault="008B2049" w:rsidP="008B2049">
      <w:pPr>
        <w:pStyle w:val="Acronyms6pt"/>
      </w:pPr>
      <w:r w:rsidRPr="00B92E25">
        <w:t>TKD</w:t>
      </w:r>
      <w:r w:rsidRPr="00B92E25">
        <w:tab/>
      </w:r>
      <w:r w:rsidRPr="00B92E25">
        <w:tab/>
      </w:r>
      <w:r w:rsidRPr="00B92E25">
        <w:tab/>
      </w:r>
      <w:r w:rsidRPr="00B92E25">
        <w:tab/>
        <w:t>transmission Kikuchi diffraction</w:t>
      </w:r>
    </w:p>
    <w:p w14:paraId="0529C9D2" w14:textId="77777777" w:rsidR="008B2049" w:rsidRPr="00B92E25" w:rsidRDefault="008B2049" w:rsidP="008B2049">
      <w:pPr>
        <w:pStyle w:val="Acronyms6pt"/>
      </w:pPr>
      <w:r w:rsidRPr="00B92E25">
        <w:t>TMAZ</w:t>
      </w:r>
      <w:r w:rsidRPr="00B92E25">
        <w:tab/>
      </w:r>
      <w:r w:rsidRPr="00B92E25">
        <w:tab/>
      </w:r>
      <w:r w:rsidRPr="00B92E25">
        <w:tab/>
      </w:r>
      <w:r w:rsidRPr="00B92E25">
        <w:tab/>
        <w:t>thermomechanically affected zone</w:t>
      </w:r>
    </w:p>
    <w:p w14:paraId="35C012B8" w14:textId="7D370216" w:rsidR="00B645BA" w:rsidRPr="006608C7" w:rsidRDefault="00B645BA" w:rsidP="006608C7">
      <w:pPr>
        <w:spacing w:after="120"/>
        <w:ind w:left="2160" w:hanging="2160"/>
      </w:pPr>
      <w:r>
        <w:br w:type="page"/>
      </w:r>
      <w:bookmarkEnd w:id="6"/>
    </w:p>
    <w:p w14:paraId="249B006D" w14:textId="77777777" w:rsidR="00734F9D" w:rsidRDefault="00734F9D" w:rsidP="00A12A14">
      <w:pPr>
        <w:pStyle w:val="Title"/>
        <w:sectPr w:rsidR="00734F9D" w:rsidSect="00C6354B">
          <w:footnotePr>
            <w:numFmt w:val="lowerLetter"/>
          </w:footnotePr>
          <w:pgSz w:w="12240" w:h="15840" w:code="1"/>
          <w:pgMar w:top="1440" w:right="1440" w:bottom="1440" w:left="1440" w:header="720" w:footer="720" w:gutter="0"/>
          <w:pgNumType w:fmt="lowerRoman"/>
          <w:cols w:space="720"/>
        </w:sectPr>
      </w:pPr>
    </w:p>
    <w:p w14:paraId="696C186E" w14:textId="77777777" w:rsidR="00734F9D" w:rsidRPr="00695189" w:rsidRDefault="00695189" w:rsidP="00C6354B">
      <w:pPr>
        <w:pStyle w:val="Title"/>
        <w:spacing w:before="6500"/>
        <w:rPr>
          <w:rFonts w:ascii="Times New Roman" w:hAnsi="Times New Roman" w:cs="Times New Roman"/>
          <w:b w:val="0"/>
          <w:bCs w:val="0"/>
          <w:caps w:val="0"/>
          <w:kern w:val="0"/>
          <w:sz w:val="22"/>
          <w:szCs w:val="24"/>
        </w:rPr>
        <w:sectPr w:rsidR="00734F9D" w:rsidRPr="00695189" w:rsidSect="00734F9D">
          <w:footnotePr>
            <w:numFmt w:val="lowerLetter"/>
          </w:footnotePr>
          <w:pgSz w:w="12240" w:h="15840" w:code="1"/>
          <w:pgMar w:top="1440" w:right="1440" w:bottom="1440" w:left="1440" w:header="720" w:footer="720" w:gutter="0"/>
          <w:pgNumType w:fmt="lowerRoman"/>
          <w:cols w:space="720"/>
        </w:sectPr>
      </w:pPr>
      <w:r w:rsidRPr="00695189">
        <w:rPr>
          <w:rFonts w:ascii="Times New Roman" w:hAnsi="Times New Roman" w:cs="Times New Roman"/>
          <w:b w:val="0"/>
          <w:bCs w:val="0"/>
          <w:caps w:val="0"/>
          <w:kern w:val="0"/>
          <w:sz w:val="22"/>
          <w:szCs w:val="24"/>
        </w:rPr>
        <w:lastRenderedPageBreak/>
        <w:t>This page is intentionally left blank</w:t>
      </w:r>
      <w:r>
        <w:rPr>
          <w:rFonts w:ascii="Times New Roman" w:hAnsi="Times New Roman" w:cs="Times New Roman"/>
          <w:b w:val="0"/>
          <w:bCs w:val="0"/>
          <w:caps w:val="0"/>
          <w:kern w:val="0"/>
          <w:sz w:val="22"/>
          <w:szCs w:val="24"/>
        </w:rPr>
        <w:t>.</w:t>
      </w:r>
    </w:p>
    <w:p w14:paraId="39FE5DDD" w14:textId="77777777" w:rsidR="000233B4" w:rsidRDefault="000233B4" w:rsidP="000233B4">
      <w:pPr>
        <w:pStyle w:val="Title"/>
      </w:pPr>
      <w:r w:rsidRPr="00D54277">
        <w:lastRenderedPageBreak/>
        <w:t>Spent Fuel and Waste Science and Technology</w:t>
      </w:r>
    </w:p>
    <w:p w14:paraId="72F2350F" w14:textId="6E63BD13" w:rsidR="00A12A14" w:rsidRPr="00E523A0" w:rsidRDefault="00003467" w:rsidP="00A12A14">
      <w:pPr>
        <w:pStyle w:val="Title"/>
      </w:pPr>
      <w:r>
        <w:t>Corrosion Testing of Friction Stir Weld</w:t>
      </w:r>
      <w:r w:rsidR="00F56A28">
        <w:t>Ed</w:t>
      </w:r>
      <w:r>
        <w:t xml:space="preserve"> 304L Stainless Steel </w:t>
      </w:r>
    </w:p>
    <w:p w14:paraId="4F257AB0" w14:textId="77777777" w:rsidR="002153D4" w:rsidRPr="00E523A0" w:rsidRDefault="00A12A14" w:rsidP="00A7442B">
      <w:pPr>
        <w:pStyle w:val="Heading1"/>
      </w:pPr>
      <w:bookmarkStart w:id="8" w:name="_Toc18010198"/>
      <w:r w:rsidRPr="00E523A0">
        <w:t>INTRODUCTION</w:t>
      </w:r>
      <w:bookmarkEnd w:id="7"/>
      <w:bookmarkEnd w:id="8"/>
    </w:p>
    <w:p w14:paraId="420D7631" w14:textId="59F6479F" w:rsidR="008253D1" w:rsidRDefault="00F56A28" w:rsidP="008253D1">
      <w:pPr>
        <w:pStyle w:val="BodyText"/>
      </w:pPr>
      <w:r>
        <w:rPr>
          <w:color w:val="000000" w:themeColor="text1"/>
        </w:rPr>
        <w:t>Friction stir welding (FSW)</w:t>
      </w:r>
      <w:r w:rsidR="00114802">
        <w:rPr>
          <w:color w:val="000000" w:themeColor="text1"/>
        </w:rPr>
        <w:t>, a solid-state jointing process,</w:t>
      </w:r>
      <w:r>
        <w:rPr>
          <w:color w:val="000000" w:themeColor="text1"/>
        </w:rPr>
        <w:t xml:space="preserve"> holds promise as an effective method of suppressing </w:t>
      </w:r>
      <w:r w:rsidR="00114802">
        <w:rPr>
          <w:color w:val="000000" w:themeColor="text1"/>
        </w:rPr>
        <w:t>weld-induced sensitization</w:t>
      </w:r>
      <w:r w:rsidR="008253D1">
        <w:rPr>
          <w:color w:val="000000" w:themeColor="text1"/>
        </w:rPr>
        <w:t xml:space="preserve"> and residual stresses</w:t>
      </w:r>
      <w:r>
        <w:rPr>
          <w:color w:val="000000" w:themeColor="text1"/>
        </w:rPr>
        <w:t xml:space="preserve"> </w:t>
      </w:r>
      <w:r w:rsidR="008232F5">
        <w:rPr>
          <w:color w:val="000000" w:themeColor="text1"/>
        </w:rPr>
        <w:t xml:space="preserve">of austenitic stainless steels </w:t>
      </w:r>
      <w:r>
        <w:rPr>
          <w:color w:val="000000" w:themeColor="text1"/>
        </w:rPr>
        <w:t>relative to conventional arc welding</w:t>
      </w:r>
      <w:r w:rsidR="008232F5">
        <w:rPr>
          <w:color w:val="000000" w:themeColor="text1"/>
        </w:rPr>
        <w:t xml:space="preserve"> and as a repair method for </w:t>
      </w:r>
      <w:r w:rsidR="00EE06D1">
        <w:rPr>
          <w:color w:val="000000" w:themeColor="text1"/>
        </w:rPr>
        <w:t>structural components</w:t>
      </w:r>
      <w:r w:rsidR="004F0A6A">
        <w:rPr>
          <w:color w:val="000000" w:themeColor="text1"/>
        </w:rPr>
        <w:t xml:space="preserve"> </w:t>
      </w:r>
      <w:r w:rsidR="008232F5">
        <w:rPr>
          <w:color w:val="000000" w:themeColor="text1"/>
        </w:rPr>
        <w:t xml:space="preserve"> </w:t>
      </w:r>
      <w:sdt>
        <w:sdtPr>
          <w:rPr>
            <w:color w:val="000000" w:themeColor="text1"/>
          </w:rPr>
          <w:id w:val="-994725000"/>
          <w:citation/>
        </w:sdtPr>
        <w:sdtEndPr/>
        <w:sdtContent>
          <w:r w:rsidR="004F0A6A">
            <w:rPr>
              <w:color w:val="000000" w:themeColor="text1"/>
            </w:rPr>
            <w:fldChar w:fldCharType="begin"/>
          </w:r>
          <w:r w:rsidR="004F0A6A">
            <w:rPr>
              <w:b/>
              <w:color w:val="000000" w:themeColor="text1"/>
            </w:rPr>
            <w:instrText xml:space="preserve">CITATION Mis \l 1033 </w:instrText>
          </w:r>
          <w:r w:rsidR="004F0A6A">
            <w:rPr>
              <w:color w:val="000000" w:themeColor="text1"/>
            </w:rPr>
            <w:fldChar w:fldCharType="separate"/>
          </w:r>
          <w:r w:rsidR="002535AE" w:rsidRPr="002535AE">
            <w:rPr>
              <w:noProof/>
              <w:color w:val="000000" w:themeColor="text1"/>
            </w:rPr>
            <w:t>(Mishra, 2005)</w:t>
          </w:r>
          <w:r w:rsidR="004F0A6A">
            <w:rPr>
              <w:color w:val="000000" w:themeColor="text1"/>
            </w:rPr>
            <w:fldChar w:fldCharType="end"/>
          </w:r>
        </w:sdtContent>
      </w:sdt>
      <w:r w:rsidR="000601FB">
        <w:rPr>
          <w:color w:val="000000" w:themeColor="text1"/>
        </w:rPr>
        <w:t xml:space="preserve">.  </w:t>
      </w:r>
      <w:r w:rsidR="003A2E13">
        <w:rPr>
          <w:color w:val="000000" w:themeColor="text1"/>
        </w:rPr>
        <w:t>It is currently being explored as a</w:t>
      </w:r>
      <w:r w:rsidR="00EE06D1">
        <w:rPr>
          <w:color w:val="000000" w:themeColor="text1"/>
        </w:rPr>
        <w:t xml:space="preserve"> repair option for </w:t>
      </w:r>
      <w:r w:rsidR="00EE06D1" w:rsidRPr="00FA75EF">
        <w:rPr>
          <w:color w:val="000000" w:themeColor="text1"/>
        </w:rPr>
        <w:t xml:space="preserve">spent nuclear fuel </w:t>
      </w:r>
      <w:r w:rsidR="00EE06D1">
        <w:rPr>
          <w:color w:val="000000" w:themeColor="text1"/>
        </w:rPr>
        <w:t>interim</w:t>
      </w:r>
      <w:r w:rsidR="00EE06D1" w:rsidRPr="00FA75EF">
        <w:rPr>
          <w:color w:val="000000" w:themeColor="text1"/>
        </w:rPr>
        <w:t xml:space="preserve"> storage canister</w:t>
      </w:r>
      <w:r w:rsidR="00EE06D1">
        <w:rPr>
          <w:color w:val="000000" w:themeColor="text1"/>
        </w:rPr>
        <w:t xml:space="preserve">s that may be subject to </w:t>
      </w:r>
      <w:r w:rsidR="00011CB2">
        <w:rPr>
          <w:color w:val="000000" w:themeColor="text1"/>
        </w:rPr>
        <w:t xml:space="preserve">chloride-induced </w:t>
      </w:r>
      <w:r w:rsidR="00EE06D1">
        <w:rPr>
          <w:color w:val="000000" w:themeColor="text1"/>
        </w:rPr>
        <w:t>stress corrosion cracking (</w:t>
      </w:r>
      <w:r w:rsidR="00011CB2">
        <w:rPr>
          <w:color w:val="000000" w:themeColor="text1"/>
        </w:rPr>
        <w:t>CI</w:t>
      </w:r>
      <w:r w:rsidR="00EE06D1">
        <w:rPr>
          <w:color w:val="000000" w:themeColor="text1"/>
        </w:rPr>
        <w:t>SCC)</w:t>
      </w:r>
      <w:r w:rsidR="000601FB">
        <w:rPr>
          <w:color w:val="000000" w:themeColor="text1"/>
        </w:rPr>
        <w:t xml:space="preserve">.  </w:t>
      </w:r>
      <w:r w:rsidR="00EE06D1">
        <w:rPr>
          <w:color w:val="000000" w:themeColor="text1"/>
        </w:rPr>
        <w:t xml:space="preserve">As such, the reliability of FSW repairs of storage canister in terms of their corrosion and </w:t>
      </w:r>
      <w:r w:rsidR="00011CB2">
        <w:rPr>
          <w:color w:val="000000" w:themeColor="text1"/>
        </w:rPr>
        <w:t>CI</w:t>
      </w:r>
      <w:r w:rsidR="00EE06D1">
        <w:rPr>
          <w:color w:val="000000" w:themeColor="text1"/>
        </w:rPr>
        <w:t>SCC susceptibility must be understood</w:t>
      </w:r>
      <w:r w:rsidR="000601FB">
        <w:rPr>
          <w:color w:val="000000" w:themeColor="text1"/>
        </w:rPr>
        <w:t xml:space="preserve">.  </w:t>
      </w:r>
      <w:r w:rsidR="008232F5">
        <w:rPr>
          <w:color w:val="000000" w:themeColor="text1"/>
        </w:rPr>
        <w:t xml:space="preserve">Although some studies have been conducted on the localized corrosion susceptibility of FSW stainless steel, little is known about </w:t>
      </w:r>
      <w:r w:rsidR="00EE06D1">
        <w:rPr>
          <w:color w:val="000000" w:themeColor="text1"/>
        </w:rPr>
        <w:t xml:space="preserve">their </w:t>
      </w:r>
      <w:r w:rsidR="008232F5">
        <w:rPr>
          <w:color w:val="000000" w:themeColor="text1"/>
        </w:rPr>
        <w:t>SCC susceptibility</w:t>
      </w:r>
      <w:r w:rsidR="004753E1">
        <w:rPr>
          <w:b/>
          <w:noProof/>
          <w:color w:val="000000" w:themeColor="text1"/>
        </w:rPr>
        <w:t xml:space="preserve"> </w:t>
      </w:r>
      <w:r w:rsidR="004753E1" w:rsidRPr="004753E1">
        <w:rPr>
          <w:noProof/>
          <w:color w:val="000000" w:themeColor="text1"/>
        </w:rPr>
        <w:t>(Park, 2004)</w:t>
      </w:r>
      <w:r w:rsidR="000601FB">
        <w:rPr>
          <w:color w:val="000000" w:themeColor="text1"/>
        </w:rPr>
        <w:t>.</w:t>
      </w:r>
      <w:r w:rsidR="008253D1">
        <w:rPr>
          <w:color w:val="000000" w:themeColor="text1"/>
        </w:rPr>
        <w:t xml:space="preserve">  </w:t>
      </w:r>
      <w:r w:rsidR="000601FB">
        <w:rPr>
          <w:color w:val="000000" w:themeColor="text1"/>
        </w:rPr>
        <w:t xml:space="preserve"> </w:t>
      </w:r>
      <w:r w:rsidR="00B832E7">
        <w:t xml:space="preserve">PNNL and SNL are working together to develop and evaluate processes for mitigation and repair of CISCC. This report is a detailed analysis the first FSW coupon generated as part of the initial screening study.  </w:t>
      </w:r>
      <w:r w:rsidR="00117496">
        <w:rPr>
          <w:color w:val="000000" w:themeColor="text1"/>
        </w:rPr>
        <w:t xml:space="preserve">The </w:t>
      </w:r>
      <w:r w:rsidR="00BB5417">
        <w:rPr>
          <w:color w:val="000000" w:themeColor="text1"/>
        </w:rPr>
        <w:t xml:space="preserve">report summarizes </w:t>
      </w:r>
      <w:r w:rsidR="00281745">
        <w:rPr>
          <w:color w:val="000000" w:themeColor="text1"/>
        </w:rPr>
        <w:t>preliminary results of an investigation aiming to understand the relationship betw</w:t>
      </w:r>
      <w:r w:rsidR="008232F5">
        <w:rPr>
          <w:color w:val="000000" w:themeColor="text1"/>
        </w:rPr>
        <w:t>e</w:t>
      </w:r>
      <w:r w:rsidR="00281745">
        <w:rPr>
          <w:color w:val="000000" w:themeColor="text1"/>
        </w:rPr>
        <w:t xml:space="preserve">en microstructural characteristics and stress corrosion cracking susceptibility </w:t>
      </w:r>
      <w:r w:rsidR="008F64D9">
        <w:rPr>
          <w:color w:val="000000" w:themeColor="text1"/>
        </w:rPr>
        <w:t>of friction</w:t>
      </w:r>
      <w:r w:rsidR="00281745">
        <w:rPr>
          <w:color w:val="000000" w:themeColor="text1"/>
        </w:rPr>
        <w:t xml:space="preserve"> stir weld</w:t>
      </w:r>
      <w:r w:rsidR="008232F5">
        <w:rPr>
          <w:color w:val="000000" w:themeColor="text1"/>
        </w:rPr>
        <w:t>ed 304L</w:t>
      </w:r>
      <w:r w:rsidR="000601FB">
        <w:rPr>
          <w:color w:val="000000" w:themeColor="text1"/>
        </w:rPr>
        <w:t>.</w:t>
      </w:r>
      <w:r w:rsidR="008253D1" w:rsidRPr="008253D1">
        <w:t xml:space="preserve"> </w:t>
      </w:r>
    </w:p>
    <w:p w14:paraId="31AA1C14" w14:textId="74ECF8B0" w:rsidR="00114802" w:rsidRDefault="00114802" w:rsidP="00A12A14">
      <w:pPr>
        <w:pStyle w:val="BodyTextFlushbeforealist"/>
        <w:rPr>
          <w:color w:val="000000" w:themeColor="text1"/>
        </w:rPr>
      </w:pPr>
    </w:p>
    <w:p w14:paraId="05547FE6" w14:textId="45F3851A" w:rsidR="001D56E3" w:rsidRDefault="00003467" w:rsidP="001D56E3">
      <w:pPr>
        <w:pStyle w:val="Heading1"/>
      </w:pPr>
      <w:bookmarkStart w:id="9" w:name="_Toc18010199"/>
      <w:r>
        <w:t>E</w:t>
      </w:r>
      <w:r w:rsidR="00246450">
        <w:t>XPERIMENTAL</w:t>
      </w:r>
      <w:bookmarkEnd w:id="9"/>
    </w:p>
    <w:p w14:paraId="43224495" w14:textId="6F92F5FD" w:rsidR="001D56E3" w:rsidRPr="001D56E3" w:rsidRDefault="001D56E3" w:rsidP="00246450">
      <w:pPr>
        <w:pStyle w:val="Heading2"/>
      </w:pPr>
      <w:bookmarkStart w:id="10" w:name="_Toc18010200"/>
      <w:r w:rsidRPr="001D56E3">
        <w:t>Material</w:t>
      </w:r>
      <w:bookmarkEnd w:id="10"/>
    </w:p>
    <w:p w14:paraId="03361C90" w14:textId="2C9F30F8" w:rsidR="00481177" w:rsidRDefault="009314A0" w:rsidP="00CB3A72">
      <w:pPr>
        <w:pStyle w:val="BodyTextFlushbeforealist"/>
        <w:rPr>
          <w:b/>
        </w:rPr>
      </w:pPr>
      <w:r>
        <w:rPr>
          <w:b/>
        </w:rPr>
        <w:fldChar w:fldCharType="begin"/>
      </w:r>
      <w:r>
        <w:rPr>
          <w:b/>
        </w:rPr>
        <w:instrText xml:space="preserve"> REF _Ref17997036 \h </w:instrText>
      </w:r>
      <w:r>
        <w:rPr>
          <w:b/>
        </w:rPr>
      </w:r>
      <w:r>
        <w:rPr>
          <w:b/>
        </w:rPr>
        <w:fldChar w:fldCharType="separate"/>
      </w:r>
      <w:r w:rsidR="002535AE" w:rsidRPr="009314A0">
        <w:rPr>
          <w:color w:val="000000" w:themeColor="text1"/>
          <w:szCs w:val="22"/>
        </w:rPr>
        <w:t xml:space="preserve">Figure </w:t>
      </w:r>
      <w:r w:rsidR="002535AE">
        <w:rPr>
          <w:noProof/>
          <w:color w:val="000000" w:themeColor="text1"/>
          <w:szCs w:val="22"/>
        </w:rPr>
        <w:t>1</w:t>
      </w:r>
      <w:r>
        <w:rPr>
          <w:b/>
        </w:rPr>
        <w:fldChar w:fldCharType="end"/>
      </w:r>
      <w:r w:rsidR="00997CC5" w:rsidRPr="00246450">
        <w:rPr>
          <w:b/>
        </w:rPr>
        <w:t xml:space="preserve"> </w:t>
      </w:r>
      <w:r w:rsidR="00997CC5">
        <w:t>shows the</w:t>
      </w:r>
      <w:r w:rsidR="00003467">
        <w:t xml:space="preserve"> friction stir welded 304L stainless steel plate</w:t>
      </w:r>
      <w:r w:rsidR="00246450">
        <w:t xml:space="preserve"> (FSW#2018-09-0015)</w:t>
      </w:r>
      <w:r w:rsidR="00997CC5">
        <w:t xml:space="preserve"> </w:t>
      </w:r>
      <w:r w:rsidR="008232F5">
        <w:t>that</w:t>
      </w:r>
      <w:r w:rsidR="00997CC5">
        <w:t xml:space="preserve"> was </w:t>
      </w:r>
      <w:r w:rsidR="00246450">
        <w:t>supplied by</w:t>
      </w:r>
      <w:r w:rsidR="00997CC5">
        <w:t xml:space="preserve"> </w:t>
      </w:r>
      <w:r w:rsidR="00003467">
        <w:t>Pacific Northwest National Laboratory</w:t>
      </w:r>
      <w:r>
        <w:t xml:space="preserve"> </w:t>
      </w:r>
      <w:r w:rsidRPr="008B2049">
        <w:t>(PNNL)</w:t>
      </w:r>
      <w:r w:rsidR="005042A9">
        <w:t>, and that is the subject of this investigation</w:t>
      </w:r>
      <w:r w:rsidR="000601FB">
        <w:t xml:space="preserve">.  </w:t>
      </w:r>
      <w:r w:rsidR="001D56E3">
        <w:t xml:space="preserve">The </w:t>
      </w:r>
      <w:r w:rsidR="00D4677D">
        <w:t xml:space="preserve">starting plate material </w:t>
      </w:r>
      <w:r w:rsidR="001D56E3">
        <w:t>was solution</w:t>
      </w:r>
      <w:r w:rsidR="005042A9">
        <w:t>-</w:t>
      </w:r>
      <w:r w:rsidR="001D56E3">
        <w:t>annealed and air</w:t>
      </w:r>
      <w:r w:rsidR="005042A9">
        <w:t>-</w:t>
      </w:r>
      <w:r w:rsidR="001D56E3">
        <w:t>quenched and then cut to 6</w:t>
      </w:r>
      <w:r w:rsidR="005042A9">
        <w:t>″ </w:t>
      </w:r>
      <w:r w:rsidR="005042A9">
        <w:sym w:font="Symbol" w:char="F0B4"/>
      </w:r>
      <w:r w:rsidR="005042A9">
        <w:t> </w:t>
      </w:r>
      <w:r w:rsidR="001D56E3">
        <w:t>12</w:t>
      </w:r>
      <w:r w:rsidR="005042A9">
        <w:t>″ </w:t>
      </w:r>
      <w:r w:rsidR="005042A9">
        <w:sym w:font="Symbol" w:char="F0B4"/>
      </w:r>
      <w:r w:rsidR="005042A9">
        <w:t> </w:t>
      </w:r>
      <w:r w:rsidR="001D56E3">
        <w:t>0.39</w:t>
      </w:r>
      <w:r w:rsidR="00F653A7">
        <w:t>″</w:t>
      </w:r>
      <w:r w:rsidR="001D56E3">
        <w:t xml:space="preserve"> thick with a grained finish</w:t>
      </w:r>
      <w:r w:rsidR="00D4677D">
        <w:t xml:space="preserve"> by the manufacturer</w:t>
      </w:r>
      <w:r w:rsidR="000601FB">
        <w:t xml:space="preserve">.  </w:t>
      </w:r>
      <w:r w:rsidR="001D56E3">
        <w:t>The manufacturer</w:t>
      </w:r>
      <w:r w:rsidR="005042A9">
        <w:t>-</w:t>
      </w:r>
      <w:r w:rsidR="001D56E3">
        <w:t xml:space="preserve">specified certification </w:t>
      </w:r>
      <w:r w:rsidR="000233B4">
        <w:t xml:space="preserve">of the </w:t>
      </w:r>
      <w:r w:rsidR="001D56E3">
        <w:t xml:space="preserve">plate composition is given </w:t>
      </w:r>
      <w:r w:rsidR="00D4677D">
        <w:t>in</w:t>
      </w:r>
      <w:r w:rsidR="001D56E3">
        <w:t xml:space="preserve"> </w:t>
      </w:r>
      <w:r>
        <w:rPr>
          <w:b/>
        </w:rPr>
        <w:fldChar w:fldCharType="begin"/>
      </w:r>
      <w:r>
        <w:instrText xml:space="preserve"> REF _Ref17997052 \h </w:instrText>
      </w:r>
      <w:r>
        <w:rPr>
          <w:b/>
        </w:rPr>
      </w:r>
      <w:r>
        <w:rPr>
          <w:b/>
        </w:rPr>
        <w:fldChar w:fldCharType="separate"/>
      </w:r>
      <w:r w:rsidR="002535AE" w:rsidRPr="009314A0">
        <w:rPr>
          <w:color w:val="000000" w:themeColor="text1"/>
          <w:szCs w:val="22"/>
        </w:rPr>
        <w:t xml:space="preserve">Table </w:t>
      </w:r>
      <w:r w:rsidR="002535AE">
        <w:rPr>
          <w:noProof/>
          <w:color w:val="000000" w:themeColor="text1"/>
          <w:szCs w:val="22"/>
        </w:rPr>
        <w:t>1</w:t>
      </w:r>
      <w:r>
        <w:rPr>
          <w:b/>
        </w:rPr>
        <w:fldChar w:fldCharType="end"/>
      </w:r>
      <w:r>
        <w:rPr>
          <w:b/>
        </w:rPr>
        <w:t>.</w:t>
      </w:r>
    </w:p>
    <w:p w14:paraId="55E0FD54" w14:textId="77777777" w:rsidR="00481177" w:rsidRDefault="00481177" w:rsidP="002535AE">
      <w:pPr>
        <w:pStyle w:val="BodyTextFlushbeforealist"/>
        <w:keepNext/>
        <w:jc w:val="center"/>
      </w:pPr>
      <w:r>
        <w:rPr>
          <w:noProof/>
        </w:rPr>
        <w:lastRenderedPageBreak/>
        <w:drawing>
          <wp:inline distT="0" distB="0" distL="0" distR="0" wp14:anchorId="4CC32EF1" wp14:editId="0F22E680">
            <wp:extent cx="5366657" cy="2924140"/>
            <wp:effectExtent l="0" t="0" r="571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92804" cy="2992874"/>
                    </a:xfrm>
                    <a:prstGeom prst="rect">
                      <a:avLst/>
                    </a:prstGeom>
                  </pic:spPr>
                </pic:pic>
              </a:graphicData>
            </a:graphic>
          </wp:inline>
        </w:drawing>
      </w:r>
    </w:p>
    <w:p w14:paraId="69E65754" w14:textId="704149CF" w:rsidR="00481177" w:rsidRPr="009314A0" w:rsidRDefault="00481177" w:rsidP="00481177">
      <w:pPr>
        <w:pStyle w:val="Caption"/>
        <w:rPr>
          <w:color w:val="000000" w:themeColor="text1"/>
          <w:sz w:val="22"/>
          <w:szCs w:val="22"/>
        </w:rPr>
      </w:pPr>
      <w:bookmarkStart w:id="11" w:name="_Ref17997036"/>
      <w:bookmarkStart w:id="12" w:name="_Toc18010210"/>
      <w:r w:rsidRPr="009314A0">
        <w:rPr>
          <w:color w:val="000000" w:themeColor="text1"/>
          <w:sz w:val="22"/>
          <w:szCs w:val="22"/>
        </w:rPr>
        <w:t xml:space="preserve">Figure </w:t>
      </w:r>
      <w:r w:rsidRPr="009314A0">
        <w:rPr>
          <w:color w:val="000000" w:themeColor="text1"/>
          <w:sz w:val="22"/>
          <w:szCs w:val="22"/>
        </w:rPr>
        <w:fldChar w:fldCharType="begin"/>
      </w:r>
      <w:r w:rsidRPr="009314A0">
        <w:rPr>
          <w:color w:val="000000" w:themeColor="text1"/>
          <w:sz w:val="22"/>
          <w:szCs w:val="22"/>
        </w:rPr>
        <w:instrText xml:space="preserve"> SEQ Figure \* ARABIC </w:instrText>
      </w:r>
      <w:r w:rsidRPr="009314A0">
        <w:rPr>
          <w:color w:val="000000" w:themeColor="text1"/>
          <w:sz w:val="22"/>
          <w:szCs w:val="22"/>
        </w:rPr>
        <w:fldChar w:fldCharType="separate"/>
      </w:r>
      <w:r w:rsidR="002535AE">
        <w:rPr>
          <w:noProof/>
          <w:color w:val="000000" w:themeColor="text1"/>
          <w:sz w:val="22"/>
          <w:szCs w:val="22"/>
        </w:rPr>
        <w:t>1</w:t>
      </w:r>
      <w:r w:rsidRPr="009314A0">
        <w:rPr>
          <w:color w:val="000000" w:themeColor="text1"/>
          <w:sz w:val="22"/>
          <w:szCs w:val="22"/>
        </w:rPr>
        <w:fldChar w:fldCharType="end"/>
      </w:r>
      <w:bookmarkEnd w:id="11"/>
      <w:r w:rsidR="00CA4134">
        <w:rPr>
          <w:color w:val="000000" w:themeColor="text1"/>
          <w:sz w:val="22"/>
          <w:szCs w:val="22"/>
        </w:rPr>
        <w:t>.</w:t>
      </w:r>
      <w:r w:rsidRPr="009314A0">
        <w:rPr>
          <w:color w:val="000000" w:themeColor="text1"/>
          <w:sz w:val="22"/>
          <w:szCs w:val="22"/>
        </w:rPr>
        <w:t xml:space="preserve"> </w:t>
      </w:r>
      <w:r w:rsidR="00CA4134">
        <w:rPr>
          <w:color w:val="000000" w:themeColor="text1"/>
          <w:sz w:val="22"/>
          <w:szCs w:val="22"/>
        </w:rPr>
        <w:t xml:space="preserve"> </w:t>
      </w:r>
      <w:r w:rsidRPr="009314A0">
        <w:rPr>
          <w:color w:val="000000" w:themeColor="text1"/>
          <w:sz w:val="22"/>
          <w:szCs w:val="22"/>
        </w:rPr>
        <w:t>Friction stir welded 304L plate</w:t>
      </w:r>
      <w:r w:rsidR="009314A0">
        <w:t xml:space="preserve"> </w:t>
      </w:r>
      <w:r w:rsidRPr="009314A0">
        <w:rPr>
          <w:color w:val="000000" w:themeColor="text1"/>
          <w:sz w:val="22"/>
          <w:szCs w:val="22"/>
        </w:rPr>
        <w:t>provided by PNNL</w:t>
      </w:r>
      <w:r w:rsidR="009314A0">
        <w:rPr>
          <w:color w:val="000000" w:themeColor="text1"/>
          <w:sz w:val="22"/>
          <w:szCs w:val="22"/>
        </w:rPr>
        <w:t xml:space="preserve"> (</w:t>
      </w:r>
      <w:r w:rsidR="009314A0" w:rsidRPr="009314A0">
        <w:rPr>
          <w:color w:val="000000" w:themeColor="text1"/>
        </w:rPr>
        <w:t>FSW#2018-09-0015)</w:t>
      </w:r>
      <w:r w:rsidR="000601FB">
        <w:rPr>
          <w:color w:val="000000" w:themeColor="text1"/>
          <w:sz w:val="22"/>
          <w:szCs w:val="22"/>
        </w:rPr>
        <w:t xml:space="preserve">.  </w:t>
      </w:r>
      <w:r w:rsidRPr="009314A0">
        <w:rPr>
          <w:color w:val="000000" w:themeColor="text1"/>
          <w:sz w:val="22"/>
          <w:szCs w:val="22"/>
        </w:rPr>
        <w:t>The red dashed rectangles indicate sections removed for metallurgical analysis (labeled MET 1,2,3)</w:t>
      </w:r>
      <w:r w:rsidR="000601FB">
        <w:rPr>
          <w:color w:val="000000" w:themeColor="text1"/>
          <w:sz w:val="22"/>
          <w:szCs w:val="22"/>
        </w:rPr>
        <w:t xml:space="preserve">.  </w:t>
      </w:r>
      <w:r w:rsidRPr="009314A0">
        <w:rPr>
          <w:color w:val="000000" w:themeColor="text1"/>
          <w:sz w:val="22"/>
          <w:szCs w:val="22"/>
        </w:rPr>
        <w:t>The green dashed rectangles labeled a through d indicate sections removed for testing or left for future tests</w:t>
      </w:r>
      <w:r w:rsidR="000601FB">
        <w:rPr>
          <w:color w:val="000000" w:themeColor="text1"/>
          <w:sz w:val="22"/>
          <w:szCs w:val="22"/>
        </w:rPr>
        <w:t>.</w:t>
      </w:r>
      <w:bookmarkEnd w:id="12"/>
      <w:r w:rsidR="000601FB">
        <w:rPr>
          <w:color w:val="000000" w:themeColor="text1"/>
          <w:sz w:val="22"/>
          <w:szCs w:val="22"/>
        </w:rPr>
        <w:t xml:space="preserve">  </w:t>
      </w:r>
    </w:p>
    <w:p w14:paraId="276FDAE6" w14:textId="66E26379" w:rsidR="00481177" w:rsidRDefault="00481177" w:rsidP="00481177"/>
    <w:p w14:paraId="46D7C530" w14:textId="476E62A0" w:rsidR="00481177" w:rsidRPr="009314A0" w:rsidRDefault="009314A0" w:rsidP="00CA4134">
      <w:pPr>
        <w:pStyle w:val="Caption"/>
        <w:spacing w:after="60"/>
        <w:jc w:val="center"/>
        <w:rPr>
          <w:color w:val="000000" w:themeColor="text1"/>
          <w:sz w:val="22"/>
          <w:szCs w:val="22"/>
        </w:rPr>
      </w:pPr>
      <w:bookmarkStart w:id="13" w:name="_Ref17997052"/>
      <w:bookmarkStart w:id="14" w:name="_Toc17998495"/>
      <w:bookmarkStart w:id="15" w:name="_Toc18010221"/>
      <w:r w:rsidRPr="009314A0">
        <w:rPr>
          <w:color w:val="000000" w:themeColor="text1"/>
          <w:sz w:val="22"/>
          <w:szCs w:val="22"/>
        </w:rPr>
        <w:t xml:space="preserve">Table </w:t>
      </w:r>
      <w:r w:rsidRPr="009314A0">
        <w:rPr>
          <w:color w:val="000000" w:themeColor="text1"/>
          <w:sz w:val="22"/>
          <w:szCs w:val="22"/>
        </w:rPr>
        <w:fldChar w:fldCharType="begin"/>
      </w:r>
      <w:r w:rsidRPr="009314A0">
        <w:rPr>
          <w:color w:val="000000" w:themeColor="text1"/>
          <w:sz w:val="22"/>
          <w:szCs w:val="22"/>
        </w:rPr>
        <w:instrText xml:space="preserve"> SEQ Table \* ARABIC </w:instrText>
      </w:r>
      <w:r w:rsidRPr="009314A0">
        <w:rPr>
          <w:color w:val="000000" w:themeColor="text1"/>
          <w:sz w:val="22"/>
          <w:szCs w:val="22"/>
        </w:rPr>
        <w:fldChar w:fldCharType="separate"/>
      </w:r>
      <w:r w:rsidR="002535AE">
        <w:rPr>
          <w:noProof/>
          <w:color w:val="000000" w:themeColor="text1"/>
          <w:sz w:val="22"/>
          <w:szCs w:val="22"/>
        </w:rPr>
        <w:t>1</w:t>
      </w:r>
      <w:r w:rsidRPr="009314A0">
        <w:rPr>
          <w:color w:val="000000" w:themeColor="text1"/>
          <w:sz w:val="22"/>
          <w:szCs w:val="22"/>
        </w:rPr>
        <w:fldChar w:fldCharType="end"/>
      </w:r>
      <w:bookmarkEnd w:id="13"/>
      <w:r w:rsidR="005042A9">
        <w:rPr>
          <w:color w:val="000000" w:themeColor="text1"/>
          <w:sz w:val="22"/>
          <w:szCs w:val="22"/>
        </w:rPr>
        <w:t xml:space="preserve">. </w:t>
      </w:r>
      <w:r w:rsidRPr="009314A0">
        <w:rPr>
          <w:color w:val="000000" w:themeColor="text1"/>
          <w:sz w:val="22"/>
          <w:szCs w:val="22"/>
        </w:rPr>
        <w:t xml:space="preserve"> Stainless Steel 304L Plate Composition (</w:t>
      </w:r>
      <w:proofErr w:type="spellStart"/>
      <w:r w:rsidRPr="009314A0">
        <w:rPr>
          <w:color w:val="000000" w:themeColor="text1"/>
          <w:sz w:val="22"/>
          <w:szCs w:val="22"/>
        </w:rPr>
        <w:t>wt</w:t>
      </w:r>
      <w:proofErr w:type="spellEnd"/>
      <w:r w:rsidRPr="009314A0">
        <w:rPr>
          <w:color w:val="000000" w:themeColor="text1"/>
          <w:sz w:val="22"/>
          <w:szCs w:val="22"/>
        </w:rPr>
        <w:t>%)</w:t>
      </w:r>
      <w:bookmarkEnd w:id="14"/>
      <w:bookmarkEnd w:id="15"/>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0"/>
        <w:gridCol w:w="909"/>
        <w:gridCol w:w="842"/>
        <w:gridCol w:w="842"/>
        <w:gridCol w:w="863"/>
        <w:gridCol w:w="891"/>
        <w:gridCol w:w="877"/>
        <w:gridCol w:w="879"/>
        <w:gridCol w:w="794"/>
        <w:gridCol w:w="821"/>
        <w:gridCol w:w="792"/>
      </w:tblGrid>
      <w:tr w:rsidR="00481177" w:rsidRPr="005042A9" w14:paraId="7C8F1136" w14:textId="77777777" w:rsidTr="00F653A7">
        <w:trPr>
          <w:jc w:val="center"/>
        </w:trPr>
        <w:tc>
          <w:tcPr>
            <w:tcW w:w="854" w:type="dxa"/>
          </w:tcPr>
          <w:p w14:paraId="5EB49695" w14:textId="77777777" w:rsidR="00481177" w:rsidRPr="005042A9" w:rsidRDefault="00481177" w:rsidP="00481177">
            <w:pPr>
              <w:pStyle w:val="Table11"/>
              <w:jc w:val="center"/>
              <w:rPr>
                <w:b/>
                <w:color w:val="000000" w:themeColor="text1"/>
              </w:rPr>
            </w:pPr>
            <w:r w:rsidRPr="005042A9">
              <w:rPr>
                <w:b/>
                <w:color w:val="000000" w:themeColor="text1"/>
              </w:rPr>
              <w:t>C</w:t>
            </w:r>
          </w:p>
        </w:tc>
        <w:tc>
          <w:tcPr>
            <w:tcW w:w="913" w:type="dxa"/>
          </w:tcPr>
          <w:p w14:paraId="5101AB4B" w14:textId="77777777" w:rsidR="00481177" w:rsidRPr="005042A9" w:rsidRDefault="00481177" w:rsidP="00481177">
            <w:pPr>
              <w:pStyle w:val="Table11"/>
              <w:jc w:val="center"/>
              <w:rPr>
                <w:b/>
                <w:color w:val="000000" w:themeColor="text1"/>
              </w:rPr>
            </w:pPr>
            <w:r w:rsidRPr="005042A9">
              <w:rPr>
                <w:b/>
                <w:color w:val="000000" w:themeColor="text1"/>
              </w:rPr>
              <w:t>Mn</w:t>
            </w:r>
          </w:p>
        </w:tc>
        <w:tc>
          <w:tcPr>
            <w:tcW w:w="842" w:type="dxa"/>
          </w:tcPr>
          <w:p w14:paraId="48153BEE" w14:textId="77777777" w:rsidR="00481177" w:rsidRPr="005042A9" w:rsidRDefault="00481177" w:rsidP="00481177">
            <w:pPr>
              <w:pStyle w:val="Table11"/>
              <w:jc w:val="center"/>
              <w:rPr>
                <w:b/>
                <w:color w:val="000000" w:themeColor="text1"/>
              </w:rPr>
            </w:pPr>
            <w:r w:rsidRPr="005042A9">
              <w:rPr>
                <w:b/>
                <w:color w:val="000000" w:themeColor="text1"/>
              </w:rPr>
              <w:t>P</w:t>
            </w:r>
          </w:p>
        </w:tc>
        <w:tc>
          <w:tcPr>
            <w:tcW w:w="842" w:type="dxa"/>
          </w:tcPr>
          <w:p w14:paraId="71A8F193" w14:textId="77777777" w:rsidR="00481177" w:rsidRPr="005042A9" w:rsidRDefault="00481177" w:rsidP="00481177">
            <w:pPr>
              <w:pStyle w:val="Table11"/>
              <w:jc w:val="center"/>
              <w:rPr>
                <w:b/>
                <w:color w:val="000000" w:themeColor="text1"/>
              </w:rPr>
            </w:pPr>
            <w:r w:rsidRPr="005042A9">
              <w:rPr>
                <w:b/>
                <w:color w:val="000000" w:themeColor="text1"/>
              </w:rPr>
              <w:t>S</w:t>
            </w:r>
          </w:p>
        </w:tc>
        <w:tc>
          <w:tcPr>
            <w:tcW w:w="866" w:type="dxa"/>
          </w:tcPr>
          <w:p w14:paraId="7948859E" w14:textId="77777777" w:rsidR="00481177" w:rsidRPr="005042A9" w:rsidRDefault="00481177" w:rsidP="00481177">
            <w:pPr>
              <w:pStyle w:val="Table11"/>
              <w:jc w:val="center"/>
              <w:rPr>
                <w:b/>
                <w:color w:val="000000" w:themeColor="text1"/>
              </w:rPr>
            </w:pPr>
            <w:r w:rsidRPr="005042A9">
              <w:rPr>
                <w:b/>
                <w:color w:val="000000" w:themeColor="text1"/>
              </w:rPr>
              <w:t>Si</w:t>
            </w:r>
          </w:p>
        </w:tc>
        <w:tc>
          <w:tcPr>
            <w:tcW w:w="895" w:type="dxa"/>
          </w:tcPr>
          <w:p w14:paraId="6E3AE9EB" w14:textId="77777777" w:rsidR="00481177" w:rsidRPr="005042A9" w:rsidRDefault="00481177" w:rsidP="00481177">
            <w:pPr>
              <w:pStyle w:val="Table11"/>
              <w:jc w:val="center"/>
              <w:rPr>
                <w:b/>
                <w:color w:val="000000" w:themeColor="text1"/>
              </w:rPr>
            </w:pPr>
            <w:r w:rsidRPr="005042A9">
              <w:rPr>
                <w:b/>
                <w:color w:val="000000" w:themeColor="text1"/>
              </w:rPr>
              <w:t>Cu</w:t>
            </w:r>
          </w:p>
        </w:tc>
        <w:tc>
          <w:tcPr>
            <w:tcW w:w="880" w:type="dxa"/>
          </w:tcPr>
          <w:p w14:paraId="652CCF62" w14:textId="77777777" w:rsidR="00481177" w:rsidRPr="005042A9" w:rsidRDefault="00481177" w:rsidP="00481177">
            <w:pPr>
              <w:pStyle w:val="Table11"/>
              <w:jc w:val="center"/>
              <w:rPr>
                <w:b/>
                <w:color w:val="000000" w:themeColor="text1"/>
              </w:rPr>
            </w:pPr>
            <w:r w:rsidRPr="005042A9">
              <w:rPr>
                <w:b/>
                <w:color w:val="000000" w:themeColor="text1"/>
              </w:rPr>
              <w:t>Ni</w:t>
            </w:r>
          </w:p>
        </w:tc>
        <w:tc>
          <w:tcPr>
            <w:tcW w:w="880" w:type="dxa"/>
          </w:tcPr>
          <w:p w14:paraId="031CDBEA" w14:textId="77777777" w:rsidR="00481177" w:rsidRPr="005042A9" w:rsidRDefault="00481177" w:rsidP="00481177">
            <w:pPr>
              <w:pStyle w:val="Table11"/>
              <w:jc w:val="center"/>
              <w:rPr>
                <w:b/>
                <w:color w:val="000000" w:themeColor="text1"/>
              </w:rPr>
            </w:pPr>
            <w:r w:rsidRPr="005042A9">
              <w:rPr>
                <w:b/>
                <w:color w:val="000000" w:themeColor="text1"/>
              </w:rPr>
              <w:t>Cr</w:t>
            </w:r>
          </w:p>
        </w:tc>
        <w:tc>
          <w:tcPr>
            <w:tcW w:w="796" w:type="dxa"/>
          </w:tcPr>
          <w:p w14:paraId="052D5669" w14:textId="77777777" w:rsidR="00481177" w:rsidRPr="005042A9" w:rsidRDefault="00481177" w:rsidP="00481177">
            <w:pPr>
              <w:pStyle w:val="Table11"/>
              <w:jc w:val="center"/>
              <w:rPr>
                <w:b/>
                <w:color w:val="000000" w:themeColor="text1"/>
              </w:rPr>
            </w:pPr>
            <w:r w:rsidRPr="005042A9">
              <w:rPr>
                <w:b/>
                <w:color w:val="000000" w:themeColor="text1"/>
              </w:rPr>
              <w:t>Mo</w:t>
            </w:r>
          </w:p>
        </w:tc>
        <w:tc>
          <w:tcPr>
            <w:tcW w:w="796" w:type="dxa"/>
          </w:tcPr>
          <w:p w14:paraId="3758A8AE" w14:textId="77777777" w:rsidR="00481177" w:rsidRPr="005042A9" w:rsidRDefault="00481177" w:rsidP="00481177">
            <w:pPr>
              <w:pStyle w:val="Table11"/>
              <w:jc w:val="center"/>
              <w:rPr>
                <w:b/>
                <w:color w:val="000000" w:themeColor="text1"/>
              </w:rPr>
            </w:pPr>
            <w:r w:rsidRPr="005042A9">
              <w:rPr>
                <w:b/>
                <w:color w:val="000000" w:themeColor="text1"/>
              </w:rPr>
              <w:t>N</w:t>
            </w:r>
          </w:p>
        </w:tc>
        <w:tc>
          <w:tcPr>
            <w:tcW w:w="796" w:type="dxa"/>
          </w:tcPr>
          <w:p w14:paraId="5F4BDDF6" w14:textId="77777777" w:rsidR="00481177" w:rsidRPr="005042A9" w:rsidRDefault="00481177" w:rsidP="00481177">
            <w:pPr>
              <w:pStyle w:val="Table11"/>
              <w:jc w:val="center"/>
              <w:rPr>
                <w:b/>
                <w:color w:val="000000" w:themeColor="text1"/>
              </w:rPr>
            </w:pPr>
            <w:r w:rsidRPr="005042A9">
              <w:rPr>
                <w:b/>
                <w:color w:val="000000" w:themeColor="text1"/>
              </w:rPr>
              <w:t>Fe</w:t>
            </w:r>
          </w:p>
        </w:tc>
      </w:tr>
      <w:tr w:rsidR="00481177" w:rsidRPr="00E82C9F" w14:paraId="232D79D7" w14:textId="77777777" w:rsidTr="00F653A7">
        <w:trPr>
          <w:jc w:val="center"/>
        </w:trPr>
        <w:tc>
          <w:tcPr>
            <w:tcW w:w="854" w:type="dxa"/>
          </w:tcPr>
          <w:p w14:paraId="17944592" w14:textId="77777777" w:rsidR="00481177" w:rsidRPr="00207281" w:rsidRDefault="00481177" w:rsidP="00481177">
            <w:pPr>
              <w:pStyle w:val="Table11"/>
              <w:jc w:val="center"/>
              <w:rPr>
                <w:color w:val="000000" w:themeColor="text1"/>
              </w:rPr>
            </w:pPr>
            <w:r>
              <w:rPr>
                <w:color w:val="000000" w:themeColor="text1"/>
              </w:rPr>
              <w:t>0.029</w:t>
            </w:r>
          </w:p>
        </w:tc>
        <w:tc>
          <w:tcPr>
            <w:tcW w:w="913" w:type="dxa"/>
          </w:tcPr>
          <w:p w14:paraId="2E3DBCBE" w14:textId="77777777" w:rsidR="00481177" w:rsidRPr="00207281" w:rsidRDefault="00481177" w:rsidP="00481177">
            <w:pPr>
              <w:pStyle w:val="Table11"/>
              <w:jc w:val="center"/>
              <w:rPr>
                <w:color w:val="000000" w:themeColor="text1"/>
              </w:rPr>
            </w:pPr>
            <w:r>
              <w:rPr>
                <w:color w:val="000000" w:themeColor="text1"/>
              </w:rPr>
              <w:t>1.871</w:t>
            </w:r>
          </w:p>
        </w:tc>
        <w:tc>
          <w:tcPr>
            <w:tcW w:w="842" w:type="dxa"/>
          </w:tcPr>
          <w:p w14:paraId="117EA28A" w14:textId="77777777" w:rsidR="00481177" w:rsidRPr="00207281" w:rsidRDefault="00481177" w:rsidP="00481177">
            <w:pPr>
              <w:pStyle w:val="Table11"/>
              <w:jc w:val="center"/>
              <w:rPr>
                <w:color w:val="000000" w:themeColor="text1"/>
              </w:rPr>
            </w:pPr>
            <w:r>
              <w:rPr>
                <w:color w:val="000000" w:themeColor="text1"/>
              </w:rPr>
              <w:t>0.0361</w:t>
            </w:r>
          </w:p>
        </w:tc>
        <w:tc>
          <w:tcPr>
            <w:tcW w:w="842" w:type="dxa"/>
          </w:tcPr>
          <w:p w14:paraId="422E2F9F" w14:textId="77777777" w:rsidR="00481177" w:rsidRPr="00207281" w:rsidRDefault="00481177" w:rsidP="00481177">
            <w:pPr>
              <w:pStyle w:val="Table11"/>
              <w:jc w:val="center"/>
              <w:rPr>
                <w:color w:val="000000" w:themeColor="text1"/>
              </w:rPr>
            </w:pPr>
            <w:r>
              <w:rPr>
                <w:color w:val="000000" w:themeColor="text1"/>
              </w:rPr>
              <w:t>0.0010</w:t>
            </w:r>
          </w:p>
        </w:tc>
        <w:tc>
          <w:tcPr>
            <w:tcW w:w="866" w:type="dxa"/>
          </w:tcPr>
          <w:p w14:paraId="00E5B60A" w14:textId="77777777" w:rsidR="00481177" w:rsidRPr="00207281" w:rsidRDefault="00481177" w:rsidP="00481177">
            <w:pPr>
              <w:pStyle w:val="Table11"/>
              <w:jc w:val="center"/>
              <w:rPr>
                <w:color w:val="000000" w:themeColor="text1"/>
              </w:rPr>
            </w:pPr>
            <w:r>
              <w:rPr>
                <w:color w:val="000000" w:themeColor="text1"/>
              </w:rPr>
              <w:t>0.281</w:t>
            </w:r>
          </w:p>
        </w:tc>
        <w:tc>
          <w:tcPr>
            <w:tcW w:w="895" w:type="dxa"/>
          </w:tcPr>
          <w:p w14:paraId="078557DB" w14:textId="77777777" w:rsidR="00481177" w:rsidRPr="00207281" w:rsidRDefault="00481177" w:rsidP="00481177">
            <w:pPr>
              <w:pStyle w:val="Table11"/>
              <w:jc w:val="center"/>
              <w:rPr>
                <w:color w:val="000000" w:themeColor="text1"/>
              </w:rPr>
            </w:pPr>
            <w:r>
              <w:rPr>
                <w:color w:val="000000" w:themeColor="text1"/>
              </w:rPr>
              <w:t>0.441</w:t>
            </w:r>
          </w:p>
        </w:tc>
        <w:tc>
          <w:tcPr>
            <w:tcW w:w="880" w:type="dxa"/>
          </w:tcPr>
          <w:p w14:paraId="21882535" w14:textId="77777777" w:rsidR="00481177" w:rsidRPr="00207281" w:rsidRDefault="00481177" w:rsidP="00481177">
            <w:pPr>
              <w:pStyle w:val="Table11"/>
              <w:jc w:val="center"/>
              <w:rPr>
                <w:color w:val="000000" w:themeColor="text1"/>
              </w:rPr>
            </w:pPr>
            <w:r>
              <w:rPr>
                <w:color w:val="000000" w:themeColor="text1"/>
              </w:rPr>
              <w:t>8.029</w:t>
            </w:r>
          </w:p>
        </w:tc>
        <w:tc>
          <w:tcPr>
            <w:tcW w:w="880" w:type="dxa"/>
          </w:tcPr>
          <w:p w14:paraId="7F082D84" w14:textId="77777777" w:rsidR="00481177" w:rsidRPr="00207281" w:rsidRDefault="00481177" w:rsidP="00481177">
            <w:pPr>
              <w:pStyle w:val="Table11"/>
              <w:jc w:val="center"/>
              <w:rPr>
                <w:color w:val="000000" w:themeColor="text1"/>
              </w:rPr>
            </w:pPr>
            <w:r>
              <w:rPr>
                <w:color w:val="000000" w:themeColor="text1"/>
              </w:rPr>
              <w:t>18.180</w:t>
            </w:r>
          </w:p>
        </w:tc>
        <w:tc>
          <w:tcPr>
            <w:tcW w:w="796" w:type="dxa"/>
          </w:tcPr>
          <w:p w14:paraId="77C71F8B" w14:textId="77777777" w:rsidR="00481177" w:rsidRPr="00207281" w:rsidRDefault="00481177" w:rsidP="00481177">
            <w:pPr>
              <w:pStyle w:val="Table11"/>
              <w:jc w:val="center"/>
              <w:rPr>
                <w:color w:val="000000" w:themeColor="text1"/>
              </w:rPr>
            </w:pPr>
            <w:r>
              <w:rPr>
                <w:color w:val="000000" w:themeColor="text1"/>
              </w:rPr>
              <w:t>0.462</w:t>
            </w:r>
          </w:p>
        </w:tc>
        <w:tc>
          <w:tcPr>
            <w:tcW w:w="796" w:type="dxa"/>
          </w:tcPr>
          <w:p w14:paraId="2D120006" w14:textId="77777777" w:rsidR="00481177" w:rsidRDefault="00481177" w:rsidP="00481177">
            <w:pPr>
              <w:pStyle w:val="Table11"/>
              <w:jc w:val="center"/>
              <w:rPr>
                <w:color w:val="000000" w:themeColor="text1"/>
              </w:rPr>
            </w:pPr>
            <w:r>
              <w:rPr>
                <w:color w:val="000000" w:themeColor="text1"/>
              </w:rPr>
              <w:t>0.0863</w:t>
            </w:r>
          </w:p>
        </w:tc>
        <w:tc>
          <w:tcPr>
            <w:tcW w:w="796" w:type="dxa"/>
          </w:tcPr>
          <w:p w14:paraId="2697A8A5" w14:textId="77777777" w:rsidR="00481177" w:rsidRPr="00207281" w:rsidRDefault="00481177" w:rsidP="00481177">
            <w:pPr>
              <w:pStyle w:val="Table11"/>
              <w:jc w:val="center"/>
              <w:rPr>
                <w:color w:val="000000" w:themeColor="text1"/>
              </w:rPr>
            </w:pPr>
            <w:r>
              <w:rPr>
                <w:color w:val="000000" w:themeColor="text1"/>
              </w:rPr>
              <w:t xml:space="preserve"> Bal.</w:t>
            </w:r>
          </w:p>
        </w:tc>
      </w:tr>
    </w:tbl>
    <w:p w14:paraId="160F072E" w14:textId="77777777" w:rsidR="00481177" w:rsidRPr="00481177" w:rsidRDefault="00481177" w:rsidP="00481177"/>
    <w:p w14:paraId="1C85C946" w14:textId="415CD67C" w:rsidR="001D56E3" w:rsidRDefault="001D56E3" w:rsidP="00246450">
      <w:pPr>
        <w:pStyle w:val="Heading2"/>
      </w:pPr>
      <w:bookmarkStart w:id="16" w:name="_Toc18010201"/>
      <w:r w:rsidRPr="001D56E3">
        <w:t>Weld Process</w:t>
      </w:r>
      <w:bookmarkEnd w:id="16"/>
    </w:p>
    <w:p w14:paraId="7AD078C2" w14:textId="7A860E95" w:rsidR="001D56E3" w:rsidRDefault="001D56E3" w:rsidP="00CB3A72">
      <w:pPr>
        <w:pStyle w:val="BodyTextFlushbeforealist"/>
      </w:pPr>
      <w:r>
        <w:t>The plate was friction stir welded via a closed-loop thermal feedback-controlled custom welding instrument</w:t>
      </w:r>
      <w:r w:rsidR="000601FB">
        <w:t xml:space="preserve">.  </w:t>
      </w:r>
      <w:r w:rsidR="009314A0">
        <w:t>Information on weld process conditions w</w:t>
      </w:r>
      <w:r w:rsidR="005042A9">
        <w:t>as</w:t>
      </w:r>
      <w:r w:rsidR="009314A0">
        <w:t xml:space="preserve"> provided by Ken Ross </w:t>
      </w:r>
      <w:r w:rsidR="005042A9">
        <w:t>of</w:t>
      </w:r>
      <w:r w:rsidR="009314A0">
        <w:t xml:space="preserve"> </w:t>
      </w:r>
      <w:r w:rsidR="005042A9">
        <w:t>PNNL</w:t>
      </w:r>
      <w:r w:rsidR="000601FB">
        <w:t xml:space="preserve">.  </w:t>
      </w:r>
      <w:r>
        <w:t>Temperature control is done through the spindle axis using a dual</w:t>
      </w:r>
      <w:r w:rsidR="005042A9">
        <w:t>-</w:t>
      </w:r>
      <w:r>
        <w:t>loop temperature control algorithm</w:t>
      </w:r>
      <w:r w:rsidR="000601FB">
        <w:t xml:space="preserve">.  </w:t>
      </w:r>
      <w:r>
        <w:t xml:space="preserve">A faster inner loop modulates motor torque at high speeds based on spindle speed feedback to maintain a </w:t>
      </w:r>
      <w:r w:rsidR="005042A9">
        <w:t xml:space="preserve">controlled </w:t>
      </w:r>
      <w:r>
        <w:t>power setpoint</w:t>
      </w:r>
      <w:r w:rsidR="000601FB">
        <w:t xml:space="preserve">.  </w:t>
      </w:r>
      <w:r>
        <w:t xml:space="preserve">An outer loop uses a PID algorithm to adjust the </w:t>
      </w:r>
      <w:r w:rsidR="005042A9">
        <w:t>cont</w:t>
      </w:r>
      <w:r w:rsidR="00F653A7">
        <w:t>r</w:t>
      </w:r>
      <w:r w:rsidR="005042A9">
        <w:t>olled</w:t>
      </w:r>
      <w:r>
        <w:t xml:space="preserve"> power setpoint to maintain a </w:t>
      </w:r>
      <w:r w:rsidR="005042A9">
        <w:t>specified</w:t>
      </w:r>
      <w:r>
        <w:t xml:space="preserve"> temperature setpoint</w:t>
      </w:r>
      <w:r w:rsidR="000601FB">
        <w:t xml:space="preserve">.  </w:t>
      </w:r>
      <w:r>
        <w:t>A Megastir Q70 tool (Model E44230</w:t>
      </w:r>
      <w:r w:rsidR="00332D58">
        <w:t>)</w:t>
      </w:r>
      <w:r>
        <w:t xml:space="preserve"> with a CS4 geometry (concave scrolled shoulder</w:t>
      </w:r>
      <w:r w:rsidR="005042A9">
        <w:t>-</w:t>
      </w:r>
      <w:r>
        <w:t>stepped spiral) was used for weld</w:t>
      </w:r>
      <w:r w:rsidR="000601FB">
        <w:t xml:space="preserve">.  </w:t>
      </w:r>
      <w:r>
        <w:t xml:space="preserve">The tool was composed of 70% </w:t>
      </w:r>
      <w:r w:rsidR="00A4101B">
        <w:t>pol</w:t>
      </w:r>
      <w:r w:rsidR="005360FF">
        <w:t>y</w:t>
      </w:r>
      <w:r w:rsidR="00A4101B">
        <w:t xml:space="preserve">crystalline </w:t>
      </w:r>
      <w:r w:rsidR="00332D58">
        <w:t xml:space="preserve">cubic </w:t>
      </w:r>
      <w:r>
        <w:t xml:space="preserve">BN and </w:t>
      </w:r>
      <w:r w:rsidR="00332D58">
        <w:t xml:space="preserve">with </w:t>
      </w:r>
      <w:r>
        <w:t xml:space="preserve">30% </w:t>
      </w:r>
      <w:proofErr w:type="spellStart"/>
      <w:r>
        <w:t>WRe</w:t>
      </w:r>
      <w:proofErr w:type="spellEnd"/>
      <w:r w:rsidR="00A4101B">
        <w:t xml:space="preserve"> binder</w:t>
      </w:r>
      <w:r w:rsidR="000601FB">
        <w:t xml:space="preserve">.  </w:t>
      </w:r>
    </w:p>
    <w:p w14:paraId="5A326377" w14:textId="41960361" w:rsidR="00B832E7" w:rsidRDefault="009314A0" w:rsidP="00B832E7">
      <w:pPr>
        <w:pStyle w:val="BodyText"/>
      </w:pPr>
      <w:r>
        <w:t>Primary</w:t>
      </w:r>
      <w:r w:rsidR="001D56E3">
        <w:t xml:space="preserve"> process parameters are given in </w:t>
      </w:r>
      <w:r>
        <w:rPr>
          <w:b/>
        </w:rPr>
        <w:fldChar w:fldCharType="begin"/>
      </w:r>
      <w:r>
        <w:instrText xml:space="preserve"> REF _Ref17997322 \h </w:instrText>
      </w:r>
      <w:r>
        <w:rPr>
          <w:b/>
        </w:rPr>
      </w:r>
      <w:r>
        <w:rPr>
          <w:b/>
        </w:rPr>
        <w:fldChar w:fldCharType="separate"/>
      </w:r>
      <w:r w:rsidR="002535AE">
        <w:t xml:space="preserve">Table </w:t>
      </w:r>
      <w:r w:rsidR="002535AE">
        <w:rPr>
          <w:noProof/>
        </w:rPr>
        <w:t>2</w:t>
      </w:r>
      <w:r>
        <w:rPr>
          <w:b/>
        </w:rPr>
        <w:fldChar w:fldCharType="end"/>
      </w:r>
      <w:r w:rsidR="000601FB">
        <w:t xml:space="preserve">.  </w:t>
      </w:r>
      <w:r w:rsidR="00144B76">
        <w:t>The traverse speed was ramped up to 3 inches/minute within the first 1.5</w:t>
      </w:r>
      <w:r>
        <w:t xml:space="preserve"> inches (38.1 mm)</w:t>
      </w:r>
      <w:r w:rsidR="00144B76">
        <w:t xml:space="preserve"> of the weld</w:t>
      </w:r>
      <w:r w:rsidR="000601FB">
        <w:t xml:space="preserve">.  </w:t>
      </w:r>
      <w:r w:rsidR="001D56E3">
        <w:t>Temperature control was turned on 1.5 inches into the weld</w:t>
      </w:r>
      <w:r w:rsidR="000601FB">
        <w:t xml:space="preserve">.  </w:t>
      </w:r>
      <w:r w:rsidR="00144B76">
        <w:t xml:space="preserve">Tool temperature measured as a function of position is given in </w:t>
      </w:r>
      <w:r>
        <w:rPr>
          <w:b/>
        </w:rPr>
        <w:fldChar w:fldCharType="begin"/>
      </w:r>
      <w:r>
        <w:rPr>
          <w:b/>
        </w:rPr>
        <w:instrText xml:space="preserve"> REF _Ref17997344 \h </w:instrText>
      </w:r>
      <w:r>
        <w:rPr>
          <w:b/>
        </w:rPr>
      </w:r>
      <w:r>
        <w:rPr>
          <w:b/>
        </w:rPr>
        <w:fldChar w:fldCharType="separate"/>
      </w:r>
      <w:r w:rsidR="002535AE" w:rsidRPr="009314A0">
        <w:rPr>
          <w:color w:val="000000" w:themeColor="text1"/>
          <w:szCs w:val="22"/>
        </w:rPr>
        <w:t xml:space="preserve">Figure </w:t>
      </w:r>
      <w:r w:rsidR="002535AE">
        <w:rPr>
          <w:noProof/>
          <w:color w:val="000000" w:themeColor="text1"/>
          <w:szCs w:val="22"/>
        </w:rPr>
        <w:t>2</w:t>
      </w:r>
      <w:r>
        <w:rPr>
          <w:b/>
        </w:rPr>
        <w:fldChar w:fldCharType="end"/>
      </w:r>
      <w:r>
        <w:rPr>
          <w:b/>
        </w:rPr>
        <w:t>.</w:t>
      </w:r>
      <w:r w:rsidR="00B832E7">
        <w:rPr>
          <w:b/>
        </w:rPr>
        <w:t xml:space="preserve">  </w:t>
      </w:r>
      <w:r w:rsidR="00B832E7">
        <w:t xml:space="preserve">The objective of these process parameters is to demonstrate that FSW can produce welds </w:t>
      </w:r>
      <w:r w:rsidR="00011CB2">
        <w:t xml:space="preserve">with </w:t>
      </w:r>
      <w:r w:rsidR="001C0CC2">
        <w:t xml:space="preserve">no apparent </w:t>
      </w:r>
      <w:r w:rsidR="00B832E7">
        <w:t>sensitization. To achieve this objective a very low-temperature setpoint and very fast traverse speed were used to minimize heat input. This resulted in a weld that has far less heat input than any weld in known literature</w:t>
      </w:r>
      <w:r w:rsidR="009C26EC">
        <w:t>, when normalized for weld depth</w:t>
      </w:r>
      <w:r w:rsidR="001C0CC2">
        <w:t>, in austenitic stainless steels</w:t>
      </w:r>
      <w:r w:rsidR="00B832E7">
        <w:t>.</w:t>
      </w:r>
    </w:p>
    <w:p w14:paraId="68765F71" w14:textId="765B0C37" w:rsidR="00B832E7" w:rsidRDefault="00B832E7" w:rsidP="00011CB2">
      <w:pPr>
        <w:pStyle w:val="BodyText"/>
      </w:pPr>
      <w:r>
        <w:t>This weld is at the extreme end of low energy input. It is known that very fast traverse rates increase residual stress and are more sensitive to defects. However, the purpose of this sample is to explore an extreme condition and demonstrate no sensitization in the weld</w:t>
      </w:r>
      <w:r w:rsidR="00011CB2">
        <w:t xml:space="preserve">. </w:t>
      </w:r>
      <w:r>
        <w:t xml:space="preserve">In subsequent welds, process parameters </w:t>
      </w:r>
      <w:r>
        <w:lastRenderedPageBreak/>
        <w:t>will be used that produce less, no, or compressive residual stresses. The process space will be fully explored to maximize residual stress conditions without producing sensitization.</w:t>
      </w:r>
    </w:p>
    <w:p w14:paraId="1EFA75D0" w14:textId="03226968" w:rsidR="001D56E3" w:rsidRPr="001C0CC2" w:rsidRDefault="001D56E3" w:rsidP="00CB3A72">
      <w:pPr>
        <w:pStyle w:val="BodyTextFlushbeforealist"/>
      </w:pPr>
    </w:p>
    <w:p w14:paraId="6DA5B13F" w14:textId="77777777" w:rsidR="005042A9" w:rsidRDefault="005042A9" w:rsidP="00CB3A72">
      <w:pPr>
        <w:pStyle w:val="BodyTextFlushbeforealist"/>
        <w:rPr>
          <w:b/>
        </w:rPr>
      </w:pPr>
    </w:p>
    <w:p w14:paraId="2F7160B2" w14:textId="662BCCCB" w:rsidR="009314A0" w:rsidRPr="00E82C9F" w:rsidRDefault="009314A0" w:rsidP="009314A0">
      <w:pPr>
        <w:pStyle w:val="TableCaption"/>
        <w:rPr>
          <w:color w:val="000000" w:themeColor="text1"/>
        </w:rPr>
      </w:pPr>
      <w:bookmarkStart w:id="17" w:name="_Ref17997322"/>
      <w:bookmarkStart w:id="18" w:name="_Toc17998401"/>
      <w:bookmarkStart w:id="19" w:name="_Toc17998496"/>
      <w:bookmarkStart w:id="20" w:name="_Toc18010222"/>
      <w:r>
        <w:t xml:space="preserve">Table </w:t>
      </w:r>
      <w:r>
        <w:rPr>
          <w:noProof/>
        </w:rPr>
        <w:fldChar w:fldCharType="begin"/>
      </w:r>
      <w:r>
        <w:rPr>
          <w:noProof/>
        </w:rPr>
        <w:instrText xml:space="preserve"> SEQ Table \* ARABIC </w:instrText>
      </w:r>
      <w:r>
        <w:rPr>
          <w:noProof/>
        </w:rPr>
        <w:fldChar w:fldCharType="separate"/>
      </w:r>
      <w:r w:rsidR="002535AE">
        <w:rPr>
          <w:noProof/>
        </w:rPr>
        <w:t>2</w:t>
      </w:r>
      <w:r>
        <w:rPr>
          <w:noProof/>
        </w:rPr>
        <w:fldChar w:fldCharType="end"/>
      </w:r>
      <w:bookmarkEnd w:id="17"/>
      <w:r w:rsidR="000601FB">
        <w:t xml:space="preserve">.  </w:t>
      </w:r>
      <w:r>
        <w:rPr>
          <w:color w:val="000000" w:themeColor="text1"/>
        </w:rPr>
        <w:t>Weld Process Conditions</w:t>
      </w:r>
      <w:bookmarkEnd w:id="18"/>
      <w:bookmarkEnd w:id="19"/>
      <w:bookmarkEnd w:id="20"/>
    </w:p>
    <w:tbl>
      <w:tblPr>
        <w:tblW w:w="62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26"/>
        <w:gridCol w:w="3117"/>
      </w:tblGrid>
      <w:tr w:rsidR="009314A0" w:rsidRPr="00CB3A72" w14:paraId="57872939" w14:textId="77777777" w:rsidTr="00F653A7">
        <w:trPr>
          <w:jc w:val="center"/>
        </w:trPr>
        <w:tc>
          <w:tcPr>
            <w:tcW w:w="3126" w:type="dxa"/>
          </w:tcPr>
          <w:p w14:paraId="2B976934" w14:textId="77777777" w:rsidR="009314A0" w:rsidRPr="00207281" w:rsidRDefault="009314A0" w:rsidP="000A0710">
            <w:pPr>
              <w:pStyle w:val="Table11"/>
              <w:jc w:val="center"/>
              <w:rPr>
                <w:color w:val="000000" w:themeColor="text1"/>
              </w:rPr>
            </w:pPr>
            <w:r w:rsidRPr="00207281">
              <w:rPr>
                <w:color w:val="000000" w:themeColor="text1"/>
              </w:rPr>
              <w:t>Traverse speed</w:t>
            </w:r>
          </w:p>
        </w:tc>
        <w:tc>
          <w:tcPr>
            <w:tcW w:w="3117" w:type="dxa"/>
          </w:tcPr>
          <w:p w14:paraId="6AABAFE1" w14:textId="77777777" w:rsidR="009314A0" w:rsidRPr="00207281" w:rsidRDefault="009314A0" w:rsidP="000A0710">
            <w:pPr>
              <w:pStyle w:val="Table11"/>
              <w:jc w:val="center"/>
              <w:rPr>
                <w:color w:val="000000" w:themeColor="text1"/>
              </w:rPr>
            </w:pPr>
            <w:r w:rsidRPr="00207281">
              <w:rPr>
                <w:color w:val="000000" w:themeColor="text1"/>
              </w:rPr>
              <w:t>3 inches/minute</w:t>
            </w:r>
            <w:r>
              <w:rPr>
                <w:color w:val="000000" w:themeColor="text1"/>
              </w:rPr>
              <w:t xml:space="preserve"> </w:t>
            </w:r>
          </w:p>
        </w:tc>
      </w:tr>
      <w:tr w:rsidR="009314A0" w:rsidRPr="00E82C9F" w14:paraId="02DBFF24" w14:textId="77777777" w:rsidTr="00F653A7">
        <w:trPr>
          <w:jc w:val="center"/>
        </w:trPr>
        <w:tc>
          <w:tcPr>
            <w:tcW w:w="3126" w:type="dxa"/>
          </w:tcPr>
          <w:p w14:paraId="77454B6B" w14:textId="77777777" w:rsidR="009314A0" w:rsidRPr="00207281" w:rsidRDefault="009314A0" w:rsidP="000A0710">
            <w:pPr>
              <w:pStyle w:val="Table11"/>
              <w:jc w:val="center"/>
              <w:rPr>
                <w:color w:val="000000" w:themeColor="text1"/>
              </w:rPr>
            </w:pPr>
            <w:r>
              <w:rPr>
                <w:color w:val="000000" w:themeColor="text1"/>
              </w:rPr>
              <w:t>Forge axis set point</w:t>
            </w:r>
          </w:p>
        </w:tc>
        <w:tc>
          <w:tcPr>
            <w:tcW w:w="3117" w:type="dxa"/>
          </w:tcPr>
          <w:p w14:paraId="386B2E4D" w14:textId="77777777" w:rsidR="009314A0" w:rsidRPr="00207281" w:rsidRDefault="009314A0" w:rsidP="000A0710">
            <w:pPr>
              <w:pStyle w:val="Table11"/>
              <w:jc w:val="center"/>
              <w:rPr>
                <w:color w:val="000000" w:themeColor="text1"/>
              </w:rPr>
            </w:pPr>
            <w:r w:rsidRPr="00207281">
              <w:rPr>
                <w:color w:val="000000" w:themeColor="text1"/>
              </w:rPr>
              <w:t xml:space="preserve">12,000 </w:t>
            </w:r>
            <w:r>
              <w:rPr>
                <w:color w:val="000000" w:themeColor="text1"/>
              </w:rPr>
              <w:t>lbf</w:t>
            </w:r>
          </w:p>
        </w:tc>
      </w:tr>
      <w:tr w:rsidR="009314A0" w:rsidRPr="00E82C9F" w14:paraId="48F4CB7B" w14:textId="77777777" w:rsidTr="00F653A7">
        <w:trPr>
          <w:trHeight w:val="71"/>
          <w:jc w:val="center"/>
        </w:trPr>
        <w:tc>
          <w:tcPr>
            <w:tcW w:w="3126" w:type="dxa"/>
          </w:tcPr>
          <w:p w14:paraId="4CD7C046" w14:textId="77777777" w:rsidR="009314A0" w:rsidRDefault="009314A0" w:rsidP="000A0710">
            <w:pPr>
              <w:pStyle w:val="Table11"/>
              <w:jc w:val="center"/>
              <w:rPr>
                <w:color w:val="000000" w:themeColor="text1"/>
              </w:rPr>
            </w:pPr>
            <w:r>
              <w:rPr>
                <w:color w:val="000000" w:themeColor="text1"/>
              </w:rPr>
              <w:t>Spindle axis set point</w:t>
            </w:r>
          </w:p>
        </w:tc>
        <w:tc>
          <w:tcPr>
            <w:tcW w:w="3117" w:type="dxa"/>
          </w:tcPr>
          <w:p w14:paraId="0BF8201E" w14:textId="77777777" w:rsidR="009314A0" w:rsidRPr="00E82C9F" w:rsidRDefault="009314A0" w:rsidP="000A0710">
            <w:pPr>
              <w:pStyle w:val="Table11"/>
              <w:jc w:val="center"/>
              <w:rPr>
                <w:color w:val="000000" w:themeColor="text1"/>
              </w:rPr>
            </w:pPr>
            <w:r>
              <w:rPr>
                <w:color w:val="000000" w:themeColor="text1"/>
              </w:rPr>
              <w:t>750° C</w:t>
            </w:r>
          </w:p>
        </w:tc>
      </w:tr>
      <w:tr w:rsidR="009314A0" w:rsidRPr="00E82C9F" w14:paraId="3D0384E5" w14:textId="77777777" w:rsidTr="00F653A7">
        <w:trPr>
          <w:jc w:val="center"/>
        </w:trPr>
        <w:tc>
          <w:tcPr>
            <w:tcW w:w="3126" w:type="dxa"/>
          </w:tcPr>
          <w:p w14:paraId="722F0A71" w14:textId="77777777" w:rsidR="009314A0" w:rsidRDefault="009314A0" w:rsidP="000A0710">
            <w:pPr>
              <w:pStyle w:val="Table11"/>
              <w:jc w:val="center"/>
              <w:rPr>
                <w:color w:val="000000" w:themeColor="text1"/>
              </w:rPr>
            </w:pPr>
            <w:r>
              <w:rPr>
                <w:color w:val="000000" w:themeColor="text1"/>
              </w:rPr>
              <w:t>Spindle tilt</w:t>
            </w:r>
          </w:p>
        </w:tc>
        <w:tc>
          <w:tcPr>
            <w:tcW w:w="3117" w:type="dxa"/>
          </w:tcPr>
          <w:p w14:paraId="11B08C50" w14:textId="77777777" w:rsidR="009314A0" w:rsidRDefault="009314A0" w:rsidP="000A0710">
            <w:pPr>
              <w:pStyle w:val="Table11"/>
              <w:jc w:val="center"/>
              <w:rPr>
                <w:color w:val="000000" w:themeColor="text1"/>
              </w:rPr>
            </w:pPr>
            <w:r>
              <w:rPr>
                <w:color w:val="000000" w:themeColor="text1"/>
              </w:rPr>
              <w:t>0.5 deg</w:t>
            </w:r>
          </w:p>
        </w:tc>
      </w:tr>
    </w:tbl>
    <w:p w14:paraId="180397A0" w14:textId="5A5A50D1" w:rsidR="009314A0" w:rsidRDefault="009314A0" w:rsidP="00CB3A72">
      <w:pPr>
        <w:pStyle w:val="BodyTextFlushbeforealist"/>
      </w:pPr>
    </w:p>
    <w:p w14:paraId="43B7068C" w14:textId="77777777" w:rsidR="009314A0" w:rsidRDefault="009314A0" w:rsidP="009314A0">
      <w:pPr>
        <w:pStyle w:val="BodyTextFlushbeforealist"/>
        <w:keepNext/>
        <w:jc w:val="center"/>
      </w:pPr>
      <w:r>
        <w:rPr>
          <w:noProof/>
        </w:rPr>
        <w:drawing>
          <wp:inline distT="0" distB="0" distL="0" distR="0" wp14:anchorId="4ED3EB1D" wp14:editId="46EEDE31">
            <wp:extent cx="3503769" cy="2783176"/>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Lst>
                    </a:blip>
                    <a:stretch>
                      <a:fillRect/>
                    </a:stretch>
                  </pic:blipFill>
                  <pic:spPr>
                    <a:xfrm>
                      <a:off x="0" y="0"/>
                      <a:ext cx="3513013" cy="2790519"/>
                    </a:xfrm>
                    <a:prstGeom prst="rect">
                      <a:avLst/>
                    </a:prstGeom>
                  </pic:spPr>
                </pic:pic>
              </a:graphicData>
            </a:graphic>
          </wp:inline>
        </w:drawing>
      </w:r>
    </w:p>
    <w:p w14:paraId="14A1FFE9" w14:textId="6B2F5458" w:rsidR="009314A0" w:rsidRPr="009314A0" w:rsidRDefault="009314A0" w:rsidP="009314A0">
      <w:pPr>
        <w:pStyle w:val="Caption"/>
        <w:jc w:val="center"/>
        <w:rPr>
          <w:color w:val="000000" w:themeColor="text1"/>
          <w:sz w:val="22"/>
          <w:szCs w:val="22"/>
        </w:rPr>
      </w:pPr>
      <w:bookmarkStart w:id="21" w:name="_Ref17997344"/>
      <w:bookmarkStart w:id="22" w:name="_Toc18010211"/>
      <w:r w:rsidRPr="009314A0">
        <w:rPr>
          <w:color w:val="000000" w:themeColor="text1"/>
          <w:sz w:val="22"/>
          <w:szCs w:val="22"/>
        </w:rPr>
        <w:t xml:space="preserve">Figure </w:t>
      </w:r>
      <w:r w:rsidRPr="009314A0">
        <w:rPr>
          <w:color w:val="000000" w:themeColor="text1"/>
          <w:sz w:val="22"/>
          <w:szCs w:val="22"/>
        </w:rPr>
        <w:fldChar w:fldCharType="begin"/>
      </w:r>
      <w:r w:rsidRPr="009314A0">
        <w:rPr>
          <w:color w:val="000000" w:themeColor="text1"/>
          <w:sz w:val="22"/>
          <w:szCs w:val="22"/>
        </w:rPr>
        <w:instrText xml:space="preserve"> SEQ Figure \* ARABIC </w:instrText>
      </w:r>
      <w:r w:rsidRPr="009314A0">
        <w:rPr>
          <w:color w:val="000000" w:themeColor="text1"/>
          <w:sz w:val="22"/>
          <w:szCs w:val="22"/>
        </w:rPr>
        <w:fldChar w:fldCharType="separate"/>
      </w:r>
      <w:r w:rsidR="002535AE">
        <w:rPr>
          <w:noProof/>
          <w:color w:val="000000" w:themeColor="text1"/>
          <w:sz w:val="22"/>
          <w:szCs w:val="22"/>
        </w:rPr>
        <w:t>2</w:t>
      </w:r>
      <w:r w:rsidRPr="009314A0">
        <w:rPr>
          <w:color w:val="000000" w:themeColor="text1"/>
          <w:sz w:val="22"/>
          <w:szCs w:val="22"/>
        </w:rPr>
        <w:fldChar w:fldCharType="end"/>
      </w:r>
      <w:bookmarkEnd w:id="21"/>
      <w:r w:rsidR="000601FB">
        <w:rPr>
          <w:color w:val="000000" w:themeColor="text1"/>
          <w:sz w:val="22"/>
          <w:szCs w:val="22"/>
        </w:rPr>
        <w:t xml:space="preserve">.  </w:t>
      </w:r>
      <w:r w:rsidR="005042A9">
        <w:rPr>
          <w:color w:val="000000" w:themeColor="text1"/>
          <w:sz w:val="22"/>
          <w:szCs w:val="22"/>
        </w:rPr>
        <w:t>M</w:t>
      </w:r>
      <w:r w:rsidRPr="009314A0">
        <w:rPr>
          <w:color w:val="000000" w:themeColor="text1"/>
          <w:sz w:val="22"/>
          <w:szCs w:val="22"/>
        </w:rPr>
        <w:t>easured tool temperature as a function of position during the FSW operation</w:t>
      </w:r>
      <w:r w:rsidR="000601FB">
        <w:rPr>
          <w:color w:val="000000" w:themeColor="text1"/>
          <w:sz w:val="22"/>
          <w:szCs w:val="22"/>
        </w:rPr>
        <w:t xml:space="preserve">.  </w:t>
      </w:r>
      <w:r w:rsidRPr="009314A0">
        <w:rPr>
          <w:color w:val="000000" w:themeColor="text1"/>
          <w:sz w:val="22"/>
          <w:szCs w:val="22"/>
        </w:rPr>
        <w:t>Position at 0 mm is the start of the weld</w:t>
      </w:r>
      <w:r w:rsidR="000601FB">
        <w:rPr>
          <w:color w:val="000000" w:themeColor="text1"/>
          <w:sz w:val="22"/>
          <w:szCs w:val="22"/>
        </w:rPr>
        <w:t>.</w:t>
      </w:r>
      <w:bookmarkEnd w:id="22"/>
      <w:r w:rsidR="000601FB">
        <w:rPr>
          <w:color w:val="000000" w:themeColor="text1"/>
          <w:sz w:val="22"/>
          <w:szCs w:val="22"/>
        </w:rPr>
        <w:t xml:space="preserve">  </w:t>
      </w:r>
    </w:p>
    <w:p w14:paraId="06976959" w14:textId="28D64955" w:rsidR="001D56E3" w:rsidRPr="001D56E3" w:rsidRDefault="00233C7A" w:rsidP="00246450">
      <w:pPr>
        <w:pStyle w:val="Heading2"/>
      </w:pPr>
      <w:bookmarkStart w:id="23" w:name="_Toc18010202"/>
      <w:r>
        <w:t xml:space="preserve">Material </w:t>
      </w:r>
      <w:r w:rsidR="001D56E3" w:rsidRPr="001D56E3">
        <w:t>Characterization</w:t>
      </w:r>
      <w:bookmarkEnd w:id="23"/>
    </w:p>
    <w:p w14:paraId="4BBC781D" w14:textId="081D66C5" w:rsidR="00F01115" w:rsidRDefault="006326F8" w:rsidP="00CB3A72">
      <w:pPr>
        <w:pStyle w:val="BodyTextFlushbeforealist"/>
        <w:rPr>
          <w:szCs w:val="22"/>
        </w:rPr>
      </w:pPr>
      <w:r>
        <w:rPr>
          <w:szCs w:val="22"/>
        </w:rPr>
        <w:t>The welded plate</w:t>
      </w:r>
      <w:r w:rsidR="00F01115">
        <w:rPr>
          <w:szCs w:val="22"/>
        </w:rPr>
        <w:t xml:space="preserve"> was </w:t>
      </w:r>
      <w:r>
        <w:rPr>
          <w:szCs w:val="22"/>
        </w:rPr>
        <w:t>sectioned</w:t>
      </w:r>
      <w:r w:rsidR="00207281">
        <w:rPr>
          <w:szCs w:val="22"/>
        </w:rPr>
        <w:t xml:space="preserve"> </w:t>
      </w:r>
      <w:r>
        <w:rPr>
          <w:szCs w:val="22"/>
        </w:rPr>
        <w:t>transverse</w:t>
      </w:r>
      <w:r w:rsidR="00207281">
        <w:rPr>
          <w:szCs w:val="22"/>
        </w:rPr>
        <w:t xml:space="preserve"> to the welding direction</w:t>
      </w:r>
      <w:r>
        <w:rPr>
          <w:szCs w:val="22"/>
        </w:rPr>
        <w:t xml:space="preserve"> </w:t>
      </w:r>
      <w:r w:rsidR="00207281">
        <w:rPr>
          <w:szCs w:val="22"/>
        </w:rPr>
        <w:t xml:space="preserve">for metallographic characterization and </w:t>
      </w:r>
      <w:r w:rsidR="00F653A7">
        <w:rPr>
          <w:szCs w:val="22"/>
        </w:rPr>
        <w:t>SCC</w:t>
      </w:r>
      <w:r w:rsidR="00207281">
        <w:rPr>
          <w:szCs w:val="22"/>
        </w:rPr>
        <w:t xml:space="preserve"> cracking testin</w:t>
      </w:r>
      <w:r>
        <w:rPr>
          <w:szCs w:val="22"/>
        </w:rPr>
        <w:t>g</w:t>
      </w:r>
      <w:r w:rsidR="000601FB">
        <w:rPr>
          <w:szCs w:val="22"/>
        </w:rPr>
        <w:t xml:space="preserve">.  </w:t>
      </w:r>
      <w:r>
        <w:rPr>
          <w:szCs w:val="22"/>
        </w:rPr>
        <w:t>The</w:t>
      </w:r>
      <w:r w:rsidR="009314A0">
        <w:rPr>
          <w:szCs w:val="22"/>
        </w:rPr>
        <w:t xml:space="preserve"> MET</w:t>
      </w:r>
      <w:r>
        <w:rPr>
          <w:szCs w:val="22"/>
        </w:rPr>
        <w:t xml:space="preserve"> sections shown </w:t>
      </w:r>
      <w:r w:rsidR="009314A0">
        <w:rPr>
          <w:szCs w:val="22"/>
        </w:rPr>
        <w:t xml:space="preserve">in </w:t>
      </w:r>
      <w:r w:rsidR="009314A0">
        <w:rPr>
          <w:szCs w:val="22"/>
        </w:rPr>
        <w:fldChar w:fldCharType="begin"/>
      </w:r>
      <w:r w:rsidR="009314A0">
        <w:rPr>
          <w:szCs w:val="22"/>
        </w:rPr>
        <w:instrText xml:space="preserve"> REF _Ref17997036 \h </w:instrText>
      </w:r>
      <w:r w:rsidR="009314A0">
        <w:rPr>
          <w:szCs w:val="22"/>
        </w:rPr>
      </w:r>
      <w:r w:rsidR="009314A0">
        <w:rPr>
          <w:szCs w:val="22"/>
        </w:rPr>
        <w:fldChar w:fldCharType="separate"/>
      </w:r>
      <w:r w:rsidR="002535AE" w:rsidRPr="009314A0">
        <w:rPr>
          <w:color w:val="000000" w:themeColor="text1"/>
          <w:szCs w:val="22"/>
        </w:rPr>
        <w:t xml:space="preserve">Figure </w:t>
      </w:r>
      <w:r w:rsidR="002535AE">
        <w:rPr>
          <w:noProof/>
          <w:color w:val="000000" w:themeColor="text1"/>
          <w:szCs w:val="22"/>
        </w:rPr>
        <w:t>1</w:t>
      </w:r>
      <w:r w:rsidR="009314A0">
        <w:rPr>
          <w:szCs w:val="22"/>
        </w:rPr>
        <w:fldChar w:fldCharType="end"/>
      </w:r>
      <w:r w:rsidR="009314A0">
        <w:rPr>
          <w:szCs w:val="22"/>
        </w:rPr>
        <w:t xml:space="preserve"> were </w:t>
      </w:r>
      <w:r>
        <w:rPr>
          <w:szCs w:val="22"/>
        </w:rPr>
        <w:t>polished down to a 0.05 µm colloidal silica vibratory finish per standard metallographic processes</w:t>
      </w:r>
      <w:r w:rsidR="000601FB">
        <w:rPr>
          <w:szCs w:val="22"/>
        </w:rPr>
        <w:t xml:space="preserve">.  </w:t>
      </w:r>
      <w:r>
        <w:rPr>
          <w:szCs w:val="22"/>
        </w:rPr>
        <w:t>This face was then electrolytically etched in 40/60 vol% water/nitric acid solution to enhance microstructural features</w:t>
      </w:r>
      <w:r w:rsidR="000601FB">
        <w:rPr>
          <w:szCs w:val="22"/>
        </w:rPr>
        <w:t xml:space="preserve">.  </w:t>
      </w:r>
    </w:p>
    <w:p w14:paraId="485D64C8" w14:textId="6F4C5B84" w:rsidR="00233C7A" w:rsidRDefault="006326F8" w:rsidP="00CB3A72">
      <w:pPr>
        <w:pStyle w:val="BodyTextFlushbeforealist"/>
        <w:rPr>
          <w:szCs w:val="22"/>
        </w:rPr>
      </w:pPr>
      <w:r>
        <w:rPr>
          <w:szCs w:val="22"/>
        </w:rPr>
        <w:t>Optical and electron microscopy were employed to characterize the microstructure</w:t>
      </w:r>
      <w:r w:rsidR="00233C7A">
        <w:rPr>
          <w:szCs w:val="22"/>
        </w:rPr>
        <w:t xml:space="preserve"> of the polished and etched section</w:t>
      </w:r>
      <w:r w:rsidR="000601FB">
        <w:rPr>
          <w:szCs w:val="22"/>
        </w:rPr>
        <w:t xml:space="preserve">.  </w:t>
      </w:r>
      <w:r w:rsidR="00233C7A">
        <w:rPr>
          <w:szCs w:val="22"/>
        </w:rPr>
        <w:t>Electron microscopy was carried out on a Zeiss Supra 55-VP field emission SEM equipped with an Oxford Instruments X-Max SDD energy dispersive spectroscopy (EDS) detector and a Symmetry electron backscatter diffraction (EBSD) detector</w:t>
      </w:r>
      <w:r w:rsidR="000601FB">
        <w:rPr>
          <w:szCs w:val="22"/>
        </w:rPr>
        <w:t xml:space="preserve">.  </w:t>
      </w:r>
      <w:r w:rsidR="00233C7A">
        <w:rPr>
          <w:szCs w:val="22"/>
        </w:rPr>
        <w:t>The SEM working distance was 10 mm and the accelerating voltage was 15 kV unless otherwise stated</w:t>
      </w:r>
      <w:r w:rsidR="000601FB">
        <w:rPr>
          <w:szCs w:val="22"/>
        </w:rPr>
        <w:t xml:space="preserve">.  </w:t>
      </w:r>
      <w:r w:rsidR="005360FF">
        <w:rPr>
          <w:szCs w:val="22"/>
        </w:rPr>
        <w:t xml:space="preserve">EBSD maps were created using a </w:t>
      </w:r>
      <w:r w:rsidR="006D6ABE">
        <w:rPr>
          <w:szCs w:val="22"/>
        </w:rPr>
        <w:t xml:space="preserve">100 nm step size in </w:t>
      </w:r>
      <w:r w:rsidR="00F653A7">
        <w:rPr>
          <w:szCs w:val="22"/>
        </w:rPr>
        <w:t xml:space="preserve">the </w:t>
      </w:r>
      <w:r w:rsidR="006D6ABE">
        <w:rPr>
          <w:szCs w:val="22"/>
        </w:rPr>
        <w:t xml:space="preserve">stir zone and </w:t>
      </w:r>
      <w:r w:rsidR="00F653A7">
        <w:rPr>
          <w:szCs w:val="22"/>
        </w:rPr>
        <w:t xml:space="preserve">a </w:t>
      </w:r>
      <w:r w:rsidR="006D6ABE">
        <w:rPr>
          <w:szCs w:val="22"/>
        </w:rPr>
        <w:t xml:space="preserve">200 nm </w:t>
      </w:r>
      <w:r w:rsidR="00F653A7">
        <w:rPr>
          <w:szCs w:val="22"/>
        </w:rPr>
        <w:t xml:space="preserve">step size </w:t>
      </w:r>
      <w:r w:rsidR="006D6ABE">
        <w:rPr>
          <w:szCs w:val="22"/>
        </w:rPr>
        <w:t xml:space="preserve">in </w:t>
      </w:r>
      <w:r w:rsidR="005360FF">
        <w:rPr>
          <w:szCs w:val="22"/>
        </w:rPr>
        <w:t xml:space="preserve">the </w:t>
      </w:r>
      <w:proofErr w:type="spellStart"/>
      <w:r w:rsidR="005360FF">
        <w:rPr>
          <w:szCs w:val="22"/>
        </w:rPr>
        <w:t>thermomechnically</w:t>
      </w:r>
      <w:proofErr w:type="spellEnd"/>
      <w:r w:rsidR="005360FF">
        <w:rPr>
          <w:szCs w:val="22"/>
        </w:rPr>
        <w:t xml:space="preserve"> affected zone</w:t>
      </w:r>
      <w:r w:rsidR="000601FB">
        <w:rPr>
          <w:szCs w:val="22"/>
        </w:rPr>
        <w:t xml:space="preserve">.  </w:t>
      </w:r>
    </w:p>
    <w:p w14:paraId="1E8547A0" w14:textId="1E25F0F7" w:rsidR="005952D9" w:rsidRDefault="00233C7A" w:rsidP="00CB3A72">
      <w:pPr>
        <w:pStyle w:val="BodyTextFlushbeforealist"/>
        <w:rPr>
          <w:szCs w:val="22"/>
        </w:rPr>
      </w:pPr>
      <w:r>
        <w:rPr>
          <w:szCs w:val="22"/>
        </w:rPr>
        <w:t xml:space="preserve">Vickers microhardness was measured using a </w:t>
      </w:r>
      <w:proofErr w:type="spellStart"/>
      <w:r>
        <w:rPr>
          <w:szCs w:val="22"/>
        </w:rPr>
        <w:t>Struers</w:t>
      </w:r>
      <w:proofErr w:type="spellEnd"/>
      <w:r>
        <w:rPr>
          <w:szCs w:val="22"/>
        </w:rPr>
        <w:t xml:space="preserve"> </w:t>
      </w:r>
      <w:proofErr w:type="spellStart"/>
      <w:r>
        <w:rPr>
          <w:szCs w:val="22"/>
        </w:rPr>
        <w:t>Duramin</w:t>
      </w:r>
      <w:proofErr w:type="spellEnd"/>
      <w:r w:rsidR="00F653A7">
        <w:rPr>
          <w:szCs w:val="22"/>
        </w:rPr>
        <w:t xml:space="preserve"> instrument</w:t>
      </w:r>
      <w:r w:rsidR="000601FB">
        <w:rPr>
          <w:szCs w:val="22"/>
        </w:rPr>
        <w:t xml:space="preserve">.  </w:t>
      </w:r>
      <w:r>
        <w:rPr>
          <w:szCs w:val="22"/>
        </w:rPr>
        <w:t>A load of 300 g was utilized and measurement spacing was 200 µm for map creation</w:t>
      </w:r>
      <w:r w:rsidR="000601FB">
        <w:rPr>
          <w:szCs w:val="22"/>
        </w:rPr>
        <w:t xml:space="preserve">.  </w:t>
      </w:r>
    </w:p>
    <w:p w14:paraId="380CA4C3" w14:textId="2CB1B1C2" w:rsidR="00233C7A" w:rsidRPr="008B2049" w:rsidRDefault="00233C7A" w:rsidP="00246450">
      <w:pPr>
        <w:pStyle w:val="Heading2"/>
      </w:pPr>
      <w:bookmarkStart w:id="24" w:name="_Toc18010203"/>
      <w:r w:rsidRPr="008B2049">
        <w:lastRenderedPageBreak/>
        <w:t>Stress Corrosion Cracking Testing</w:t>
      </w:r>
      <w:bookmarkEnd w:id="24"/>
      <w:r w:rsidRPr="008B2049">
        <w:t xml:space="preserve"> </w:t>
      </w:r>
    </w:p>
    <w:p w14:paraId="1B264C0B" w14:textId="21572D55" w:rsidR="003D5C55" w:rsidRDefault="003D5C55" w:rsidP="00CB3A72">
      <w:pPr>
        <w:pStyle w:val="BodyTextFlushbeforealist"/>
        <w:rPr>
          <w:szCs w:val="22"/>
        </w:rPr>
      </w:pPr>
      <w:r>
        <w:rPr>
          <w:szCs w:val="22"/>
        </w:rPr>
        <w:t>Section</w:t>
      </w:r>
      <w:r w:rsidR="009314A0">
        <w:rPr>
          <w:szCs w:val="22"/>
        </w:rPr>
        <w:t xml:space="preserve"> B </w:t>
      </w:r>
      <w:r>
        <w:rPr>
          <w:szCs w:val="22"/>
        </w:rPr>
        <w:t xml:space="preserve">of the welded plate </w:t>
      </w:r>
      <w:r w:rsidR="004B2E48">
        <w:rPr>
          <w:szCs w:val="22"/>
        </w:rPr>
        <w:t>(</w:t>
      </w:r>
      <w:r w:rsidR="009314A0">
        <w:rPr>
          <w:b/>
          <w:szCs w:val="22"/>
        </w:rPr>
        <w:fldChar w:fldCharType="begin"/>
      </w:r>
      <w:r w:rsidR="009314A0">
        <w:rPr>
          <w:szCs w:val="22"/>
        </w:rPr>
        <w:instrText xml:space="preserve"> REF _Ref17997036 \h </w:instrText>
      </w:r>
      <w:r w:rsidR="009314A0">
        <w:rPr>
          <w:b/>
          <w:szCs w:val="22"/>
        </w:rPr>
      </w:r>
      <w:r w:rsidR="009314A0">
        <w:rPr>
          <w:b/>
          <w:szCs w:val="22"/>
        </w:rPr>
        <w:fldChar w:fldCharType="separate"/>
      </w:r>
      <w:r w:rsidR="002535AE" w:rsidRPr="009314A0">
        <w:rPr>
          <w:color w:val="000000" w:themeColor="text1"/>
          <w:szCs w:val="22"/>
        </w:rPr>
        <w:t xml:space="preserve">Figure </w:t>
      </w:r>
      <w:r w:rsidR="002535AE">
        <w:rPr>
          <w:noProof/>
          <w:color w:val="000000" w:themeColor="text1"/>
          <w:szCs w:val="22"/>
        </w:rPr>
        <w:t>1</w:t>
      </w:r>
      <w:r w:rsidR="009314A0">
        <w:rPr>
          <w:b/>
          <w:szCs w:val="22"/>
        </w:rPr>
        <w:fldChar w:fldCharType="end"/>
      </w:r>
      <w:r w:rsidR="004B2E48">
        <w:rPr>
          <w:b/>
          <w:szCs w:val="22"/>
        </w:rPr>
        <w:t>)</w:t>
      </w:r>
      <w:r w:rsidR="009314A0">
        <w:rPr>
          <w:b/>
          <w:szCs w:val="22"/>
        </w:rPr>
        <w:t xml:space="preserve"> </w:t>
      </w:r>
      <w:r>
        <w:rPr>
          <w:szCs w:val="22"/>
        </w:rPr>
        <w:t xml:space="preserve">was immersed in a boiling magnesium chloride solution per </w:t>
      </w:r>
      <w:bookmarkStart w:id="25" w:name="_Hlk20232016"/>
      <w:r>
        <w:rPr>
          <w:szCs w:val="22"/>
        </w:rPr>
        <w:t>ASTM G36</w:t>
      </w:r>
      <w:bookmarkEnd w:id="25"/>
      <w:r w:rsidR="00F653A7">
        <w:rPr>
          <w:noProof/>
          <w:szCs w:val="22"/>
        </w:rPr>
        <w:t xml:space="preserve"> </w:t>
      </w:r>
      <w:r w:rsidR="00F653A7" w:rsidRPr="004753E1">
        <w:rPr>
          <w:noProof/>
          <w:szCs w:val="22"/>
        </w:rPr>
        <w:t>(ASTM, 2018)</w:t>
      </w:r>
      <w:r w:rsidR="000601FB">
        <w:rPr>
          <w:szCs w:val="22"/>
        </w:rPr>
        <w:t xml:space="preserve">.  </w:t>
      </w:r>
      <w:r>
        <w:rPr>
          <w:szCs w:val="22"/>
        </w:rPr>
        <w:t>After 3 hours of immersion in the solution, the section was removed and rinsed with deionized water</w:t>
      </w:r>
      <w:r w:rsidR="000601FB">
        <w:rPr>
          <w:szCs w:val="22"/>
        </w:rPr>
        <w:t xml:space="preserve">.  </w:t>
      </w:r>
    </w:p>
    <w:p w14:paraId="74C3FE4A" w14:textId="77777777" w:rsidR="002535AE" w:rsidRDefault="002535AE" w:rsidP="00CB3A72">
      <w:pPr>
        <w:pStyle w:val="BodyTextFlushbeforealist"/>
        <w:rPr>
          <w:szCs w:val="22"/>
        </w:rPr>
      </w:pPr>
    </w:p>
    <w:p w14:paraId="0055EDF8" w14:textId="42D49136" w:rsidR="00246450" w:rsidRPr="008B2049" w:rsidRDefault="00246450" w:rsidP="00246450">
      <w:pPr>
        <w:pStyle w:val="Heading1"/>
        <w:rPr>
          <w:caps/>
        </w:rPr>
      </w:pPr>
      <w:bookmarkStart w:id="26" w:name="_Toc18010204"/>
      <w:r w:rsidRPr="008B2049">
        <w:rPr>
          <w:caps/>
        </w:rPr>
        <w:t>Microstructural Characteristics</w:t>
      </w:r>
      <w:bookmarkEnd w:id="26"/>
    </w:p>
    <w:p w14:paraId="625FD551" w14:textId="0C7EC71E" w:rsidR="00246450" w:rsidRDefault="00246450" w:rsidP="00CA4134">
      <w:pPr>
        <w:pStyle w:val="BodyTextFlushbeforealist"/>
        <w:rPr>
          <w:szCs w:val="22"/>
        </w:rPr>
      </w:pPr>
      <w:r w:rsidRPr="00CA4134">
        <w:rPr>
          <w:szCs w:val="22"/>
        </w:rPr>
        <w:t>A light optical micrograph (LOM) montage of a bead-on-plate FSW transverse cross section from the steady state portion of FSW#2018-09-0015 is shown in</w:t>
      </w:r>
      <w:r w:rsidR="004B2E48" w:rsidRPr="00CA4134">
        <w:rPr>
          <w:szCs w:val="22"/>
        </w:rPr>
        <w:t xml:space="preserve"> </w:t>
      </w:r>
      <w:r w:rsidR="004B2E48" w:rsidRPr="00CA4134">
        <w:rPr>
          <w:szCs w:val="22"/>
        </w:rPr>
        <w:fldChar w:fldCharType="begin"/>
      </w:r>
      <w:r w:rsidR="004B2E48" w:rsidRPr="00CA4134">
        <w:rPr>
          <w:szCs w:val="22"/>
        </w:rPr>
        <w:instrText xml:space="preserve"> REF _Ref17899703 \h </w:instrText>
      </w:r>
      <w:r w:rsidR="00CA4134">
        <w:rPr>
          <w:szCs w:val="22"/>
        </w:rPr>
        <w:instrText xml:space="preserve"> \* MERGEFORMAT </w:instrText>
      </w:r>
      <w:r w:rsidR="004B2E48" w:rsidRPr="00CA4134">
        <w:rPr>
          <w:szCs w:val="22"/>
        </w:rPr>
      </w:r>
      <w:r w:rsidR="004B2E48" w:rsidRPr="00CA4134">
        <w:rPr>
          <w:szCs w:val="22"/>
        </w:rPr>
        <w:fldChar w:fldCharType="separate"/>
      </w:r>
      <w:r w:rsidR="002535AE" w:rsidRPr="002535AE">
        <w:rPr>
          <w:szCs w:val="22"/>
        </w:rPr>
        <w:t>Figure 3</w:t>
      </w:r>
      <w:r w:rsidR="004B2E48" w:rsidRPr="00CA4134">
        <w:rPr>
          <w:szCs w:val="22"/>
        </w:rPr>
        <w:fldChar w:fldCharType="end"/>
      </w:r>
      <w:r w:rsidR="000601FB" w:rsidRPr="00CA4134">
        <w:rPr>
          <w:szCs w:val="22"/>
        </w:rPr>
        <w:t xml:space="preserve">.  </w:t>
      </w:r>
      <w:r w:rsidRPr="00CA4134">
        <w:rPr>
          <w:szCs w:val="22"/>
        </w:rPr>
        <w:t>Characteristic FSW microstructural domains are visible in the micrograph</w:t>
      </w:r>
      <w:r w:rsidR="000601FB" w:rsidRPr="00CA4134">
        <w:rPr>
          <w:szCs w:val="22"/>
        </w:rPr>
        <w:t xml:space="preserve">.  </w:t>
      </w:r>
      <w:r w:rsidRPr="00CA4134">
        <w:rPr>
          <w:szCs w:val="22"/>
        </w:rPr>
        <w:t>Far away from the FSW is the unaffected 304L parent material (PM) comprised of fine equiaxed austenite grains with delta-ferrite stringer phase aligned parallel to the plate rolling direction</w:t>
      </w:r>
      <w:r w:rsidR="000601FB" w:rsidRPr="00CA4134">
        <w:rPr>
          <w:szCs w:val="22"/>
        </w:rPr>
        <w:t xml:space="preserve">.  </w:t>
      </w:r>
      <w:r w:rsidRPr="00CA4134">
        <w:rPr>
          <w:szCs w:val="22"/>
        </w:rPr>
        <w:t>The delta-ferrite is retained from continuous casting and thermomechanical processing of the plate</w:t>
      </w:r>
      <w:r w:rsidR="000601FB" w:rsidRPr="00CA4134">
        <w:rPr>
          <w:szCs w:val="22"/>
        </w:rPr>
        <w:t xml:space="preserve">.  </w:t>
      </w:r>
      <w:r w:rsidRPr="00CA4134">
        <w:rPr>
          <w:szCs w:val="22"/>
        </w:rPr>
        <w:t xml:space="preserve">Closer </w:t>
      </w:r>
      <w:r w:rsidR="004B2E48" w:rsidRPr="00CA4134">
        <w:rPr>
          <w:szCs w:val="22"/>
        </w:rPr>
        <w:t>to</w:t>
      </w:r>
      <w:r w:rsidRPr="00CA4134">
        <w:rPr>
          <w:szCs w:val="22"/>
        </w:rPr>
        <w:t xml:space="preserve"> the weld is the heat</w:t>
      </w:r>
      <w:r w:rsidR="004B2E48" w:rsidRPr="00CA4134">
        <w:rPr>
          <w:szCs w:val="22"/>
        </w:rPr>
        <w:t>-</w:t>
      </w:r>
      <w:r w:rsidRPr="00CA4134">
        <w:rPr>
          <w:szCs w:val="22"/>
        </w:rPr>
        <w:t>affected zone (HAZ) which is subject to thermal excursion without deformation</w:t>
      </w:r>
      <w:r w:rsidR="000601FB" w:rsidRPr="00CA4134">
        <w:rPr>
          <w:szCs w:val="22"/>
        </w:rPr>
        <w:t xml:space="preserve">.  </w:t>
      </w:r>
      <w:r w:rsidRPr="00CA4134">
        <w:rPr>
          <w:szCs w:val="22"/>
        </w:rPr>
        <w:t>Because the workpiece is comprised of annealed 304L, it is difficult to discern via LOM any significant microstructural changes (e.g., cold work recovery, recrystallization, intergranular phase formation, etc.) within the HAZ as a result of thermal excursion</w:t>
      </w:r>
      <w:r w:rsidR="000601FB" w:rsidRPr="00CA4134">
        <w:rPr>
          <w:szCs w:val="22"/>
        </w:rPr>
        <w:t xml:space="preserve">.  </w:t>
      </w:r>
      <w:r w:rsidRPr="00CA4134">
        <w:rPr>
          <w:szCs w:val="22"/>
        </w:rPr>
        <w:t xml:space="preserve">Because of the lack of distinguishing microstructural features, the region outlined has the HAZ in </w:t>
      </w:r>
      <w:r w:rsidRPr="00CA4134">
        <w:rPr>
          <w:szCs w:val="22"/>
        </w:rPr>
        <w:fldChar w:fldCharType="begin"/>
      </w:r>
      <w:r w:rsidRPr="00CA4134">
        <w:rPr>
          <w:szCs w:val="22"/>
        </w:rPr>
        <w:instrText xml:space="preserve"> REF _Ref17899703 \h </w:instrText>
      </w:r>
      <w:r w:rsidR="00CA4134">
        <w:rPr>
          <w:szCs w:val="22"/>
        </w:rPr>
        <w:instrText xml:space="preserve"> \* MERGEFORMAT </w:instrText>
      </w:r>
      <w:r w:rsidRPr="00CA4134">
        <w:rPr>
          <w:szCs w:val="22"/>
        </w:rPr>
      </w:r>
      <w:r w:rsidRPr="00CA4134">
        <w:rPr>
          <w:szCs w:val="22"/>
        </w:rPr>
        <w:fldChar w:fldCharType="separate"/>
      </w:r>
      <w:r w:rsidR="002535AE" w:rsidRPr="002535AE">
        <w:rPr>
          <w:szCs w:val="22"/>
        </w:rPr>
        <w:t>Figure 3</w:t>
      </w:r>
      <w:r w:rsidRPr="00CA4134">
        <w:rPr>
          <w:szCs w:val="22"/>
        </w:rPr>
        <w:fldChar w:fldCharType="end"/>
      </w:r>
      <w:r w:rsidRPr="00CA4134">
        <w:rPr>
          <w:szCs w:val="22"/>
        </w:rPr>
        <w:t xml:space="preserve"> is only an approximation of its location</w:t>
      </w:r>
      <w:r w:rsidR="000601FB" w:rsidRPr="00CA4134">
        <w:rPr>
          <w:szCs w:val="22"/>
        </w:rPr>
        <w:t xml:space="preserve">.  </w:t>
      </w:r>
    </w:p>
    <w:p w14:paraId="1FEE7201" w14:textId="77777777" w:rsidR="000233B4" w:rsidRDefault="000233B4" w:rsidP="00CA4134">
      <w:pPr>
        <w:pStyle w:val="BodyTextFlushbeforealist"/>
        <w:rPr>
          <w:szCs w:val="22"/>
        </w:rPr>
      </w:pPr>
    </w:p>
    <w:p w14:paraId="16990A6E" w14:textId="06DA2C5E" w:rsidR="00246450" w:rsidRDefault="00246450" w:rsidP="00246450">
      <w:pPr>
        <w:keepNext/>
      </w:pPr>
      <w:r>
        <w:rPr>
          <w:noProof/>
        </w:rPr>
        <w:drawing>
          <wp:inline distT="0" distB="0" distL="0" distR="0" wp14:anchorId="313D82A4" wp14:editId="1FC9A41F">
            <wp:extent cx="5943600" cy="2204085"/>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de3.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2204085"/>
                    </a:xfrm>
                    <a:prstGeom prst="rect">
                      <a:avLst/>
                    </a:prstGeom>
                  </pic:spPr>
                </pic:pic>
              </a:graphicData>
            </a:graphic>
          </wp:inline>
        </w:drawing>
      </w:r>
    </w:p>
    <w:p w14:paraId="0831E5E5" w14:textId="70EED789" w:rsidR="00246450" w:rsidRPr="004B2E48" w:rsidRDefault="00481177" w:rsidP="00FF746C">
      <w:pPr>
        <w:pStyle w:val="Caption"/>
        <w:jc w:val="center"/>
        <w:rPr>
          <w:color w:val="000000" w:themeColor="text1"/>
          <w:sz w:val="22"/>
          <w:szCs w:val="22"/>
        </w:rPr>
      </w:pPr>
      <w:bookmarkStart w:id="27" w:name="_Ref17899703"/>
      <w:bookmarkStart w:id="28" w:name="_Toc18010212"/>
      <w:r w:rsidRPr="004B2E48">
        <w:rPr>
          <w:color w:val="000000" w:themeColor="text1"/>
          <w:sz w:val="22"/>
          <w:szCs w:val="22"/>
        </w:rPr>
        <w:t xml:space="preserve">Figure </w:t>
      </w:r>
      <w:r w:rsidRPr="004B2E48">
        <w:rPr>
          <w:color w:val="000000" w:themeColor="text1"/>
          <w:sz w:val="22"/>
          <w:szCs w:val="22"/>
        </w:rPr>
        <w:fldChar w:fldCharType="begin"/>
      </w:r>
      <w:r w:rsidRPr="004B2E48">
        <w:rPr>
          <w:color w:val="000000" w:themeColor="text1"/>
          <w:sz w:val="22"/>
          <w:szCs w:val="22"/>
        </w:rPr>
        <w:instrText xml:space="preserve"> SEQ Figure \* ARABIC </w:instrText>
      </w:r>
      <w:r w:rsidRPr="004B2E48">
        <w:rPr>
          <w:color w:val="000000" w:themeColor="text1"/>
          <w:sz w:val="22"/>
          <w:szCs w:val="22"/>
        </w:rPr>
        <w:fldChar w:fldCharType="separate"/>
      </w:r>
      <w:r w:rsidR="002535AE">
        <w:rPr>
          <w:noProof/>
          <w:color w:val="000000" w:themeColor="text1"/>
          <w:sz w:val="22"/>
          <w:szCs w:val="22"/>
        </w:rPr>
        <w:t>3</w:t>
      </w:r>
      <w:r w:rsidRPr="004B2E48">
        <w:rPr>
          <w:color w:val="000000" w:themeColor="text1"/>
          <w:sz w:val="22"/>
          <w:szCs w:val="22"/>
        </w:rPr>
        <w:fldChar w:fldCharType="end"/>
      </w:r>
      <w:bookmarkEnd w:id="27"/>
      <w:r w:rsidR="004B2E48" w:rsidRPr="004B2E48">
        <w:rPr>
          <w:color w:val="000000" w:themeColor="text1"/>
          <w:sz w:val="22"/>
          <w:szCs w:val="22"/>
        </w:rPr>
        <w:t>.</w:t>
      </w:r>
      <w:r w:rsidR="00246450" w:rsidRPr="004B2E48">
        <w:rPr>
          <w:color w:val="000000" w:themeColor="text1"/>
          <w:sz w:val="22"/>
          <w:szCs w:val="22"/>
        </w:rPr>
        <w:t xml:space="preserve"> </w:t>
      </w:r>
      <w:r w:rsidR="004B2E48" w:rsidRPr="004B2E48">
        <w:rPr>
          <w:color w:val="000000" w:themeColor="text1"/>
          <w:sz w:val="22"/>
          <w:szCs w:val="22"/>
        </w:rPr>
        <w:t xml:space="preserve"> </w:t>
      </w:r>
      <w:r w:rsidR="00246450" w:rsidRPr="004B2E48">
        <w:rPr>
          <w:color w:val="000000" w:themeColor="text1"/>
          <w:sz w:val="22"/>
          <w:szCs w:val="22"/>
        </w:rPr>
        <w:t>Light optical micrograph montage of FSW#2018-09-0015 (Section MET3)</w:t>
      </w:r>
      <w:r w:rsidR="000601FB" w:rsidRPr="004B2E48">
        <w:rPr>
          <w:color w:val="000000" w:themeColor="text1"/>
          <w:sz w:val="22"/>
          <w:szCs w:val="22"/>
        </w:rPr>
        <w:t xml:space="preserve">.  </w:t>
      </w:r>
      <w:r w:rsidR="00246450" w:rsidRPr="004B2E48">
        <w:rPr>
          <w:color w:val="000000" w:themeColor="text1"/>
          <w:sz w:val="22"/>
          <w:szCs w:val="22"/>
        </w:rPr>
        <w:t>FSW tool travel direction is out of the plane of examination.</w:t>
      </w:r>
      <w:bookmarkEnd w:id="28"/>
    </w:p>
    <w:p w14:paraId="3E77C562" w14:textId="08E1D9B0" w:rsidR="00E63B92" w:rsidRPr="00CA4134" w:rsidRDefault="00E63B92" w:rsidP="00E63B92">
      <w:pPr>
        <w:pStyle w:val="BodyTextFlushbeforealist"/>
        <w:rPr>
          <w:szCs w:val="22"/>
        </w:rPr>
      </w:pPr>
      <w:r w:rsidRPr="00CA4134">
        <w:rPr>
          <w:szCs w:val="22"/>
        </w:rPr>
        <w:t xml:space="preserve">The central portion of the FSW, referred to as the stir zone (SZ), is the dark-etching parabolic shaped area roughly similar in dimensions to the friction stir tool shoulder width and pin length.  Within the SZ, material undergoes severe plastic deformation at high homologous temperature such that dynamic recrystallization occurs.  Depending on location within the SZ, the magnitude of strain, strain rate, peak temperature, and cooling rate vary thereby affecting the extent of operative grain refinement.  For example, asymmetry in material flow is apparent in the SZ of the weld shown in </w:t>
      </w:r>
      <w:r w:rsidRPr="00CA4134">
        <w:rPr>
          <w:szCs w:val="22"/>
        </w:rPr>
        <w:fldChar w:fldCharType="begin"/>
      </w:r>
      <w:r w:rsidRPr="00CA4134">
        <w:rPr>
          <w:szCs w:val="22"/>
        </w:rPr>
        <w:instrText xml:space="preserve"> REF _Ref17899703 \h  \* MERGEFORMAT </w:instrText>
      </w:r>
      <w:r w:rsidRPr="00CA4134">
        <w:rPr>
          <w:szCs w:val="22"/>
        </w:rPr>
      </w:r>
      <w:r w:rsidRPr="00CA4134">
        <w:rPr>
          <w:szCs w:val="22"/>
        </w:rPr>
        <w:fldChar w:fldCharType="separate"/>
      </w:r>
      <w:r w:rsidR="002535AE" w:rsidRPr="002535AE">
        <w:rPr>
          <w:szCs w:val="22"/>
        </w:rPr>
        <w:t>Figure 3</w:t>
      </w:r>
      <w:r w:rsidRPr="00CA4134">
        <w:rPr>
          <w:szCs w:val="22"/>
        </w:rPr>
        <w:fldChar w:fldCharType="end"/>
      </w:r>
      <w:r w:rsidRPr="00CA4134">
        <w:rPr>
          <w:szCs w:val="22"/>
        </w:rPr>
        <w:t xml:space="preserve"> depending on exact location with respect to the spinning friction stir tool.  The dark-etching delta-ferrite present in the parent material appears partially preserved within the SZ with its distribution revealing the complex material flow associated with this FSW.  The advancing side (AS) of the weld (i.e., region in the SZ where the tool rotation is in the same direction as the weld travel direction; retreating side (RS) is the opposite relationship), shows interleaved bands of sheared material.  The orientation of these interleaved bands with respect to the axis of the friction stir tool indicates some operative vertical material flow owing to the helical thread feature on the pin tool used to make this weld.  </w:t>
      </w:r>
    </w:p>
    <w:p w14:paraId="53CFC69D" w14:textId="5E36AF2F" w:rsidR="00246450" w:rsidRDefault="00246450" w:rsidP="00E63B92">
      <w:pPr>
        <w:pStyle w:val="BodyTextFlushbeforealist"/>
      </w:pPr>
      <w:r>
        <w:lastRenderedPageBreak/>
        <w:t>The observation of distinct material flow patterns within the SZ reveals a complex distribution of thermomechanical histories</w:t>
      </w:r>
      <w:r w:rsidR="000601FB">
        <w:t xml:space="preserve">.  </w:t>
      </w:r>
      <w:r>
        <w:t>The location-specific combination of strain magnitude, strain rate, and thermal history results in location-specific variation in extent of dynamic recrystallization during deformation and coarsening upon cooling</w:t>
      </w:r>
      <w:r w:rsidR="000601FB">
        <w:t xml:space="preserve">.  </w:t>
      </w:r>
      <w:r>
        <w:t>Detailed LOM examination of the SZ microstructure (</w:t>
      </w:r>
      <w:r>
        <w:fldChar w:fldCharType="begin"/>
      </w:r>
      <w:r>
        <w:instrText xml:space="preserve"> REF _Ref17904629 \h </w:instrText>
      </w:r>
      <w:r w:rsidR="00E63B92">
        <w:instrText xml:space="preserve"> \* MERGEFORMAT </w:instrText>
      </w:r>
      <w:r>
        <w:fldChar w:fldCharType="separate"/>
      </w:r>
      <w:r w:rsidR="002535AE" w:rsidRPr="00FF746C">
        <w:rPr>
          <w:color w:val="000000" w:themeColor="text1"/>
          <w:szCs w:val="22"/>
        </w:rPr>
        <w:t xml:space="preserve">Figure </w:t>
      </w:r>
      <w:r w:rsidR="002535AE">
        <w:rPr>
          <w:noProof/>
          <w:color w:val="000000" w:themeColor="text1"/>
          <w:szCs w:val="22"/>
        </w:rPr>
        <w:t>4</w:t>
      </w:r>
      <w:r>
        <w:fldChar w:fldCharType="end"/>
      </w:r>
      <w:r>
        <w:t>) shows refined equiaxed austenite grains less than 10 µm in diameter throughout the SZ</w:t>
      </w:r>
      <w:r w:rsidR="000601FB">
        <w:t xml:space="preserve">.  </w:t>
      </w:r>
      <w:r>
        <w:t>The greatest extent of grain refinement was observed within the topmost SZ layers (</w:t>
      </w:r>
      <w:r>
        <w:fldChar w:fldCharType="begin"/>
      </w:r>
      <w:r>
        <w:instrText xml:space="preserve"> REF _Ref17904629 \h </w:instrText>
      </w:r>
      <w:r w:rsidR="00E63B92">
        <w:instrText xml:space="preserve"> \* MERGEFORMAT </w:instrText>
      </w:r>
      <w:r>
        <w:fldChar w:fldCharType="separate"/>
      </w:r>
      <w:r w:rsidR="002535AE" w:rsidRPr="00FF746C">
        <w:rPr>
          <w:color w:val="000000" w:themeColor="text1"/>
          <w:szCs w:val="22"/>
        </w:rPr>
        <w:t xml:space="preserve">Figure </w:t>
      </w:r>
      <w:r w:rsidR="002535AE">
        <w:rPr>
          <w:noProof/>
          <w:color w:val="000000" w:themeColor="text1"/>
          <w:szCs w:val="22"/>
        </w:rPr>
        <w:t>4</w:t>
      </w:r>
      <w:r>
        <w:fldChar w:fldCharType="end"/>
      </w:r>
      <w:r>
        <w:t>A-C) closest to the tool shoulder as well as near the tip of the friction stir tool at the weld root (</w:t>
      </w:r>
      <w:r>
        <w:fldChar w:fldCharType="begin"/>
      </w:r>
      <w:r>
        <w:instrText xml:space="preserve"> REF _Ref17904629 \h </w:instrText>
      </w:r>
      <w:r w:rsidR="00E63B92">
        <w:instrText xml:space="preserve"> \* MERGEFORMAT </w:instrText>
      </w:r>
      <w:r>
        <w:fldChar w:fldCharType="separate"/>
      </w:r>
      <w:r w:rsidR="002535AE" w:rsidRPr="00FF746C">
        <w:rPr>
          <w:color w:val="000000" w:themeColor="text1"/>
          <w:szCs w:val="22"/>
        </w:rPr>
        <w:t xml:space="preserve">Figure </w:t>
      </w:r>
      <w:r w:rsidR="002535AE">
        <w:rPr>
          <w:noProof/>
          <w:color w:val="000000" w:themeColor="text1"/>
          <w:szCs w:val="22"/>
        </w:rPr>
        <w:t>4</w:t>
      </w:r>
      <w:r>
        <w:fldChar w:fldCharType="end"/>
      </w:r>
      <w:r>
        <w:t>G)</w:t>
      </w:r>
      <w:r w:rsidR="000601FB">
        <w:t xml:space="preserve">.  </w:t>
      </w:r>
      <w:r>
        <w:t>While quantitative grain size analyses have not been performed, sub-micron grains comprise the external surface of the weld—this is especially apparent near the toes on both the AS and RS of the weld where cooling rates and tool shoulder linear velocity are expected to be highest</w:t>
      </w:r>
      <w:r w:rsidR="000601FB">
        <w:t xml:space="preserve">.  </w:t>
      </w:r>
    </w:p>
    <w:p w14:paraId="3538C840" w14:textId="4D873414" w:rsidR="00E63B92" w:rsidRDefault="00E63B92" w:rsidP="00E63B92">
      <w:pPr>
        <w:pStyle w:val="BodyTextFlushbeforealist"/>
      </w:pPr>
      <w:r>
        <w:t xml:space="preserve">Interior microstructures approximately mid-penetration within the SZ show coarser recrystallized grains compared to top surface of the weld; however, grains mid-penetration are at least 5X smaller than the parent material.  The dark etching bands visible in the montage image are present in many of the high-magnification images shown in </w:t>
      </w:r>
      <w:r>
        <w:fldChar w:fldCharType="begin"/>
      </w:r>
      <w:r>
        <w:instrText xml:space="preserve"> REF _Ref17904629 \h  \* MERGEFORMAT </w:instrText>
      </w:r>
      <w:r>
        <w:fldChar w:fldCharType="separate"/>
      </w:r>
      <w:r w:rsidR="002535AE" w:rsidRPr="00FF746C">
        <w:rPr>
          <w:color w:val="000000" w:themeColor="text1"/>
          <w:szCs w:val="22"/>
        </w:rPr>
        <w:t xml:space="preserve">Figure </w:t>
      </w:r>
      <w:r w:rsidR="002535AE">
        <w:rPr>
          <w:noProof/>
          <w:color w:val="000000" w:themeColor="text1"/>
          <w:szCs w:val="22"/>
        </w:rPr>
        <w:t>4</w:t>
      </w:r>
      <w:r>
        <w:fldChar w:fldCharType="end"/>
      </w:r>
      <w:r>
        <w:t xml:space="preserve">; however, it was difficult to gather discernable structural information from LOM.  </w:t>
      </w:r>
    </w:p>
    <w:p w14:paraId="650346EE" w14:textId="77777777" w:rsidR="00246450" w:rsidRDefault="00246450" w:rsidP="00246450"/>
    <w:p w14:paraId="49C506C1" w14:textId="714C852D" w:rsidR="00246450" w:rsidRDefault="00246450" w:rsidP="00246450">
      <w:pPr>
        <w:keepNext/>
      </w:pPr>
      <w:r>
        <w:rPr>
          <w:noProof/>
        </w:rPr>
        <w:drawing>
          <wp:inline distT="0" distB="0" distL="0" distR="0" wp14:anchorId="15AA0B3C" wp14:editId="377DCBB2">
            <wp:extent cx="5943600" cy="43846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de4.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4384675"/>
                    </a:xfrm>
                    <a:prstGeom prst="rect">
                      <a:avLst/>
                    </a:prstGeom>
                  </pic:spPr>
                </pic:pic>
              </a:graphicData>
            </a:graphic>
          </wp:inline>
        </w:drawing>
      </w:r>
    </w:p>
    <w:p w14:paraId="7A2AA675" w14:textId="4071A9F1" w:rsidR="00246450" w:rsidRPr="00FF746C" w:rsidRDefault="00246450" w:rsidP="00FF746C">
      <w:pPr>
        <w:pStyle w:val="Caption"/>
        <w:jc w:val="center"/>
        <w:rPr>
          <w:color w:val="000000" w:themeColor="text1"/>
          <w:sz w:val="22"/>
          <w:szCs w:val="22"/>
        </w:rPr>
      </w:pPr>
      <w:bookmarkStart w:id="29" w:name="_Ref17904629"/>
      <w:bookmarkStart w:id="30" w:name="_Toc18010213"/>
      <w:r w:rsidRPr="00FF746C">
        <w:rPr>
          <w:color w:val="000000" w:themeColor="text1"/>
          <w:sz w:val="22"/>
          <w:szCs w:val="22"/>
        </w:rPr>
        <w:t xml:space="preserve">Figure </w:t>
      </w:r>
      <w:r w:rsidRPr="00FF746C">
        <w:rPr>
          <w:noProof/>
          <w:color w:val="000000" w:themeColor="text1"/>
          <w:sz w:val="22"/>
          <w:szCs w:val="22"/>
        </w:rPr>
        <w:fldChar w:fldCharType="begin"/>
      </w:r>
      <w:r w:rsidRPr="00FF746C">
        <w:rPr>
          <w:noProof/>
          <w:color w:val="000000" w:themeColor="text1"/>
          <w:sz w:val="22"/>
          <w:szCs w:val="22"/>
        </w:rPr>
        <w:instrText xml:space="preserve"> SEQ Figure \* ARABIC </w:instrText>
      </w:r>
      <w:r w:rsidRPr="00FF746C">
        <w:rPr>
          <w:noProof/>
          <w:color w:val="000000" w:themeColor="text1"/>
          <w:sz w:val="22"/>
          <w:szCs w:val="22"/>
        </w:rPr>
        <w:fldChar w:fldCharType="separate"/>
      </w:r>
      <w:r w:rsidR="002535AE">
        <w:rPr>
          <w:noProof/>
          <w:color w:val="000000" w:themeColor="text1"/>
          <w:sz w:val="22"/>
          <w:szCs w:val="22"/>
        </w:rPr>
        <w:t>4</w:t>
      </w:r>
      <w:r w:rsidRPr="00FF746C">
        <w:rPr>
          <w:noProof/>
          <w:color w:val="000000" w:themeColor="text1"/>
          <w:sz w:val="22"/>
          <w:szCs w:val="22"/>
        </w:rPr>
        <w:fldChar w:fldCharType="end"/>
      </w:r>
      <w:bookmarkEnd w:id="29"/>
      <w:r w:rsidR="000601FB">
        <w:rPr>
          <w:color w:val="000000" w:themeColor="text1"/>
          <w:sz w:val="22"/>
          <w:szCs w:val="22"/>
        </w:rPr>
        <w:t xml:space="preserve">.  </w:t>
      </w:r>
      <w:r w:rsidRPr="00FF746C">
        <w:rPr>
          <w:color w:val="000000" w:themeColor="text1"/>
          <w:sz w:val="22"/>
          <w:szCs w:val="22"/>
        </w:rPr>
        <w:t>Detailed LOM of SZ microstructure of FSW#2018-09-0015 (Section MET3)</w:t>
      </w:r>
      <w:r w:rsidR="000601FB">
        <w:rPr>
          <w:color w:val="000000" w:themeColor="text1"/>
          <w:sz w:val="22"/>
          <w:szCs w:val="22"/>
        </w:rPr>
        <w:t xml:space="preserve">.  </w:t>
      </w:r>
      <w:r w:rsidRPr="00FF746C">
        <w:rPr>
          <w:color w:val="000000" w:themeColor="text1"/>
          <w:sz w:val="22"/>
          <w:szCs w:val="22"/>
        </w:rPr>
        <w:t xml:space="preserve">Regions A through G correspond to locations in the SZ indicated in </w:t>
      </w:r>
      <w:r w:rsidRPr="00FF746C">
        <w:rPr>
          <w:color w:val="000000" w:themeColor="text1"/>
          <w:sz w:val="22"/>
          <w:szCs w:val="22"/>
        </w:rPr>
        <w:fldChar w:fldCharType="begin"/>
      </w:r>
      <w:r w:rsidRPr="00FF746C">
        <w:rPr>
          <w:color w:val="000000" w:themeColor="text1"/>
          <w:sz w:val="22"/>
          <w:szCs w:val="22"/>
        </w:rPr>
        <w:instrText xml:space="preserve"> REF _Ref17899703 \h </w:instrText>
      </w:r>
      <w:r w:rsidR="00FF746C" w:rsidRPr="00FF746C">
        <w:rPr>
          <w:color w:val="000000" w:themeColor="text1"/>
          <w:sz w:val="22"/>
          <w:szCs w:val="22"/>
        </w:rPr>
        <w:instrText xml:space="preserve"> \* MERGEFORMAT </w:instrText>
      </w:r>
      <w:r w:rsidRPr="00FF746C">
        <w:rPr>
          <w:color w:val="000000" w:themeColor="text1"/>
          <w:sz w:val="22"/>
          <w:szCs w:val="22"/>
        </w:rPr>
      </w:r>
      <w:r w:rsidRPr="00FF746C">
        <w:rPr>
          <w:color w:val="000000" w:themeColor="text1"/>
          <w:sz w:val="22"/>
          <w:szCs w:val="22"/>
        </w:rPr>
        <w:fldChar w:fldCharType="separate"/>
      </w:r>
      <w:r w:rsidR="002535AE" w:rsidRPr="004B2E48">
        <w:rPr>
          <w:color w:val="000000" w:themeColor="text1"/>
          <w:sz w:val="22"/>
          <w:szCs w:val="22"/>
        </w:rPr>
        <w:t xml:space="preserve">Figure </w:t>
      </w:r>
      <w:r w:rsidR="002535AE">
        <w:rPr>
          <w:noProof/>
          <w:color w:val="000000" w:themeColor="text1"/>
          <w:sz w:val="22"/>
          <w:szCs w:val="22"/>
        </w:rPr>
        <w:t>3</w:t>
      </w:r>
      <w:r w:rsidRPr="00FF746C">
        <w:rPr>
          <w:color w:val="000000" w:themeColor="text1"/>
          <w:sz w:val="22"/>
          <w:szCs w:val="22"/>
        </w:rPr>
        <w:fldChar w:fldCharType="end"/>
      </w:r>
      <w:r w:rsidR="004B2E48">
        <w:rPr>
          <w:color w:val="000000" w:themeColor="text1"/>
          <w:sz w:val="22"/>
          <w:szCs w:val="22"/>
        </w:rPr>
        <w:t>.</w:t>
      </w:r>
      <w:bookmarkEnd w:id="30"/>
    </w:p>
    <w:p w14:paraId="640F2BEE" w14:textId="77A16592" w:rsidR="00246450" w:rsidRDefault="00246450" w:rsidP="00E63B92">
      <w:pPr>
        <w:pStyle w:val="BodyTextFlushbeforealist"/>
      </w:pPr>
      <w:r>
        <w:fldChar w:fldCharType="begin"/>
      </w:r>
      <w:r>
        <w:instrText xml:space="preserve"> REF _Ref17904960 \h </w:instrText>
      </w:r>
      <w:r w:rsidR="00E63B92">
        <w:instrText xml:space="preserve"> \* MERGEFORMAT </w:instrText>
      </w:r>
      <w:r>
        <w:fldChar w:fldCharType="separate"/>
      </w:r>
      <w:r w:rsidR="002535AE" w:rsidRPr="00FF746C">
        <w:rPr>
          <w:color w:val="000000" w:themeColor="text1"/>
        </w:rPr>
        <w:t xml:space="preserve">Figure </w:t>
      </w:r>
      <w:r w:rsidR="002535AE">
        <w:rPr>
          <w:noProof/>
          <w:color w:val="000000" w:themeColor="text1"/>
        </w:rPr>
        <w:t>5</w:t>
      </w:r>
      <w:r>
        <w:fldChar w:fldCharType="end"/>
      </w:r>
      <w:r>
        <w:t>A and B shows detailed micrographs of the thermomechanically affected zon</w:t>
      </w:r>
      <w:r w:rsidRPr="008B2049">
        <w:t>e (TMAZ) along the outer boundary of the SZ</w:t>
      </w:r>
      <w:r w:rsidR="000601FB">
        <w:t xml:space="preserve">.  </w:t>
      </w:r>
      <w:r w:rsidRPr="008B2049">
        <w:t>The TMAZ is material affected by heat and deformation from the FSW</w:t>
      </w:r>
      <w:r>
        <w:t xml:space="preserve"> process; however, the temperature and strain distribution within this volume of the weld is not sufficient to promote complete dynamic recrystallization like that in the SZ</w:t>
      </w:r>
      <w:r w:rsidR="000601FB">
        <w:t xml:space="preserve">.  </w:t>
      </w:r>
      <w:r>
        <w:t xml:space="preserve">The TMAZ on both the AS and RS of </w:t>
      </w:r>
      <w:r>
        <w:lastRenderedPageBreak/>
        <w:t>the weld (</w:t>
      </w:r>
      <w:r>
        <w:fldChar w:fldCharType="begin"/>
      </w:r>
      <w:r>
        <w:instrText xml:space="preserve"> REF _Ref17904960 \h </w:instrText>
      </w:r>
      <w:r w:rsidR="00E63B92">
        <w:instrText xml:space="preserve"> \* MERGEFORMAT </w:instrText>
      </w:r>
      <w:r>
        <w:fldChar w:fldCharType="separate"/>
      </w:r>
      <w:r w:rsidR="002535AE" w:rsidRPr="00FF746C">
        <w:rPr>
          <w:color w:val="000000" w:themeColor="text1"/>
        </w:rPr>
        <w:t xml:space="preserve">Figure </w:t>
      </w:r>
      <w:r w:rsidR="002535AE">
        <w:rPr>
          <w:noProof/>
          <w:color w:val="000000" w:themeColor="text1"/>
        </w:rPr>
        <w:t>5</w:t>
      </w:r>
      <w:r>
        <w:fldChar w:fldCharType="end"/>
      </w:r>
      <w:r>
        <w:t>A and B, respectively), shows increasing extent of austenite grain deformation approaching the SZ</w:t>
      </w:r>
      <w:r w:rsidR="000601FB">
        <w:t xml:space="preserve">.  </w:t>
      </w:r>
      <w:r>
        <w:t>The mid-penetration TMAZ on the RS shows necklace-like formations of recrystallized grains around deformed austenite grains via static recrystallization</w:t>
      </w:r>
      <w:r w:rsidR="000601FB">
        <w:t xml:space="preserve">.  </w:t>
      </w:r>
      <w:r>
        <w:t>The fraction of recrystallized microstructure decreases in the TMAZ away from the SZ as peak temperatures and strain magnitudes decrease the operative driving force for recrystallization.</w:t>
      </w:r>
    </w:p>
    <w:p w14:paraId="210F2A8D" w14:textId="75E074B1" w:rsidR="00E63B92" w:rsidRDefault="00E63B92" w:rsidP="00E63B92">
      <w:pPr>
        <w:pStyle w:val="BodyTextFlushbeforealist"/>
      </w:pPr>
      <w:r>
        <w:t>Also apparent in the transverse cross sections FSW#2018-09-0015 is the presence of an advancing size SZ discontinuity (</w:t>
      </w:r>
      <w:r>
        <w:fldChar w:fldCharType="begin"/>
      </w:r>
      <w:r>
        <w:instrText xml:space="preserve"> REF _Ref17904960 \h  \* MERGEFORMAT </w:instrText>
      </w:r>
      <w:r>
        <w:fldChar w:fldCharType="separate"/>
      </w:r>
      <w:r w:rsidR="002535AE" w:rsidRPr="00FF746C">
        <w:rPr>
          <w:color w:val="000000" w:themeColor="text1"/>
        </w:rPr>
        <w:t xml:space="preserve">Figure </w:t>
      </w:r>
      <w:r w:rsidR="002535AE">
        <w:rPr>
          <w:noProof/>
          <w:color w:val="000000" w:themeColor="text1"/>
        </w:rPr>
        <w:t>5</w:t>
      </w:r>
      <w:r>
        <w:fldChar w:fldCharType="end"/>
      </w:r>
      <w:r>
        <w:t xml:space="preserve">C).  This discontinuity is commonly referred to as a wormhole or tunnel defect and is generally attributed to an inhibition of complete material flow around the rotating tool.  This type of SZ discontinuity is often encountered in low heat input weld parameter combinations as was utilized for </w:t>
      </w:r>
      <w:r w:rsidRPr="000A1CC7">
        <w:t>FSW#2018-09-0015</w:t>
      </w:r>
      <w:r>
        <w:t>.</w:t>
      </w:r>
      <w:r w:rsidR="00916E58">
        <w:t xml:space="preserve">  Subsequent work has shown that a minimal increase in tool axial force prevents the formation of this defect.</w:t>
      </w:r>
    </w:p>
    <w:p w14:paraId="351538BB" w14:textId="77777777" w:rsidR="00246450" w:rsidRDefault="00246450" w:rsidP="00E63B92">
      <w:pPr>
        <w:pStyle w:val="BodyTextFlushbeforealist"/>
      </w:pPr>
    </w:p>
    <w:p w14:paraId="0A2E2DA9" w14:textId="17CC53FB" w:rsidR="00246450" w:rsidRDefault="00867BB1" w:rsidP="00246450">
      <w:pPr>
        <w:keepNext/>
      </w:pPr>
      <w:r>
        <w:rPr>
          <w:noProof/>
        </w:rPr>
        <w:drawing>
          <wp:inline distT="0" distB="0" distL="0" distR="0" wp14:anchorId="5115F624" wp14:editId="7073713E">
            <wp:extent cx="5943600" cy="2624328"/>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2624328"/>
                    </a:xfrm>
                    <a:prstGeom prst="rect">
                      <a:avLst/>
                    </a:prstGeom>
                    <a:noFill/>
                  </pic:spPr>
                </pic:pic>
              </a:graphicData>
            </a:graphic>
          </wp:inline>
        </w:drawing>
      </w:r>
    </w:p>
    <w:p w14:paraId="289A6A10" w14:textId="56D223E5" w:rsidR="00246450" w:rsidRDefault="00246450" w:rsidP="00FF746C">
      <w:pPr>
        <w:pStyle w:val="Caption"/>
        <w:jc w:val="center"/>
        <w:rPr>
          <w:color w:val="000000" w:themeColor="text1"/>
          <w:sz w:val="22"/>
        </w:rPr>
      </w:pPr>
      <w:bookmarkStart w:id="31" w:name="_Ref17904960"/>
      <w:bookmarkStart w:id="32" w:name="_Toc18010214"/>
      <w:r w:rsidRPr="00FF746C">
        <w:rPr>
          <w:color w:val="000000" w:themeColor="text1"/>
          <w:sz w:val="22"/>
        </w:rPr>
        <w:t xml:space="preserve">Figure </w:t>
      </w:r>
      <w:r w:rsidRPr="00FF746C">
        <w:rPr>
          <w:noProof/>
          <w:color w:val="000000" w:themeColor="text1"/>
          <w:sz w:val="22"/>
        </w:rPr>
        <w:fldChar w:fldCharType="begin"/>
      </w:r>
      <w:r w:rsidRPr="00FF746C">
        <w:rPr>
          <w:noProof/>
          <w:color w:val="000000" w:themeColor="text1"/>
          <w:sz w:val="22"/>
        </w:rPr>
        <w:instrText xml:space="preserve"> SEQ Figure \* ARABIC </w:instrText>
      </w:r>
      <w:r w:rsidRPr="00FF746C">
        <w:rPr>
          <w:noProof/>
          <w:color w:val="000000" w:themeColor="text1"/>
          <w:sz w:val="22"/>
        </w:rPr>
        <w:fldChar w:fldCharType="separate"/>
      </w:r>
      <w:r w:rsidR="002535AE">
        <w:rPr>
          <w:noProof/>
          <w:color w:val="000000" w:themeColor="text1"/>
          <w:sz w:val="22"/>
        </w:rPr>
        <w:t>5</w:t>
      </w:r>
      <w:r w:rsidRPr="00FF746C">
        <w:rPr>
          <w:noProof/>
          <w:color w:val="000000" w:themeColor="text1"/>
          <w:sz w:val="22"/>
        </w:rPr>
        <w:fldChar w:fldCharType="end"/>
      </w:r>
      <w:bookmarkEnd w:id="31"/>
      <w:r w:rsidR="000601FB">
        <w:rPr>
          <w:color w:val="000000" w:themeColor="text1"/>
          <w:sz w:val="22"/>
        </w:rPr>
        <w:t xml:space="preserve">.  </w:t>
      </w:r>
      <w:r w:rsidRPr="00FF746C">
        <w:rPr>
          <w:color w:val="000000" w:themeColor="text1"/>
          <w:sz w:val="22"/>
        </w:rPr>
        <w:t>LOM of FSW#2018-09-0015 (Section MET3) showing A.) advancing side TMAZ, B.) retreating side TMAZ, and C.) advancing side wormhole defect in SZ</w:t>
      </w:r>
      <w:r w:rsidR="00CA4134">
        <w:rPr>
          <w:color w:val="000000" w:themeColor="text1"/>
          <w:sz w:val="22"/>
        </w:rPr>
        <w:t>.</w:t>
      </w:r>
      <w:bookmarkEnd w:id="32"/>
    </w:p>
    <w:p w14:paraId="4618E22F" w14:textId="77777777" w:rsidR="00E63B92" w:rsidRPr="00E63B92" w:rsidRDefault="00E63B92" w:rsidP="00E63B92">
      <w:pPr>
        <w:pStyle w:val="BodyTextFlushbeforealist"/>
        <w:spacing w:before="0" w:after="0"/>
        <w:rPr>
          <w:sz w:val="18"/>
          <w:szCs w:val="18"/>
        </w:rPr>
      </w:pPr>
    </w:p>
    <w:p w14:paraId="119405CF" w14:textId="2C260D79" w:rsidR="00246450" w:rsidRPr="005360FF" w:rsidRDefault="00246450" w:rsidP="00FF746C">
      <w:pPr>
        <w:pStyle w:val="Heading2"/>
      </w:pPr>
      <w:bookmarkStart w:id="33" w:name="_Toc18010205"/>
      <w:r w:rsidRPr="00317CB9">
        <w:t>Electron Backscatter Diffraction</w:t>
      </w:r>
      <w:bookmarkEnd w:id="33"/>
    </w:p>
    <w:p w14:paraId="76AF89E6" w14:textId="0E6A7315" w:rsidR="00246450" w:rsidRDefault="00246450" w:rsidP="00E63B92">
      <w:pPr>
        <w:pStyle w:val="BodyTextFlushbeforealist"/>
      </w:pPr>
      <w:r>
        <w:t>A preliminary analysis of the SZ and TMAZ of FSW#2018-09-0015 using Electron Backscatter Diffraction (EBSD) has been performed</w:t>
      </w:r>
      <w:r w:rsidR="000601FB">
        <w:t xml:space="preserve">.  </w:t>
      </w:r>
      <w:r>
        <w:t>A center, mid-penetration region of the SZ was examined</w:t>
      </w:r>
      <w:r w:rsidR="000601FB">
        <w:t xml:space="preserve">.  </w:t>
      </w:r>
      <w:r>
        <w:fldChar w:fldCharType="begin"/>
      </w:r>
      <w:r>
        <w:instrText xml:space="preserve"> REF _Ref17905807 \h </w:instrText>
      </w:r>
      <w:r w:rsidR="00E63B92">
        <w:instrText xml:space="preserve"> \* MERGEFORMAT </w:instrText>
      </w:r>
      <w:r>
        <w:fldChar w:fldCharType="separate"/>
      </w:r>
      <w:r w:rsidR="002535AE" w:rsidRPr="002535AE">
        <w:rPr>
          <w:color w:val="000000" w:themeColor="text1"/>
          <w:sz w:val="20"/>
        </w:rPr>
        <w:t xml:space="preserve">Figure </w:t>
      </w:r>
      <w:r w:rsidR="002535AE" w:rsidRPr="002535AE">
        <w:rPr>
          <w:noProof/>
          <w:color w:val="000000" w:themeColor="text1"/>
          <w:sz w:val="20"/>
        </w:rPr>
        <w:t>6</w:t>
      </w:r>
      <w:r>
        <w:fldChar w:fldCharType="end"/>
      </w:r>
      <w:r>
        <w:t xml:space="preserve"> shows a series of maps generated from collected EBSD data</w:t>
      </w:r>
      <w:r w:rsidR="000601FB">
        <w:t xml:space="preserve">.  </w:t>
      </w:r>
      <w:r>
        <w:t>A band contrast map (</w:t>
      </w:r>
      <w:r>
        <w:fldChar w:fldCharType="begin"/>
      </w:r>
      <w:r>
        <w:instrText xml:space="preserve"> REF _Ref17905807 \h </w:instrText>
      </w:r>
      <w:r w:rsidR="00E63B92">
        <w:instrText xml:space="preserve"> \* MERGEFORMAT </w:instrText>
      </w:r>
      <w:r>
        <w:fldChar w:fldCharType="separate"/>
      </w:r>
      <w:r w:rsidR="002535AE" w:rsidRPr="002535AE">
        <w:rPr>
          <w:color w:val="000000" w:themeColor="text1"/>
          <w:sz w:val="20"/>
        </w:rPr>
        <w:t xml:space="preserve">Figure </w:t>
      </w:r>
      <w:r w:rsidR="002535AE" w:rsidRPr="002535AE">
        <w:rPr>
          <w:noProof/>
          <w:color w:val="000000" w:themeColor="text1"/>
          <w:sz w:val="20"/>
        </w:rPr>
        <w:t>6</w:t>
      </w:r>
      <w:r>
        <w:fldChar w:fldCharType="end"/>
      </w:r>
      <w:r>
        <w:t>A) shows fine recrystallized austenite grains with an average grain size of 1.9 ± 1.2 µm (determined using an intercept method with grains defined as having a misorientation &gt;5°)</w:t>
      </w:r>
      <w:r w:rsidR="000601FB">
        <w:t xml:space="preserve">.  </w:t>
      </w:r>
      <w:r>
        <w:t xml:space="preserve">Inverse pole figure maps for X, Y, and Z orientations are also shown in </w:t>
      </w:r>
      <w:r>
        <w:fldChar w:fldCharType="begin"/>
      </w:r>
      <w:r>
        <w:instrText xml:space="preserve"> REF _Ref17905807 \h </w:instrText>
      </w:r>
      <w:r w:rsidR="00E63B92">
        <w:instrText xml:space="preserve"> \* MERGEFORMAT </w:instrText>
      </w:r>
      <w:r>
        <w:fldChar w:fldCharType="separate"/>
      </w:r>
      <w:r w:rsidR="002535AE" w:rsidRPr="002535AE">
        <w:rPr>
          <w:color w:val="000000" w:themeColor="text1"/>
          <w:sz w:val="20"/>
        </w:rPr>
        <w:t xml:space="preserve">Figure </w:t>
      </w:r>
      <w:r w:rsidR="002535AE" w:rsidRPr="002535AE">
        <w:rPr>
          <w:noProof/>
          <w:color w:val="000000" w:themeColor="text1"/>
          <w:sz w:val="20"/>
        </w:rPr>
        <w:t>6</w:t>
      </w:r>
      <w:r>
        <w:fldChar w:fldCharType="end"/>
      </w:r>
      <w:r>
        <w:t>B-D respectively</w:t>
      </w:r>
      <w:r w:rsidR="000601FB">
        <w:t xml:space="preserve">.  </w:t>
      </w:r>
      <w:r>
        <w:t>For reference, the Z direction i</w:t>
      </w:r>
      <w:r w:rsidR="00330BB4">
        <w:t>s</w:t>
      </w:r>
      <w:r>
        <w:t xml:space="preserve"> parallel to the tool travel direction and X is the rolling direction of the plate</w:t>
      </w:r>
      <w:r w:rsidR="000601FB">
        <w:t xml:space="preserve">.  </w:t>
      </w:r>
      <w:r>
        <w:t>Overall, the central SZ map shows relatively random texture grains associated with dynamic recrystallization</w:t>
      </w:r>
      <w:r w:rsidR="000601FB">
        <w:t xml:space="preserve">.  </w:t>
      </w:r>
    </w:p>
    <w:p w14:paraId="02329C75" w14:textId="77777777" w:rsidR="00246450" w:rsidRDefault="00246450" w:rsidP="00246450">
      <w:pPr>
        <w:keepNext/>
      </w:pPr>
      <w:r>
        <w:rPr>
          <w:noProof/>
        </w:rPr>
        <w:lastRenderedPageBreak/>
        <w:drawing>
          <wp:inline distT="0" distB="0" distL="0" distR="0" wp14:anchorId="66250741" wp14:editId="35942AC5">
            <wp:extent cx="5943600" cy="2968625"/>
            <wp:effectExtent l="0" t="0" r="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de 6 Anno.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2968625"/>
                    </a:xfrm>
                    <a:prstGeom prst="rect">
                      <a:avLst/>
                    </a:prstGeom>
                  </pic:spPr>
                </pic:pic>
              </a:graphicData>
            </a:graphic>
          </wp:inline>
        </w:drawing>
      </w:r>
    </w:p>
    <w:p w14:paraId="6AA8E475" w14:textId="5451FAD3" w:rsidR="00246450" w:rsidRPr="00E63B92" w:rsidRDefault="00246450" w:rsidP="00FF746C">
      <w:pPr>
        <w:pStyle w:val="Caption"/>
        <w:jc w:val="center"/>
        <w:rPr>
          <w:color w:val="000000" w:themeColor="text1"/>
          <w:sz w:val="22"/>
          <w:szCs w:val="22"/>
        </w:rPr>
      </w:pPr>
      <w:bookmarkStart w:id="34" w:name="_Ref17905807"/>
      <w:bookmarkStart w:id="35" w:name="_Toc18010215"/>
      <w:r w:rsidRPr="00E63B92">
        <w:rPr>
          <w:color w:val="000000" w:themeColor="text1"/>
          <w:sz w:val="22"/>
          <w:szCs w:val="22"/>
        </w:rPr>
        <w:t xml:space="preserve">Figure </w:t>
      </w:r>
      <w:r w:rsidRPr="00E63B92">
        <w:rPr>
          <w:noProof/>
          <w:color w:val="000000" w:themeColor="text1"/>
          <w:sz w:val="22"/>
          <w:szCs w:val="22"/>
        </w:rPr>
        <w:fldChar w:fldCharType="begin"/>
      </w:r>
      <w:r w:rsidRPr="00E63B92">
        <w:rPr>
          <w:noProof/>
          <w:color w:val="000000" w:themeColor="text1"/>
          <w:sz w:val="22"/>
          <w:szCs w:val="22"/>
        </w:rPr>
        <w:instrText xml:space="preserve"> SEQ Figure \* ARABIC </w:instrText>
      </w:r>
      <w:r w:rsidRPr="00E63B92">
        <w:rPr>
          <w:noProof/>
          <w:color w:val="000000" w:themeColor="text1"/>
          <w:sz w:val="22"/>
          <w:szCs w:val="22"/>
        </w:rPr>
        <w:fldChar w:fldCharType="separate"/>
      </w:r>
      <w:r w:rsidR="002535AE">
        <w:rPr>
          <w:noProof/>
          <w:color w:val="000000" w:themeColor="text1"/>
          <w:sz w:val="22"/>
          <w:szCs w:val="22"/>
        </w:rPr>
        <w:t>6</w:t>
      </w:r>
      <w:r w:rsidRPr="00E63B92">
        <w:rPr>
          <w:noProof/>
          <w:color w:val="000000" w:themeColor="text1"/>
          <w:sz w:val="22"/>
          <w:szCs w:val="22"/>
        </w:rPr>
        <w:fldChar w:fldCharType="end"/>
      </w:r>
      <w:bookmarkEnd w:id="34"/>
      <w:r w:rsidR="000601FB" w:rsidRPr="00E63B92">
        <w:rPr>
          <w:color w:val="000000" w:themeColor="text1"/>
          <w:sz w:val="22"/>
          <w:szCs w:val="22"/>
        </w:rPr>
        <w:t xml:space="preserve">.  </w:t>
      </w:r>
      <w:r w:rsidRPr="00E63B92">
        <w:rPr>
          <w:color w:val="000000" w:themeColor="text1"/>
          <w:sz w:val="22"/>
          <w:szCs w:val="22"/>
        </w:rPr>
        <w:t>Central SZ EBSD maps for FSW#2018-09-0015 (Section MET2)</w:t>
      </w:r>
      <w:r w:rsidR="000601FB" w:rsidRPr="00E63B92">
        <w:rPr>
          <w:color w:val="000000" w:themeColor="text1"/>
          <w:sz w:val="22"/>
          <w:szCs w:val="22"/>
        </w:rPr>
        <w:t xml:space="preserve">.  </w:t>
      </w:r>
      <w:r w:rsidRPr="00E63B92">
        <w:rPr>
          <w:color w:val="000000" w:themeColor="text1"/>
          <w:sz w:val="22"/>
          <w:szCs w:val="22"/>
        </w:rPr>
        <w:t>A.) band contrast map</w:t>
      </w:r>
      <w:r w:rsidR="00330BB4" w:rsidRPr="00E63B92">
        <w:rPr>
          <w:color w:val="000000" w:themeColor="text1"/>
          <w:sz w:val="22"/>
          <w:szCs w:val="22"/>
        </w:rPr>
        <w:t>;</w:t>
      </w:r>
      <w:r w:rsidRPr="00E63B92">
        <w:rPr>
          <w:color w:val="000000" w:themeColor="text1"/>
          <w:sz w:val="22"/>
          <w:szCs w:val="22"/>
        </w:rPr>
        <w:t xml:space="preserve"> B-D.) inverse pole figure maps for X, Y, and Z, respectively</w:t>
      </w:r>
      <w:r w:rsidR="00330BB4" w:rsidRPr="00E63B92">
        <w:rPr>
          <w:color w:val="000000" w:themeColor="text1"/>
          <w:sz w:val="22"/>
          <w:szCs w:val="22"/>
        </w:rPr>
        <w:t>;</w:t>
      </w:r>
      <w:r w:rsidRPr="00E63B92">
        <w:rPr>
          <w:color w:val="000000" w:themeColor="text1"/>
          <w:sz w:val="22"/>
          <w:szCs w:val="22"/>
        </w:rPr>
        <w:t xml:space="preserve"> and E.) phase map</w:t>
      </w:r>
      <w:r w:rsidR="00330BB4" w:rsidRPr="00E63B92">
        <w:rPr>
          <w:color w:val="000000" w:themeColor="text1"/>
          <w:sz w:val="22"/>
          <w:szCs w:val="22"/>
        </w:rPr>
        <w:t>.</w:t>
      </w:r>
      <w:bookmarkEnd w:id="35"/>
    </w:p>
    <w:p w14:paraId="040EA618" w14:textId="4B1C8533" w:rsidR="00246450" w:rsidRDefault="00246450" w:rsidP="00E63B92">
      <w:pPr>
        <w:pStyle w:val="BodyTextFlushbeforealist"/>
      </w:pPr>
      <w:r>
        <w:fldChar w:fldCharType="begin"/>
      </w:r>
      <w:r>
        <w:instrText xml:space="preserve"> REF _Ref17905807 \h </w:instrText>
      </w:r>
      <w:r w:rsidR="00E63B92">
        <w:instrText xml:space="preserve"> \* MERGEFORMAT </w:instrText>
      </w:r>
      <w:r>
        <w:fldChar w:fldCharType="separate"/>
      </w:r>
      <w:r w:rsidR="002535AE" w:rsidRPr="002535AE">
        <w:rPr>
          <w:color w:val="000000" w:themeColor="text1"/>
          <w:sz w:val="20"/>
        </w:rPr>
        <w:t xml:space="preserve">Figure </w:t>
      </w:r>
      <w:r w:rsidR="002535AE" w:rsidRPr="002535AE">
        <w:rPr>
          <w:noProof/>
          <w:color w:val="000000" w:themeColor="text1"/>
          <w:sz w:val="20"/>
        </w:rPr>
        <w:t>6</w:t>
      </w:r>
      <w:r>
        <w:fldChar w:fldCharType="end"/>
      </w:r>
      <w:r>
        <w:t>E shows a corresponding phase map</w:t>
      </w:r>
      <w:r w:rsidR="000601FB">
        <w:t xml:space="preserve">.  </w:t>
      </w:r>
      <w:r>
        <w:t>Three phases were included in the analysis: austenite, ferrite, and sigma phase</w:t>
      </w:r>
      <w:r w:rsidR="000601FB">
        <w:t xml:space="preserve">.  </w:t>
      </w:r>
      <w:r>
        <w:t>The map shows the vast majority of the scan region as austenite (red) with only interspersed equiaxed ferrite grains (blue)</w:t>
      </w:r>
      <w:r w:rsidR="000601FB">
        <w:t xml:space="preserve">.  </w:t>
      </w:r>
      <w:r>
        <w:t>Retained delta-ferrite distributed within the SZ in a similar morphology has been reported by other authors examining 304L FSW</w:t>
      </w:r>
      <w:r w:rsidR="000D29F8">
        <w:rPr>
          <w:noProof/>
        </w:rPr>
        <w:t xml:space="preserve"> (Park, 2003; Sorensen, 2005; Park, 2004; Siddiquee, 2015)</w:t>
      </w:r>
      <w:r w:rsidR="000601FB">
        <w:t xml:space="preserve">.  </w:t>
      </w:r>
      <w:r>
        <w:t>These studies propose this ferrite is remnant from 304L exposed to high temperatures at which both austenite and delta-ferrite are both thermodynamically stable (i.e., &gt;1200°C)</w:t>
      </w:r>
      <w:r w:rsidR="000601FB">
        <w:t xml:space="preserve">.  </w:t>
      </w:r>
      <w:r>
        <w:t>The ferrite found in the EBSD analysis could also be retained delta-ferrite from the parent material that is compositionally stable due to compositional segregation present in the starting 304L plate</w:t>
      </w:r>
      <w:r w:rsidR="000601FB">
        <w:t xml:space="preserve">.  </w:t>
      </w:r>
      <w:r>
        <w:t>A more rigorous understanding for SZ ferrite in 304L would be the subject of future work</w:t>
      </w:r>
      <w:r w:rsidR="000601FB">
        <w:t xml:space="preserve">.  </w:t>
      </w:r>
      <w:r>
        <w:t>However, regardless of origin, the central SZ for FSW#2018-09-0015 does contain a small volume fraction of ferrite</w:t>
      </w:r>
      <w:r w:rsidR="000601FB">
        <w:t xml:space="preserve">.  </w:t>
      </w:r>
    </w:p>
    <w:p w14:paraId="355C0194" w14:textId="71E624AA" w:rsidR="00246450" w:rsidRDefault="00246450" w:rsidP="00E63B92">
      <w:pPr>
        <w:pStyle w:val="BodyTextFlushbeforealist"/>
      </w:pPr>
      <w:r>
        <w:t>Sigma phase was also included in the EBSD phase analysis as this phase has been reported in as-FSW 304L in the technical literature</w:t>
      </w:r>
      <w:r w:rsidR="000D29F8">
        <w:rPr>
          <w:noProof/>
        </w:rPr>
        <w:t xml:space="preserve"> (Sterling, 2004; Park, 2003; Park, 2004; Sorensen, 2005)</w:t>
      </w:r>
      <w:r w:rsidR="000601FB">
        <w:t xml:space="preserve">.  </w:t>
      </w:r>
      <w:r>
        <w:t>While sigma phase was included in this EBSD analysis, there were no areas in the scan that were conclusively identified as sigma phase</w:t>
      </w:r>
      <w:r w:rsidR="000601FB">
        <w:t xml:space="preserve">.  </w:t>
      </w:r>
      <w:r>
        <w:t>It should be noted that the formation of sigma phase in 304L FSWs does appear to depend on the weld parameters</w:t>
      </w:r>
      <w:r w:rsidR="003A1CE9">
        <w:t>,</w:t>
      </w:r>
      <w:r>
        <w:t xml:space="preserve"> with sigma phase favored for high-heat input parameter sets (unlike FSW#2018-09-0015)</w:t>
      </w:r>
      <w:r w:rsidR="000601FB">
        <w:t xml:space="preserve">.  </w:t>
      </w:r>
      <w:r>
        <w:t>High heat input 304L FSWs tend to promote higher peak temperatures with slower cooling rates as well as increased retained delta-ferrite—both variables combined with mechanical deformation promote the transformation from ferrite to sigma phase</w:t>
      </w:r>
      <w:r w:rsidR="000601FB">
        <w:t xml:space="preserve">.  </w:t>
      </w:r>
      <w:r>
        <w:t>Higher resolution techniques such as transmission electron microscopy (TEM) or transmission Kikuchi diffraction (TKD) would be required to identify sigma phase if present.</w:t>
      </w:r>
    </w:p>
    <w:p w14:paraId="3993EEFC" w14:textId="51FF0C78" w:rsidR="00246450" w:rsidRDefault="00246450" w:rsidP="00E63B92">
      <w:pPr>
        <w:pStyle w:val="BodyTextFlushbeforealist"/>
      </w:pPr>
      <w:r>
        <w:t>Electron backscatter diffraction was also used to characterize retreating side TMAZ</w:t>
      </w:r>
      <w:r w:rsidR="000601FB">
        <w:t xml:space="preserve">.  </w:t>
      </w:r>
      <w:r>
        <w:fldChar w:fldCharType="begin"/>
      </w:r>
      <w:r>
        <w:instrText xml:space="preserve"> REF _Ref17907260 \h </w:instrText>
      </w:r>
      <w:r w:rsidR="00E63B92">
        <w:instrText xml:space="preserve"> \* MERGEFORMAT </w:instrText>
      </w:r>
      <w:r>
        <w:fldChar w:fldCharType="separate"/>
      </w:r>
      <w:r w:rsidR="002535AE" w:rsidRPr="00FF746C">
        <w:rPr>
          <w:color w:val="000000" w:themeColor="text1"/>
          <w:szCs w:val="22"/>
        </w:rPr>
        <w:t xml:space="preserve">Figure </w:t>
      </w:r>
      <w:r w:rsidR="002535AE">
        <w:rPr>
          <w:noProof/>
          <w:color w:val="000000" w:themeColor="text1"/>
          <w:szCs w:val="22"/>
        </w:rPr>
        <w:t>7</w:t>
      </w:r>
      <w:r>
        <w:fldChar w:fldCharType="end"/>
      </w:r>
      <w:r>
        <w:t xml:space="preserve"> A shows band contrast, inverse pole figure maps</w:t>
      </w:r>
      <w:r w:rsidR="000601FB">
        <w:t xml:space="preserve">.  </w:t>
      </w:r>
      <w:r>
        <w:t>The partially recrystallized microstructure of the TMAZ shown with LOM (</w:t>
      </w:r>
      <w:r>
        <w:fldChar w:fldCharType="begin"/>
      </w:r>
      <w:r>
        <w:instrText xml:space="preserve"> REF _Ref17904960 \h </w:instrText>
      </w:r>
      <w:r w:rsidR="00E63B92">
        <w:instrText xml:space="preserve"> \* MERGEFORMAT </w:instrText>
      </w:r>
      <w:r>
        <w:fldChar w:fldCharType="separate"/>
      </w:r>
      <w:r w:rsidR="002535AE" w:rsidRPr="00FF746C">
        <w:rPr>
          <w:color w:val="000000" w:themeColor="text1"/>
        </w:rPr>
        <w:t xml:space="preserve">Figure </w:t>
      </w:r>
      <w:r w:rsidR="002535AE">
        <w:rPr>
          <w:noProof/>
          <w:color w:val="000000" w:themeColor="text1"/>
        </w:rPr>
        <w:t>5</w:t>
      </w:r>
      <w:r>
        <w:fldChar w:fldCharType="end"/>
      </w:r>
      <w:r>
        <w:t xml:space="preserve"> A and B) is more apparent in the EBSD maps</w:t>
      </w:r>
      <w:r w:rsidR="000601FB">
        <w:t xml:space="preserve">.  </w:t>
      </w:r>
      <w:r>
        <w:t>Increasing strain and temperature moving from the parent material towards the SZ in the maps (right to left) shows an increasing fraction of fine grain formation via static recrystallization</w:t>
      </w:r>
      <w:r w:rsidR="000601FB">
        <w:t xml:space="preserve">.  </w:t>
      </w:r>
      <w:r>
        <w:t>The region furthest from the SZ in the map (right) shows incipient grain formation along the boundaries of plastically deformed austenite grains</w:t>
      </w:r>
      <w:r w:rsidR="000601FB">
        <w:t xml:space="preserve">.  </w:t>
      </w:r>
      <w:r>
        <w:t>Because this TMAZ is only partially recrystallized, it is expected that it contains a higher dislocation density compared to the undeformed HAZ and parent material as well as the dynamically recrystallized SZ</w:t>
      </w:r>
      <w:r w:rsidR="000601FB">
        <w:t xml:space="preserve">.  </w:t>
      </w:r>
    </w:p>
    <w:p w14:paraId="7B43FE41" w14:textId="77777777" w:rsidR="00246450" w:rsidRDefault="00246450" w:rsidP="00246450"/>
    <w:p w14:paraId="23C5D663" w14:textId="77777777" w:rsidR="000233B4" w:rsidRDefault="000233B4" w:rsidP="00246450">
      <w:pPr>
        <w:keepNext/>
      </w:pPr>
    </w:p>
    <w:p w14:paraId="7A7DF31A" w14:textId="4080AEFC" w:rsidR="00246450" w:rsidRDefault="00246450" w:rsidP="00246450">
      <w:pPr>
        <w:keepNext/>
      </w:pPr>
      <w:r>
        <w:rPr>
          <w:noProof/>
        </w:rPr>
        <w:drawing>
          <wp:inline distT="0" distB="0" distL="0" distR="0" wp14:anchorId="10399F76" wp14:editId="0DA727D2">
            <wp:extent cx="5943600" cy="3542030"/>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ide7.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3542030"/>
                    </a:xfrm>
                    <a:prstGeom prst="rect">
                      <a:avLst/>
                    </a:prstGeom>
                  </pic:spPr>
                </pic:pic>
              </a:graphicData>
            </a:graphic>
          </wp:inline>
        </w:drawing>
      </w:r>
    </w:p>
    <w:p w14:paraId="4CE43770" w14:textId="71687A09" w:rsidR="00246450" w:rsidRPr="00FF746C" w:rsidRDefault="00246450" w:rsidP="00FF746C">
      <w:pPr>
        <w:pStyle w:val="Caption"/>
        <w:jc w:val="center"/>
        <w:rPr>
          <w:color w:val="000000" w:themeColor="text1"/>
          <w:sz w:val="22"/>
          <w:szCs w:val="22"/>
        </w:rPr>
      </w:pPr>
      <w:bookmarkStart w:id="36" w:name="_Ref17907260"/>
      <w:bookmarkStart w:id="37" w:name="_Toc18010216"/>
      <w:r w:rsidRPr="00FF746C">
        <w:rPr>
          <w:color w:val="000000" w:themeColor="text1"/>
          <w:sz w:val="22"/>
          <w:szCs w:val="22"/>
        </w:rPr>
        <w:t xml:space="preserve">Figure </w:t>
      </w:r>
      <w:r w:rsidRPr="00FF746C">
        <w:rPr>
          <w:noProof/>
          <w:color w:val="000000" w:themeColor="text1"/>
          <w:sz w:val="22"/>
          <w:szCs w:val="22"/>
        </w:rPr>
        <w:fldChar w:fldCharType="begin"/>
      </w:r>
      <w:r w:rsidRPr="00FF746C">
        <w:rPr>
          <w:noProof/>
          <w:color w:val="000000" w:themeColor="text1"/>
          <w:sz w:val="22"/>
          <w:szCs w:val="22"/>
        </w:rPr>
        <w:instrText xml:space="preserve"> SEQ Figure \* ARABIC </w:instrText>
      </w:r>
      <w:r w:rsidRPr="00FF746C">
        <w:rPr>
          <w:noProof/>
          <w:color w:val="000000" w:themeColor="text1"/>
          <w:sz w:val="22"/>
          <w:szCs w:val="22"/>
        </w:rPr>
        <w:fldChar w:fldCharType="separate"/>
      </w:r>
      <w:r w:rsidR="002535AE">
        <w:rPr>
          <w:noProof/>
          <w:color w:val="000000" w:themeColor="text1"/>
          <w:sz w:val="22"/>
          <w:szCs w:val="22"/>
        </w:rPr>
        <w:t>7</w:t>
      </w:r>
      <w:r w:rsidRPr="00FF746C">
        <w:rPr>
          <w:noProof/>
          <w:color w:val="000000" w:themeColor="text1"/>
          <w:sz w:val="22"/>
          <w:szCs w:val="22"/>
        </w:rPr>
        <w:fldChar w:fldCharType="end"/>
      </w:r>
      <w:bookmarkEnd w:id="36"/>
      <w:r w:rsidR="000601FB">
        <w:rPr>
          <w:color w:val="000000" w:themeColor="text1"/>
          <w:sz w:val="22"/>
          <w:szCs w:val="22"/>
        </w:rPr>
        <w:t xml:space="preserve">.  </w:t>
      </w:r>
      <w:r w:rsidRPr="00FF746C">
        <w:rPr>
          <w:color w:val="000000" w:themeColor="text1"/>
          <w:sz w:val="22"/>
          <w:szCs w:val="22"/>
        </w:rPr>
        <w:t>Retreating side TMAZ EBSD maps for FSW#2018-09-0015 (Section MET2)</w:t>
      </w:r>
      <w:r w:rsidR="000601FB">
        <w:rPr>
          <w:color w:val="000000" w:themeColor="text1"/>
          <w:sz w:val="22"/>
          <w:szCs w:val="22"/>
        </w:rPr>
        <w:t xml:space="preserve">.  </w:t>
      </w:r>
      <w:r w:rsidRPr="00FF746C">
        <w:rPr>
          <w:color w:val="000000" w:themeColor="text1"/>
          <w:sz w:val="22"/>
          <w:szCs w:val="22"/>
        </w:rPr>
        <w:t>A.) band contrast map</w:t>
      </w:r>
      <w:r w:rsidR="003A1CE9">
        <w:rPr>
          <w:color w:val="000000" w:themeColor="text1"/>
          <w:sz w:val="22"/>
          <w:szCs w:val="22"/>
        </w:rPr>
        <w:t>;</w:t>
      </w:r>
      <w:r w:rsidRPr="00FF746C">
        <w:rPr>
          <w:color w:val="000000" w:themeColor="text1"/>
          <w:sz w:val="22"/>
          <w:szCs w:val="22"/>
        </w:rPr>
        <w:t xml:space="preserve"> B-D.) inverse pole figure maps for X, Y, and Z, respectively</w:t>
      </w:r>
      <w:r w:rsidR="003A1CE9">
        <w:rPr>
          <w:color w:val="000000" w:themeColor="text1"/>
          <w:sz w:val="22"/>
          <w:szCs w:val="22"/>
        </w:rPr>
        <w:t>.</w:t>
      </w:r>
      <w:bookmarkEnd w:id="37"/>
    </w:p>
    <w:p w14:paraId="3F6A9956" w14:textId="02037C30" w:rsidR="00246450" w:rsidRPr="009122E1" w:rsidRDefault="00246450" w:rsidP="00E63B92">
      <w:pPr>
        <w:pStyle w:val="BodyTextFlushbeforealist"/>
      </w:pPr>
      <w:r>
        <w:t>A comparative assessment of the local grain misorientation was made between the central SZ and RS TMAZ using acquired EBSD data</w:t>
      </w:r>
      <w:r w:rsidR="000601FB">
        <w:t xml:space="preserve">.  </w:t>
      </w:r>
      <w:r>
        <w:t>Local variation in crystallographic misorientation can be a useful metric for qualitatively relating the degree of plastic strain, i.e., stored energy in a material stemming from geometrically necessary dislocations</w:t>
      </w:r>
      <w:r w:rsidR="000601FB">
        <w:t xml:space="preserve">.  </w:t>
      </w:r>
      <w:r>
        <w:t>The kernel average misorientation (KAM) method was used to relate local misorientation difference relative to neighboring scan points</w:t>
      </w:r>
      <w:r w:rsidR="000601FB">
        <w:t xml:space="preserve">.  </w:t>
      </w:r>
      <w:r>
        <w:fldChar w:fldCharType="begin"/>
      </w:r>
      <w:r>
        <w:instrText xml:space="preserve"> REF _Ref17974420 \h </w:instrText>
      </w:r>
      <w:r w:rsidR="00E63B92">
        <w:instrText xml:space="preserve"> \* MERGEFORMAT </w:instrText>
      </w:r>
      <w:r>
        <w:fldChar w:fldCharType="separate"/>
      </w:r>
      <w:r w:rsidR="002535AE" w:rsidRPr="00FF746C">
        <w:rPr>
          <w:color w:val="000000" w:themeColor="text1"/>
          <w:szCs w:val="22"/>
        </w:rPr>
        <w:t xml:space="preserve">Figure </w:t>
      </w:r>
      <w:r w:rsidR="002535AE">
        <w:rPr>
          <w:noProof/>
          <w:color w:val="000000" w:themeColor="text1"/>
          <w:szCs w:val="22"/>
        </w:rPr>
        <w:t>8</w:t>
      </w:r>
      <w:r>
        <w:fldChar w:fldCharType="end"/>
      </w:r>
      <w:r>
        <w:t xml:space="preserve"> presents KAM maps for both the SZ and TMAZ regions shown previously in other EBSD maps with identical misorientation scaling</w:t>
      </w:r>
      <w:r w:rsidR="000601FB">
        <w:t xml:space="preserve">.  </w:t>
      </w:r>
      <w:r>
        <w:t>Overall, the TMAZ shows a higher fraction of scan points with non-zero misorientation angles suggesting a higher relative density of stored energy (i.e., dislocation density) compared to the recrystallized SZ which shows a significant portion of grains with near-zero misorientation angles</w:t>
      </w:r>
      <w:r w:rsidR="000601FB">
        <w:t xml:space="preserve">.  </w:t>
      </w:r>
      <w:r>
        <w:t>This comparative analysis using KAM is able to provide a preliminary assessment of stored energy within the various FSW regions</w:t>
      </w:r>
      <w:r w:rsidR="000601FB">
        <w:t xml:space="preserve">.  </w:t>
      </w:r>
      <w:r>
        <w:t>Additional analyses using acquired EBSD data will be performed using grain-based analysis methods such as grain referenced orientation deviation</w:t>
      </w:r>
      <w:r w:rsidR="000601FB">
        <w:t xml:space="preserve">.  </w:t>
      </w:r>
      <w:r>
        <w:t>These grain-based misorientation analysis methods are expected to give better qualitative agreement between plastic strain and misorientation distribution—especially for friction stir welds with characteristically varied grain size which is not accounted for using global techniques such as KAM</w:t>
      </w:r>
      <w:r w:rsidR="000601FB">
        <w:t xml:space="preserve">.  </w:t>
      </w:r>
    </w:p>
    <w:p w14:paraId="778951EE" w14:textId="77777777" w:rsidR="00246450" w:rsidRDefault="00246450" w:rsidP="00E63B92">
      <w:pPr>
        <w:pStyle w:val="BodyTextFlushbeforealist"/>
        <w:rPr>
          <w:highlight w:val="yellow"/>
        </w:rPr>
      </w:pPr>
    </w:p>
    <w:p w14:paraId="6A19018F" w14:textId="77777777" w:rsidR="00246450" w:rsidRDefault="00246450" w:rsidP="00246450">
      <w:pPr>
        <w:keepNext/>
      </w:pPr>
      <w:r>
        <w:rPr>
          <w:noProof/>
        </w:rPr>
        <w:lastRenderedPageBreak/>
        <w:drawing>
          <wp:inline distT="0" distB="0" distL="0" distR="0" wp14:anchorId="60AF4E5F" wp14:editId="405E7D5C">
            <wp:extent cx="5943600" cy="2841625"/>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de8.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2841625"/>
                    </a:xfrm>
                    <a:prstGeom prst="rect">
                      <a:avLst/>
                    </a:prstGeom>
                  </pic:spPr>
                </pic:pic>
              </a:graphicData>
            </a:graphic>
          </wp:inline>
        </w:drawing>
      </w:r>
    </w:p>
    <w:p w14:paraId="5C5DAC94" w14:textId="173450EE" w:rsidR="00246450" w:rsidRPr="00FF746C" w:rsidRDefault="00246450" w:rsidP="00FF746C">
      <w:pPr>
        <w:pStyle w:val="Caption"/>
        <w:jc w:val="center"/>
        <w:rPr>
          <w:color w:val="000000" w:themeColor="text1"/>
          <w:sz w:val="22"/>
          <w:szCs w:val="22"/>
        </w:rPr>
      </w:pPr>
      <w:bookmarkStart w:id="38" w:name="_Ref17974420"/>
      <w:bookmarkStart w:id="39" w:name="_Toc18010217"/>
      <w:r w:rsidRPr="00FF746C">
        <w:rPr>
          <w:color w:val="000000" w:themeColor="text1"/>
          <w:sz w:val="22"/>
          <w:szCs w:val="22"/>
        </w:rPr>
        <w:t xml:space="preserve">Figure </w:t>
      </w:r>
      <w:r w:rsidRPr="00FF746C">
        <w:rPr>
          <w:color w:val="000000" w:themeColor="text1"/>
          <w:sz w:val="22"/>
          <w:szCs w:val="22"/>
        </w:rPr>
        <w:fldChar w:fldCharType="begin"/>
      </w:r>
      <w:r w:rsidRPr="00FF746C">
        <w:rPr>
          <w:color w:val="000000" w:themeColor="text1"/>
          <w:sz w:val="22"/>
          <w:szCs w:val="22"/>
        </w:rPr>
        <w:instrText xml:space="preserve"> SEQ Figure \* ARABIC </w:instrText>
      </w:r>
      <w:r w:rsidRPr="00FF746C">
        <w:rPr>
          <w:color w:val="000000" w:themeColor="text1"/>
          <w:sz w:val="22"/>
          <w:szCs w:val="22"/>
        </w:rPr>
        <w:fldChar w:fldCharType="separate"/>
      </w:r>
      <w:r w:rsidR="002535AE">
        <w:rPr>
          <w:noProof/>
          <w:color w:val="000000" w:themeColor="text1"/>
          <w:sz w:val="22"/>
          <w:szCs w:val="22"/>
        </w:rPr>
        <w:t>8</w:t>
      </w:r>
      <w:r w:rsidRPr="00FF746C">
        <w:rPr>
          <w:noProof/>
          <w:color w:val="000000" w:themeColor="text1"/>
          <w:sz w:val="22"/>
          <w:szCs w:val="22"/>
        </w:rPr>
        <w:fldChar w:fldCharType="end"/>
      </w:r>
      <w:bookmarkEnd w:id="38"/>
      <w:r w:rsidR="000601FB">
        <w:rPr>
          <w:color w:val="000000" w:themeColor="text1"/>
          <w:sz w:val="22"/>
          <w:szCs w:val="22"/>
        </w:rPr>
        <w:t xml:space="preserve">.  </w:t>
      </w:r>
      <w:r w:rsidRPr="00FF746C">
        <w:rPr>
          <w:color w:val="000000" w:themeColor="text1"/>
          <w:sz w:val="22"/>
          <w:szCs w:val="22"/>
        </w:rPr>
        <w:t>Kernel average misorientation (KAM) maps generated for the A.) central SZ and B.) retreating side TMAZ</w:t>
      </w:r>
      <w:r w:rsidR="003A1CE9">
        <w:rPr>
          <w:color w:val="000000" w:themeColor="text1"/>
          <w:sz w:val="22"/>
          <w:szCs w:val="22"/>
        </w:rPr>
        <w:t>.</w:t>
      </w:r>
      <w:bookmarkEnd w:id="39"/>
    </w:p>
    <w:p w14:paraId="6E3DD8A1" w14:textId="5C7D3E0E" w:rsidR="00246450" w:rsidRDefault="00246450" w:rsidP="00246450">
      <w:pPr>
        <w:pStyle w:val="Heading2"/>
      </w:pPr>
      <w:bookmarkStart w:id="40" w:name="_Toc18010206"/>
      <w:r w:rsidRPr="00B450E6">
        <w:t>Microhardness Mapping</w:t>
      </w:r>
      <w:bookmarkEnd w:id="40"/>
    </w:p>
    <w:p w14:paraId="55AC9BFD" w14:textId="6B0657CE" w:rsidR="00246450" w:rsidRDefault="00246450" w:rsidP="00246450">
      <w:r>
        <w:fldChar w:fldCharType="begin"/>
      </w:r>
      <w:r>
        <w:instrText xml:space="preserve"> REF _Ref17974393 \h </w:instrText>
      </w:r>
      <w:r>
        <w:fldChar w:fldCharType="separate"/>
      </w:r>
      <w:r w:rsidR="002535AE" w:rsidRPr="00FF746C">
        <w:rPr>
          <w:color w:val="000000" w:themeColor="text1"/>
          <w:szCs w:val="22"/>
        </w:rPr>
        <w:t xml:space="preserve">Figure </w:t>
      </w:r>
      <w:r w:rsidR="002535AE">
        <w:rPr>
          <w:noProof/>
          <w:color w:val="000000" w:themeColor="text1"/>
          <w:szCs w:val="22"/>
        </w:rPr>
        <w:t>9</w:t>
      </w:r>
      <w:r>
        <w:fldChar w:fldCharType="end"/>
      </w:r>
      <w:r w:rsidRPr="00F36311">
        <w:t xml:space="preserve"> shows a microhardness map of a transverse cross section from FSW#2018-09-0015</w:t>
      </w:r>
      <w:r>
        <w:t xml:space="preserve"> (Section MET3)</w:t>
      </w:r>
      <w:r w:rsidR="000601FB">
        <w:t xml:space="preserve">.  </w:t>
      </w:r>
      <w:r>
        <w:t>Immediately apparent from the hardness map is an overall increase in measured hardness within the SZ and TMAZ compared to the base material which varies between 200 and 220 HVN</w:t>
      </w:r>
      <w:r w:rsidR="000601FB">
        <w:t xml:space="preserve">.  </w:t>
      </w:r>
      <w:r>
        <w:t>Specifically within the FSW SZ, the hardness varies by as much as 90 HVN depending on exact location</w:t>
      </w:r>
      <w:r w:rsidR="000601FB">
        <w:t xml:space="preserve">.  </w:t>
      </w:r>
      <w:r>
        <w:t>The advancing and retreating side toe exhibit hardness 300-320 HVN along the weld top surface</w:t>
      </w:r>
      <w:r w:rsidR="000601FB">
        <w:t xml:space="preserve">.  </w:t>
      </w:r>
      <w:r>
        <w:t>It should be noted that the extent of 300-320 HVN microstructure in the weld may be larger than shown in the map due to the difficulty in placing indents near the edge of the cross sectioned sample</w:t>
      </w:r>
      <w:r w:rsidR="000601FB">
        <w:t xml:space="preserve">.  </w:t>
      </w:r>
      <w:r>
        <w:t>Similar to the near-surface weld region, the root reveals an area with comparable hardness values</w:t>
      </w:r>
      <w:r w:rsidR="000601FB">
        <w:t xml:space="preserve">.  </w:t>
      </w:r>
      <w:r>
        <w:t xml:space="preserve">These regions also correspond to the portion of the SZ with the smallest grain size (refer to </w:t>
      </w:r>
      <w:r>
        <w:fldChar w:fldCharType="begin"/>
      </w:r>
      <w:r>
        <w:instrText xml:space="preserve"> REF _Ref17904629 \h </w:instrText>
      </w:r>
      <w:r>
        <w:fldChar w:fldCharType="separate"/>
      </w:r>
      <w:r w:rsidR="002535AE" w:rsidRPr="00FF746C">
        <w:rPr>
          <w:color w:val="000000" w:themeColor="text1"/>
          <w:szCs w:val="22"/>
        </w:rPr>
        <w:t xml:space="preserve">Figure </w:t>
      </w:r>
      <w:r w:rsidR="002535AE">
        <w:rPr>
          <w:noProof/>
          <w:color w:val="000000" w:themeColor="text1"/>
          <w:szCs w:val="22"/>
        </w:rPr>
        <w:t>4</w:t>
      </w:r>
      <w:r>
        <w:fldChar w:fldCharType="end"/>
      </w:r>
      <w:r>
        <w:t>)</w:t>
      </w:r>
      <w:r w:rsidR="000601FB">
        <w:t xml:space="preserve">.  </w:t>
      </w:r>
      <w:r>
        <w:t>Presumably, the elevated hardness is the result of significant grain refinement and corresponding Hall Petch strengthening</w:t>
      </w:r>
      <w:r w:rsidR="000601FB">
        <w:t xml:space="preserve">.  </w:t>
      </w:r>
      <w:r>
        <w:t>Coarser grains found in the central portion of the SZ exhibit lower measured hardness compared to the finer grained top surface and root which is comprised of grains less than 1 µm</w:t>
      </w:r>
      <w:r w:rsidR="000601FB">
        <w:t xml:space="preserve">.  </w:t>
      </w:r>
      <w:r>
        <w:t>Despite evidence of residual plastic strain in the TMAZ based on optical microscopy and EBSD analysis, the map does not reveal this area of the weld to have elevated hardness relative to the SZ</w:t>
      </w:r>
      <w:r w:rsidR="000601FB">
        <w:t xml:space="preserve">.  </w:t>
      </w:r>
      <w:r>
        <w:t>From this observation, it can be inferred the contribution in strength (i.e., hardness) via grain refinement in the SZ is greater than the contribution that results from increased dislocation density in the TMAZ</w:t>
      </w:r>
      <w:r w:rsidR="000601FB">
        <w:t xml:space="preserve">.  </w:t>
      </w:r>
      <w:r>
        <w:t>Other FSW parameter combination</w:t>
      </w:r>
      <w:r w:rsidR="003A1CE9">
        <w:t>s</w:t>
      </w:r>
      <w:r>
        <w:t xml:space="preserve"> that have comparatively higher heat input may see a difference in the TMAZ strength (i.e., hardness) relative to the SZ due to an expected diminished degree of SZ grain refinement</w:t>
      </w:r>
      <w:r w:rsidR="000601FB">
        <w:t xml:space="preserve">.  </w:t>
      </w:r>
    </w:p>
    <w:p w14:paraId="59E90A5B" w14:textId="77777777" w:rsidR="00246450" w:rsidRDefault="00246450" w:rsidP="00246450"/>
    <w:p w14:paraId="5C3F2FE8" w14:textId="77777777" w:rsidR="00246450" w:rsidRDefault="00246450" w:rsidP="00246450">
      <w:pPr>
        <w:keepNext/>
      </w:pPr>
      <w:r>
        <w:rPr>
          <w:noProof/>
        </w:rPr>
        <w:lastRenderedPageBreak/>
        <w:drawing>
          <wp:inline distT="0" distB="0" distL="0" distR="0" wp14:anchorId="03FC0D04" wp14:editId="778BF6B7">
            <wp:extent cx="5943600" cy="248285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de9.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2482850"/>
                    </a:xfrm>
                    <a:prstGeom prst="rect">
                      <a:avLst/>
                    </a:prstGeom>
                  </pic:spPr>
                </pic:pic>
              </a:graphicData>
            </a:graphic>
          </wp:inline>
        </w:drawing>
      </w:r>
    </w:p>
    <w:p w14:paraId="7F1DB1DE" w14:textId="226CA0F8" w:rsidR="00246450" w:rsidRPr="00FF746C" w:rsidRDefault="00246450" w:rsidP="00F65942">
      <w:pPr>
        <w:pStyle w:val="Caption"/>
        <w:jc w:val="center"/>
        <w:rPr>
          <w:color w:val="000000" w:themeColor="text1"/>
          <w:sz w:val="22"/>
          <w:szCs w:val="22"/>
        </w:rPr>
      </w:pPr>
      <w:bookmarkStart w:id="41" w:name="_Ref17974393"/>
      <w:bookmarkStart w:id="42" w:name="_Toc18010218"/>
      <w:r w:rsidRPr="00FF746C">
        <w:rPr>
          <w:color w:val="000000" w:themeColor="text1"/>
          <w:sz w:val="22"/>
          <w:szCs w:val="22"/>
        </w:rPr>
        <w:t xml:space="preserve">Figure </w:t>
      </w:r>
      <w:r w:rsidRPr="00FF746C">
        <w:rPr>
          <w:color w:val="000000" w:themeColor="text1"/>
          <w:sz w:val="22"/>
          <w:szCs w:val="22"/>
        </w:rPr>
        <w:fldChar w:fldCharType="begin"/>
      </w:r>
      <w:r w:rsidRPr="00FF746C">
        <w:rPr>
          <w:color w:val="000000" w:themeColor="text1"/>
          <w:sz w:val="22"/>
          <w:szCs w:val="22"/>
        </w:rPr>
        <w:instrText xml:space="preserve"> SEQ Figure \* ARABIC </w:instrText>
      </w:r>
      <w:r w:rsidRPr="00FF746C">
        <w:rPr>
          <w:color w:val="000000" w:themeColor="text1"/>
          <w:sz w:val="22"/>
          <w:szCs w:val="22"/>
        </w:rPr>
        <w:fldChar w:fldCharType="separate"/>
      </w:r>
      <w:r w:rsidR="002535AE">
        <w:rPr>
          <w:noProof/>
          <w:color w:val="000000" w:themeColor="text1"/>
          <w:sz w:val="22"/>
          <w:szCs w:val="22"/>
        </w:rPr>
        <w:t>9</w:t>
      </w:r>
      <w:r w:rsidRPr="00FF746C">
        <w:rPr>
          <w:noProof/>
          <w:color w:val="000000" w:themeColor="text1"/>
          <w:sz w:val="22"/>
          <w:szCs w:val="22"/>
        </w:rPr>
        <w:fldChar w:fldCharType="end"/>
      </w:r>
      <w:bookmarkEnd w:id="41"/>
      <w:r w:rsidR="000601FB">
        <w:rPr>
          <w:color w:val="000000" w:themeColor="text1"/>
          <w:sz w:val="22"/>
          <w:szCs w:val="22"/>
        </w:rPr>
        <w:t xml:space="preserve">.  </w:t>
      </w:r>
      <w:r w:rsidRPr="00FF746C">
        <w:rPr>
          <w:color w:val="000000" w:themeColor="text1"/>
          <w:sz w:val="22"/>
          <w:szCs w:val="22"/>
        </w:rPr>
        <w:t>Vickers microhardness map of FSW#2018-09-0015 (Section MET3)</w:t>
      </w:r>
      <w:r w:rsidR="00CA4134">
        <w:rPr>
          <w:color w:val="000000" w:themeColor="text1"/>
          <w:sz w:val="22"/>
          <w:szCs w:val="22"/>
        </w:rPr>
        <w:t>.</w:t>
      </w:r>
      <w:bookmarkEnd w:id="42"/>
    </w:p>
    <w:p w14:paraId="6FD39324" w14:textId="55BAE252" w:rsidR="00246450" w:rsidRPr="008B2049" w:rsidRDefault="00246450" w:rsidP="00246450">
      <w:pPr>
        <w:pStyle w:val="BodyText"/>
        <w:rPr>
          <w:rFonts w:ascii="Arial" w:hAnsi="Arial" w:cs="Arial"/>
        </w:rPr>
      </w:pPr>
    </w:p>
    <w:p w14:paraId="6023AEEE" w14:textId="2E0CF9B6" w:rsidR="00246450" w:rsidRPr="008B2049" w:rsidRDefault="00246450" w:rsidP="00246450">
      <w:pPr>
        <w:pStyle w:val="Heading1"/>
        <w:rPr>
          <w:caps/>
        </w:rPr>
      </w:pPr>
      <w:bookmarkStart w:id="43" w:name="_Toc18010207"/>
      <w:r w:rsidRPr="008B2049">
        <w:rPr>
          <w:caps/>
        </w:rPr>
        <w:t>Stress Corrosion Cracking Susceptibility</w:t>
      </w:r>
      <w:bookmarkEnd w:id="43"/>
    </w:p>
    <w:p w14:paraId="20AAC42E" w14:textId="3FC27F4C" w:rsidR="00360BF9" w:rsidRDefault="00F65942" w:rsidP="004F64C2">
      <w:pPr>
        <w:pStyle w:val="BodyTextFlushbeforealist"/>
      </w:pPr>
      <w:r>
        <w:fldChar w:fldCharType="begin"/>
      </w:r>
      <w:r>
        <w:instrText xml:space="preserve"> REF _Ref17997768 \h </w:instrText>
      </w:r>
      <w:r>
        <w:fldChar w:fldCharType="separate"/>
      </w:r>
      <w:r w:rsidR="002535AE" w:rsidRPr="003A1CE9">
        <w:rPr>
          <w:color w:val="000000" w:themeColor="text1"/>
          <w:szCs w:val="22"/>
        </w:rPr>
        <w:t xml:space="preserve">Figure </w:t>
      </w:r>
      <w:r w:rsidR="002535AE">
        <w:rPr>
          <w:noProof/>
          <w:color w:val="000000" w:themeColor="text1"/>
          <w:szCs w:val="22"/>
        </w:rPr>
        <w:t>10</w:t>
      </w:r>
      <w:r>
        <w:fldChar w:fldCharType="end"/>
      </w:r>
      <w:r w:rsidR="00D47BD7">
        <w:t xml:space="preserve"> shows the macroscopic </w:t>
      </w:r>
      <w:r w:rsidR="00454E1B">
        <w:t>cracking pattern that resulted from immersion of section</w:t>
      </w:r>
      <w:r>
        <w:t xml:space="preserve"> B</w:t>
      </w:r>
      <w:r w:rsidR="00454E1B">
        <w:t xml:space="preserve"> in boiling magnesium chloride solution for 3 hours</w:t>
      </w:r>
      <w:r w:rsidR="000601FB">
        <w:t xml:space="preserve">.  </w:t>
      </w:r>
      <w:r w:rsidR="00454E1B">
        <w:t xml:space="preserve">Higher magnification images are presented in </w:t>
      </w:r>
      <w:r>
        <w:fldChar w:fldCharType="begin"/>
      </w:r>
      <w:r>
        <w:instrText xml:space="preserve"> REF _Ref17997965 \h </w:instrText>
      </w:r>
      <w:r>
        <w:fldChar w:fldCharType="separate"/>
      </w:r>
      <w:r w:rsidR="002535AE" w:rsidRPr="00F65942">
        <w:rPr>
          <w:color w:val="000000" w:themeColor="text1"/>
          <w:szCs w:val="22"/>
        </w:rPr>
        <w:t xml:space="preserve">Figure </w:t>
      </w:r>
      <w:r w:rsidR="002535AE">
        <w:rPr>
          <w:noProof/>
          <w:color w:val="000000" w:themeColor="text1"/>
          <w:szCs w:val="22"/>
        </w:rPr>
        <w:t>11</w:t>
      </w:r>
      <w:r>
        <w:fldChar w:fldCharType="end"/>
      </w:r>
      <w:r w:rsidR="000601FB">
        <w:t xml:space="preserve">.  </w:t>
      </w:r>
      <w:r w:rsidR="00454E1B">
        <w:t xml:space="preserve">In general, </w:t>
      </w:r>
      <w:r w:rsidR="00FC3A7B">
        <w:t>the larger cracks visible in</w:t>
      </w:r>
      <w:r w:rsidR="008B2049">
        <w:t xml:space="preserve"> </w:t>
      </w:r>
      <w:r w:rsidR="008B2049">
        <w:fldChar w:fldCharType="begin"/>
      </w:r>
      <w:r w:rsidR="008B2049">
        <w:instrText xml:space="preserve"> REF _Ref17997768 \h </w:instrText>
      </w:r>
      <w:r w:rsidR="008B2049">
        <w:fldChar w:fldCharType="separate"/>
      </w:r>
      <w:r w:rsidR="002535AE" w:rsidRPr="003A1CE9">
        <w:rPr>
          <w:color w:val="000000" w:themeColor="text1"/>
          <w:szCs w:val="22"/>
        </w:rPr>
        <w:t xml:space="preserve">Figure </w:t>
      </w:r>
      <w:r w:rsidR="002535AE">
        <w:rPr>
          <w:noProof/>
          <w:color w:val="000000" w:themeColor="text1"/>
          <w:szCs w:val="22"/>
        </w:rPr>
        <w:t>10</w:t>
      </w:r>
      <w:r w:rsidR="008B2049">
        <w:fldChar w:fldCharType="end"/>
      </w:r>
      <w:r w:rsidR="008B2049">
        <w:t xml:space="preserve"> </w:t>
      </w:r>
      <w:r w:rsidR="00FC3A7B">
        <w:t xml:space="preserve">appear to </w:t>
      </w:r>
      <w:r w:rsidR="0054371D">
        <w:t xml:space="preserve">have emanated from the </w:t>
      </w:r>
      <w:r w:rsidR="006D6ABE">
        <w:t xml:space="preserve">toe/edge </w:t>
      </w:r>
      <w:r w:rsidR="00FC3A7B">
        <w:t>of the stir zone</w:t>
      </w:r>
      <w:r w:rsidR="0054371D">
        <w:t xml:space="preserve"> and were most frequent along the </w:t>
      </w:r>
      <w:r w:rsidR="006D6ABE">
        <w:t>toe of the advancing side</w:t>
      </w:r>
      <w:r w:rsidR="000601FB">
        <w:t xml:space="preserve">.  </w:t>
      </w:r>
      <w:r w:rsidR="0054371D">
        <w:t>Furthermore,</w:t>
      </w:r>
      <w:r w:rsidR="006D6ABE">
        <w:t xml:space="preserve"> numerous </w:t>
      </w:r>
      <w:r w:rsidR="004F64C2">
        <w:t xml:space="preserve">smaller </w:t>
      </w:r>
      <w:r w:rsidR="006D6ABE">
        <w:t>cracks are present up to ~4 mm from the advancing toe outside the stir zone (</w:t>
      </w:r>
      <w:proofErr w:type="spellStart"/>
      <w:proofErr w:type="gramStart"/>
      <w:r w:rsidR="006D6ABE">
        <w:t>b,c</w:t>
      </w:r>
      <w:proofErr w:type="spellEnd"/>
      <w:proofErr w:type="gramEnd"/>
      <w:r w:rsidR="006D6ABE">
        <w:t>)</w:t>
      </w:r>
      <w:r w:rsidR="000601FB">
        <w:t xml:space="preserve">.  </w:t>
      </w:r>
      <w:r w:rsidR="004F64C2">
        <w:t>Cracks were not apparent (via optical microscopy) outside the retreating side toe nor any other areas of the base material</w:t>
      </w:r>
      <w:r w:rsidR="000601FB">
        <w:t xml:space="preserve">.  </w:t>
      </w:r>
    </w:p>
    <w:p w14:paraId="5A15283B" w14:textId="77777777" w:rsidR="000233B4" w:rsidRDefault="000233B4" w:rsidP="004F64C2">
      <w:pPr>
        <w:pStyle w:val="BodyTextFlushbeforealist"/>
      </w:pPr>
    </w:p>
    <w:p w14:paraId="3FBE1AA2" w14:textId="77777777" w:rsidR="00F65942" w:rsidRDefault="00F65942" w:rsidP="00F65942">
      <w:pPr>
        <w:pStyle w:val="BodyTextFlushbeforealist"/>
        <w:keepNext/>
        <w:jc w:val="center"/>
      </w:pPr>
      <w:r>
        <w:rPr>
          <w:noProof/>
        </w:rPr>
        <w:drawing>
          <wp:inline distT="0" distB="0" distL="0" distR="0" wp14:anchorId="47906171" wp14:editId="69287690">
            <wp:extent cx="3822829" cy="2847109"/>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831951" cy="2853903"/>
                    </a:xfrm>
                    <a:prstGeom prst="rect">
                      <a:avLst/>
                    </a:prstGeom>
                  </pic:spPr>
                </pic:pic>
              </a:graphicData>
            </a:graphic>
          </wp:inline>
        </w:drawing>
      </w:r>
    </w:p>
    <w:p w14:paraId="0F631B8D" w14:textId="2CF94CD7" w:rsidR="00F65942" w:rsidRPr="003A1CE9" w:rsidRDefault="00F65942" w:rsidP="00F65942">
      <w:pPr>
        <w:pStyle w:val="Caption"/>
        <w:jc w:val="center"/>
        <w:rPr>
          <w:color w:val="000000" w:themeColor="text1"/>
          <w:sz w:val="22"/>
          <w:szCs w:val="22"/>
        </w:rPr>
      </w:pPr>
      <w:bookmarkStart w:id="44" w:name="_Ref17997768"/>
      <w:bookmarkStart w:id="45" w:name="_Toc18010219"/>
      <w:r w:rsidRPr="003A1CE9">
        <w:rPr>
          <w:color w:val="000000" w:themeColor="text1"/>
          <w:sz w:val="22"/>
          <w:szCs w:val="22"/>
        </w:rPr>
        <w:t xml:space="preserve">Figure </w:t>
      </w:r>
      <w:r w:rsidRPr="003A1CE9">
        <w:rPr>
          <w:color w:val="000000" w:themeColor="text1"/>
          <w:sz w:val="22"/>
          <w:szCs w:val="22"/>
        </w:rPr>
        <w:fldChar w:fldCharType="begin"/>
      </w:r>
      <w:r w:rsidRPr="003A1CE9">
        <w:rPr>
          <w:color w:val="000000" w:themeColor="text1"/>
          <w:sz w:val="22"/>
          <w:szCs w:val="22"/>
        </w:rPr>
        <w:instrText xml:space="preserve"> SEQ Figure \* ARABIC </w:instrText>
      </w:r>
      <w:r w:rsidRPr="003A1CE9">
        <w:rPr>
          <w:color w:val="000000" w:themeColor="text1"/>
          <w:sz w:val="22"/>
          <w:szCs w:val="22"/>
        </w:rPr>
        <w:fldChar w:fldCharType="separate"/>
      </w:r>
      <w:r w:rsidR="002535AE">
        <w:rPr>
          <w:noProof/>
          <w:color w:val="000000" w:themeColor="text1"/>
          <w:sz w:val="22"/>
          <w:szCs w:val="22"/>
        </w:rPr>
        <w:t>10</w:t>
      </w:r>
      <w:r w:rsidRPr="003A1CE9">
        <w:rPr>
          <w:color w:val="000000" w:themeColor="text1"/>
          <w:sz w:val="22"/>
          <w:szCs w:val="22"/>
        </w:rPr>
        <w:fldChar w:fldCharType="end"/>
      </w:r>
      <w:bookmarkEnd w:id="44"/>
      <w:r w:rsidR="00CA4134">
        <w:rPr>
          <w:color w:val="000000" w:themeColor="text1"/>
          <w:sz w:val="22"/>
          <w:szCs w:val="22"/>
        </w:rPr>
        <w:t>.</w:t>
      </w:r>
      <w:r w:rsidRPr="003A1CE9">
        <w:rPr>
          <w:color w:val="000000" w:themeColor="text1"/>
          <w:sz w:val="22"/>
          <w:szCs w:val="22"/>
        </w:rPr>
        <w:t xml:space="preserve"> </w:t>
      </w:r>
      <w:r w:rsidR="00CA4134">
        <w:rPr>
          <w:color w:val="000000" w:themeColor="text1"/>
          <w:sz w:val="22"/>
          <w:szCs w:val="22"/>
        </w:rPr>
        <w:t xml:space="preserve"> I</w:t>
      </w:r>
      <w:r w:rsidRPr="003A1CE9">
        <w:rPr>
          <w:color w:val="000000" w:themeColor="text1"/>
          <w:sz w:val="22"/>
          <w:szCs w:val="22"/>
        </w:rPr>
        <w:t>mage of FSW#2018-09-0015 section B after 3 h immersion in boiling (155° C) magnesium chloride solution</w:t>
      </w:r>
      <w:r w:rsidR="000601FB" w:rsidRPr="003A1CE9">
        <w:rPr>
          <w:color w:val="000000" w:themeColor="text1"/>
          <w:sz w:val="22"/>
          <w:szCs w:val="22"/>
        </w:rPr>
        <w:t xml:space="preserve">.  </w:t>
      </w:r>
      <w:r w:rsidRPr="003A1CE9">
        <w:rPr>
          <w:color w:val="000000" w:themeColor="text1"/>
          <w:sz w:val="22"/>
          <w:szCs w:val="22"/>
        </w:rPr>
        <w:t>Note the apparent bowing of the sample is due to camera lens distortion.</w:t>
      </w:r>
      <w:bookmarkEnd w:id="45"/>
    </w:p>
    <w:p w14:paraId="1C0D7215" w14:textId="77777777" w:rsidR="00F65942" w:rsidRDefault="00F65942" w:rsidP="00F65942">
      <w:pPr>
        <w:pStyle w:val="BodyTextFlushbeforealist"/>
        <w:keepNext/>
      </w:pPr>
      <w:r>
        <w:rPr>
          <w:noProof/>
        </w:rPr>
        <w:lastRenderedPageBreak/>
        <w:drawing>
          <wp:inline distT="0" distB="0" distL="0" distR="0" wp14:anchorId="516A96DD" wp14:editId="56D91CF8">
            <wp:extent cx="5943600" cy="2113915"/>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2113915"/>
                    </a:xfrm>
                    <a:prstGeom prst="rect">
                      <a:avLst/>
                    </a:prstGeom>
                  </pic:spPr>
                </pic:pic>
              </a:graphicData>
            </a:graphic>
          </wp:inline>
        </w:drawing>
      </w:r>
    </w:p>
    <w:p w14:paraId="4F6B0BFB" w14:textId="2E021B9D" w:rsidR="00F65942" w:rsidRPr="00F65942" w:rsidRDefault="00F65942" w:rsidP="00F65942">
      <w:pPr>
        <w:pStyle w:val="Caption"/>
        <w:rPr>
          <w:color w:val="000000" w:themeColor="text1"/>
          <w:sz w:val="22"/>
          <w:szCs w:val="22"/>
        </w:rPr>
      </w:pPr>
      <w:bookmarkStart w:id="46" w:name="_Ref17997965"/>
      <w:bookmarkStart w:id="47" w:name="_Toc18010220"/>
      <w:r w:rsidRPr="00F65942">
        <w:rPr>
          <w:color w:val="000000" w:themeColor="text1"/>
          <w:sz w:val="22"/>
          <w:szCs w:val="22"/>
        </w:rPr>
        <w:t xml:space="preserve">Figure </w:t>
      </w:r>
      <w:r w:rsidRPr="00F65942">
        <w:rPr>
          <w:color w:val="000000" w:themeColor="text1"/>
          <w:sz w:val="22"/>
          <w:szCs w:val="22"/>
        </w:rPr>
        <w:fldChar w:fldCharType="begin"/>
      </w:r>
      <w:r w:rsidRPr="00F65942">
        <w:rPr>
          <w:color w:val="000000" w:themeColor="text1"/>
          <w:sz w:val="22"/>
          <w:szCs w:val="22"/>
        </w:rPr>
        <w:instrText xml:space="preserve"> SEQ Figure \* ARABIC </w:instrText>
      </w:r>
      <w:r w:rsidRPr="00F65942">
        <w:rPr>
          <w:color w:val="000000" w:themeColor="text1"/>
          <w:sz w:val="22"/>
          <w:szCs w:val="22"/>
        </w:rPr>
        <w:fldChar w:fldCharType="separate"/>
      </w:r>
      <w:r w:rsidR="002535AE">
        <w:rPr>
          <w:noProof/>
          <w:color w:val="000000" w:themeColor="text1"/>
          <w:sz w:val="22"/>
          <w:szCs w:val="22"/>
        </w:rPr>
        <w:t>11</w:t>
      </w:r>
      <w:r w:rsidRPr="00F65942">
        <w:rPr>
          <w:color w:val="000000" w:themeColor="text1"/>
          <w:sz w:val="22"/>
          <w:szCs w:val="22"/>
        </w:rPr>
        <w:fldChar w:fldCharType="end"/>
      </w:r>
      <w:bookmarkEnd w:id="46"/>
      <w:r w:rsidR="00CA4134">
        <w:rPr>
          <w:color w:val="000000" w:themeColor="text1"/>
          <w:sz w:val="22"/>
          <w:szCs w:val="22"/>
        </w:rPr>
        <w:t>.</w:t>
      </w:r>
      <w:r w:rsidRPr="00F65942">
        <w:rPr>
          <w:color w:val="000000" w:themeColor="text1"/>
          <w:sz w:val="22"/>
          <w:szCs w:val="22"/>
        </w:rPr>
        <w:t xml:space="preserve"> </w:t>
      </w:r>
      <w:r w:rsidR="00CA4134">
        <w:rPr>
          <w:color w:val="000000" w:themeColor="text1"/>
          <w:sz w:val="22"/>
          <w:szCs w:val="22"/>
        </w:rPr>
        <w:t xml:space="preserve"> D</w:t>
      </w:r>
      <w:r w:rsidRPr="00F65942">
        <w:rPr>
          <w:color w:val="000000" w:themeColor="text1"/>
          <w:sz w:val="22"/>
          <w:szCs w:val="22"/>
        </w:rPr>
        <w:t>etail of cracking pattern near the retreating side toe (a) and advancing side toe (</w:t>
      </w:r>
      <w:proofErr w:type="spellStart"/>
      <w:r w:rsidRPr="00F65942">
        <w:rPr>
          <w:color w:val="000000" w:themeColor="text1"/>
          <w:sz w:val="22"/>
          <w:szCs w:val="22"/>
        </w:rPr>
        <w:t>b,c</w:t>
      </w:r>
      <w:proofErr w:type="spellEnd"/>
      <w:r w:rsidRPr="00F65942">
        <w:rPr>
          <w:color w:val="000000" w:themeColor="text1"/>
          <w:sz w:val="22"/>
          <w:szCs w:val="22"/>
        </w:rPr>
        <w:t>) of FSW#2018-09-0015 section B after 3 h immersion in boiling magnesium chloride solution</w:t>
      </w:r>
      <w:r w:rsidR="000601FB">
        <w:rPr>
          <w:color w:val="000000" w:themeColor="text1"/>
          <w:sz w:val="22"/>
          <w:szCs w:val="22"/>
        </w:rPr>
        <w:t xml:space="preserve">.  </w:t>
      </w:r>
      <w:r w:rsidRPr="00F65942">
        <w:rPr>
          <w:color w:val="000000" w:themeColor="text1"/>
          <w:sz w:val="22"/>
          <w:szCs w:val="22"/>
        </w:rPr>
        <w:t xml:space="preserve">The dotted line in (b) indicates the outer edge of the zone covered in SCC microcracks that are detailed </w:t>
      </w:r>
      <w:r w:rsidR="00CA4134">
        <w:rPr>
          <w:color w:val="000000" w:themeColor="text1"/>
          <w:sz w:val="22"/>
          <w:szCs w:val="22"/>
        </w:rPr>
        <w:t xml:space="preserve">in </w:t>
      </w:r>
      <w:r w:rsidRPr="00F65942">
        <w:rPr>
          <w:color w:val="000000" w:themeColor="text1"/>
          <w:sz w:val="22"/>
          <w:szCs w:val="22"/>
        </w:rPr>
        <w:t>(c).</w:t>
      </w:r>
      <w:bookmarkEnd w:id="47"/>
    </w:p>
    <w:p w14:paraId="218F9665" w14:textId="619A83B9" w:rsidR="00916E58" w:rsidRDefault="0054371D" w:rsidP="00916E58">
      <w:pPr>
        <w:pStyle w:val="CommentText"/>
      </w:pPr>
      <w:r>
        <w:t xml:space="preserve">These results indicate that FSW created an </w:t>
      </w:r>
      <w:r w:rsidR="00011CB2">
        <w:t>CI</w:t>
      </w:r>
      <w:r>
        <w:t>SCC susceptible zone, but the origins of</w:t>
      </w:r>
      <w:r w:rsidR="00011CB2">
        <w:t xml:space="preserve"> CI</w:t>
      </w:r>
      <w:r>
        <w:t xml:space="preserve">SCC susceptibility </w:t>
      </w:r>
      <w:r w:rsidR="002D3501">
        <w:t>remain an area of future exploration</w:t>
      </w:r>
      <w:r w:rsidR="000601FB">
        <w:t xml:space="preserve">.  </w:t>
      </w:r>
      <w:r w:rsidR="002D3501">
        <w:t xml:space="preserve">Nonetheless, there are </w:t>
      </w:r>
      <w:r w:rsidR="004F64C2">
        <w:t xml:space="preserve">several </w:t>
      </w:r>
      <w:r w:rsidR="002D3501">
        <w:t>probable origins of this behavior</w:t>
      </w:r>
      <w:r w:rsidR="000601FB">
        <w:t xml:space="preserve">.  </w:t>
      </w:r>
      <w:r w:rsidR="004F64C2">
        <w:t>FSW</w:t>
      </w:r>
      <w:r>
        <w:t xml:space="preserve"> introduced some amount of residual stress into the plate</w:t>
      </w:r>
      <w:r w:rsidR="004F64C2">
        <w:t>, which is evidenced by the fact that cracking was only apparent on and within the vicinity of the weld itself</w:t>
      </w:r>
      <w:r w:rsidR="000601FB">
        <w:t xml:space="preserve">.  </w:t>
      </w:r>
      <w:r w:rsidR="004F64C2">
        <w:t>This is not unexpected</w:t>
      </w:r>
      <w:r w:rsidR="000601FB">
        <w:t xml:space="preserve">.  </w:t>
      </w:r>
      <w:proofErr w:type="gramStart"/>
      <w:r>
        <w:t>Reynolds and coworkers,</w:t>
      </w:r>
      <w:proofErr w:type="gramEnd"/>
      <w:r>
        <w:t xml:space="preserve"> </w:t>
      </w:r>
      <w:r w:rsidR="004F64C2">
        <w:t xml:space="preserve">measured </w:t>
      </w:r>
      <w:r w:rsidR="00ED7F22">
        <w:t xml:space="preserve">residual stresses </w:t>
      </w:r>
      <w:r w:rsidR="004F64C2">
        <w:t>of</w:t>
      </w:r>
      <w:r w:rsidR="00ED7F22">
        <w:t xml:space="preserve"> </w:t>
      </w:r>
      <w:r w:rsidR="004F64C2">
        <w:t>friction stir welded 3</w:t>
      </w:r>
      <w:r w:rsidR="00ED7F22">
        <w:t xml:space="preserve">04L </w:t>
      </w:r>
      <w:r w:rsidR="004F64C2">
        <w:t>and found their distribution and magnitudes similar to conventional fusion welding processes for austenitic stainless steel</w:t>
      </w:r>
      <w:r w:rsidR="00011CB2">
        <w:t>, although there is caveat in that this is based on a limited set of process conditions</w:t>
      </w:r>
      <w:r w:rsidR="004F0A6A">
        <w:t xml:space="preserve"> </w:t>
      </w:r>
      <w:sdt>
        <w:sdtPr>
          <w:id w:val="309293820"/>
          <w:citation/>
        </w:sdtPr>
        <w:sdtEndPr/>
        <w:sdtContent>
          <w:r w:rsidR="004F0A6A">
            <w:fldChar w:fldCharType="begin"/>
          </w:r>
          <w:r w:rsidR="004F0A6A">
            <w:instrText xml:space="preserve"> CITATION Rey03 \l 1033 </w:instrText>
          </w:r>
          <w:r w:rsidR="004F0A6A">
            <w:fldChar w:fldCharType="separate"/>
          </w:r>
          <w:r w:rsidR="002535AE">
            <w:rPr>
              <w:noProof/>
            </w:rPr>
            <w:t>(Reynolds, 2003)</w:t>
          </w:r>
          <w:r w:rsidR="004F0A6A">
            <w:fldChar w:fldCharType="end"/>
          </w:r>
        </w:sdtContent>
      </w:sdt>
      <w:r w:rsidR="000601FB">
        <w:t xml:space="preserve">.  </w:t>
      </w:r>
      <w:r w:rsidR="004F64C2">
        <w:t xml:space="preserve">In their study, longitudinal stress (parallel to the weld </w:t>
      </w:r>
      <w:r w:rsidR="00AB07E5">
        <w:t xml:space="preserve">direction) </w:t>
      </w:r>
      <w:r w:rsidR="004F64C2">
        <w:t>was tensile in the vicinity of the stir zone and approached the nominal yield strength of the base material at the weld centerline</w:t>
      </w:r>
      <w:r w:rsidR="000601FB">
        <w:t xml:space="preserve">.  </w:t>
      </w:r>
      <w:r w:rsidR="00AB07E5">
        <w:t>In contrast</w:t>
      </w:r>
      <w:r w:rsidR="00E20882">
        <w:t>,</w:t>
      </w:r>
      <w:r w:rsidR="00AB07E5">
        <w:t xml:space="preserve"> transverse stress was much </w:t>
      </w:r>
      <w:r w:rsidR="00E20882">
        <w:t>lower</w:t>
      </w:r>
      <w:r w:rsidR="000601FB">
        <w:t xml:space="preserve">.  </w:t>
      </w:r>
      <w:r w:rsidR="00E20882">
        <w:t>Although residual stress measurements of the material in our study remains an area of future investigation, it is likely that similar distributions are present</w:t>
      </w:r>
      <w:r w:rsidR="00916E58">
        <w:t xml:space="preserve"> because this sample evaluated in this work has a similar traverse rate</w:t>
      </w:r>
      <w:r w:rsidR="000601FB">
        <w:t xml:space="preserve">.  </w:t>
      </w:r>
      <w:r w:rsidR="00E20882">
        <w:t>This is in part evidenced by cracking pathways that are generally in the transverse direction</w:t>
      </w:r>
      <w:r w:rsidR="00CA4134">
        <w:t xml:space="preserve"> (</w:t>
      </w:r>
      <w:r w:rsidR="00CA4134">
        <w:fldChar w:fldCharType="begin"/>
      </w:r>
      <w:r w:rsidR="00CA4134">
        <w:instrText xml:space="preserve"> REF _Ref17997768 \h </w:instrText>
      </w:r>
      <w:r w:rsidR="00CA4134">
        <w:fldChar w:fldCharType="separate"/>
      </w:r>
      <w:r w:rsidR="002535AE" w:rsidRPr="003A1CE9">
        <w:rPr>
          <w:color w:val="000000" w:themeColor="text1"/>
          <w:szCs w:val="22"/>
        </w:rPr>
        <w:t xml:space="preserve">Figure </w:t>
      </w:r>
      <w:r w:rsidR="002535AE">
        <w:rPr>
          <w:noProof/>
          <w:color w:val="000000" w:themeColor="text1"/>
          <w:szCs w:val="22"/>
        </w:rPr>
        <w:t>10</w:t>
      </w:r>
      <w:r w:rsidR="00CA4134">
        <w:fldChar w:fldCharType="end"/>
      </w:r>
      <w:r w:rsidR="00CA4134">
        <w:t>)</w:t>
      </w:r>
      <w:r w:rsidR="000601FB">
        <w:t xml:space="preserve">.  </w:t>
      </w:r>
      <w:r w:rsidR="00E20882">
        <w:t>The expected stress distribution does not, however, explain the apparent initiation of cracks along the weld toes</w:t>
      </w:r>
      <w:r w:rsidR="000601FB">
        <w:t xml:space="preserve">.  </w:t>
      </w:r>
      <w:r w:rsidR="00E20882">
        <w:t>One possible contributor to th</w:t>
      </w:r>
      <w:r w:rsidR="00807F22">
        <w:t>e prevalence of cracking along the toes</w:t>
      </w:r>
      <w:r w:rsidR="00E20882">
        <w:t xml:space="preserve"> is that the highest amount of stored energy </w:t>
      </w:r>
      <w:r w:rsidR="00807F22">
        <w:t>may be along the TMAZ where dynamic recrystallization was minimal</w:t>
      </w:r>
      <w:r w:rsidR="000601FB">
        <w:t xml:space="preserve">.  </w:t>
      </w:r>
      <w:r w:rsidR="00807F22">
        <w:t>This</w:t>
      </w:r>
      <w:r w:rsidR="00F82D14">
        <w:t xml:space="preserve"> higher</w:t>
      </w:r>
      <w:r w:rsidR="00807F22">
        <w:t xml:space="preserve"> strain could have lead </w:t>
      </w:r>
      <w:r w:rsidR="00F82D14">
        <w:t xml:space="preserve">to higher localized corrosion susceptibility of the TMAZ </w:t>
      </w:r>
      <w:sdt>
        <w:sdtPr>
          <w:id w:val="-1661615283"/>
          <w:citation/>
        </w:sdtPr>
        <w:sdtEndPr/>
        <w:sdtContent>
          <w:r w:rsidR="004F0A6A">
            <w:fldChar w:fldCharType="begin"/>
          </w:r>
          <w:r w:rsidR="004F0A6A">
            <w:instrText xml:space="preserve"> CITATION Peg07 \l 1033 </w:instrText>
          </w:r>
          <w:r w:rsidR="004F0A6A">
            <w:fldChar w:fldCharType="separate"/>
          </w:r>
          <w:r w:rsidR="002535AE">
            <w:rPr>
              <w:noProof/>
            </w:rPr>
            <w:t>(Peguet, 2007)</w:t>
          </w:r>
          <w:r w:rsidR="004F0A6A">
            <w:fldChar w:fldCharType="end"/>
          </w:r>
        </w:sdtContent>
      </w:sdt>
      <w:r w:rsidR="000601FB">
        <w:t xml:space="preserve">.  </w:t>
      </w:r>
      <w:r w:rsidR="00807F22">
        <w:t>It is even less clear why cracking was only apparent outside the stir zone on the advancing side</w:t>
      </w:r>
      <w:r w:rsidR="00CA4134">
        <w:t xml:space="preserve"> (</w:t>
      </w:r>
      <w:r w:rsidR="00CA4134">
        <w:fldChar w:fldCharType="begin"/>
      </w:r>
      <w:r w:rsidR="00CA4134">
        <w:instrText xml:space="preserve"> REF _Ref17997965 \h </w:instrText>
      </w:r>
      <w:r w:rsidR="00CA4134">
        <w:fldChar w:fldCharType="separate"/>
      </w:r>
      <w:r w:rsidR="002535AE" w:rsidRPr="00F65942">
        <w:rPr>
          <w:color w:val="000000" w:themeColor="text1"/>
          <w:szCs w:val="22"/>
        </w:rPr>
        <w:t xml:space="preserve">Figure </w:t>
      </w:r>
      <w:r w:rsidR="002535AE">
        <w:rPr>
          <w:noProof/>
          <w:color w:val="000000" w:themeColor="text1"/>
          <w:szCs w:val="22"/>
        </w:rPr>
        <w:t>11</w:t>
      </w:r>
      <w:r w:rsidR="00CA4134">
        <w:fldChar w:fldCharType="end"/>
      </w:r>
      <w:r w:rsidR="00CA4134">
        <w:t>)</w:t>
      </w:r>
      <w:r w:rsidR="000601FB">
        <w:t xml:space="preserve">.  </w:t>
      </w:r>
      <w:r w:rsidR="00807F22">
        <w:t>There are no distinct microstructural features in the weld affected zone that clearly explain this pattern</w:t>
      </w:r>
      <w:r w:rsidR="000601FB">
        <w:t>.</w:t>
      </w:r>
      <w:r w:rsidR="00916E58">
        <w:t xml:space="preserve"> One possible explanation is that in FSW material is sheared from the advancing side and deposited behind the tool. While material shears from the advancing side, the base metal on the advancing side is being pulled toward the stir zone putting the base metal on the advancing side into tension.  The material on the retreating side is put into compression to react pressure generated in the stir zone.  This affect may not be seen or may be greatly reduced at low traverse speed/advance per revolution.</w:t>
      </w:r>
    </w:p>
    <w:p w14:paraId="0236818E" w14:textId="3D71981E" w:rsidR="004F64C2" w:rsidRDefault="00807F22" w:rsidP="00360BF9">
      <w:pPr>
        <w:pStyle w:val="BodyTextFlushbeforealist"/>
      </w:pPr>
      <w:r>
        <w:t>Additional future work will include sectioning and microscopy to better define the relationship between crack pathways and patterns to the underlying microstructure</w:t>
      </w:r>
      <w:r w:rsidR="000601FB">
        <w:t>.</w:t>
      </w:r>
    </w:p>
    <w:p w14:paraId="080CB086" w14:textId="09904EE1" w:rsidR="002535AE" w:rsidRDefault="00916E58" w:rsidP="001C0CC2">
      <w:pPr>
        <w:pStyle w:val="Heading1"/>
      </w:pPr>
      <w:r>
        <w:t>Future Work</w:t>
      </w:r>
    </w:p>
    <w:p w14:paraId="5449D44C" w14:textId="49E59D53" w:rsidR="00916E58" w:rsidRDefault="00916E58" w:rsidP="001C0CC2">
      <w:pPr>
        <w:pStyle w:val="BodyText"/>
        <w:ind w:firstLine="0"/>
      </w:pPr>
      <w:r>
        <w:t xml:space="preserve">In FY 2020 PNNL will generate coupons for CISCC testing by at SNL. </w:t>
      </w:r>
      <w:r w:rsidR="00A7536C">
        <w:t xml:space="preserve"> </w:t>
      </w:r>
      <w:r>
        <w:t>First</w:t>
      </w:r>
      <w:r w:rsidR="00A7536C">
        <w:t>,</w:t>
      </w:r>
      <w:r>
        <w:t xml:space="preserve"> an exploratory study will be executed that will include screening studies and process optimization. </w:t>
      </w:r>
      <w:r w:rsidR="00A7536C">
        <w:t xml:space="preserve"> </w:t>
      </w:r>
      <w:r>
        <w:t xml:space="preserve">This work task will identify the effect of process parameters on microstructure and CISCC resistance. </w:t>
      </w:r>
      <w:r w:rsidR="00A7536C">
        <w:t xml:space="preserve"> </w:t>
      </w:r>
      <w:r>
        <w:t>Optimized parameters will be used to produce a smaller number of coupons for full testing and evaluation.  The initial screening study will contain 35 samples</w:t>
      </w:r>
      <w:r w:rsidR="00A7536C">
        <w:t xml:space="preserve">: </w:t>
      </w:r>
      <w:r>
        <w:t xml:space="preserve"> 3 base metal samples, 3 arc welded samples, 16 FSW samples and 13 cold spray samples.</w:t>
      </w:r>
    </w:p>
    <w:p w14:paraId="2F624EB6" w14:textId="0D85CE03" w:rsidR="00916E58" w:rsidRDefault="00916E58" w:rsidP="001C0CC2">
      <w:pPr>
        <w:pStyle w:val="BodyText"/>
        <w:ind w:firstLine="0"/>
      </w:pPr>
      <w:r>
        <w:lastRenderedPageBreak/>
        <w:t xml:space="preserve">For FSW Exploratory work includes generation of 16 weld coupons. Eleven coupons are for a two-level three-factor central composite with three center points. </w:t>
      </w:r>
      <w:r w:rsidR="00A7536C">
        <w:t xml:space="preserve"> </w:t>
      </w:r>
      <w:r>
        <w:t xml:space="preserve">The factors for the central composite are travel speed, tool depth, and tool temperature. </w:t>
      </w:r>
      <w:r w:rsidR="00A7536C">
        <w:t xml:space="preserve"> </w:t>
      </w:r>
      <w:r>
        <w:t>The results will enable estimation of main effects, interactions, curvatures for continuous variables of interest, and will estimate variability of the CISCC testing process.</w:t>
      </w:r>
    </w:p>
    <w:p w14:paraId="6972738E" w14:textId="613D13A4" w:rsidR="00916E58" w:rsidRDefault="00916E58" w:rsidP="001C0CC2">
      <w:pPr>
        <w:pStyle w:val="BodyText"/>
        <w:ind w:firstLine="0"/>
      </w:pPr>
      <w:r>
        <w:t xml:space="preserve">In addition to the central composite design, three categorical variables will be evaluated—active cooling, multiple passes, and spindle tilt, perpendicular to the weld path. </w:t>
      </w:r>
      <w:r w:rsidR="00A7536C">
        <w:t xml:space="preserve"> </w:t>
      </w:r>
      <w:r>
        <w:t>The center point condition will be run at three active cooling configurations; two multi pass conditions; and two spindle tilt, perpendicular to the weld path, to determine if these techniques can reduce or eliminate residual stresses, create a ring of compressive residual stress ring around the processed region, and create compressive residual stresses across the weld surface.</w:t>
      </w:r>
    </w:p>
    <w:p w14:paraId="66C80DD0" w14:textId="08D15E9C" w:rsidR="00916E58" w:rsidRDefault="00916E58" w:rsidP="001C0CC2">
      <w:pPr>
        <w:pStyle w:val="BodyText"/>
        <w:ind w:firstLine="0"/>
      </w:pPr>
      <w:r>
        <w:t xml:space="preserve">For cold spray, continuous variables of interest include pressure, gas temperature, and traverse speed. </w:t>
      </w:r>
      <w:r w:rsidR="00A7536C">
        <w:t xml:space="preserve"> </w:t>
      </w:r>
      <w:r>
        <w:t xml:space="preserve">Categorical cold spray variables of interest include powder material, carrier gas, and surface effects. For each material, gas pressure, gas temperature, and traverse speed will be developed at PNNL prior to creation of test coupons.  </w:t>
      </w:r>
      <w:r w:rsidR="00A7536C">
        <w:t>Thirteen</w:t>
      </w:r>
      <w:r>
        <w:t xml:space="preserve"> samples will be sent to SNL for CISCC testing.</w:t>
      </w:r>
    </w:p>
    <w:p w14:paraId="23C6CEBD" w14:textId="77777777" w:rsidR="00916E58" w:rsidRDefault="00916E58" w:rsidP="001C0CC2">
      <w:pPr>
        <w:pStyle w:val="BodyText"/>
        <w:ind w:firstLine="0"/>
      </w:pPr>
      <w:r>
        <w:t>Once effects of continuous variables are understood and the significance of categorical variables identified, process optimization will begin. Iterative coupon generation and testing will continue until the project team identifies optimal process parameters for high-fidelity CISCC testing and analysis.</w:t>
      </w:r>
    </w:p>
    <w:p w14:paraId="484B3DD7" w14:textId="1CF5EAE6" w:rsidR="00916E58" w:rsidRPr="00916E58" w:rsidRDefault="00916E58" w:rsidP="001C0CC2">
      <w:pPr>
        <w:pStyle w:val="BodyText"/>
        <w:ind w:firstLine="0"/>
      </w:pPr>
      <w:r>
        <w:t xml:space="preserve">Testing should comply with criteria required for comparative analysis of CISCC performance. Test methods must: (1) normalize surface geometry and expose processes microstructure, (2) account for residual stresses, (3) be in a controlled and appropriate test environment, and (4) be numerically quantifiable and repeatable.  </w:t>
      </w:r>
      <w:proofErr w:type="gramStart"/>
      <w:r>
        <w:t>For the purpose of</w:t>
      </w:r>
      <w:proofErr w:type="gramEnd"/>
      <w:r>
        <w:t xml:space="preserve"> screening studies, only retained residual stresses will be considered</w:t>
      </w:r>
    </w:p>
    <w:p w14:paraId="7C9D72FC" w14:textId="0D4C0C67" w:rsidR="005952D9" w:rsidRDefault="008B2049" w:rsidP="008B2049">
      <w:pPr>
        <w:pStyle w:val="Heading1"/>
      </w:pPr>
      <w:bookmarkStart w:id="48" w:name="_Toc18010208"/>
      <w:r>
        <w:t>SUMMARY</w:t>
      </w:r>
      <w:bookmarkEnd w:id="48"/>
    </w:p>
    <w:p w14:paraId="072DB555" w14:textId="495337EB" w:rsidR="000944E4" w:rsidRDefault="000944E4" w:rsidP="000944E4">
      <w:pPr>
        <w:pStyle w:val="BodyTextFlushbeforealist"/>
      </w:pPr>
      <w:r>
        <w:t>A preliminary study on the microstructural characteristics and stress corrosion cracking susceptibility of a friction stir welded (FSW) 304L stainless steel plate was carried out</w:t>
      </w:r>
      <w:r w:rsidR="000601FB">
        <w:t xml:space="preserve">.  </w:t>
      </w:r>
      <w:r>
        <w:t>The weld examined was characterized by several typical microstructural features of friction stir welds including a gradient of dynamically recrystallized microstructure with distinct material flow patterns reflective of the complex distribution of thermomechanical histories</w:t>
      </w:r>
      <w:r w:rsidR="000601FB">
        <w:t xml:space="preserve">.  </w:t>
      </w:r>
      <w:r>
        <w:t>Evidence of process-induced microstructural sensitization was lacking</w:t>
      </w:r>
      <w:r w:rsidR="000601FB">
        <w:t xml:space="preserve">.  </w:t>
      </w:r>
      <w:r>
        <w:t xml:space="preserve">Immersion testing of the friction stir welded plate in boiling magnesium chloride solution indicated the FSW region was more susceptible to </w:t>
      </w:r>
      <w:r w:rsidR="00011CB2">
        <w:t>CI</w:t>
      </w:r>
      <w:r>
        <w:t>SCC than the base 304L material, especially along the weld toes</w:t>
      </w:r>
      <w:r w:rsidR="000601FB">
        <w:t xml:space="preserve">. </w:t>
      </w:r>
      <w:r w:rsidR="009C26EC">
        <w:t xml:space="preserve"> </w:t>
      </w:r>
      <w:r w:rsidR="000601FB">
        <w:t xml:space="preserve"> </w:t>
      </w:r>
      <w:r>
        <w:t>The microstructural origins of this</w:t>
      </w:r>
      <w:r w:rsidR="001C0CC2">
        <w:t xml:space="preserve"> s</w:t>
      </w:r>
      <w:r>
        <w:t>usceptibility are not clear, but likely driven by residual stress imparted by the welding process</w:t>
      </w:r>
      <w:r w:rsidR="000601FB">
        <w:t>.</w:t>
      </w:r>
      <w:r w:rsidR="009C26EC">
        <w:t xml:space="preserve">  </w:t>
      </w:r>
      <w:r w:rsidR="000601FB">
        <w:t xml:space="preserve"> </w:t>
      </w:r>
      <w:r>
        <w:t>Future work will focus on direct examination of the SCC damaged microstructure and residual stress of the weld zone to further clarify the operative characteristics controlling SCC susceptibility</w:t>
      </w:r>
      <w:r w:rsidR="00011CB2">
        <w:t xml:space="preserve"> </w:t>
      </w:r>
      <w:proofErr w:type="gramStart"/>
      <w:r w:rsidR="00011CB2">
        <w:t>and also</w:t>
      </w:r>
      <w:proofErr w:type="gramEnd"/>
      <w:r w:rsidR="00011CB2">
        <w:t xml:space="preserve"> exploration of the weld process parameter space to understand how process affects microstructure and CISCC susceptibility. </w:t>
      </w:r>
    </w:p>
    <w:p w14:paraId="77198813" w14:textId="77777777" w:rsidR="002535AE" w:rsidRDefault="002535AE" w:rsidP="000944E4">
      <w:pPr>
        <w:pStyle w:val="BodyTextFlushbeforealist"/>
      </w:pPr>
    </w:p>
    <w:bookmarkStart w:id="49" w:name="_Toc18010209" w:displacedByCustomXml="next"/>
    <w:sdt>
      <w:sdtPr>
        <w:rPr>
          <w:rFonts w:ascii="Times New Roman" w:hAnsi="Times New Roman" w:cs="Times New Roman"/>
          <w:b w:val="0"/>
          <w:bCs w:val="0"/>
          <w:kern w:val="0"/>
          <w:sz w:val="22"/>
          <w:szCs w:val="24"/>
        </w:rPr>
        <w:id w:val="1108538190"/>
        <w:docPartObj>
          <w:docPartGallery w:val="Bibliographies"/>
          <w:docPartUnique/>
        </w:docPartObj>
      </w:sdtPr>
      <w:sdtEndPr/>
      <w:sdtContent>
        <w:p w14:paraId="510AD4A8" w14:textId="5B335918" w:rsidR="000A0710" w:rsidRDefault="000A0710">
          <w:pPr>
            <w:pStyle w:val="Heading1"/>
          </w:pPr>
          <w:r>
            <w:t>REFERENCES</w:t>
          </w:r>
          <w:bookmarkEnd w:id="49"/>
        </w:p>
        <w:p w14:paraId="2EF6B2DE" w14:textId="60943CC9" w:rsidR="004753E1" w:rsidRDefault="004753E1" w:rsidP="00F653A7">
          <w:pPr>
            <w:pStyle w:val="Bibliography"/>
            <w:spacing w:after="60"/>
            <w:ind w:left="720" w:hanging="720"/>
            <w:rPr>
              <w:noProof/>
              <w:sz w:val="24"/>
            </w:rPr>
          </w:pPr>
          <w:r>
            <w:rPr>
              <w:noProof/>
            </w:rPr>
            <w:t xml:space="preserve">ASTM. (2018). </w:t>
          </w:r>
          <w:r>
            <w:rPr>
              <w:i/>
              <w:iCs/>
              <w:noProof/>
            </w:rPr>
            <w:t>ASTM G-36 Standard Practic for Evaluating Stress-Corrosion-Cracking Resistance of Metals and Alloys in Boiling Magnesium Chloride Solution.</w:t>
          </w:r>
          <w:r>
            <w:rPr>
              <w:noProof/>
            </w:rPr>
            <w:t xml:space="preserve"> West Conshohocken, PA: ASTM.</w:t>
          </w:r>
        </w:p>
        <w:p w14:paraId="4938C364" w14:textId="77777777" w:rsidR="004753E1" w:rsidRDefault="004753E1" w:rsidP="00F653A7">
          <w:pPr>
            <w:pStyle w:val="Bibliography"/>
            <w:spacing w:after="60"/>
            <w:ind w:left="720" w:hanging="720"/>
            <w:rPr>
              <w:noProof/>
            </w:rPr>
          </w:pPr>
          <w:r>
            <w:rPr>
              <w:noProof/>
            </w:rPr>
            <w:t xml:space="preserve">Mishra, R. (2005). Friction stir welding and processing. </w:t>
          </w:r>
          <w:r>
            <w:rPr>
              <w:i/>
              <w:iCs/>
              <w:noProof/>
            </w:rPr>
            <w:t>Materials Science and Engineering R</w:t>
          </w:r>
          <w:r>
            <w:rPr>
              <w:noProof/>
            </w:rPr>
            <w:t>, 1-78.</w:t>
          </w:r>
        </w:p>
        <w:p w14:paraId="21ACBDE1" w14:textId="77777777" w:rsidR="004753E1" w:rsidRDefault="004753E1" w:rsidP="00F653A7">
          <w:pPr>
            <w:pStyle w:val="Bibliography"/>
            <w:spacing w:after="60"/>
            <w:ind w:left="720" w:hanging="720"/>
            <w:rPr>
              <w:noProof/>
            </w:rPr>
          </w:pPr>
          <w:r>
            <w:rPr>
              <w:noProof/>
            </w:rPr>
            <w:t xml:space="preserve">Park, S. (2003). Rapid formation of the sigma phase in 304 stainless steel during friction stir welding. </w:t>
          </w:r>
          <w:r>
            <w:rPr>
              <w:i/>
              <w:iCs/>
              <w:noProof/>
            </w:rPr>
            <w:t>Scripta Materialia</w:t>
          </w:r>
          <w:r>
            <w:rPr>
              <w:noProof/>
            </w:rPr>
            <w:t>, 1175-1180.</w:t>
          </w:r>
        </w:p>
        <w:p w14:paraId="7AFD1F73" w14:textId="77777777" w:rsidR="004753E1" w:rsidRDefault="004753E1" w:rsidP="00F653A7">
          <w:pPr>
            <w:pStyle w:val="Bibliography"/>
            <w:spacing w:after="60"/>
            <w:ind w:left="720" w:hanging="720"/>
            <w:rPr>
              <w:noProof/>
            </w:rPr>
          </w:pPr>
          <w:r>
            <w:rPr>
              <w:noProof/>
            </w:rPr>
            <w:t xml:space="preserve">Park, S. (2004). Corrosion resistance of firction stir welded stainless steel. </w:t>
          </w:r>
          <w:r>
            <w:rPr>
              <w:i/>
              <w:iCs/>
              <w:noProof/>
            </w:rPr>
            <w:t>Scripta Materialia</w:t>
          </w:r>
          <w:r>
            <w:rPr>
              <w:noProof/>
            </w:rPr>
            <w:t>, 101-105.</w:t>
          </w:r>
        </w:p>
        <w:p w14:paraId="5BAC8041" w14:textId="77777777" w:rsidR="004753E1" w:rsidRDefault="004753E1" w:rsidP="00F653A7">
          <w:pPr>
            <w:pStyle w:val="Bibliography"/>
            <w:spacing w:after="60"/>
            <w:ind w:left="720" w:hanging="720"/>
            <w:rPr>
              <w:noProof/>
            </w:rPr>
          </w:pPr>
          <w:r>
            <w:rPr>
              <w:noProof/>
            </w:rPr>
            <w:t xml:space="preserve">Peguet, L. B. (2007). Influence of cold working on the pitting corrosion resistance of stainless steels. </w:t>
          </w:r>
          <w:r>
            <w:rPr>
              <w:i/>
              <w:iCs/>
              <w:noProof/>
            </w:rPr>
            <w:t>Corrosion Science</w:t>
          </w:r>
          <w:r>
            <w:rPr>
              <w:noProof/>
            </w:rPr>
            <w:t>, 1933-1948.</w:t>
          </w:r>
        </w:p>
        <w:p w14:paraId="03C112A9" w14:textId="77777777" w:rsidR="004753E1" w:rsidRDefault="004753E1" w:rsidP="00F653A7">
          <w:pPr>
            <w:pStyle w:val="Bibliography"/>
            <w:spacing w:after="60"/>
            <w:ind w:left="720" w:hanging="720"/>
            <w:rPr>
              <w:noProof/>
            </w:rPr>
          </w:pPr>
          <w:r>
            <w:rPr>
              <w:noProof/>
            </w:rPr>
            <w:lastRenderedPageBreak/>
            <w:t xml:space="preserve">Reynolds, A. (2003). Structure, properties, and residual stress of 304L stainless steel friction stir welds. </w:t>
          </w:r>
          <w:r>
            <w:rPr>
              <w:i/>
              <w:iCs/>
              <w:noProof/>
            </w:rPr>
            <w:t>Scripta Materialia</w:t>
          </w:r>
          <w:r>
            <w:rPr>
              <w:noProof/>
            </w:rPr>
            <w:t>, 1289-1294.</w:t>
          </w:r>
        </w:p>
        <w:p w14:paraId="20F59717" w14:textId="77777777" w:rsidR="004753E1" w:rsidRDefault="004753E1" w:rsidP="00F653A7">
          <w:pPr>
            <w:pStyle w:val="Bibliography"/>
            <w:spacing w:after="60"/>
            <w:ind w:left="720" w:hanging="720"/>
            <w:rPr>
              <w:noProof/>
            </w:rPr>
          </w:pPr>
          <w:r>
            <w:rPr>
              <w:noProof/>
            </w:rPr>
            <w:t xml:space="preserve">Siddiquee, A. (2015). Friction stir welding of austenitic stainless steel: a study on microstructure and effect of paramaters on tensile strength. </w:t>
          </w:r>
          <w:r>
            <w:rPr>
              <w:i/>
              <w:iCs/>
              <w:noProof/>
            </w:rPr>
            <w:t>Materials Today</w:t>
          </w:r>
          <w:r>
            <w:rPr>
              <w:noProof/>
            </w:rPr>
            <w:t>, 1388-1397.</w:t>
          </w:r>
        </w:p>
        <w:p w14:paraId="08B221F4" w14:textId="77777777" w:rsidR="004753E1" w:rsidRDefault="004753E1" w:rsidP="00F653A7">
          <w:pPr>
            <w:pStyle w:val="Bibliography"/>
            <w:spacing w:after="60"/>
            <w:ind w:left="720" w:hanging="720"/>
            <w:rPr>
              <w:noProof/>
            </w:rPr>
          </w:pPr>
          <w:r>
            <w:rPr>
              <w:noProof/>
            </w:rPr>
            <w:t xml:space="preserve">Sorensen, C. D. (2005). Sigma phase formation in friction stirring of iron-nickel-chromium alloys. </w:t>
          </w:r>
          <w:r>
            <w:rPr>
              <w:i/>
              <w:iCs/>
              <w:noProof/>
            </w:rPr>
            <w:t>ASM Proceedings of the International Conference: Trends in Welding Research.</w:t>
          </w:r>
          <w:r>
            <w:rPr>
              <w:noProof/>
            </w:rPr>
            <w:t xml:space="preserve"> ASM.</w:t>
          </w:r>
        </w:p>
        <w:p w14:paraId="34CD43E4" w14:textId="77777777" w:rsidR="004753E1" w:rsidRDefault="004753E1" w:rsidP="00F653A7">
          <w:pPr>
            <w:pStyle w:val="Bibliography"/>
            <w:spacing w:after="60"/>
            <w:ind w:left="720" w:hanging="720"/>
            <w:rPr>
              <w:noProof/>
            </w:rPr>
          </w:pPr>
          <w:r>
            <w:rPr>
              <w:noProof/>
            </w:rPr>
            <w:t xml:space="preserve">Sterling, C. (2004). </w:t>
          </w:r>
          <w:r>
            <w:rPr>
              <w:i/>
              <w:iCs/>
              <w:noProof/>
            </w:rPr>
            <w:t>Effects of Friction Stir Processing on the microstructure and mechanical properteis of fusion welded 304L stainless steel.</w:t>
          </w:r>
          <w:r>
            <w:rPr>
              <w:noProof/>
            </w:rPr>
            <w:t xml:space="preserve"> Provo, UT: Bringham Young University.</w:t>
          </w:r>
        </w:p>
        <w:p w14:paraId="278D0806" w14:textId="00448AFA" w:rsidR="000A0710" w:rsidRDefault="00224492" w:rsidP="004753E1">
          <w:pPr>
            <w:ind w:left="720"/>
          </w:pPr>
        </w:p>
      </w:sdtContent>
    </w:sdt>
    <w:p w14:paraId="0B37E04B" w14:textId="77777777" w:rsidR="00FF746C" w:rsidRPr="00FF746C" w:rsidRDefault="00FF746C" w:rsidP="00FF746C">
      <w:pPr>
        <w:pStyle w:val="BodyText"/>
        <w:ind w:firstLine="0"/>
      </w:pPr>
    </w:p>
    <w:sectPr w:rsidR="00FF746C" w:rsidRPr="00FF746C" w:rsidSect="00695189">
      <w:headerReference w:type="default" r:id="rId27"/>
      <w:footnotePr>
        <w:numFmt w:val="lowerLetter"/>
      </w:footnotePr>
      <w:pgSz w:w="12240" w:h="15840" w:code="1"/>
      <w:pgMar w:top="1440" w:right="1440" w:bottom="1440" w:left="1440" w:header="720" w:footer="720" w:gutter="0"/>
      <w:pgNumType w:chapStyle="7"/>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615B93A" w14:textId="77777777" w:rsidR="00224492" w:rsidRDefault="00224492">
      <w:r>
        <w:separator/>
      </w:r>
    </w:p>
    <w:p w14:paraId="4A6FBB57" w14:textId="77777777" w:rsidR="00224492" w:rsidRDefault="00224492"/>
    <w:p w14:paraId="3B72C735" w14:textId="77777777" w:rsidR="00224492" w:rsidRDefault="00224492"/>
    <w:p w14:paraId="3D51047C" w14:textId="77777777" w:rsidR="00224492" w:rsidRDefault="00224492"/>
    <w:p w14:paraId="6825E6C8" w14:textId="77777777" w:rsidR="00224492" w:rsidRDefault="00224492"/>
  </w:endnote>
  <w:endnote w:type="continuationSeparator" w:id="0">
    <w:p w14:paraId="30BFCA6C" w14:textId="77777777" w:rsidR="00224492" w:rsidRDefault="00224492">
      <w:r>
        <w:continuationSeparator/>
      </w:r>
    </w:p>
    <w:p w14:paraId="48C54C94" w14:textId="77777777" w:rsidR="00224492" w:rsidRDefault="00224492"/>
    <w:p w14:paraId="54179E35" w14:textId="77777777" w:rsidR="00224492" w:rsidRDefault="00224492"/>
    <w:p w14:paraId="291D4C4B" w14:textId="77777777" w:rsidR="00224492" w:rsidRDefault="00224492"/>
    <w:p w14:paraId="6404A872" w14:textId="77777777" w:rsidR="00224492" w:rsidRDefault="0022449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old">
    <w:panose1 w:val="020B0704020202020204"/>
    <w:charset w:val="00"/>
    <w:family w:val="auto"/>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ArialMT">
    <w:altName w:val="Arial"/>
    <w:panose1 w:val="00000000000000000000"/>
    <w:charset w:val="00"/>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6F73E31" w14:textId="77777777" w:rsidR="00224492" w:rsidRDefault="00224492">
      <w:pPr>
        <w:pStyle w:val="Spacer"/>
      </w:pPr>
      <w:r>
        <w:separator/>
      </w:r>
    </w:p>
    <w:p w14:paraId="3619C953" w14:textId="77777777" w:rsidR="00224492" w:rsidRDefault="00224492"/>
    <w:p w14:paraId="164D41BB" w14:textId="77777777" w:rsidR="00224492" w:rsidRDefault="00224492"/>
    <w:p w14:paraId="2CDF6ED6" w14:textId="77777777" w:rsidR="00224492" w:rsidRDefault="00224492"/>
    <w:p w14:paraId="12ABE1A9" w14:textId="77777777" w:rsidR="00224492" w:rsidRDefault="00224492"/>
  </w:footnote>
  <w:footnote w:type="continuationSeparator" w:id="0">
    <w:p w14:paraId="09C515C2" w14:textId="77777777" w:rsidR="00224492" w:rsidRDefault="00224492">
      <w:r>
        <w:continuationSeparator/>
      </w:r>
    </w:p>
    <w:p w14:paraId="68E05BB6" w14:textId="77777777" w:rsidR="00224492" w:rsidRDefault="00224492"/>
    <w:p w14:paraId="022B43B7" w14:textId="77777777" w:rsidR="00224492" w:rsidRDefault="00224492"/>
    <w:p w14:paraId="50D17ADA" w14:textId="77777777" w:rsidR="00224492" w:rsidRDefault="00224492"/>
    <w:p w14:paraId="0F62DFF5" w14:textId="77777777" w:rsidR="00224492" w:rsidRDefault="0022449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B7A325" w14:textId="77777777" w:rsidR="00BE2DF8" w:rsidRPr="00734F9D" w:rsidRDefault="00BE2DF8" w:rsidP="00734F9D">
    <w:pPr>
      <w:tabs>
        <w:tab w:val="left" w:pos="5912"/>
        <w:tab w:val="right" w:pos="9360"/>
      </w:tabs>
      <w:jc w:val="right"/>
      <w:rPr>
        <w:rFonts w:ascii="Arial Bold" w:hAnsi="Arial Bold"/>
        <w:b/>
        <w:color w:val="000080"/>
        <w:szCs w:val="20"/>
      </w:rPr>
    </w:pPr>
    <w:r w:rsidRPr="00734F9D">
      <w:rPr>
        <w:rFonts w:ascii="Arial Bold" w:hAnsi="Arial Bold" w:cs="Arial"/>
        <w:b/>
        <w:color w:val="000080"/>
        <w:sz w:val="20"/>
        <w:szCs w:val="20"/>
      </w:rPr>
      <w:t>Title</w:t>
    </w:r>
  </w:p>
  <w:p w14:paraId="6CFA7EAE" w14:textId="382FF398" w:rsidR="00BE2DF8" w:rsidRPr="00734F9D" w:rsidRDefault="00BE2DF8" w:rsidP="00734F9D">
    <w:pPr>
      <w:pBdr>
        <w:bottom w:val="single" w:sz="6" w:space="1" w:color="000080"/>
      </w:pBdr>
      <w:tabs>
        <w:tab w:val="right" w:pos="9360"/>
      </w:tabs>
      <w:jc w:val="right"/>
      <w:rPr>
        <w:rFonts w:ascii="Arial" w:hAnsi="Arial" w:cs="Arial"/>
        <w:sz w:val="20"/>
        <w:szCs w:val="20"/>
      </w:rPr>
    </w:pPr>
    <w:r w:rsidRPr="00734F9D">
      <w:rPr>
        <w:rFonts w:ascii="Arial" w:hAnsi="Arial" w:cs="Arial"/>
        <w:sz w:val="20"/>
        <w:szCs w:val="20"/>
      </w:rPr>
      <w:fldChar w:fldCharType="begin"/>
    </w:r>
    <w:r w:rsidRPr="00734F9D">
      <w:rPr>
        <w:rFonts w:ascii="Arial" w:hAnsi="Arial" w:cs="Arial"/>
        <w:sz w:val="20"/>
        <w:szCs w:val="20"/>
      </w:rPr>
      <w:instrText xml:space="preserve"> PAGE </w:instrText>
    </w:r>
    <w:r w:rsidRPr="00734F9D">
      <w:rPr>
        <w:rFonts w:ascii="Arial" w:hAnsi="Arial" w:cs="Arial"/>
        <w:sz w:val="20"/>
        <w:szCs w:val="20"/>
      </w:rPr>
      <w:fldChar w:fldCharType="separate"/>
    </w:r>
    <w:r>
      <w:rPr>
        <w:rFonts w:ascii="Arial" w:hAnsi="Arial" w:cs="Arial"/>
        <w:noProof/>
        <w:sz w:val="20"/>
        <w:szCs w:val="20"/>
      </w:rPr>
      <w:t>2</w:t>
    </w:r>
    <w:r w:rsidRPr="00734F9D">
      <w:rPr>
        <w:rFonts w:ascii="Arial" w:hAnsi="Arial" w:cs="Arial"/>
        <w:sz w:val="20"/>
        <w:szCs w:val="20"/>
      </w:rPr>
      <w:fldChar w:fldCharType="end"/>
    </w:r>
    <w:r>
      <w:rPr>
        <w:rFonts w:ascii="Arial" w:hAnsi="Arial" w:cs="Arial"/>
        <w:sz w:val="20"/>
        <w:szCs w:val="20"/>
      </w:rPr>
      <w:tab/>
    </w:r>
    <w:r w:rsidRPr="00734F9D">
      <w:rPr>
        <w:rFonts w:ascii="Arial" w:hAnsi="Arial" w:cs="Arial"/>
        <w:sz w:val="20"/>
        <w:szCs w:val="20"/>
      </w:rPr>
      <w:t>Date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49FBB7" w14:textId="7D8195F9" w:rsidR="00BE2DF8" w:rsidRDefault="00BE2DF8" w:rsidP="007E604C">
    <w:pPr>
      <w:pStyle w:val="Header"/>
      <w:jc w:val="center"/>
    </w:pPr>
    <w:r w:rsidRPr="00826909">
      <w:rPr>
        <w:rFonts w:ascii="Calibri" w:eastAsia="Calibri" w:hAnsi="Calibri"/>
        <w:noProof/>
        <w:szCs w:val="22"/>
      </w:rPr>
      <mc:AlternateContent>
        <mc:Choice Requires="wpg">
          <w:drawing>
            <wp:anchor distT="0" distB="0" distL="114300" distR="114300" simplePos="0" relativeHeight="251659264" behindDoc="0" locked="0" layoutInCell="1" allowOverlap="1" wp14:anchorId="5EBEC4AD" wp14:editId="578C1882">
              <wp:simplePos x="0" y="0"/>
              <wp:positionH relativeFrom="column">
                <wp:posOffset>1864895</wp:posOffset>
              </wp:positionH>
              <wp:positionV relativeFrom="paragraph">
                <wp:posOffset>1840832</wp:posOffset>
              </wp:positionV>
              <wp:extent cx="4475481" cy="7116445"/>
              <wp:effectExtent l="38100" t="38100" r="1270" b="46355"/>
              <wp:wrapNone/>
              <wp:docPr id="10" name="Group 10"/>
              <wp:cNvGraphicFramePr/>
              <a:graphic xmlns:a="http://schemas.openxmlformats.org/drawingml/2006/main">
                <a:graphicData uri="http://schemas.microsoft.com/office/word/2010/wordprocessingGroup">
                  <wpg:wgp>
                    <wpg:cNvGrpSpPr/>
                    <wpg:grpSpPr>
                      <a:xfrm>
                        <a:off x="0" y="0"/>
                        <a:ext cx="4475481" cy="7116445"/>
                        <a:chOff x="42541" y="0"/>
                        <a:chExt cx="4475513" cy="7116445"/>
                      </a:xfrm>
                    </wpg:grpSpPr>
                    <wps:wsp>
                      <wps:cNvPr id="11" name="Straight Connector 11"/>
                      <wps:cNvCnPr/>
                      <wps:spPr>
                        <a:xfrm>
                          <a:off x="42541" y="0"/>
                          <a:ext cx="0" cy="2596289"/>
                        </a:xfrm>
                        <a:prstGeom prst="line">
                          <a:avLst/>
                        </a:prstGeom>
                        <a:noFill/>
                        <a:ln w="50800" cap="sq" cmpd="sng" algn="ctr">
                          <a:solidFill>
                            <a:srgbClr val="000080"/>
                          </a:solidFill>
                          <a:prstDash val="solid"/>
                        </a:ln>
                        <a:effectLst/>
                      </wps:spPr>
                      <wps:bodyPr/>
                    </wps:wsp>
                    <wps:wsp>
                      <wps:cNvPr id="12" name="Straight Connector 12"/>
                      <wps:cNvCnPr/>
                      <wps:spPr>
                        <a:xfrm flipH="1">
                          <a:off x="77637" y="1509622"/>
                          <a:ext cx="2493010" cy="0"/>
                        </a:xfrm>
                        <a:prstGeom prst="line">
                          <a:avLst/>
                        </a:prstGeom>
                        <a:noFill/>
                        <a:ln w="50800" cap="sq" cmpd="sng" algn="ctr">
                          <a:solidFill>
                            <a:srgbClr val="000080"/>
                          </a:solidFill>
                          <a:prstDash val="solid"/>
                        </a:ln>
                        <a:effectLst/>
                      </wps:spPr>
                      <wps:bodyPr/>
                    </wps:wsp>
                    <wps:wsp>
                      <wps:cNvPr id="13" name="Straight Connector 13"/>
                      <wps:cNvCnPr/>
                      <wps:spPr>
                        <a:xfrm>
                          <a:off x="4070927" y="4520043"/>
                          <a:ext cx="0" cy="2596402"/>
                        </a:xfrm>
                        <a:prstGeom prst="line">
                          <a:avLst/>
                        </a:prstGeom>
                        <a:noFill/>
                        <a:ln w="50800" cap="sq" cmpd="sng" algn="ctr">
                          <a:solidFill>
                            <a:srgbClr val="000080"/>
                          </a:solidFill>
                          <a:prstDash val="solid"/>
                        </a:ln>
                        <a:effectLst/>
                      </wps:spPr>
                      <wps:bodyPr/>
                    </wps:wsp>
                    <wps:wsp>
                      <wps:cNvPr id="14" name="Text Box 14"/>
                      <wps:cNvSpPr txBox="1"/>
                      <wps:spPr>
                        <a:xfrm>
                          <a:off x="77636" y="1768415"/>
                          <a:ext cx="4440418" cy="879475"/>
                        </a:xfrm>
                        <a:prstGeom prst="rect">
                          <a:avLst/>
                        </a:prstGeom>
                        <a:solidFill>
                          <a:sysClr val="window" lastClr="FFFFFF"/>
                        </a:solidFill>
                        <a:ln w="6350">
                          <a:noFill/>
                        </a:ln>
                        <a:effectLst/>
                      </wps:spPr>
                      <wps:txbx>
                        <w:txbxContent>
                          <w:p w14:paraId="58A84EB4" w14:textId="2CB1F949" w:rsidR="00BE2DF8" w:rsidRPr="0034156C" w:rsidRDefault="00BE2DF8" w:rsidP="00826909">
                            <w:pPr>
                              <w:rPr>
                                <w:rFonts w:asciiTheme="minorHAnsi" w:hAnsiTheme="minorHAnsi"/>
                                <w:b/>
                                <w:color w:val="000080"/>
                                <w:sz w:val="44"/>
                                <w:szCs w:val="44"/>
                              </w:rPr>
                            </w:pPr>
                            <w:r>
                              <w:rPr>
                                <w:rFonts w:asciiTheme="minorHAnsi" w:hAnsiTheme="minorHAnsi"/>
                                <w:b/>
                                <w:color w:val="000080"/>
                                <w:sz w:val="44"/>
                                <w:szCs w:val="44"/>
                              </w:rPr>
                              <w:t>Spent Fuel and Waste Disposition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EBEC4AD" id="Group 10" o:spid="_x0000_s1027" style="position:absolute;left:0;text-align:left;margin-left:146.85pt;margin-top:144.95pt;width:352.4pt;height:560.35pt;z-index:251659264;mso-position-horizontal-relative:text;mso-position-vertical-relative:text;mso-width-relative:margin" coordorigin="425" coordsize="44755,71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">
              <v:line id="Straight Connector 11" o:spid="_x0000_s1028" style="position:absolute;visibility:visible;mso-wrap-style:square" from="425,0" to="425,25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" strokecolor="navy" strokeweight="4pt">
                <v:stroke endcap="square"/>
              </v:line>
              <v:line id="Straight Connector 12" o:spid="_x0000_s1029" style="position:absolute;flip:x;visibility:visible;mso-wrap-style:square" from="776,15096" to="25706,15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" strokecolor="navy" strokeweight="4pt">
                <v:stroke endcap="square"/>
              </v:line>
              <v:line id="Straight Connector 13" o:spid="_x0000_s1030" style="position:absolute;visibility:visible;mso-wrap-style:square" from="40709,45200" to="40709,71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" strokecolor="navy" strokeweight="4pt">
                <v:stroke endcap="square"/>
              </v:line>
              <v:shapetype id="_x0000_t202" coordsize="21600,21600" o:spt="202" path="m,l,21600r21600,l21600,xe">
                <v:stroke joinstyle="miter"/>
                <v:path gradientshapeok="t" o:connecttype="rect"/>
              </v:shapetype>
              <v:shape id="Text Box 14" o:spid="_x0000_s1031" type="#_x0000_t202" style="position:absolute;left:776;top:17684;width:44404;height:8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" fillcolor="window" stroked="f" strokeweight=".5pt">
                <v:textbox>
                  <w:txbxContent>
                    <w:p w14:paraId="58A84EB4" w14:textId="2CB1F949" w:rsidR="00BE2DF8" w:rsidRPr="0034156C" w:rsidRDefault="00BE2DF8" w:rsidP="00826909">
                      <w:pPr>
                        <w:rPr>
                          <w:rFonts w:asciiTheme="minorHAnsi" w:hAnsiTheme="minorHAnsi"/>
                          <w:b/>
                          <w:color w:val="000080"/>
                          <w:sz w:val="44"/>
                          <w:szCs w:val="44"/>
                        </w:rPr>
                      </w:pPr>
                      <w:r>
                        <w:rPr>
                          <w:rFonts w:asciiTheme="minorHAnsi" w:hAnsiTheme="minorHAnsi"/>
                          <w:b/>
                          <w:color w:val="000080"/>
                          <w:sz w:val="44"/>
                          <w:szCs w:val="44"/>
                        </w:rPr>
                        <w:t>Spent Fuel and Waste Disposition</w:t>
                      </w:r>
                    </w:p>
                  </w:txbxContent>
                </v:textbox>
              </v:shape>
            </v:group>
          </w:pict>
        </mc:Fallback>
      </mc:AlternateContent>
    </w:r>
    <w:r>
      <w:rPr>
        <w:color w:val="FF0000"/>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DF3105" w14:textId="77777777" w:rsidR="00BE2DF8" w:rsidRPr="007E604C" w:rsidRDefault="00BE2DF8" w:rsidP="007E604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953A66" w14:textId="47E12DA2" w:rsidR="00BE2DF8" w:rsidRPr="00C24B16" w:rsidRDefault="00BE2DF8" w:rsidP="00253553">
    <w:pPr>
      <w:pStyle w:val="Footer"/>
      <w:tabs>
        <w:tab w:val="clear" w:pos="4680"/>
        <w:tab w:val="left" w:pos="5912"/>
      </w:tabs>
      <w:rPr>
        <w:rStyle w:val="HeaderChar"/>
        <w:rFonts w:ascii="Arial Bold" w:hAnsi="Arial Bold"/>
        <w:b/>
        <w:color w:val="000080"/>
      </w:rPr>
    </w:pPr>
    <w:r>
      <w:rPr>
        <w:rFonts w:ascii="Arial Bold" w:hAnsi="Arial Bold" w:cs="Arial"/>
        <w:b/>
        <w:color w:val="000080"/>
        <w:sz w:val="20"/>
      </w:rPr>
      <w:t>Corrosion Testing of Friction Stir Welded 304L Stainless Steel</w:t>
    </w:r>
    <w:r w:rsidRPr="00C24B16">
      <w:rPr>
        <w:rFonts w:ascii="Arial Bold" w:hAnsi="Arial Bold" w:cs="Arial"/>
        <w:b/>
        <w:color w:val="000080"/>
        <w:sz w:val="20"/>
      </w:rPr>
      <w:tab/>
    </w:r>
    <w:r>
      <w:rPr>
        <w:rFonts w:ascii="Arial Bold" w:hAnsi="Arial Bold" w:cs="Arial"/>
        <w:b/>
        <w:color w:val="000080"/>
        <w:sz w:val="20"/>
      </w:rPr>
      <w:tab/>
    </w:r>
  </w:p>
  <w:p w14:paraId="3BEE1640" w14:textId="249A34A1" w:rsidR="00BE2DF8" w:rsidRPr="004964A5" w:rsidRDefault="00BE2DF8" w:rsidP="007E604C">
    <w:pPr>
      <w:pStyle w:val="Footer"/>
      <w:pBdr>
        <w:bottom w:val="single" w:sz="6" w:space="1" w:color="000080"/>
      </w:pBdr>
      <w:tabs>
        <w:tab w:val="clear" w:pos="4680"/>
        <w:tab w:val="left" w:pos="3960"/>
      </w:tabs>
      <w:rPr>
        <w:rFonts w:ascii="Arial" w:hAnsi="Arial" w:cs="Arial"/>
        <w:sz w:val="20"/>
      </w:rPr>
    </w:pPr>
    <w:r>
      <w:rPr>
        <w:rFonts w:ascii="Arial" w:hAnsi="Arial" w:cs="Arial"/>
        <w:sz w:val="20"/>
      </w:rPr>
      <w:t>August 30, 2019</w:t>
    </w:r>
    <w:r w:rsidRPr="004964A5">
      <w:rPr>
        <w:rFonts w:ascii="Arial" w:hAnsi="Arial" w:cs="Arial"/>
        <w:sz w:val="20"/>
      </w:rPr>
      <w:tab/>
    </w:r>
    <w:r>
      <w:rPr>
        <w:color w:val="FF0000"/>
      </w:rPr>
      <w:tab/>
    </w:r>
    <w:r w:rsidRPr="004964A5">
      <w:rPr>
        <w:rStyle w:val="PageNumber"/>
        <w:rFonts w:ascii="Arial" w:hAnsi="Arial" w:cs="Arial"/>
        <w:sz w:val="20"/>
      </w:rPr>
      <w:fldChar w:fldCharType="begin"/>
    </w:r>
    <w:r w:rsidRPr="004964A5">
      <w:rPr>
        <w:rStyle w:val="PageNumber"/>
        <w:rFonts w:ascii="Arial" w:hAnsi="Arial" w:cs="Arial"/>
        <w:sz w:val="20"/>
      </w:rPr>
      <w:instrText xml:space="preserve"> PAGE </w:instrText>
    </w:r>
    <w:r w:rsidRPr="004964A5">
      <w:rPr>
        <w:rStyle w:val="PageNumber"/>
        <w:rFonts w:ascii="Arial" w:hAnsi="Arial" w:cs="Arial"/>
        <w:sz w:val="20"/>
      </w:rPr>
      <w:fldChar w:fldCharType="separate"/>
    </w:r>
    <w:r>
      <w:rPr>
        <w:rStyle w:val="PageNumber"/>
        <w:rFonts w:ascii="Arial" w:hAnsi="Arial" w:cs="Arial"/>
        <w:noProof/>
        <w:sz w:val="20"/>
      </w:rPr>
      <w:t>ix</w:t>
    </w:r>
    <w:r w:rsidRPr="004964A5">
      <w:rPr>
        <w:rStyle w:val="PageNumber"/>
        <w:rFonts w:ascii="Arial" w:hAnsi="Arial" w:cs="Arial"/>
        <w:sz w:val="20"/>
      </w:rPr>
      <w:fldChar w:fldCharType="end"/>
    </w:r>
  </w:p>
  <w:p w14:paraId="37D85BC2" w14:textId="77777777" w:rsidR="00BE2DF8" w:rsidRDefault="00BE2DF8"/>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FA0925" w14:textId="7B1EEEB0" w:rsidR="00BE2DF8" w:rsidRPr="00734F9D" w:rsidRDefault="00BE2DF8" w:rsidP="00734F9D">
    <w:pPr>
      <w:tabs>
        <w:tab w:val="left" w:pos="5912"/>
        <w:tab w:val="right" w:pos="9360"/>
      </w:tabs>
      <w:jc w:val="right"/>
      <w:rPr>
        <w:rFonts w:ascii="Arial Bold" w:hAnsi="Arial Bold"/>
        <w:b/>
        <w:color w:val="000080"/>
        <w:szCs w:val="20"/>
      </w:rPr>
    </w:pPr>
    <w:r>
      <w:rPr>
        <w:rFonts w:ascii="Arial Bold" w:hAnsi="Arial Bold" w:cs="Arial"/>
        <w:b/>
        <w:color w:val="000080"/>
        <w:sz w:val="20"/>
        <w:szCs w:val="20"/>
      </w:rPr>
      <w:t xml:space="preserve">Corrosion Testing of Friction Stir Welded 304L Stainless Steel </w:t>
    </w:r>
  </w:p>
  <w:p w14:paraId="553D8ABD" w14:textId="0C9B9BA1" w:rsidR="00BE2DF8" w:rsidRPr="00734F9D" w:rsidRDefault="00BE2DF8" w:rsidP="007E604C">
    <w:pPr>
      <w:pBdr>
        <w:bottom w:val="single" w:sz="6" w:space="1" w:color="000080"/>
      </w:pBdr>
      <w:tabs>
        <w:tab w:val="left" w:pos="3960"/>
        <w:tab w:val="right" w:pos="9360"/>
      </w:tabs>
      <w:rPr>
        <w:rFonts w:ascii="Arial" w:hAnsi="Arial" w:cs="Arial"/>
        <w:sz w:val="20"/>
        <w:szCs w:val="20"/>
      </w:rPr>
    </w:pPr>
    <w:r w:rsidRPr="00734F9D">
      <w:rPr>
        <w:rFonts w:ascii="Arial" w:hAnsi="Arial" w:cs="Arial"/>
        <w:sz w:val="20"/>
        <w:szCs w:val="20"/>
      </w:rPr>
      <w:fldChar w:fldCharType="begin"/>
    </w:r>
    <w:r w:rsidRPr="00734F9D">
      <w:rPr>
        <w:rFonts w:ascii="Arial" w:hAnsi="Arial" w:cs="Arial"/>
        <w:sz w:val="20"/>
        <w:szCs w:val="20"/>
      </w:rPr>
      <w:instrText xml:space="preserve"> PAGE </w:instrText>
    </w:r>
    <w:r w:rsidRPr="00734F9D">
      <w:rPr>
        <w:rFonts w:ascii="Arial" w:hAnsi="Arial" w:cs="Arial"/>
        <w:sz w:val="20"/>
        <w:szCs w:val="20"/>
      </w:rPr>
      <w:fldChar w:fldCharType="separate"/>
    </w:r>
    <w:r>
      <w:rPr>
        <w:rFonts w:ascii="Arial" w:hAnsi="Arial" w:cs="Arial"/>
        <w:noProof/>
        <w:sz w:val="20"/>
        <w:szCs w:val="20"/>
      </w:rPr>
      <w:t>iv</w:t>
    </w:r>
    <w:r w:rsidRPr="00734F9D">
      <w:rPr>
        <w:rFonts w:ascii="Arial" w:hAnsi="Arial" w:cs="Arial"/>
        <w:sz w:val="20"/>
        <w:szCs w:val="20"/>
      </w:rPr>
      <w:fldChar w:fldCharType="end"/>
    </w:r>
    <w:r>
      <w:rPr>
        <w:rFonts w:ascii="Arial" w:hAnsi="Arial" w:cs="Arial"/>
        <w:sz w:val="20"/>
        <w:szCs w:val="20"/>
      </w:rPr>
      <w:tab/>
    </w:r>
    <w:r>
      <w:rPr>
        <w:color w:val="FF0000"/>
      </w:rPr>
      <w:tab/>
      <w:t xml:space="preserve"> </w:t>
    </w:r>
    <w:r>
      <w:rPr>
        <w:rFonts w:ascii="Arial" w:hAnsi="Arial" w:cs="Arial"/>
        <w:sz w:val="20"/>
        <w:szCs w:val="20"/>
      </w:rPr>
      <w:t>August 30, 2019</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B6353F" w14:textId="1A0027D8" w:rsidR="00BE2DF8" w:rsidRPr="00734F9D" w:rsidRDefault="00BE2DF8" w:rsidP="00481177">
    <w:pPr>
      <w:tabs>
        <w:tab w:val="left" w:pos="5912"/>
        <w:tab w:val="right" w:pos="9360"/>
      </w:tabs>
      <w:jc w:val="right"/>
      <w:rPr>
        <w:rFonts w:ascii="Arial Bold" w:hAnsi="Arial Bold"/>
        <w:b/>
        <w:color w:val="000080"/>
        <w:szCs w:val="20"/>
      </w:rPr>
    </w:pPr>
    <w:r>
      <w:rPr>
        <w:rFonts w:ascii="Arial Bold" w:hAnsi="Arial Bold" w:cs="Arial"/>
        <w:b/>
        <w:color w:val="000080"/>
        <w:sz w:val="20"/>
        <w:szCs w:val="20"/>
      </w:rPr>
      <w:t>Corrosion Testing of Friction Stir Welded 304L Stainless Steel</w:t>
    </w:r>
  </w:p>
  <w:p w14:paraId="38B2E613" w14:textId="5DC8C8F1" w:rsidR="00BE2DF8" w:rsidRPr="00734F9D" w:rsidRDefault="00BE2DF8" w:rsidP="007E604C">
    <w:pPr>
      <w:pBdr>
        <w:bottom w:val="single" w:sz="6" w:space="1" w:color="000080"/>
      </w:pBdr>
      <w:tabs>
        <w:tab w:val="left" w:pos="3960"/>
        <w:tab w:val="right" w:pos="9360"/>
      </w:tabs>
      <w:rPr>
        <w:rFonts w:ascii="Arial" w:hAnsi="Arial" w:cs="Arial"/>
        <w:sz w:val="20"/>
        <w:szCs w:val="20"/>
      </w:rPr>
    </w:pPr>
    <w:r w:rsidRPr="00734F9D">
      <w:rPr>
        <w:rFonts w:ascii="Arial" w:hAnsi="Arial" w:cs="Arial"/>
        <w:sz w:val="20"/>
        <w:szCs w:val="20"/>
      </w:rPr>
      <w:fldChar w:fldCharType="begin"/>
    </w:r>
    <w:r w:rsidRPr="00734F9D">
      <w:rPr>
        <w:rFonts w:ascii="Arial" w:hAnsi="Arial" w:cs="Arial"/>
        <w:sz w:val="20"/>
        <w:szCs w:val="20"/>
      </w:rPr>
      <w:instrText xml:space="preserve"> PAGE </w:instrText>
    </w:r>
    <w:r w:rsidRPr="00734F9D">
      <w:rPr>
        <w:rFonts w:ascii="Arial" w:hAnsi="Arial" w:cs="Arial"/>
        <w:sz w:val="20"/>
        <w:szCs w:val="20"/>
      </w:rPr>
      <w:fldChar w:fldCharType="separate"/>
    </w:r>
    <w:r>
      <w:rPr>
        <w:rFonts w:ascii="Arial" w:hAnsi="Arial" w:cs="Arial"/>
        <w:noProof/>
        <w:sz w:val="20"/>
        <w:szCs w:val="20"/>
      </w:rPr>
      <w:t>22</w:t>
    </w:r>
    <w:r w:rsidRPr="00734F9D">
      <w:rPr>
        <w:rFonts w:ascii="Arial" w:hAnsi="Arial" w:cs="Arial"/>
        <w:sz w:val="20"/>
        <w:szCs w:val="20"/>
      </w:rPr>
      <w:fldChar w:fldCharType="end"/>
    </w:r>
    <w:r>
      <w:rPr>
        <w:rFonts w:ascii="Arial" w:hAnsi="Arial" w:cs="Arial"/>
        <w:sz w:val="20"/>
        <w:szCs w:val="20"/>
      </w:rPr>
      <w:tab/>
    </w:r>
    <w:r>
      <w:rPr>
        <w:color w:val="FF0000"/>
      </w:rPr>
      <w:tab/>
    </w:r>
    <w:r>
      <w:rPr>
        <w:rFonts w:ascii="Arial" w:hAnsi="Arial" w:cs="Arial"/>
        <w:sz w:val="20"/>
        <w:szCs w:val="20"/>
      </w:rPr>
      <w:t>August 30, 2019</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923D64" w14:textId="7788A66E" w:rsidR="00BE2DF8" w:rsidRPr="00FF746C" w:rsidRDefault="00BE2DF8" w:rsidP="00FF746C">
    <w:pPr>
      <w:tabs>
        <w:tab w:val="left" w:pos="5912"/>
        <w:tab w:val="right" w:pos="9360"/>
      </w:tabs>
      <w:rPr>
        <w:rStyle w:val="HeaderChar"/>
        <w:rFonts w:ascii="Arial Bold" w:hAnsi="Arial Bold"/>
        <w:b/>
        <w:color w:val="000080"/>
        <w:szCs w:val="20"/>
      </w:rPr>
    </w:pPr>
    <w:r>
      <w:rPr>
        <w:rFonts w:ascii="Arial Bold" w:hAnsi="Arial Bold" w:cs="Arial"/>
        <w:b/>
        <w:color w:val="000080"/>
        <w:sz w:val="20"/>
        <w:szCs w:val="20"/>
      </w:rPr>
      <w:t>Corrosion Testing of Friction Stir Welded 304L Stainless Steel</w:t>
    </w:r>
    <w:r w:rsidRPr="00C24B16">
      <w:rPr>
        <w:rFonts w:ascii="Arial Bold" w:hAnsi="Arial Bold" w:cs="Arial"/>
        <w:b/>
        <w:color w:val="000080"/>
        <w:sz w:val="20"/>
      </w:rPr>
      <w:tab/>
    </w:r>
    <w:r>
      <w:rPr>
        <w:rFonts w:ascii="Arial Bold" w:hAnsi="Arial Bold" w:cs="Arial"/>
        <w:b/>
        <w:color w:val="000080"/>
        <w:sz w:val="20"/>
      </w:rPr>
      <w:tab/>
    </w:r>
  </w:p>
  <w:p w14:paraId="1649F5CE" w14:textId="3B8976BE" w:rsidR="00BE2DF8" w:rsidRPr="004964A5" w:rsidRDefault="00BE2DF8" w:rsidP="007E604C">
    <w:pPr>
      <w:pStyle w:val="Footer"/>
      <w:pBdr>
        <w:bottom w:val="single" w:sz="6" w:space="1" w:color="000080"/>
      </w:pBdr>
      <w:tabs>
        <w:tab w:val="clear" w:pos="4680"/>
        <w:tab w:val="left" w:pos="3960"/>
      </w:tabs>
      <w:rPr>
        <w:rFonts w:ascii="Arial" w:hAnsi="Arial" w:cs="Arial"/>
        <w:sz w:val="20"/>
      </w:rPr>
    </w:pPr>
    <w:r>
      <w:rPr>
        <w:rFonts w:ascii="Arial" w:hAnsi="Arial" w:cs="Arial"/>
        <w:sz w:val="20"/>
      </w:rPr>
      <w:t>August 30, 2019</w:t>
    </w:r>
    <w:r w:rsidRPr="004964A5">
      <w:rPr>
        <w:rFonts w:ascii="Arial" w:hAnsi="Arial" w:cs="Arial"/>
        <w:sz w:val="20"/>
      </w:rPr>
      <w:tab/>
    </w:r>
    <w:r>
      <w:rPr>
        <w:color w:val="FF0000"/>
      </w:rPr>
      <w:tab/>
    </w:r>
    <w:r w:rsidRPr="004964A5">
      <w:rPr>
        <w:rStyle w:val="PageNumber"/>
        <w:rFonts w:ascii="Arial" w:hAnsi="Arial" w:cs="Arial"/>
        <w:sz w:val="20"/>
      </w:rPr>
      <w:fldChar w:fldCharType="begin"/>
    </w:r>
    <w:r w:rsidRPr="004964A5">
      <w:rPr>
        <w:rStyle w:val="PageNumber"/>
        <w:rFonts w:ascii="Arial" w:hAnsi="Arial" w:cs="Arial"/>
        <w:sz w:val="20"/>
      </w:rPr>
      <w:instrText xml:space="preserve"> PAGE </w:instrText>
    </w:r>
    <w:r w:rsidRPr="004964A5">
      <w:rPr>
        <w:rStyle w:val="PageNumber"/>
        <w:rFonts w:ascii="Arial" w:hAnsi="Arial" w:cs="Arial"/>
        <w:sz w:val="20"/>
      </w:rPr>
      <w:fldChar w:fldCharType="separate"/>
    </w:r>
    <w:r>
      <w:rPr>
        <w:rStyle w:val="PageNumber"/>
        <w:rFonts w:ascii="Arial" w:hAnsi="Arial" w:cs="Arial"/>
        <w:noProof/>
        <w:sz w:val="20"/>
      </w:rPr>
      <w:t>21</w:t>
    </w:r>
    <w:r w:rsidRPr="004964A5">
      <w:rPr>
        <w:rStyle w:val="PageNumber"/>
        <w:rFonts w:ascii="Arial" w:hAnsi="Arial" w:cs="Arial"/>
        <w:sz w:val="20"/>
      </w:rPr>
      <w:fldChar w:fldCharType="end"/>
    </w:r>
  </w:p>
  <w:p w14:paraId="2E679676" w14:textId="77777777" w:rsidR="00BE2DF8" w:rsidRDefault="00BE2DF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0"/>
    <w:multiLevelType w:val="singleLevel"/>
    <w:tmpl w:val="8FC88958"/>
    <w:lvl w:ilvl="0">
      <w:start w:val="1"/>
      <w:numFmt w:val="bullet"/>
      <w:pStyle w:val="ListBullet5"/>
      <w:lvlText w:val=""/>
      <w:lvlJc w:val="left"/>
      <w:pPr>
        <w:tabs>
          <w:tab w:val="num" w:pos="2016"/>
        </w:tabs>
        <w:ind w:left="2016" w:hanging="576"/>
      </w:pPr>
      <w:rPr>
        <w:rFonts w:ascii="Symbol" w:hAnsi="Symbol" w:hint="default"/>
        <w:sz w:val="20"/>
        <w:szCs w:val="20"/>
      </w:rPr>
    </w:lvl>
  </w:abstractNum>
  <w:abstractNum w:abstractNumId="1" w15:restartNumberingAfterBreak="0">
    <w:nsid w:val="FFFFFF89"/>
    <w:multiLevelType w:val="singleLevel"/>
    <w:tmpl w:val="EA764FE2"/>
    <w:lvl w:ilvl="0">
      <w:start w:val="1"/>
      <w:numFmt w:val="bullet"/>
      <w:pStyle w:val="ListBullet"/>
      <w:lvlText w:val=""/>
      <w:lvlJc w:val="left"/>
      <w:pPr>
        <w:tabs>
          <w:tab w:val="num" w:pos="360"/>
        </w:tabs>
        <w:ind w:left="360" w:hanging="360"/>
      </w:pPr>
      <w:rPr>
        <w:rFonts w:ascii="Symbol" w:hAnsi="Symbol" w:hint="default"/>
        <w:sz w:val="20"/>
        <w:szCs w:val="20"/>
      </w:rPr>
    </w:lvl>
  </w:abstractNum>
  <w:abstractNum w:abstractNumId="2" w15:restartNumberingAfterBreak="0">
    <w:nsid w:val="000454AE"/>
    <w:multiLevelType w:val="multilevel"/>
    <w:tmpl w:val="134221BE"/>
    <w:lvl w:ilvl="0">
      <w:start w:val="1"/>
      <w:numFmt w:val="decimal"/>
      <w:lvlRestart w:val="0"/>
      <w:pStyle w:val="AppL1"/>
      <w:lvlText w:val="L-%1."/>
      <w:lvlJc w:val="left"/>
      <w:pPr>
        <w:tabs>
          <w:tab w:val="num" w:pos="720"/>
        </w:tabs>
        <w:ind w:left="720" w:hanging="720"/>
      </w:pPr>
      <w:rPr>
        <w:rFonts w:hint="default"/>
      </w:rPr>
    </w:lvl>
    <w:lvl w:ilvl="1">
      <w:start w:val="1"/>
      <w:numFmt w:val="decimal"/>
      <w:pStyle w:val="AppL2"/>
      <w:lvlText w:val="L-%1.%2"/>
      <w:lvlJc w:val="left"/>
      <w:pPr>
        <w:tabs>
          <w:tab w:val="num" w:pos="936"/>
        </w:tabs>
        <w:ind w:left="936" w:hanging="936"/>
      </w:pPr>
      <w:rPr>
        <w:rFonts w:hint="default"/>
      </w:rPr>
    </w:lvl>
    <w:lvl w:ilvl="2">
      <w:start w:val="1"/>
      <w:numFmt w:val="decimal"/>
      <w:pStyle w:val="AppL3"/>
      <w:lvlText w:val="L-%1.%2.%3"/>
      <w:lvlJc w:val="left"/>
      <w:pPr>
        <w:tabs>
          <w:tab w:val="num" w:pos="1080"/>
        </w:tabs>
        <w:ind w:left="1080" w:hanging="1080"/>
      </w:pPr>
      <w:rPr>
        <w:rFonts w:hint="default"/>
      </w:rPr>
    </w:lvl>
    <w:lvl w:ilvl="3">
      <w:start w:val="1"/>
      <w:numFmt w:val="decimal"/>
      <w:pStyle w:val="AppL4"/>
      <w:lvlText w:val="L-%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 w15:restartNumberingAfterBreak="0">
    <w:nsid w:val="00282B6C"/>
    <w:multiLevelType w:val="multilevel"/>
    <w:tmpl w:val="C5CCD03A"/>
    <w:lvl w:ilvl="0">
      <w:start w:val="1"/>
      <w:numFmt w:val="decimal"/>
      <w:lvlRestart w:val="0"/>
      <w:pStyle w:val="AppV1"/>
      <w:lvlText w:val="V-%1."/>
      <w:lvlJc w:val="left"/>
      <w:pPr>
        <w:tabs>
          <w:tab w:val="num" w:pos="720"/>
        </w:tabs>
        <w:ind w:left="720" w:hanging="720"/>
      </w:pPr>
      <w:rPr>
        <w:rFonts w:hint="default"/>
      </w:rPr>
    </w:lvl>
    <w:lvl w:ilvl="1">
      <w:start w:val="1"/>
      <w:numFmt w:val="decimal"/>
      <w:pStyle w:val="AppV2"/>
      <w:lvlText w:val="V-%1.%2"/>
      <w:lvlJc w:val="left"/>
      <w:pPr>
        <w:tabs>
          <w:tab w:val="num" w:pos="936"/>
        </w:tabs>
        <w:ind w:left="936" w:hanging="936"/>
      </w:pPr>
      <w:rPr>
        <w:rFonts w:hint="default"/>
      </w:rPr>
    </w:lvl>
    <w:lvl w:ilvl="2">
      <w:start w:val="1"/>
      <w:numFmt w:val="decimal"/>
      <w:pStyle w:val="AppV3"/>
      <w:lvlText w:val="V-%1.%2.%3"/>
      <w:lvlJc w:val="left"/>
      <w:pPr>
        <w:tabs>
          <w:tab w:val="num" w:pos="1080"/>
        </w:tabs>
        <w:ind w:left="1080" w:hanging="1080"/>
      </w:pPr>
      <w:rPr>
        <w:rFonts w:hint="default"/>
      </w:rPr>
    </w:lvl>
    <w:lvl w:ilvl="3">
      <w:start w:val="1"/>
      <w:numFmt w:val="decimal"/>
      <w:pStyle w:val="AppV4"/>
      <w:lvlText w:val="V-%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4" w15:restartNumberingAfterBreak="0">
    <w:nsid w:val="08293F1C"/>
    <w:multiLevelType w:val="multilevel"/>
    <w:tmpl w:val="803AAD18"/>
    <w:lvl w:ilvl="0">
      <w:start w:val="1"/>
      <w:numFmt w:val="decimal"/>
      <w:lvlRestart w:val="0"/>
      <w:pStyle w:val="AppO1"/>
      <w:lvlText w:val="O-%1."/>
      <w:lvlJc w:val="left"/>
      <w:pPr>
        <w:tabs>
          <w:tab w:val="num" w:pos="720"/>
        </w:tabs>
        <w:ind w:left="720" w:hanging="720"/>
      </w:pPr>
      <w:rPr>
        <w:rFonts w:hint="default"/>
      </w:rPr>
    </w:lvl>
    <w:lvl w:ilvl="1">
      <w:start w:val="1"/>
      <w:numFmt w:val="decimal"/>
      <w:pStyle w:val="AppO2"/>
      <w:lvlText w:val="O-%1.%2"/>
      <w:lvlJc w:val="left"/>
      <w:pPr>
        <w:tabs>
          <w:tab w:val="num" w:pos="936"/>
        </w:tabs>
        <w:ind w:left="936" w:hanging="936"/>
      </w:pPr>
      <w:rPr>
        <w:rFonts w:hint="default"/>
      </w:rPr>
    </w:lvl>
    <w:lvl w:ilvl="2">
      <w:start w:val="1"/>
      <w:numFmt w:val="decimal"/>
      <w:pStyle w:val="AppO3"/>
      <w:lvlText w:val="O-%1.%2.%3"/>
      <w:lvlJc w:val="left"/>
      <w:pPr>
        <w:tabs>
          <w:tab w:val="num" w:pos="1080"/>
        </w:tabs>
        <w:ind w:left="1080" w:hanging="1080"/>
      </w:pPr>
      <w:rPr>
        <w:rFonts w:hint="default"/>
      </w:rPr>
    </w:lvl>
    <w:lvl w:ilvl="3">
      <w:start w:val="1"/>
      <w:numFmt w:val="decimal"/>
      <w:pStyle w:val="AppO4"/>
      <w:lvlText w:val="O-%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5" w15:restartNumberingAfterBreak="0">
    <w:nsid w:val="11BD387A"/>
    <w:multiLevelType w:val="multilevel"/>
    <w:tmpl w:val="E48C4AFC"/>
    <w:lvl w:ilvl="0">
      <w:start w:val="1"/>
      <w:numFmt w:val="decimal"/>
      <w:lvlRestart w:val="0"/>
      <w:pStyle w:val="AppY1"/>
      <w:lvlText w:val="Y-%1."/>
      <w:lvlJc w:val="left"/>
      <w:pPr>
        <w:tabs>
          <w:tab w:val="num" w:pos="720"/>
        </w:tabs>
        <w:ind w:left="720" w:hanging="720"/>
      </w:pPr>
      <w:rPr>
        <w:rFonts w:hint="default"/>
      </w:rPr>
    </w:lvl>
    <w:lvl w:ilvl="1">
      <w:start w:val="1"/>
      <w:numFmt w:val="decimal"/>
      <w:pStyle w:val="AppY2"/>
      <w:lvlText w:val="Y-%1.%2"/>
      <w:lvlJc w:val="left"/>
      <w:pPr>
        <w:tabs>
          <w:tab w:val="num" w:pos="936"/>
        </w:tabs>
        <w:ind w:left="936" w:hanging="936"/>
      </w:pPr>
      <w:rPr>
        <w:rFonts w:hint="default"/>
      </w:rPr>
    </w:lvl>
    <w:lvl w:ilvl="2">
      <w:start w:val="1"/>
      <w:numFmt w:val="decimal"/>
      <w:pStyle w:val="AppY3"/>
      <w:lvlText w:val="Y-%1.%2.%3"/>
      <w:lvlJc w:val="left"/>
      <w:pPr>
        <w:tabs>
          <w:tab w:val="num" w:pos="1080"/>
        </w:tabs>
        <w:ind w:left="1080" w:hanging="1080"/>
      </w:pPr>
      <w:rPr>
        <w:rFonts w:hint="default"/>
      </w:rPr>
    </w:lvl>
    <w:lvl w:ilvl="3">
      <w:start w:val="1"/>
      <w:numFmt w:val="decimal"/>
      <w:pStyle w:val="AppY4"/>
      <w:lvlText w:val="Y-%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6" w15:restartNumberingAfterBreak="0">
    <w:nsid w:val="12FA2934"/>
    <w:multiLevelType w:val="multilevel"/>
    <w:tmpl w:val="D9D08AD8"/>
    <w:lvl w:ilvl="0">
      <w:start w:val="1"/>
      <w:numFmt w:val="decimal"/>
      <w:lvlRestart w:val="0"/>
      <w:pStyle w:val="AppI1"/>
      <w:lvlText w:val="I-%1."/>
      <w:lvlJc w:val="left"/>
      <w:pPr>
        <w:tabs>
          <w:tab w:val="num" w:pos="720"/>
        </w:tabs>
        <w:ind w:left="720" w:hanging="720"/>
      </w:pPr>
      <w:rPr>
        <w:rFonts w:hint="default"/>
      </w:rPr>
    </w:lvl>
    <w:lvl w:ilvl="1">
      <w:start w:val="1"/>
      <w:numFmt w:val="decimal"/>
      <w:pStyle w:val="AppI2"/>
      <w:lvlText w:val="I-%1.%2"/>
      <w:lvlJc w:val="left"/>
      <w:pPr>
        <w:tabs>
          <w:tab w:val="num" w:pos="936"/>
        </w:tabs>
        <w:ind w:left="936" w:hanging="936"/>
      </w:pPr>
      <w:rPr>
        <w:rFonts w:hint="default"/>
      </w:rPr>
    </w:lvl>
    <w:lvl w:ilvl="2">
      <w:start w:val="1"/>
      <w:numFmt w:val="decimal"/>
      <w:pStyle w:val="AppI3"/>
      <w:lvlText w:val="I-%1.%2.%3"/>
      <w:lvlJc w:val="left"/>
      <w:pPr>
        <w:tabs>
          <w:tab w:val="num" w:pos="1080"/>
        </w:tabs>
        <w:ind w:left="1080" w:hanging="1080"/>
      </w:pPr>
      <w:rPr>
        <w:rFonts w:hint="default"/>
      </w:rPr>
    </w:lvl>
    <w:lvl w:ilvl="3">
      <w:start w:val="1"/>
      <w:numFmt w:val="decimal"/>
      <w:pStyle w:val="AppI4"/>
      <w:lvlText w:val="I-%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7" w15:restartNumberingAfterBreak="0">
    <w:nsid w:val="13D74664"/>
    <w:multiLevelType w:val="multilevel"/>
    <w:tmpl w:val="949CCF24"/>
    <w:lvl w:ilvl="0">
      <w:start w:val="1"/>
      <w:numFmt w:val="decimal"/>
      <w:pStyle w:val="AppA1"/>
      <w:lvlText w:val="A-%1."/>
      <w:lvlJc w:val="left"/>
      <w:pPr>
        <w:tabs>
          <w:tab w:val="num" w:pos="720"/>
        </w:tabs>
        <w:ind w:left="720" w:hanging="720"/>
      </w:pPr>
      <w:rPr>
        <w:rFonts w:hint="default"/>
      </w:rPr>
    </w:lvl>
    <w:lvl w:ilvl="1">
      <w:start w:val="1"/>
      <w:numFmt w:val="decimal"/>
      <w:pStyle w:val="AppA2"/>
      <w:lvlText w:val="A-%1.%2"/>
      <w:lvlJc w:val="left"/>
      <w:pPr>
        <w:tabs>
          <w:tab w:val="num" w:pos="936"/>
        </w:tabs>
        <w:ind w:left="936" w:hanging="936"/>
      </w:pPr>
      <w:rPr>
        <w:rFonts w:hint="default"/>
      </w:rPr>
    </w:lvl>
    <w:lvl w:ilvl="2">
      <w:start w:val="1"/>
      <w:numFmt w:val="decimal"/>
      <w:pStyle w:val="AppA3"/>
      <w:lvlText w:val="A-%1.%2.%3"/>
      <w:lvlJc w:val="left"/>
      <w:pPr>
        <w:tabs>
          <w:tab w:val="num" w:pos="1080"/>
        </w:tabs>
        <w:ind w:left="1080" w:hanging="1080"/>
      </w:pPr>
      <w:rPr>
        <w:rFonts w:hint="default"/>
      </w:rPr>
    </w:lvl>
    <w:lvl w:ilvl="3">
      <w:start w:val="1"/>
      <w:numFmt w:val="decimal"/>
      <w:pStyle w:val="AppA4"/>
      <w:lvlText w:val="A-%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8" w15:restartNumberingAfterBreak="0">
    <w:nsid w:val="183F6024"/>
    <w:multiLevelType w:val="singleLevel"/>
    <w:tmpl w:val="66C2B2FA"/>
    <w:lvl w:ilvl="0">
      <w:start w:val="1"/>
      <w:numFmt w:val="decimal"/>
      <w:lvlText w:val="(%1)"/>
      <w:lvlJc w:val="left"/>
      <w:pPr>
        <w:tabs>
          <w:tab w:val="num" w:pos="0"/>
        </w:tabs>
        <w:ind w:left="1080" w:hanging="360"/>
      </w:pPr>
      <w:rPr>
        <w:rFonts w:hint="default"/>
      </w:rPr>
    </w:lvl>
  </w:abstractNum>
  <w:abstractNum w:abstractNumId="9" w15:restartNumberingAfterBreak="0">
    <w:nsid w:val="1C2E4B33"/>
    <w:multiLevelType w:val="multilevel"/>
    <w:tmpl w:val="AEE6644C"/>
    <w:lvl w:ilvl="0">
      <w:start w:val="1"/>
      <w:numFmt w:val="decimal"/>
      <w:lvlRestart w:val="0"/>
      <w:pStyle w:val="AppW1"/>
      <w:lvlText w:val="W-%1."/>
      <w:lvlJc w:val="left"/>
      <w:pPr>
        <w:tabs>
          <w:tab w:val="num" w:pos="720"/>
        </w:tabs>
        <w:ind w:left="720" w:hanging="720"/>
      </w:pPr>
      <w:rPr>
        <w:rFonts w:hint="default"/>
      </w:rPr>
    </w:lvl>
    <w:lvl w:ilvl="1">
      <w:start w:val="1"/>
      <w:numFmt w:val="decimal"/>
      <w:pStyle w:val="AppW2"/>
      <w:lvlText w:val="W-%1.%2"/>
      <w:lvlJc w:val="left"/>
      <w:pPr>
        <w:tabs>
          <w:tab w:val="num" w:pos="936"/>
        </w:tabs>
        <w:ind w:left="936" w:hanging="936"/>
      </w:pPr>
      <w:rPr>
        <w:rFonts w:hint="default"/>
      </w:rPr>
    </w:lvl>
    <w:lvl w:ilvl="2">
      <w:start w:val="1"/>
      <w:numFmt w:val="decimal"/>
      <w:pStyle w:val="AppW3"/>
      <w:lvlText w:val="W-%1.%2.%3"/>
      <w:lvlJc w:val="left"/>
      <w:pPr>
        <w:tabs>
          <w:tab w:val="num" w:pos="1080"/>
        </w:tabs>
        <w:ind w:left="1080" w:hanging="1080"/>
      </w:pPr>
      <w:rPr>
        <w:rFonts w:hint="default"/>
      </w:rPr>
    </w:lvl>
    <w:lvl w:ilvl="3">
      <w:start w:val="1"/>
      <w:numFmt w:val="decimal"/>
      <w:pStyle w:val="AppW4"/>
      <w:lvlText w:val="W-%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0" w15:restartNumberingAfterBreak="0">
    <w:nsid w:val="1C6F1186"/>
    <w:multiLevelType w:val="multilevel"/>
    <w:tmpl w:val="895023AE"/>
    <w:lvl w:ilvl="0">
      <w:start w:val="1"/>
      <w:numFmt w:val="decimal"/>
      <w:pStyle w:val="AppC1"/>
      <w:lvlText w:val="C-%1."/>
      <w:lvlJc w:val="left"/>
      <w:pPr>
        <w:tabs>
          <w:tab w:val="num" w:pos="720"/>
        </w:tabs>
        <w:ind w:left="720" w:hanging="720"/>
      </w:pPr>
      <w:rPr>
        <w:rFonts w:hint="default"/>
      </w:rPr>
    </w:lvl>
    <w:lvl w:ilvl="1">
      <w:start w:val="1"/>
      <w:numFmt w:val="decimal"/>
      <w:pStyle w:val="AppC2"/>
      <w:lvlText w:val="C-%1.%2"/>
      <w:lvlJc w:val="left"/>
      <w:pPr>
        <w:tabs>
          <w:tab w:val="num" w:pos="936"/>
        </w:tabs>
        <w:ind w:left="936" w:hanging="936"/>
      </w:pPr>
      <w:rPr>
        <w:rFonts w:hint="default"/>
      </w:rPr>
    </w:lvl>
    <w:lvl w:ilvl="2">
      <w:start w:val="1"/>
      <w:numFmt w:val="decimal"/>
      <w:pStyle w:val="AppC3"/>
      <w:lvlText w:val="C-%1.%2.%3"/>
      <w:lvlJc w:val="left"/>
      <w:pPr>
        <w:tabs>
          <w:tab w:val="num" w:pos="1080"/>
        </w:tabs>
        <w:ind w:left="1080" w:hanging="1080"/>
      </w:pPr>
      <w:rPr>
        <w:rFonts w:hint="default"/>
      </w:rPr>
    </w:lvl>
    <w:lvl w:ilvl="3">
      <w:start w:val="1"/>
      <w:numFmt w:val="decimal"/>
      <w:pStyle w:val="AppC4"/>
      <w:lvlText w:val="C-%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1" w15:restartNumberingAfterBreak="0">
    <w:nsid w:val="1FD90FDA"/>
    <w:multiLevelType w:val="multilevel"/>
    <w:tmpl w:val="78A6D788"/>
    <w:lvl w:ilvl="0">
      <w:start w:val="1"/>
      <w:numFmt w:val="decimal"/>
      <w:lvlText w:val="B-%1."/>
      <w:lvlJc w:val="left"/>
      <w:pPr>
        <w:tabs>
          <w:tab w:val="num" w:pos="720"/>
        </w:tabs>
        <w:ind w:left="720" w:hanging="720"/>
      </w:pPr>
      <w:rPr>
        <w:rFonts w:hint="default"/>
      </w:rPr>
    </w:lvl>
    <w:lvl w:ilvl="1">
      <w:start w:val="1"/>
      <w:numFmt w:val="decimal"/>
      <w:pStyle w:val="AppB2"/>
      <w:lvlText w:val="B-%1.%2"/>
      <w:lvlJc w:val="left"/>
      <w:pPr>
        <w:tabs>
          <w:tab w:val="num" w:pos="936"/>
        </w:tabs>
        <w:ind w:left="936" w:hanging="936"/>
      </w:pPr>
      <w:rPr>
        <w:rFonts w:hint="default"/>
      </w:rPr>
    </w:lvl>
    <w:lvl w:ilvl="2">
      <w:start w:val="1"/>
      <w:numFmt w:val="decimal"/>
      <w:pStyle w:val="AppB3"/>
      <w:lvlText w:val="B-%1.%2.%3"/>
      <w:lvlJc w:val="left"/>
      <w:pPr>
        <w:tabs>
          <w:tab w:val="num" w:pos="1080"/>
        </w:tabs>
        <w:ind w:left="1080" w:hanging="1080"/>
      </w:pPr>
      <w:rPr>
        <w:rFonts w:hint="default"/>
      </w:rPr>
    </w:lvl>
    <w:lvl w:ilvl="3">
      <w:start w:val="1"/>
      <w:numFmt w:val="decimal"/>
      <w:pStyle w:val="AppB4"/>
      <w:lvlText w:val="B-%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2" w15:restartNumberingAfterBreak="0">
    <w:nsid w:val="231C210A"/>
    <w:multiLevelType w:val="multilevel"/>
    <w:tmpl w:val="89786042"/>
    <w:lvl w:ilvl="0">
      <w:start w:val="1"/>
      <w:numFmt w:val="decimal"/>
      <w:lvlRestart w:val="0"/>
      <w:pStyle w:val="AppH1"/>
      <w:lvlText w:val="H-%1."/>
      <w:lvlJc w:val="left"/>
      <w:pPr>
        <w:tabs>
          <w:tab w:val="num" w:pos="720"/>
        </w:tabs>
        <w:ind w:left="720" w:hanging="720"/>
      </w:pPr>
      <w:rPr>
        <w:rFonts w:hint="default"/>
      </w:rPr>
    </w:lvl>
    <w:lvl w:ilvl="1">
      <w:start w:val="1"/>
      <w:numFmt w:val="decimal"/>
      <w:pStyle w:val="AppH2"/>
      <w:lvlText w:val="H-%1.%2"/>
      <w:lvlJc w:val="left"/>
      <w:pPr>
        <w:tabs>
          <w:tab w:val="num" w:pos="936"/>
        </w:tabs>
        <w:ind w:left="936" w:hanging="936"/>
      </w:pPr>
      <w:rPr>
        <w:rFonts w:hint="default"/>
      </w:rPr>
    </w:lvl>
    <w:lvl w:ilvl="2">
      <w:start w:val="1"/>
      <w:numFmt w:val="decimal"/>
      <w:pStyle w:val="AppH3"/>
      <w:lvlText w:val="H-%1.%2.%3"/>
      <w:lvlJc w:val="left"/>
      <w:pPr>
        <w:tabs>
          <w:tab w:val="num" w:pos="1080"/>
        </w:tabs>
        <w:ind w:left="1080" w:hanging="1080"/>
      </w:pPr>
      <w:rPr>
        <w:rFonts w:hint="default"/>
      </w:rPr>
    </w:lvl>
    <w:lvl w:ilvl="3">
      <w:start w:val="1"/>
      <w:numFmt w:val="decimal"/>
      <w:pStyle w:val="AppH4"/>
      <w:lvlText w:val="H-%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3" w15:restartNumberingAfterBreak="0">
    <w:nsid w:val="264B4FCE"/>
    <w:multiLevelType w:val="multilevel"/>
    <w:tmpl w:val="98BA9572"/>
    <w:lvl w:ilvl="0">
      <w:start w:val="1"/>
      <w:numFmt w:val="decimal"/>
      <w:pStyle w:val="AppD1"/>
      <w:lvlText w:val="D-%1."/>
      <w:lvlJc w:val="left"/>
      <w:pPr>
        <w:tabs>
          <w:tab w:val="num" w:pos="720"/>
        </w:tabs>
        <w:ind w:left="720" w:hanging="720"/>
      </w:pPr>
      <w:rPr>
        <w:rFonts w:hint="default"/>
      </w:rPr>
    </w:lvl>
    <w:lvl w:ilvl="1">
      <w:start w:val="1"/>
      <w:numFmt w:val="decimal"/>
      <w:pStyle w:val="AppD2"/>
      <w:lvlText w:val="D-%1.%2"/>
      <w:lvlJc w:val="left"/>
      <w:pPr>
        <w:tabs>
          <w:tab w:val="num" w:pos="936"/>
        </w:tabs>
        <w:ind w:left="936" w:hanging="936"/>
      </w:pPr>
      <w:rPr>
        <w:rFonts w:hint="default"/>
      </w:rPr>
    </w:lvl>
    <w:lvl w:ilvl="2">
      <w:start w:val="1"/>
      <w:numFmt w:val="decimal"/>
      <w:pStyle w:val="AppD3"/>
      <w:lvlText w:val="D-%1.%2.%3"/>
      <w:lvlJc w:val="left"/>
      <w:pPr>
        <w:tabs>
          <w:tab w:val="num" w:pos="1080"/>
        </w:tabs>
        <w:ind w:left="1080" w:hanging="1080"/>
      </w:pPr>
      <w:rPr>
        <w:rFonts w:hint="default"/>
      </w:rPr>
    </w:lvl>
    <w:lvl w:ilvl="3">
      <w:start w:val="1"/>
      <w:numFmt w:val="decimal"/>
      <w:pStyle w:val="AppD4"/>
      <w:lvlText w:val="D-%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4" w15:restartNumberingAfterBreak="0">
    <w:nsid w:val="27F23860"/>
    <w:multiLevelType w:val="multilevel"/>
    <w:tmpl w:val="1694A9D2"/>
    <w:lvl w:ilvl="0">
      <w:start w:val="1"/>
      <w:numFmt w:val="decimal"/>
      <w:lvlRestart w:val="0"/>
      <w:pStyle w:val="AppK1"/>
      <w:lvlText w:val="K-%1."/>
      <w:lvlJc w:val="left"/>
      <w:pPr>
        <w:tabs>
          <w:tab w:val="num" w:pos="720"/>
        </w:tabs>
        <w:ind w:left="720" w:hanging="720"/>
      </w:pPr>
      <w:rPr>
        <w:rFonts w:hint="default"/>
      </w:rPr>
    </w:lvl>
    <w:lvl w:ilvl="1">
      <w:start w:val="1"/>
      <w:numFmt w:val="decimal"/>
      <w:pStyle w:val="AppK2"/>
      <w:lvlText w:val="K-%1.%2"/>
      <w:lvlJc w:val="left"/>
      <w:pPr>
        <w:tabs>
          <w:tab w:val="num" w:pos="936"/>
        </w:tabs>
        <w:ind w:left="936" w:hanging="936"/>
      </w:pPr>
      <w:rPr>
        <w:rFonts w:hint="default"/>
      </w:rPr>
    </w:lvl>
    <w:lvl w:ilvl="2">
      <w:start w:val="1"/>
      <w:numFmt w:val="decimal"/>
      <w:pStyle w:val="AppK3"/>
      <w:lvlText w:val="K-%1.%2.%3"/>
      <w:lvlJc w:val="left"/>
      <w:pPr>
        <w:tabs>
          <w:tab w:val="num" w:pos="1080"/>
        </w:tabs>
        <w:ind w:left="1080" w:hanging="1080"/>
      </w:pPr>
      <w:rPr>
        <w:rFonts w:hint="default"/>
      </w:rPr>
    </w:lvl>
    <w:lvl w:ilvl="3">
      <w:start w:val="1"/>
      <w:numFmt w:val="decimal"/>
      <w:pStyle w:val="AppK4"/>
      <w:lvlText w:val="K-%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5" w15:restartNumberingAfterBreak="0">
    <w:nsid w:val="294317A6"/>
    <w:multiLevelType w:val="multilevel"/>
    <w:tmpl w:val="0F5A6642"/>
    <w:lvl w:ilvl="0">
      <w:start w:val="1"/>
      <w:numFmt w:val="decimal"/>
      <w:lvlRestart w:val="0"/>
      <w:pStyle w:val="AppR1"/>
      <w:lvlText w:val="R-%1."/>
      <w:lvlJc w:val="left"/>
      <w:pPr>
        <w:tabs>
          <w:tab w:val="num" w:pos="720"/>
        </w:tabs>
        <w:ind w:left="720" w:hanging="720"/>
      </w:pPr>
      <w:rPr>
        <w:rFonts w:hint="default"/>
      </w:rPr>
    </w:lvl>
    <w:lvl w:ilvl="1">
      <w:start w:val="1"/>
      <w:numFmt w:val="decimal"/>
      <w:pStyle w:val="AppR2"/>
      <w:lvlText w:val="R-%1.%2"/>
      <w:lvlJc w:val="left"/>
      <w:pPr>
        <w:tabs>
          <w:tab w:val="num" w:pos="936"/>
        </w:tabs>
        <w:ind w:left="936" w:hanging="936"/>
      </w:pPr>
      <w:rPr>
        <w:rFonts w:hint="default"/>
      </w:rPr>
    </w:lvl>
    <w:lvl w:ilvl="2">
      <w:start w:val="1"/>
      <w:numFmt w:val="decimal"/>
      <w:pStyle w:val="AppR3"/>
      <w:lvlText w:val="R-%1.%2.%3"/>
      <w:lvlJc w:val="left"/>
      <w:pPr>
        <w:tabs>
          <w:tab w:val="num" w:pos="1080"/>
        </w:tabs>
        <w:ind w:left="1080" w:hanging="1080"/>
      </w:pPr>
      <w:rPr>
        <w:rFonts w:hint="default"/>
      </w:rPr>
    </w:lvl>
    <w:lvl w:ilvl="3">
      <w:start w:val="1"/>
      <w:numFmt w:val="decimal"/>
      <w:pStyle w:val="AppR4"/>
      <w:lvlText w:val="R-%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6" w15:restartNumberingAfterBreak="0">
    <w:nsid w:val="2A997C9B"/>
    <w:multiLevelType w:val="singleLevel"/>
    <w:tmpl w:val="8728A616"/>
    <w:lvl w:ilvl="0">
      <w:start w:val="1"/>
      <w:numFmt w:val="lowerLetter"/>
      <w:lvlText w:val="%1."/>
      <w:lvlJc w:val="left"/>
      <w:pPr>
        <w:tabs>
          <w:tab w:val="num" w:pos="0"/>
        </w:tabs>
        <w:ind w:left="720" w:hanging="360"/>
      </w:pPr>
      <w:rPr>
        <w:rFonts w:hint="default"/>
      </w:rPr>
    </w:lvl>
  </w:abstractNum>
  <w:abstractNum w:abstractNumId="17" w15:restartNumberingAfterBreak="0">
    <w:nsid w:val="2C771971"/>
    <w:multiLevelType w:val="multilevel"/>
    <w:tmpl w:val="7A301086"/>
    <w:lvl w:ilvl="0">
      <w:start w:val="1"/>
      <w:numFmt w:val="decimal"/>
      <w:lvlText w:val="%1."/>
      <w:lvlJc w:val="left"/>
      <w:pPr>
        <w:tabs>
          <w:tab w:val="num" w:pos="576"/>
        </w:tabs>
        <w:ind w:left="576" w:hanging="576"/>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936"/>
        </w:tabs>
        <w:ind w:left="936" w:hanging="936"/>
      </w:pPr>
      <w:rPr>
        <w:rFonts w:hint="default"/>
      </w:rPr>
    </w:lvl>
    <w:lvl w:ilvl="3">
      <w:start w:val="1"/>
      <w:numFmt w:val="decimal"/>
      <w:lvlText w:val="%1.%2.%3.%4"/>
      <w:lvlJc w:val="left"/>
      <w:pPr>
        <w:tabs>
          <w:tab w:val="num" w:pos="1080"/>
        </w:tabs>
        <w:ind w:left="0" w:firstLine="0"/>
      </w:pPr>
      <w:rPr>
        <w:rFonts w:hint="default"/>
      </w:rPr>
    </w:lvl>
    <w:lvl w:ilvl="4">
      <w:start w:val="1"/>
      <w:numFmt w:val="decimal"/>
      <w:lvlText w:val="%1.%2.%3.%4.%5"/>
      <w:lvlJc w:val="left"/>
      <w:pPr>
        <w:tabs>
          <w:tab w:val="num" w:pos="2016"/>
        </w:tabs>
        <w:ind w:left="0" w:firstLine="576"/>
      </w:pPr>
      <w:rPr>
        <w:rFonts w:hint="default"/>
      </w:rPr>
    </w:lvl>
    <w:lvl w:ilvl="5">
      <w:start w:val="1"/>
      <w:numFmt w:val="decimal"/>
      <w:lvlText w:val="%1.%2.%3.%4.%5.%6"/>
      <w:lvlJc w:val="left"/>
      <w:pPr>
        <w:tabs>
          <w:tab w:val="num" w:pos="2592"/>
        </w:tabs>
        <w:ind w:left="0" w:firstLine="1152"/>
      </w:pPr>
      <w:rPr>
        <w:rFonts w:hint="default"/>
      </w:rPr>
    </w:lvl>
    <w:lvl w:ilvl="6">
      <w:start w:val="1"/>
      <w:numFmt w:val="decimal"/>
      <w:lvlText w:val="%1.%2.%3.%4.%5.%6.%7"/>
      <w:lvlJc w:val="left"/>
      <w:pPr>
        <w:tabs>
          <w:tab w:val="num" w:pos="3528"/>
        </w:tabs>
        <w:ind w:left="-576" w:firstLine="2304"/>
      </w:pPr>
      <w:rPr>
        <w:rFonts w:hint="default"/>
      </w:rPr>
    </w:lvl>
    <w:lvl w:ilvl="7">
      <w:start w:val="1"/>
      <w:numFmt w:val="decimal"/>
      <w:lvlText w:val="%1.%2.%3.%4.%5.%6.%7.%8"/>
      <w:lvlJc w:val="left"/>
      <w:pPr>
        <w:tabs>
          <w:tab w:val="num" w:pos="4104"/>
        </w:tabs>
        <w:ind w:left="-576" w:firstLine="2880"/>
      </w:pPr>
      <w:rPr>
        <w:rFonts w:hint="default"/>
      </w:rPr>
    </w:lvl>
    <w:lvl w:ilvl="8">
      <w:start w:val="1"/>
      <w:numFmt w:val="decimal"/>
      <w:lvlText w:val="%1.%2.%3.%4.%5.%6.%7.%8.%9"/>
      <w:lvlJc w:val="left"/>
      <w:pPr>
        <w:tabs>
          <w:tab w:val="num" w:pos="5040"/>
        </w:tabs>
        <w:ind w:left="-576" w:firstLine="3456"/>
      </w:pPr>
      <w:rPr>
        <w:rFonts w:hint="default"/>
      </w:rPr>
    </w:lvl>
  </w:abstractNum>
  <w:abstractNum w:abstractNumId="18" w15:restartNumberingAfterBreak="0">
    <w:nsid w:val="2CC94CED"/>
    <w:multiLevelType w:val="multilevel"/>
    <w:tmpl w:val="5BBEDBB6"/>
    <w:lvl w:ilvl="0">
      <w:start w:val="1"/>
      <w:numFmt w:val="decimal"/>
      <w:lvlRestart w:val="0"/>
      <w:pStyle w:val="AppU1"/>
      <w:lvlText w:val="U-%1."/>
      <w:lvlJc w:val="left"/>
      <w:pPr>
        <w:tabs>
          <w:tab w:val="num" w:pos="720"/>
        </w:tabs>
        <w:ind w:left="720" w:hanging="720"/>
      </w:pPr>
      <w:rPr>
        <w:rFonts w:hint="default"/>
      </w:rPr>
    </w:lvl>
    <w:lvl w:ilvl="1">
      <w:start w:val="1"/>
      <w:numFmt w:val="decimal"/>
      <w:pStyle w:val="AppU2"/>
      <w:lvlText w:val="U-%1.%2"/>
      <w:lvlJc w:val="left"/>
      <w:pPr>
        <w:tabs>
          <w:tab w:val="num" w:pos="936"/>
        </w:tabs>
        <w:ind w:left="936" w:hanging="936"/>
      </w:pPr>
      <w:rPr>
        <w:rFonts w:hint="default"/>
      </w:rPr>
    </w:lvl>
    <w:lvl w:ilvl="2">
      <w:start w:val="1"/>
      <w:numFmt w:val="decimal"/>
      <w:pStyle w:val="AppU3"/>
      <w:lvlText w:val="U-%1.%2.%3"/>
      <w:lvlJc w:val="left"/>
      <w:pPr>
        <w:tabs>
          <w:tab w:val="num" w:pos="1080"/>
        </w:tabs>
        <w:ind w:left="1080" w:hanging="1080"/>
      </w:pPr>
      <w:rPr>
        <w:rFonts w:hint="default"/>
      </w:rPr>
    </w:lvl>
    <w:lvl w:ilvl="3">
      <w:start w:val="1"/>
      <w:numFmt w:val="decimal"/>
      <w:pStyle w:val="AppU4"/>
      <w:lvlText w:val="U-%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9" w15:restartNumberingAfterBreak="0">
    <w:nsid w:val="2D4866EB"/>
    <w:multiLevelType w:val="multilevel"/>
    <w:tmpl w:val="E00E11D4"/>
    <w:lvl w:ilvl="0">
      <w:start w:val="1"/>
      <w:numFmt w:val="decimal"/>
      <w:lvlRestart w:val="0"/>
      <w:pStyle w:val="AppG1"/>
      <w:lvlText w:val="G-%1."/>
      <w:lvlJc w:val="left"/>
      <w:pPr>
        <w:tabs>
          <w:tab w:val="num" w:pos="720"/>
        </w:tabs>
        <w:ind w:left="720" w:hanging="720"/>
      </w:pPr>
      <w:rPr>
        <w:rFonts w:hint="default"/>
      </w:rPr>
    </w:lvl>
    <w:lvl w:ilvl="1">
      <w:start w:val="1"/>
      <w:numFmt w:val="decimal"/>
      <w:pStyle w:val="AppG2"/>
      <w:lvlText w:val="G-%1.%2"/>
      <w:lvlJc w:val="left"/>
      <w:pPr>
        <w:tabs>
          <w:tab w:val="num" w:pos="936"/>
        </w:tabs>
        <w:ind w:left="936" w:hanging="936"/>
      </w:pPr>
      <w:rPr>
        <w:rFonts w:hint="default"/>
      </w:rPr>
    </w:lvl>
    <w:lvl w:ilvl="2">
      <w:start w:val="1"/>
      <w:numFmt w:val="decimal"/>
      <w:pStyle w:val="AppG3"/>
      <w:lvlText w:val="G-%1.%2.%3"/>
      <w:lvlJc w:val="left"/>
      <w:pPr>
        <w:tabs>
          <w:tab w:val="num" w:pos="1080"/>
        </w:tabs>
        <w:ind w:left="1080" w:hanging="1080"/>
      </w:pPr>
      <w:rPr>
        <w:rFonts w:hint="default"/>
      </w:rPr>
    </w:lvl>
    <w:lvl w:ilvl="3">
      <w:start w:val="1"/>
      <w:numFmt w:val="decimal"/>
      <w:pStyle w:val="AppG4"/>
      <w:lvlText w:val="G-%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0" w15:restartNumberingAfterBreak="0">
    <w:nsid w:val="2DB53534"/>
    <w:multiLevelType w:val="multilevel"/>
    <w:tmpl w:val="F3720F4C"/>
    <w:lvl w:ilvl="0">
      <w:start w:val="1"/>
      <w:numFmt w:val="decimal"/>
      <w:lvlRestart w:val="0"/>
      <w:pStyle w:val="AppF1"/>
      <w:lvlText w:val="F-%1."/>
      <w:lvlJc w:val="left"/>
      <w:pPr>
        <w:tabs>
          <w:tab w:val="num" w:pos="720"/>
        </w:tabs>
        <w:ind w:left="720" w:hanging="720"/>
      </w:pPr>
      <w:rPr>
        <w:rFonts w:hint="default"/>
      </w:rPr>
    </w:lvl>
    <w:lvl w:ilvl="1">
      <w:start w:val="1"/>
      <w:numFmt w:val="decimal"/>
      <w:pStyle w:val="AppF2"/>
      <w:lvlText w:val="F-%1.%2"/>
      <w:lvlJc w:val="left"/>
      <w:pPr>
        <w:tabs>
          <w:tab w:val="num" w:pos="936"/>
        </w:tabs>
        <w:ind w:left="936" w:hanging="936"/>
      </w:pPr>
      <w:rPr>
        <w:rFonts w:hint="default"/>
      </w:rPr>
    </w:lvl>
    <w:lvl w:ilvl="2">
      <w:start w:val="1"/>
      <w:numFmt w:val="decimal"/>
      <w:pStyle w:val="AppF3"/>
      <w:lvlText w:val="F-%1.%2.%3"/>
      <w:lvlJc w:val="left"/>
      <w:pPr>
        <w:tabs>
          <w:tab w:val="num" w:pos="1080"/>
        </w:tabs>
        <w:ind w:left="1080" w:hanging="1080"/>
      </w:pPr>
      <w:rPr>
        <w:rFonts w:hint="default"/>
      </w:rPr>
    </w:lvl>
    <w:lvl w:ilvl="3">
      <w:start w:val="1"/>
      <w:numFmt w:val="decimal"/>
      <w:pStyle w:val="AppF4"/>
      <w:lvlText w:val="F-%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1" w15:restartNumberingAfterBreak="0">
    <w:nsid w:val="2EE25DFB"/>
    <w:multiLevelType w:val="multilevel"/>
    <w:tmpl w:val="003A0ECA"/>
    <w:lvl w:ilvl="0">
      <w:start w:val="1"/>
      <w:numFmt w:val="decimal"/>
      <w:lvlText w:val="%1."/>
      <w:lvlJc w:val="left"/>
      <w:pPr>
        <w:tabs>
          <w:tab w:val="num" w:pos="576"/>
        </w:tabs>
        <w:ind w:left="576" w:hanging="576"/>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936"/>
        </w:tabs>
        <w:ind w:left="936" w:hanging="936"/>
      </w:pPr>
      <w:rPr>
        <w:rFonts w:hint="default"/>
      </w:rPr>
    </w:lvl>
    <w:lvl w:ilvl="3">
      <w:start w:val="1"/>
      <w:numFmt w:val="decimal"/>
      <w:lvlText w:val="%1.%2.%3.%4"/>
      <w:lvlJc w:val="left"/>
      <w:pPr>
        <w:tabs>
          <w:tab w:val="num" w:pos="1080"/>
        </w:tabs>
        <w:ind w:left="0" w:firstLine="0"/>
      </w:pPr>
      <w:rPr>
        <w:rFonts w:hint="default"/>
      </w:rPr>
    </w:lvl>
    <w:lvl w:ilvl="4">
      <w:start w:val="1"/>
      <w:numFmt w:val="decimal"/>
      <w:lvlText w:val="%1.%2.%3.%4.%5"/>
      <w:lvlJc w:val="left"/>
      <w:pPr>
        <w:tabs>
          <w:tab w:val="num" w:pos="2016"/>
        </w:tabs>
        <w:ind w:left="0" w:firstLine="576"/>
      </w:pPr>
      <w:rPr>
        <w:rFonts w:hint="default"/>
      </w:rPr>
    </w:lvl>
    <w:lvl w:ilvl="5">
      <w:start w:val="1"/>
      <w:numFmt w:val="decimal"/>
      <w:lvlText w:val="%1.%2.%3.%4.%5.%6"/>
      <w:lvlJc w:val="left"/>
      <w:pPr>
        <w:tabs>
          <w:tab w:val="num" w:pos="2592"/>
        </w:tabs>
        <w:ind w:left="0" w:firstLine="1152"/>
      </w:pPr>
      <w:rPr>
        <w:rFonts w:hint="default"/>
      </w:rPr>
    </w:lvl>
    <w:lvl w:ilvl="6">
      <w:start w:val="1"/>
      <w:numFmt w:val="decimal"/>
      <w:lvlText w:val="%1.%2.%3.%4.%5.%6.%7"/>
      <w:lvlJc w:val="left"/>
      <w:pPr>
        <w:tabs>
          <w:tab w:val="num" w:pos="3528"/>
        </w:tabs>
        <w:ind w:left="-576" w:firstLine="2304"/>
      </w:pPr>
      <w:rPr>
        <w:rFonts w:hint="default"/>
      </w:rPr>
    </w:lvl>
    <w:lvl w:ilvl="7">
      <w:start w:val="1"/>
      <w:numFmt w:val="decimal"/>
      <w:lvlText w:val="%1.%2.%3.%4.%5.%6.%7.%8"/>
      <w:lvlJc w:val="left"/>
      <w:pPr>
        <w:tabs>
          <w:tab w:val="num" w:pos="4104"/>
        </w:tabs>
        <w:ind w:left="-576" w:firstLine="2880"/>
      </w:pPr>
      <w:rPr>
        <w:rFonts w:hint="default"/>
      </w:rPr>
    </w:lvl>
    <w:lvl w:ilvl="8">
      <w:start w:val="1"/>
      <w:numFmt w:val="decimal"/>
      <w:lvlText w:val="%1.%2.%3.%4.%5.%6.%7.%8.%9"/>
      <w:lvlJc w:val="left"/>
      <w:pPr>
        <w:tabs>
          <w:tab w:val="num" w:pos="5040"/>
        </w:tabs>
        <w:ind w:left="-576" w:firstLine="3456"/>
      </w:pPr>
      <w:rPr>
        <w:rFonts w:hint="default"/>
      </w:rPr>
    </w:lvl>
  </w:abstractNum>
  <w:abstractNum w:abstractNumId="22" w15:restartNumberingAfterBreak="0">
    <w:nsid w:val="32F46B7E"/>
    <w:multiLevelType w:val="hybridMultilevel"/>
    <w:tmpl w:val="367C8DF2"/>
    <w:lvl w:ilvl="0" w:tplc="586EFD1A">
      <w:start w:val="1"/>
      <w:numFmt w:val="decimal"/>
      <w:lvlText w:val="%1."/>
      <w:lvlJc w:val="left"/>
      <w:pPr>
        <w:tabs>
          <w:tab w:val="num" w:pos="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36AB028E"/>
    <w:multiLevelType w:val="multilevel"/>
    <w:tmpl w:val="B728206E"/>
    <w:lvl w:ilvl="0">
      <w:start w:val="1"/>
      <w:numFmt w:val="decimal"/>
      <w:lvlRestart w:val="0"/>
      <w:pStyle w:val="AppS1"/>
      <w:lvlText w:val="S-%1."/>
      <w:lvlJc w:val="left"/>
      <w:pPr>
        <w:tabs>
          <w:tab w:val="num" w:pos="720"/>
        </w:tabs>
        <w:ind w:left="720" w:hanging="720"/>
      </w:pPr>
      <w:rPr>
        <w:rFonts w:hint="default"/>
      </w:rPr>
    </w:lvl>
    <w:lvl w:ilvl="1">
      <w:start w:val="1"/>
      <w:numFmt w:val="decimal"/>
      <w:pStyle w:val="AppS2"/>
      <w:lvlText w:val="S-%1.%2"/>
      <w:lvlJc w:val="left"/>
      <w:pPr>
        <w:tabs>
          <w:tab w:val="num" w:pos="936"/>
        </w:tabs>
        <w:ind w:left="936" w:hanging="936"/>
      </w:pPr>
      <w:rPr>
        <w:rFonts w:hint="default"/>
      </w:rPr>
    </w:lvl>
    <w:lvl w:ilvl="2">
      <w:start w:val="1"/>
      <w:numFmt w:val="decimal"/>
      <w:pStyle w:val="AppS3"/>
      <w:lvlText w:val="S-%1.%2.%3"/>
      <w:lvlJc w:val="left"/>
      <w:pPr>
        <w:tabs>
          <w:tab w:val="num" w:pos="1080"/>
        </w:tabs>
        <w:ind w:left="1080" w:hanging="1080"/>
      </w:pPr>
      <w:rPr>
        <w:rFonts w:hint="default"/>
      </w:rPr>
    </w:lvl>
    <w:lvl w:ilvl="3">
      <w:start w:val="1"/>
      <w:numFmt w:val="decimal"/>
      <w:pStyle w:val="AppS4"/>
      <w:lvlText w:val="S-%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4" w15:restartNumberingAfterBreak="0">
    <w:nsid w:val="38196138"/>
    <w:multiLevelType w:val="singleLevel"/>
    <w:tmpl w:val="66C2B2FA"/>
    <w:lvl w:ilvl="0">
      <w:start w:val="1"/>
      <w:numFmt w:val="decimal"/>
      <w:lvlText w:val="(%1)"/>
      <w:legacy w:legacy="1" w:legacySpace="0" w:legacyIndent="576"/>
      <w:lvlJc w:val="left"/>
      <w:pPr>
        <w:ind w:left="1296" w:hanging="576"/>
      </w:pPr>
    </w:lvl>
  </w:abstractNum>
  <w:abstractNum w:abstractNumId="25" w15:restartNumberingAfterBreak="0">
    <w:nsid w:val="3BF57617"/>
    <w:multiLevelType w:val="hybridMultilevel"/>
    <w:tmpl w:val="5406C36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3CEF665B"/>
    <w:multiLevelType w:val="multilevel"/>
    <w:tmpl w:val="AB82057A"/>
    <w:lvl w:ilvl="0">
      <w:start w:val="1"/>
      <w:numFmt w:val="decimal"/>
      <w:lvlRestart w:val="0"/>
      <w:pStyle w:val="AppP1"/>
      <w:lvlText w:val="P-%1."/>
      <w:lvlJc w:val="left"/>
      <w:pPr>
        <w:tabs>
          <w:tab w:val="num" w:pos="720"/>
        </w:tabs>
        <w:ind w:left="720" w:hanging="720"/>
      </w:pPr>
      <w:rPr>
        <w:rFonts w:hint="default"/>
      </w:rPr>
    </w:lvl>
    <w:lvl w:ilvl="1">
      <w:start w:val="1"/>
      <w:numFmt w:val="decimal"/>
      <w:pStyle w:val="AppP2"/>
      <w:lvlText w:val="P-%1.%2"/>
      <w:lvlJc w:val="left"/>
      <w:pPr>
        <w:tabs>
          <w:tab w:val="num" w:pos="936"/>
        </w:tabs>
        <w:ind w:left="936" w:hanging="936"/>
      </w:pPr>
      <w:rPr>
        <w:rFonts w:hint="default"/>
      </w:rPr>
    </w:lvl>
    <w:lvl w:ilvl="2">
      <w:start w:val="1"/>
      <w:numFmt w:val="decimal"/>
      <w:pStyle w:val="AppP3"/>
      <w:lvlText w:val="P-%1.%2.%3"/>
      <w:lvlJc w:val="left"/>
      <w:pPr>
        <w:tabs>
          <w:tab w:val="num" w:pos="1080"/>
        </w:tabs>
        <w:ind w:left="1080" w:hanging="1080"/>
      </w:pPr>
      <w:rPr>
        <w:rFonts w:hint="default"/>
      </w:rPr>
    </w:lvl>
    <w:lvl w:ilvl="3">
      <w:start w:val="1"/>
      <w:numFmt w:val="decimal"/>
      <w:pStyle w:val="AppP4"/>
      <w:lvlText w:val="P-%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7" w15:restartNumberingAfterBreak="0">
    <w:nsid w:val="3FA32295"/>
    <w:multiLevelType w:val="multilevel"/>
    <w:tmpl w:val="C1881C9A"/>
    <w:lvl w:ilvl="0">
      <w:start w:val="1"/>
      <w:numFmt w:val="decimal"/>
      <w:lvlText w:val="%1."/>
      <w:lvlJc w:val="left"/>
      <w:pPr>
        <w:tabs>
          <w:tab w:val="num" w:pos="576"/>
        </w:tabs>
        <w:ind w:left="576" w:hanging="576"/>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936"/>
        </w:tabs>
        <w:ind w:left="936" w:hanging="936"/>
      </w:pPr>
      <w:rPr>
        <w:rFonts w:hint="default"/>
      </w:rPr>
    </w:lvl>
    <w:lvl w:ilvl="3">
      <w:start w:val="1"/>
      <w:numFmt w:val="decimal"/>
      <w:lvlText w:val="%1.%2.%3.%4"/>
      <w:lvlJc w:val="left"/>
      <w:pPr>
        <w:tabs>
          <w:tab w:val="num" w:pos="1080"/>
        </w:tabs>
        <w:ind w:left="0" w:firstLine="0"/>
      </w:pPr>
      <w:rPr>
        <w:rFonts w:hint="default"/>
      </w:rPr>
    </w:lvl>
    <w:lvl w:ilvl="4">
      <w:start w:val="1"/>
      <w:numFmt w:val="decimal"/>
      <w:lvlText w:val="%1.%2.%3.%4.%5"/>
      <w:lvlJc w:val="left"/>
      <w:pPr>
        <w:tabs>
          <w:tab w:val="num" w:pos="2016"/>
        </w:tabs>
        <w:ind w:left="0" w:firstLine="576"/>
      </w:pPr>
      <w:rPr>
        <w:rFonts w:hint="default"/>
      </w:rPr>
    </w:lvl>
    <w:lvl w:ilvl="5">
      <w:start w:val="1"/>
      <w:numFmt w:val="decimal"/>
      <w:lvlText w:val="%1.%2.%3.%4.%5.%6"/>
      <w:lvlJc w:val="left"/>
      <w:pPr>
        <w:tabs>
          <w:tab w:val="num" w:pos="2592"/>
        </w:tabs>
        <w:ind w:left="0" w:firstLine="1152"/>
      </w:pPr>
      <w:rPr>
        <w:rFonts w:hint="default"/>
      </w:rPr>
    </w:lvl>
    <w:lvl w:ilvl="6">
      <w:start w:val="1"/>
      <w:numFmt w:val="decimal"/>
      <w:lvlText w:val="%1.%2.%3.%4.%5.%6.%7"/>
      <w:lvlJc w:val="left"/>
      <w:pPr>
        <w:tabs>
          <w:tab w:val="num" w:pos="3528"/>
        </w:tabs>
        <w:ind w:left="-576" w:firstLine="2304"/>
      </w:pPr>
      <w:rPr>
        <w:rFonts w:hint="default"/>
      </w:rPr>
    </w:lvl>
    <w:lvl w:ilvl="7">
      <w:start w:val="1"/>
      <w:numFmt w:val="decimal"/>
      <w:lvlText w:val="%1.%2.%3.%4.%5.%6.%7.%8"/>
      <w:lvlJc w:val="left"/>
      <w:pPr>
        <w:tabs>
          <w:tab w:val="num" w:pos="4104"/>
        </w:tabs>
        <w:ind w:left="-576" w:firstLine="2880"/>
      </w:pPr>
      <w:rPr>
        <w:rFonts w:hint="default"/>
      </w:rPr>
    </w:lvl>
    <w:lvl w:ilvl="8">
      <w:start w:val="1"/>
      <w:numFmt w:val="decimal"/>
      <w:lvlText w:val="%1.%2.%3.%4.%5.%6.%7.%8.%9"/>
      <w:lvlJc w:val="left"/>
      <w:pPr>
        <w:tabs>
          <w:tab w:val="num" w:pos="5040"/>
        </w:tabs>
        <w:ind w:left="-576" w:firstLine="3456"/>
      </w:pPr>
      <w:rPr>
        <w:rFonts w:hint="default"/>
      </w:rPr>
    </w:lvl>
  </w:abstractNum>
  <w:abstractNum w:abstractNumId="28" w15:restartNumberingAfterBreak="0">
    <w:nsid w:val="428A61E7"/>
    <w:multiLevelType w:val="multilevel"/>
    <w:tmpl w:val="F7981A4E"/>
    <w:lvl w:ilvl="0">
      <w:start w:val="1"/>
      <w:numFmt w:val="decimal"/>
      <w:lvlRestart w:val="0"/>
      <w:pStyle w:val="AppN1"/>
      <w:lvlText w:val="N-%1."/>
      <w:lvlJc w:val="left"/>
      <w:pPr>
        <w:tabs>
          <w:tab w:val="num" w:pos="720"/>
        </w:tabs>
        <w:ind w:left="720" w:hanging="720"/>
      </w:pPr>
      <w:rPr>
        <w:rFonts w:hint="default"/>
      </w:rPr>
    </w:lvl>
    <w:lvl w:ilvl="1">
      <w:start w:val="1"/>
      <w:numFmt w:val="decimal"/>
      <w:pStyle w:val="AppN2"/>
      <w:lvlText w:val="N-%1.%2"/>
      <w:lvlJc w:val="left"/>
      <w:pPr>
        <w:tabs>
          <w:tab w:val="num" w:pos="936"/>
        </w:tabs>
        <w:ind w:left="936" w:hanging="936"/>
      </w:pPr>
      <w:rPr>
        <w:rFonts w:hint="default"/>
      </w:rPr>
    </w:lvl>
    <w:lvl w:ilvl="2">
      <w:start w:val="1"/>
      <w:numFmt w:val="decimal"/>
      <w:pStyle w:val="AppN3"/>
      <w:lvlText w:val="N-%1.%2.%3"/>
      <w:lvlJc w:val="left"/>
      <w:pPr>
        <w:tabs>
          <w:tab w:val="num" w:pos="1080"/>
        </w:tabs>
        <w:ind w:left="1080" w:hanging="1080"/>
      </w:pPr>
      <w:rPr>
        <w:rFonts w:hint="default"/>
      </w:rPr>
    </w:lvl>
    <w:lvl w:ilvl="3">
      <w:start w:val="1"/>
      <w:numFmt w:val="decimal"/>
      <w:pStyle w:val="AppN4"/>
      <w:lvlText w:val="N-%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9" w15:restartNumberingAfterBreak="0">
    <w:nsid w:val="438510C7"/>
    <w:multiLevelType w:val="multilevel"/>
    <w:tmpl w:val="CD1E996E"/>
    <w:lvl w:ilvl="0">
      <w:start w:val="1"/>
      <w:numFmt w:val="decimal"/>
      <w:lvlRestart w:val="0"/>
      <w:pStyle w:val="AppJ1"/>
      <w:lvlText w:val="J-%1."/>
      <w:lvlJc w:val="left"/>
      <w:pPr>
        <w:tabs>
          <w:tab w:val="num" w:pos="720"/>
        </w:tabs>
        <w:ind w:left="720" w:hanging="720"/>
      </w:pPr>
      <w:rPr>
        <w:rFonts w:hint="default"/>
      </w:rPr>
    </w:lvl>
    <w:lvl w:ilvl="1">
      <w:start w:val="1"/>
      <w:numFmt w:val="decimal"/>
      <w:pStyle w:val="AppJ2"/>
      <w:lvlText w:val="J-%1.%2"/>
      <w:lvlJc w:val="left"/>
      <w:pPr>
        <w:tabs>
          <w:tab w:val="num" w:pos="936"/>
        </w:tabs>
        <w:ind w:left="936" w:hanging="936"/>
      </w:pPr>
      <w:rPr>
        <w:rFonts w:hint="default"/>
      </w:rPr>
    </w:lvl>
    <w:lvl w:ilvl="2">
      <w:start w:val="1"/>
      <w:numFmt w:val="decimal"/>
      <w:pStyle w:val="AppJ3"/>
      <w:lvlText w:val="J-%1.%2.%3"/>
      <w:lvlJc w:val="left"/>
      <w:pPr>
        <w:tabs>
          <w:tab w:val="num" w:pos="1080"/>
        </w:tabs>
        <w:ind w:left="1080" w:hanging="1080"/>
      </w:pPr>
      <w:rPr>
        <w:rFonts w:hint="default"/>
      </w:rPr>
    </w:lvl>
    <w:lvl w:ilvl="3">
      <w:start w:val="1"/>
      <w:numFmt w:val="decimal"/>
      <w:pStyle w:val="AppJ4"/>
      <w:lvlText w:val="J-%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0" w15:restartNumberingAfterBreak="0">
    <w:nsid w:val="496573C9"/>
    <w:multiLevelType w:val="singleLevel"/>
    <w:tmpl w:val="8728A616"/>
    <w:lvl w:ilvl="0">
      <w:start w:val="1"/>
      <w:numFmt w:val="lowerLetter"/>
      <w:lvlText w:val="%1."/>
      <w:legacy w:legacy="1" w:legacySpace="0" w:legacyIndent="576"/>
      <w:lvlJc w:val="left"/>
      <w:pPr>
        <w:ind w:left="936" w:hanging="576"/>
      </w:pPr>
    </w:lvl>
  </w:abstractNum>
  <w:abstractNum w:abstractNumId="31" w15:restartNumberingAfterBreak="0">
    <w:nsid w:val="4CC61030"/>
    <w:multiLevelType w:val="multilevel"/>
    <w:tmpl w:val="55FE8CF2"/>
    <w:lvl w:ilvl="0">
      <w:start w:val="1"/>
      <w:numFmt w:val="decimal"/>
      <w:lvlRestart w:val="0"/>
      <w:pStyle w:val="AppT1"/>
      <w:lvlText w:val="T-%1."/>
      <w:lvlJc w:val="left"/>
      <w:pPr>
        <w:tabs>
          <w:tab w:val="num" w:pos="720"/>
        </w:tabs>
        <w:ind w:left="720" w:hanging="720"/>
      </w:pPr>
      <w:rPr>
        <w:rFonts w:hint="default"/>
      </w:rPr>
    </w:lvl>
    <w:lvl w:ilvl="1">
      <w:start w:val="1"/>
      <w:numFmt w:val="decimal"/>
      <w:pStyle w:val="AppT2"/>
      <w:lvlText w:val="T-%1.%2"/>
      <w:lvlJc w:val="left"/>
      <w:pPr>
        <w:tabs>
          <w:tab w:val="num" w:pos="936"/>
        </w:tabs>
        <w:ind w:left="936" w:hanging="936"/>
      </w:pPr>
      <w:rPr>
        <w:rFonts w:hint="default"/>
      </w:rPr>
    </w:lvl>
    <w:lvl w:ilvl="2">
      <w:start w:val="1"/>
      <w:numFmt w:val="decimal"/>
      <w:pStyle w:val="AppT3"/>
      <w:lvlText w:val="T-%1.%2.%3"/>
      <w:lvlJc w:val="left"/>
      <w:pPr>
        <w:tabs>
          <w:tab w:val="num" w:pos="1080"/>
        </w:tabs>
        <w:ind w:left="1080" w:hanging="1080"/>
      </w:pPr>
      <w:rPr>
        <w:rFonts w:hint="default"/>
      </w:rPr>
    </w:lvl>
    <w:lvl w:ilvl="3">
      <w:start w:val="1"/>
      <w:numFmt w:val="decimal"/>
      <w:pStyle w:val="AppT4"/>
      <w:lvlText w:val="T-%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2" w15:restartNumberingAfterBreak="0">
    <w:nsid w:val="52781369"/>
    <w:multiLevelType w:val="multilevel"/>
    <w:tmpl w:val="83CA4086"/>
    <w:lvl w:ilvl="0">
      <w:start w:val="1"/>
      <w:numFmt w:val="decimal"/>
      <w:lvlText w:val="%1."/>
      <w:lvlJc w:val="left"/>
      <w:pPr>
        <w:tabs>
          <w:tab w:val="num" w:pos="576"/>
        </w:tabs>
        <w:ind w:left="576" w:hanging="576"/>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936"/>
        </w:tabs>
        <w:ind w:left="936" w:hanging="936"/>
      </w:pPr>
      <w:rPr>
        <w:rFonts w:hint="default"/>
      </w:rPr>
    </w:lvl>
    <w:lvl w:ilvl="3">
      <w:start w:val="1"/>
      <w:numFmt w:val="decimal"/>
      <w:lvlText w:val="%1.%2.%3.%4"/>
      <w:lvlJc w:val="left"/>
      <w:pPr>
        <w:tabs>
          <w:tab w:val="num" w:pos="1080"/>
        </w:tabs>
        <w:ind w:left="0" w:firstLine="0"/>
      </w:pPr>
      <w:rPr>
        <w:rFonts w:hint="default"/>
      </w:rPr>
    </w:lvl>
    <w:lvl w:ilvl="4">
      <w:start w:val="1"/>
      <w:numFmt w:val="decimal"/>
      <w:lvlText w:val="%1.%2.%3.%4.%5"/>
      <w:lvlJc w:val="left"/>
      <w:pPr>
        <w:tabs>
          <w:tab w:val="num" w:pos="2016"/>
        </w:tabs>
        <w:ind w:left="0" w:firstLine="576"/>
      </w:pPr>
      <w:rPr>
        <w:rFonts w:hint="default"/>
      </w:rPr>
    </w:lvl>
    <w:lvl w:ilvl="5">
      <w:start w:val="1"/>
      <w:numFmt w:val="decimal"/>
      <w:lvlText w:val="%1.%2.%3.%4.%5.%6"/>
      <w:lvlJc w:val="left"/>
      <w:pPr>
        <w:tabs>
          <w:tab w:val="num" w:pos="2592"/>
        </w:tabs>
        <w:ind w:left="0" w:firstLine="1152"/>
      </w:pPr>
      <w:rPr>
        <w:rFonts w:hint="default"/>
      </w:rPr>
    </w:lvl>
    <w:lvl w:ilvl="6">
      <w:start w:val="1"/>
      <w:numFmt w:val="decimal"/>
      <w:lvlText w:val="%1.%2.%3.%4.%5.%6.%7"/>
      <w:lvlJc w:val="left"/>
      <w:pPr>
        <w:tabs>
          <w:tab w:val="num" w:pos="3528"/>
        </w:tabs>
        <w:ind w:left="-576" w:firstLine="2304"/>
      </w:pPr>
      <w:rPr>
        <w:rFonts w:hint="default"/>
      </w:rPr>
    </w:lvl>
    <w:lvl w:ilvl="7">
      <w:start w:val="1"/>
      <w:numFmt w:val="decimal"/>
      <w:lvlText w:val="%1.%2.%3.%4.%5.%6.%7.%8"/>
      <w:lvlJc w:val="left"/>
      <w:pPr>
        <w:tabs>
          <w:tab w:val="num" w:pos="4104"/>
        </w:tabs>
        <w:ind w:left="-576" w:firstLine="2880"/>
      </w:pPr>
      <w:rPr>
        <w:rFonts w:hint="default"/>
      </w:rPr>
    </w:lvl>
    <w:lvl w:ilvl="8">
      <w:start w:val="1"/>
      <w:numFmt w:val="decimal"/>
      <w:lvlText w:val="%1.%2.%3.%4.%5.%6.%7.%8.%9"/>
      <w:lvlJc w:val="left"/>
      <w:pPr>
        <w:tabs>
          <w:tab w:val="num" w:pos="5040"/>
        </w:tabs>
        <w:ind w:left="-576" w:firstLine="3456"/>
      </w:pPr>
      <w:rPr>
        <w:rFonts w:hint="default"/>
      </w:rPr>
    </w:lvl>
  </w:abstractNum>
  <w:abstractNum w:abstractNumId="33" w15:restartNumberingAfterBreak="0">
    <w:nsid w:val="55CC4647"/>
    <w:multiLevelType w:val="multilevel"/>
    <w:tmpl w:val="C32C13DE"/>
    <w:lvl w:ilvl="0">
      <w:start w:val="1"/>
      <w:numFmt w:val="decimal"/>
      <w:lvlRestart w:val="0"/>
      <w:pStyle w:val="AppQ1"/>
      <w:lvlText w:val="Q-%1."/>
      <w:lvlJc w:val="left"/>
      <w:pPr>
        <w:tabs>
          <w:tab w:val="num" w:pos="720"/>
        </w:tabs>
        <w:ind w:left="720" w:hanging="720"/>
      </w:pPr>
      <w:rPr>
        <w:rFonts w:hint="default"/>
      </w:rPr>
    </w:lvl>
    <w:lvl w:ilvl="1">
      <w:start w:val="1"/>
      <w:numFmt w:val="decimal"/>
      <w:pStyle w:val="AppQ2"/>
      <w:lvlText w:val="Q-%1.%2"/>
      <w:lvlJc w:val="left"/>
      <w:pPr>
        <w:tabs>
          <w:tab w:val="num" w:pos="936"/>
        </w:tabs>
        <w:ind w:left="936" w:hanging="936"/>
      </w:pPr>
      <w:rPr>
        <w:rFonts w:hint="default"/>
      </w:rPr>
    </w:lvl>
    <w:lvl w:ilvl="2">
      <w:start w:val="1"/>
      <w:numFmt w:val="decimal"/>
      <w:pStyle w:val="AppQ3"/>
      <w:lvlText w:val="Q-%1.%2.%3"/>
      <w:lvlJc w:val="left"/>
      <w:pPr>
        <w:tabs>
          <w:tab w:val="num" w:pos="1080"/>
        </w:tabs>
        <w:ind w:left="1080" w:hanging="1080"/>
      </w:pPr>
      <w:rPr>
        <w:rFonts w:hint="default"/>
      </w:rPr>
    </w:lvl>
    <w:lvl w:ilvl="3">
      <w:start w:val="1"/>
      <w:numFmt w:val="decimal"/>
      <w:pStyle w:val="AppQ4"/>
      <w:lvlText w:val="Q-%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4" w15:restartNumberingAfterBreak="0">
    <w:nsid w:val="56926ED2"/>
    <w:multiLevelType w:val="multilevel"/>
    <w:tmpl w:val="8FC2911E"/>
    <w:lvl w:ilvl="0">
      <w:start w:val="1"/>
      <w:numFmt w:val="decimal"/>
      <w:lvlRestart w:val="0"/>
      <w:pStyle w:val="AppZ1"/>
      <w:lvlText w:val="Z-%1."/>
      <w:lvlJc w:val="left"/>
      <w:pPr>
        <w:tabs>
          <w:tab w:val="num" w:pos="720"/>
        </w:tabs>
        <w:ind w:left="720" w:hanging="720"/>
      </w:pPr>
      <w:rPr>
        <w:rFonts w:hint="default"/>
      </w:rPr>
    </w:lvl>
    <w:lvl w:ilvl="1">
      <w:start w:val="1"/>
      <w:numFmt w:val="decimal"/>
      <w:pStyle w:val="AppZ2"/>
      <w:lvlText w:val="Z-%1.%2"/>
      <w:lvlJc w:val="left"/>
      <w:pPr>
        <w:tabs>
          <w:tab w:val="num" w:pos="936"/>
        </w:tabs>
        <w:ind w:left="936" w:hanging="936"/>
      </w:pPr>
      <w:rPr>
        <w:rFonts w:hint="default"/>
      </w:rPr>
    </w:lvl>
    <w:lvl w:ilvl="2">
      <w:start w:val="1"/>
      <w:numFmt w:val="decimal"/>
      <w:pStyle w:val="AppZ3"/>
      <w:lvlText w:val="Z-%1.%2.%3"/>
      <w:lvlJc w:val="left"/>
      <w:pPr>
        <w:tabs>
          <w:tab w:val="num" w:pos="1080"/>
        </w:tabs>
        <w:ind w:left="1080" w:hanging="1080"/>
      </w:pPr>
      <w:rPr>
        <w:rFonts w:hint="default"/>
      </w:rPr>
    </w:lvl>
    <w:lvl w:ilvl="3">
      <w:start w:val="1"/>
      <w:numFmt w:val="decimal"/>
      <w:pStyle w:val="AppZ4"/>
      <w:lvlText w:val="Z-%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5" w15:restartNumberingAfterBreak="0">
    <w:nsid w:val="570B1006"/>
    <w:multiLevelType w:val="singleLevel"/>
    <w:tmpl w:val="089E008A"/>
    <w:lvl w:ilvl="0">
      <w:start w:val="1"/>
      <w:numFmt w:val="lowerLetter"/>
      <w:lvlText w:val="(%1)"/>
      <w:legacy w:legacy="1" w:legacySpace="0" w:legacyIndent="576"/>
      <w:lvlJc w:val="left"/>
      <w:pPr>
        <w:ind w:left="1656" w:hanging="576"/>
      </w:pPr>
    </w:lvl>
  </w:abstractNum>
  <w:abstractNum w:abstractNumId="36" w15:restartNumberingAfterBreak="0">
    <w:nsid w:val="5C1E46F8"/>
    <w:multiLevelType w:val="multilevel"/>
    <w:tmpl w:val="D8B40100"/>
    <w:lvl w:ilvl="0">
      <w:start w:val="1"/>
      <w:numFmt w:val="decimal"/>
      <w:lvlText w:val="%1."/>
      <w:lvlJc w:val="left"/>
      <w:pPr>
        <w:tabs>
          <w:tab w:val="num" w:pos="576"/>
        </w:tabs>
        <w:ind w:left="576" w:hanging="576"/>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936"/>
        </w:tabs>
        <w:ind w:left="936" w:hanging="936"/>
      </w:pPr>
      <w:rPr>
        <w:rFonts w:hint="default"/>
      </w:rPr>
    </w:lvl>
    <w:lvl w:ilvl="3">
      <w:start w:val="1"/>
      <w:numFmt w:val="decimal"/>
      <w:lvlText w:val="%1.%2.%3.%4"/>
      <w:lvlJc w:val="left"/>
      <w:pPr>
        <w:tabs>
          <w:tab w:val="num" w:pos="1080"/>
        </w:tabs>
        <w:ind w:left="0" w:firstLine="0"/>
      </w:pPr>
      <w:rPr>
        <w:rFonts w:hint="default"/>
      </w:rPr>
    </w:lvl>
    <w:lvl w:ilvl="4">
      <w:start w:val="1"/>
      <w:numFmt w:val="decimal"/>
      <w:lvlText w:val="%1.%2.%3.%4.%5"/>
      <w:lvlJc w:val="left"/>
      <w:pPr>
        <w:tabs>
          <w:tab w:val="num" w:pos="2016"/>
        </w:tabs>
        <w:ind w:left="0" w:firstLine="576"/>
      </w:pPr>
      <w:rPr>
        <w:rFonts w:hint="default"/>
      </w:rPr>
    </w:lvl>
    <w:lvl w:ilvl="5">
      <w:start w:val="1"/>
      <w:numFmt w:val="decimal"/>
      <w:lvlText w:val="%1.%2.%3.%4.%5.%6"/>
      <w:lvlJc w:val="left"/>
      <w:pPr>
        <w:tabs>
          <w:tab w:val="num" w:pos="2592"/>
        </w:tabs>
        <w:ind w:left="0" w:firstLine="1152"/>
      </w:pPr>
      <w:rPr>
        <w:rFonts w:hint="default"/>
      </w:rPr>
    </w:lvl>
    <w:lvl w:ilvl="6">
      <w:start w:val="1"/>
      <w:numFmt w:val="decimal"/>
      <w:lvlText w:val="%1.%2.%3.%4.%5.%6.%7"/>
      <w:lvlJc w:val="left"/>
      <w:pPr>
        <w:tabs>
          <w:tab w:val="num" w:pos="3528"/>
        </w:tabs>
        <w:ind w:left="-576" w:firstLine="2304"/>
      </w:pPr>
      <w:rPr>
        <w:rFonts w:hint="default"/>
      </w:rPr>
    </w:lvl>
    <w:lvl w:ilvl="7">
      <w:start w:val="1"/>
      <w:numFmt w:val="decimal"/>
      <w:lvlText w:val="%1.%2.%3.%4.%5.%6.%7.%8"/>
      <w:lvlJc w:val="left"/>
      <w:pPr>
        <w:tabs>
          <w:tab w:val="num" w:pos="4104"/>
        </w:tabs>
        <w:ind w:left="-576" w:firstLine="2880"/>
      </w:pPr>
      <w:rPr>
        <w:rFonts w:hint="default"/>
      </w:rPr>
    </w:lvl>
    <w:lvl w:ilvl="8">
      <w:start w:val="1"/>
      <w:numFmt w:val="decimal"/>
      <w:lvlText w:val="%1.%2.%3.%4.%5.%6.%7.%8.%9"/>
      <w:lvlJc w:val="left"/>
      <w:pPr>
        <w:tabs>
          <w:tab w:val="num" w:pos="5040"/>
        </w:tabs>
        <w:ind w:left="-576" w:firstLine="3456"/>
      </w:pPr>
      <w:rPr>
        <w:rFonts w:hint="default"/>
      </w:rPr>
    </w:lvl>
  </w:abstractNum>
  <w:abstractNum w:abstractNumId="37" w15:restartNumberingAfterBreak="0">
    <w:nsid w:val="63964F3A"/>
    <w:multiLevelType w:val="multilevel"/>
    <w:tmpl w:val="D8B40100"/>
    <w:lvl w:ilvl="0">
      <w:start w:val="1"/>
      <w:numFmt w:val="decimal"/>
      <w:pStyle w:val="Heading1"/>
      <w:lvlText w:val="%1."/>
      <w:lvlJc w:val="left"/>
      <w:pPr>
        <w:tabs>
          <w:tab w:val="num" w:pos="576"/>
        </w:tabs>
        <w:ind w:left="576" w:hanging="576"/>
      </w:pPr>
      <w:rPr>
        <w:rFonts w:hint="default"/>
      </w:rPr>
    </w:lvl>
    <w:lvl w:ilvl="1">
      <w:start w:val="1"/>
      <w:numFmt w:val="decimal"/>
      <w:pStyle w:val="Heading2"/>
      <w:lvlText w:val="%1.%2"/>
      <w:lvlJc w:val="left"/>
      <w:pPr>
        <w:tabs>
          <w:tab w:val="num" w:pos="720"/>
        </w:tabs>
        <w:ind w:left="720" w:hanging="720"/>
      </w:pPr>
      <w:rPr>
        <w:rFonts w:hint="default"/>
      </w:rPr>
    </w:lvl>
    <w:lvl w:ilvl="2">
      <w:start w:val="1"/>
      <w:numFmt w:val="decimal"/>
      <w:pStyle w:val="Heading3"/>
      <w:lvlText w:val="%1.%2.%3"/>
      <w:lvlJc w:val="left"/>
      <w:pPr>
        <w:tabs>
          <w:tab w:val="num" w:pos="936"/>
        </w:tabs>
        <w:ind w:left="936" w:hanging="936"/>
      </w:pPr>
      <w:rPr>
        <w:rFonts w:hint="default"/>
      </w:rPr>
    </w:lvl>
    <w:lvl w:ilvl="3">
      <w:start w:val="1"/>
      <w:numFmt w:val="decimal"/>
      <w:pStyle w:val="Heading4"/>
      <w:lvlText w:val="%1.%2.%3.%4"/>
      <w:lvlJc w:val="left"/>
      <w:pPr>
        <w:tabs>
          <w:tab w:val="num" w:pos="1080"/>
        </w:tabs>
        <w:ind w:left="0" w:firstLine="0"/>
      </w:pPr>
      <w:rPr>
        <w:rFonts w:hint="default"/>
      </w:rPr>
    </w:lvl>
    <w:lvl w:ilvl="4">
      <w:start w:val="1"/>
      <w:numFmt w:val="decimal"/>
      <w:lvlText w:val="%1.%2.%3.%4.%5"/>
      <w:lvlJc w:val="left"/>
      <w:pPr>
        <w:tabs>
          <w:tab w:val="num" w:pos="2016"/>
        </w:tabs>
        <w:ind w:left="0" w:firstLine="576"/>
      </w:pPr>
      <w:rPr>
        <w:rFonts w:hint="default"/>
      </w:rPr>
    </w:lvl>
    <w:lvl w:ilvl="5">
      <w:start w:val="1"/>
      <w:numFmt w:val="decimal"/>
      <w:lvlText w:val="%1.%2.%3.%4.%5.%6"/>
      <w:lvlJc w:val="left"/>
      <w:pPr>
        <w:tabs>
          <w:tab w:val="num" w:pos="2592"/>
        </w:tabs>
        <w:ind w:left="0" w:firstLine="1152"/>
      </w:pPr>
      <w:rPr>
        <w:rFonts w:hint="default"/>
      </w:rPr>
    </w:lvl>
    <w:lvl w:ilvl="6">
      <w:start w:val="1"/>
      <w:numFmt w:val="decimal"/>
      <w:lvlText w:val="%1.%2.%3.%4.%5.%6.%7"/>
      <w:lvlJc w:val="left"/>
      <w:pPr>
        <w:tabs>
          <w:tab w:val="num" w:pos="3528"/>
        </w:tabs>
        <w:ind w:left="-576" w:firstLine="2304"/>
      </w:pPr>
      <w:rPr>
        <w:rFonts w:hint="default"/>
      </w:rPr>
    </w:lvl>
    <w:lvl w:ilvl="7">
      <w:start w:val="1"/>
      <w:numFmt w:val="decimal"/>
      <w:lvlText w:val="%1.%2.%3.%4.%5.%6.%7.%8"/>
      <w:lvlJc w:val="left"/>
      <w:pPr>
        <w:tabs>
          <w:tab w:val="num" w:pos="4104"/>
        </w:tabs>
        <w:ind w:left="-576" w:firstLine="2880"/>
      </w:pPr>
      <w:rPr>
        <w:rFonts w:hint="default"/>
      </w:rPr>
    </w:lvl>
    <w:lvl w:ilvl="8">
      <w:start w:val="1"/>
      <w:numFmt w:val="decimal"/>
      <w:lvlText w:val="%1.%2.%3.%4.%5.%6.%7.%8.%9"/>
      <w:lvlJc w:val="left"/>
      <w:pPr>
        <w:tabs>
          <w:tab w:val="num" w:pos="5040"/>
        </w:tabs>
        <w:ind w:left="-576" w:firstLine="3456"/>
      </w:pPr>
      <w:rPr>
        <w:rFonts w:hint="default"/>
      </w:rPr>
    </w:lvl>
  </w:abstractNum>
  <w:abstractNum w:abstractNumId="38" w15:restartNumberingAfterBreak="0">
    <w:nsid w:val="67364148"/>
    <w:multiLevelType w:val="hybridMultilevel"/>
    <w:tmpl w:val="E3C454C8"/>
    <w:lvl w:ilvl="0" w:tplc="D8387DCE">
      <w:start w:val="1"/>
      <w:numFmt w:val="bullet"/>
      <w:pStyle w:val="ListBullet4"/>
      <w:lvlText w:val=""/>
      <w:lvlJc w:val="left"/>
      <w:pPr>
        <w:tabs>
          <w:tab w:val="num" w:pos="1440"/>
        </w:tabs>
        <w:ind w:left="1440" w:hanging="360"/>
      </w:pPr>
      <w:rPr>
        <w:rFonts w:ascii="Symbol" w:hAnsi="Symbol" w:hint="default"/>
        <w:sz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69A778C2"/>
    <w:multiLevelType w:val="multilevel"/>
    <w:tmpl w:val="59021D6A"/>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upperLetter"/>
      <w:pStyle w:val="Heading7"/>
      <w:lvlText w:val="Appendix %7"/>
      <w:lvlJc w:val="left"/>
      <w:pPr>
        <w:ind w:left="52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0" w15:restartNumberingAfterBreak="0">
    <w:nsid w:val="71C6059E"/>
    <w:multiLevelType w:val="hybridMultilevel"/>
    <w:tmpl w:val="4AD644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41" w15:restartNumberingAfterBreak="0">
    <w:nsid w:val="759B080A"/>
    <w:multiLevelType w:val="hybridMultilevel"/>
    <w:tmpl w:val="FD3CABA8"/>
    <w:lvl w:ilvl="0" w:tplc="69069C06">
      <w:start w:val="1"/>
      <w:numFmt w:val="bullet"/>
      <w:pStyle w:val="ListBullet2"/>
      <w:lvlText w:val="-"/>
      <w:lvlJc w:val="left"/>
      <w:pPr>
        <w:tabs>
          <w:tab w:val="num" w:pos="720"/>
        </w:tabs>
        <w:ind w:left="720" w:hanging="360"/>
      </w:pPr>
      <w:rPr>
        <w:rFonts w:ascii="Times New Roman" w:hAnsi="Times New Roman" w:cs="Times New Roman" w:hint="default"/>
        <w:sz w:val="20"/>
        <w:szCs w:val="20"/>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2" w15:restartNumberingAfterBreak="0">
    <w:nsid w:val="76F309FB"/>
    <w:multiLevelType w:val="multilevel"/>
    <w:tmpl w:val="9B9422A2"/>
    <w:lvl w:ilvl="0">
      <w:start w:val="1"/>
      <w:numFmt w:val="decimal"/>
      <w:pStyle w:val="AppE1"/>
      <w:lvlText w:val="E-%1."/>
      <w:lvlJc w:val="left"/>
      <w:pPr>
        <w:tabs>
          <w:tab w:val="num" w:pos="720"/>
        </w:tabs>
        <w:ind w:left="720" w:hanging="720"/>
      </w:pPr>
      <w:rPr>
        <w:rFonts w:hint="default"/>
      </w:rPr>
    </w:lvl>
    <w:lvl w:ilvl="1">
      <w:start w:val="1"/>
      <w:numFmt w:val="decimal"/>
      <w:pStyle w:val="AppE2"/>
      <w:lvlText w:val="E-%1.%2"/>
      <w:lvlJc w:val="left"/>
      <w:pPr>
        <w:tabs>
          <w:tab w:val="num" w:pos="936"/>
        </w:tabs>
        <w:ind w:left="936" w:hanging="936"/>
      </w:pPr>
      <w:rPr>
        <w:rFonts w:hint="default"/>
      </w:rPr>
    </w:lvl>
    <w:lvl w:ilvl="2">
      <w:start w:val="1"/>
      <w:numFmt w:val="decimal"/>
      <w:pStyle w:val="AppE3"/>
      <w:lvlText w:val="E-%1.%2.%3"/>
      <w:lvlJc w:val="left"/>
      <w:pPr>
        <w:tabs>
          <w:tab w:val="num" w:pos="1080"/>
        </w:tabs>
        <w:ind w:left="1080" w:hanging="1080"/>
      </w:pPr>
      <w:rPr>
        <w:rFonts w:hint="default"/>
      </w:rPr>
    </w:lvl>
    <w:lvl w:ilvl="3">
      <w:start w:val="1"/>
      <w:numFmt w:val="decimal"/>
      <w:pStyle w:val="AppE4"/>
      <w:lvlText w:val="E-%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43" w15:restartNumberingAfterBreak="0">
    <w:nsid w:val="7A2701C3"/>
    <w:multiLevelType w:val="multilevel"/>
    <w:tmpl w:val="7A6E2E30"/>
    <w:lvl w:ilvl="0">
      <w:start w:val="1"/>
      <w:numFmt w:val="decimal"/>
      <w:pStyle w:val="AppB1"/>
      <w:lvlText w:val="B-%1."/>
      <w:lvlJc w:val="left"/>
      <w:pPr>
        <w:tabs>
          <w:tab w:val="num" w:pos="720"/>
        </w:tabs>
        <w:ind w:left="720" w:hanging="720"/>
      </w:pPr>
      <w:rPr>
        <w:rFonts w:hint="default"/>
      </w:rPr>
    </w:lvl>
    <w:lvl w:ilvl="1">
      <w:start w:val="1"/>
      <w:numFmt w:val="decimal"/>
      <w:lvlText w:val="B-%1.%2"/>
      <w:lvlJc w:val="left"/>
      <w:pPr>
        <w:tabs>
          <w:tab w:val="num" w:pos="936"/>
        </w:tabs>
        <w:ind w:left="936" w:hanging="936"/>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44" w15:restartNumberingAfterBreak="0">
    <w:nsid w:val="7AA2618E"/>
    <w:multiLevelType w:val="hybridMultilevel"/>
    <w:tmpl w:val="2C90F84A"/>
    <w:lvl w:ilvl="0" w:tplc="ED464E7A">
      <w:start w:val="1"/>
      <w:numFmt w:val="bullet"/>
      <w:pStyle w:val="ListBullet3"/>
      <w:lvlText w:val=""/>
      <w:lvlJc w:val="left"/>
      <w:pPr>
        <w:tabs>
          <w:tab w:val="num" w:pos="1080"/>
        </w:tabs>
        <w:ind w:left="1080" w:hanging="360"/>
      </w:pPr>
      <w:rPr>
        <w:rFonts w:ascii="Symbol" w:hAnsi="Symbol" w:hint="default"/>
        <w:b w:val="0"/>
        <w:i w:val="0"/>
        <w:color w:val="auto"/>
        <w:sz w:val="22"/>
        <w:u w:val="none"/>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7C576F7D"/>
    <w:multiLevelType w:val="multilevel"/>
    <w:tmpl w:val="6DD058FA"/>
    <w:lvl w:ilvl="0">
      <w:start w:val="1"/>
      <w:numFmt w:val="decimal"/>
      <w:lvlRestart w:val="0"/>
      <w:pStyle w:val="AppX1"/>
      <w:lvlText w:val="X-%1."/>
      <w:lvlJc w:val="left"/>
      <w:pPr>
        <w:tabs>
          <w:tab w:val="num" w:pos="720"/>
        </w:tabs>
        <w:ind w:left="720" w:hanging="720"/>
      </w:pPr>
      <w:rPr>
        <w:rFonts w:hint="default"/>
      </w:rPr>
    </w:lvl>
    <w:lvl w:ilvl="1">
      <w:start w:val="1"/>
      <w:numFmt w:val="decimal"/>
      <w:pStyle w:val="AppX2"/>
      <w:lvlText w:val="X-%1.%2"/>
      <w:lvlJc w:val="left"/>
      <w:pPr>
        <w:tabs>
          <w:tab w:val="num" w:pos="936"/>
        </w:tabs>
        <w:ind w:left="936" w:hanging="936"/>
      </w:pPr>
      <w:rPr>
        <w:rFonts w:hint="default"/>
      </w:rPr>
    </w:lvl>
    <w:lvl w:ilvl="2">
      <w:start w:val="1"/>
      <w:numFmt w:val="decimal"/>
      <w:pStyle w:val="AppX3"/>
      <w:lvlText w:val="X-%1.%2.%3"/>
      <w:lvlJc w:val="left"/>
      <w:pPr>
        <w:tabs>
          <w:tab w:val="num" w:pos="1080"/>
        </w:tabs>
        <w:ind w:left="1080" w:hanging="1080"/>
      </w:pPr>
      <w:rPr>
        <w:rFonts w:hint="default"/>
      </w:rPr>
    </w:lvl>
    <w:lvl w:ilvl="3">
      <w:start w:val="1"/>
      <w:numFmt w:val="decimal"/>
      <w:pStyle w:val="AppX4"/>
      <w:lvlText w:val="X-%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46" w15:restartNumberingAfterBreak="0">
    <w:nsid w:val="7C67507F"/>
    <w:multiLevelType w:val="multilevel"/>
    <w:tmpl w:val="B5145C86"/>
    <w:lvl w:ilvl="0">
      <w:start w:val="1"/>
      <w:numFmt w:val="decimal"/>
      <w:lvlRestart w:val="0"/>
      <w:pStyle w:val="AppM1"/>
      <w:lvlText w:val="M-%1."/>
      <w:lvlJc w:val="left"/>
      <w:pPr>
        <w:tabs>
          <w:tab w:val="num" w:pos="720"/>
        </w:tabs>
        <w:ind w:left="720" w:hanging="720"/>
      </w:pPr>
      <w:rPr>
        <w:rFonts w:hint="default"/>
      </w:rPr>
    </w:lvl>
    <w:lvl w:ilvl="1">
      <w:start w:val="1"/>
      <w:numFmt w:val="decimal"/>
      <w:pStyle w:val="AppM2"/>
      <w:lvlText w:val="M-%1.%2"/>
      <w:lvlJc w:val="left"/>
      <w:pPr>
        <w:tabs>
          <w:tab w:val="num" w:pos="936"/>
        </w:tabs>
        <w:ind w:left="936" w:hanging="936"/>
      </w:pPr>
      <w:rPr>
        <w:rFonts w:hint="default"/>
      </w:rPr>
    </w:lvl>
    <w:lvl w:ilvl="2">
      <w:start w:val="1"/>
      <w:numFmt w:val="decimal"/>
      <w:pStyle w:val="AppM3"/>
      <w:lvlText w:val="M-%1.%2.%3"/>
      <w:lvlJc w:val="left"/>
      <w:pPr>
        <w:tabs>
          <w:tab w:val="num" w:pos="1080"/>
        </w:tabs>
        <w:ind w:left="1080" w:hanging="1080"/>
      </w:pPr>
      <w:rPr>
        <w:rFonts w:hint="default"/>
      </w:rPr>
    </w:lvl>
    <w:lvl w:ilvl="3">
      <w:start w:val="1"/>
      <w:numFmt w:val="decimal"/>
      <w:pStyle w:val="AppM4"/>
      <w:lvlText w:val="M-%1.%2.%3.%4"/>
      <w:lvlJc w:val="left"/>
      <w:pPr>
        <w:tabs>
          <w:tab w:val="num" w:pos="1224"/>
        </w:tabs>
        <w:ind w:left="1224" w:hanging="122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47" w15:restartNumberingAfterBreak="0">
    <w:nsid w:val="7D8C3E54"/>
    <w:multiLevelType w:val="hybridMultilevel"/>
    <w:tmpl w:val="DC9A9550"/>
    <w:lvl w:ilvl="0" w:tplc="73261D08">
      <w:start w:val="1"/>
      <w:numFmt w:val="decimal"/>
      <w:pStyle w:val="ListNumber"/>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 w15:restartNumberingAfterBreak="0">
    <w:nsid w:val="7FB62E33"/>
    <w:multiLevelType w:val="singleLevel"/>
    <w:tmpl w:val="089E008A"/>
    <w:lvl w:ilvl="0">
      <w:start w:val="1"/>
      <w:numFmt w:val="lowerLetter"/>
      <w:lvlText w:val="(%1)"/>
      <w:lvlJc w:val="left"/>
      <w:pPr>
        <w:tabs>
          <w:tab w:val="num" w:pos="0"/>
        </w:tabs>
        <w:ind w:left="1440" w:hanging="360"/>
      </w:pPr>
      <w:rPr>
        <w:rFonts w:hint="default"/>
      </w:rPr>
    </w:lvl>
  </w:abstractNum>
  <w:num w:numId="1">
    <w:abstractNumId w:val="37"/>
  </w:num>
  <w:num w:numId="2">
    <w:abstractNumId w:val="1"/>
  </w:num>
  <w:num w:numId="3">
    <w:abstractNumId w:val="0"/>
  </w:num>
  <w:num w:numId="4">
    <w:abstractNumId w:val="16"/>
  </w:num>
  <w:num w:numId="5">
    <w:abstractNumId w:val="8"/>
  </w:num>
  <w:num w:numId="6">
    <w:abstractNumId w:val="48"/>
  </w:num>
  <w:num w:numId="7">
    <w:abstractNumId w:val="22"/>
  </w:num>
  <w:num w:numId="8">
    <w:abstractNumId w:val="41"/>
  </w:num>
  <w:num w:numId="9">
    <w:abstractNumId w:val="44"/>
  </w:num>
  <w:num w:numId="10">
    <w:abstractNumId w:val="38"/>
  </w:num>
  <w:num w:numId="11">
    <w:abstractNumId w:val="32"/>
  </w:num>
  <w:num w:numId="12">
    <w:abstractNumId w:val="21"/>
  </w:num>
  <w:num w:numId="13">
    <w:abstractNumId w:val="27"/>
  </w:num>
  <w:num w:numId="14">
    <w:abstractNumId w:val="17"/>
  </w:num>
  <w:num w:numId="15">
    <w:abstractNumId w:val="47"/>
  </w:num>
  <w:num w:numId="16">
    <w:abstractNumId w:val="7"/>
  </w:num>
  <w:num w:numId="17">
    <w:abstractNumId w:val="43"/>
  </w:num>
  <w:num w:numId="18">
    <w:abstractNumId w:val="11"/>
  </w:num>
  <w:num w:numId="19">
    <w:abstractNumId w:val="10"/>
  </w:num>
  <w:num w:numId="20">
    <w:abstractNumId w:val="13"/>
  </w:num>
  <w:num w:numId="21">
    <w:abstractNumId w:val="42"/>
  </w:num>
  <w:num w:numId="22">
    <w:abstractNumId w:val="20"/>
  </w:num>
  <w:num w:numId="23">
    <w:abstractNumId w:val="19"/>
  </w:num>
  <w:num w:numId="24">
    <w:abstractNumId w:val="12"/>
  </w:num>
  <w:num w:numId="25">
    <w:abstractNumId w:val="6"/>
  </w:num>
  <w:num w:numId="26">
    <w:abstractNumId w:val="29"/>
  </w:num>
  <w:num w:numId="27">
    <w:abstractNumId w:val="14"/>
  </w:num>
  <w:num w:numId="28">
    <w:abstractNumId w:val="2"/>
  </w:num>
  <w:num w:numId="29">
    <w:abstractNumId w:val="46"/>
  </w:num>
  <w:num w:numId="30">
    <w:abstractNumId w:val="28"/>
  </w:num>
  <w:num w:numId="31">
    <w:abstractNumId w:val="4"/>
  </w:num>
  <w:num w:numId="32">
    <w:abstractNumId w:val="26"/>
  </w:num>
  <w:num w:numId="33">
    <w:abstractNumId w:val="33"/>
  </w:num>
  <w:num w:numId="34">
    <w:abstractNumId w:val="15"/>
  </w:num>
  <w:num w:numId="35">
    <w:abstractNumId w:val="23"/>
  </w:num>
  <w:num w:numId="36">
    <w:abstractNumId w:val="31"/>
  </w:num>
  <w:num w:numId="37">
    <w:abstractNumId w:val="18"/>
  </w:num>
  <w:num w:numId="38">
    <w:abstractNumId w:val="3"/>
  </w:num>
  <w:num w:numId="39">
    <w:abstractNumId w:val="9"/>
  </w:num>
  <w:num w:numId="40">
    <w:abstractNumId w:val="45"/>
  </w:num>
  <w:num w:numId="41">
    <w:abstractNumId w:val="5"/>
  </w:num>
  <w:num w:numId="42">
    <w:abstractNumId w:val="34"/>
  </w:num>
  <w:num w:numId="43">
    <w:abstractNumId w:val="30"/>
  </w:num>
  <w:num w:numId="44">
    <w:abstractNumId w:val="24"/>
  </w:num>
  <w:num w:numId="45">
    <w:abstractNumId w:val="35"/>
  </w:num>
  <w:num w:numId="46">
    <w:abstractNumId w:val="36"/>
  </w:num>
  <w:num w:numId="47">
    <w:abstractNumId w:val="39"/>
  </w:num>
  <w:num w:numId="48">
    <w:abstractNumId w:val="25"/>
  </w:num>
  <w:num w:numId="49">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en-US" w:vendorID="64" w:dllVersion="0" w:nlCheck="1" w:checkStyle="0"/>
  <w:activeWritingStyle w:appName="MSWord" w:lang="fr-FR" w:vendorID="64" w:dllVersion="0" w:nlCheck="1" w:checkStyle="1"/>
  <w:activeWritingStyle w:appName="MSWord" w:lang="en-US" w:vendorID="64" w:dllVersion="6" w:nlCheck="1" w:checkStyle="1"/>
  <w:activeWritingStyle w:appName="MSWord" w:lang="fr-FR" w:vendorID="64" w:dllVersion="6" w:nlCheck="1" w:checkStyle="1"/>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360"/>
  <w:evenAndOddHeader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numFmt w:val="lowerLette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832AB"/>
    <w:rsid w:val="0000248A"/>
    <w:rsid w:val="00003467"/>
    <w:rsid w:val="000051DB"/>
    <w:rsid w:val="00011CB2"/>
    <w:rsid w:val="00011D16"/>
    <w:rsid w:val="000123AA"/>
    <w:rsid w:val="00015CDE"/>
    <w:rsid w:val="000233B4"/>
    <w:rsid w:val="00033AD8"/>
    <w:rsid w:val="00040045"/>
    <w:rsid w:val="00040AEF"/>
    <w:rsid w:val="000522F8"/>
    <w:rsid w:val="00053A4D"/>
    <w:rsid w:val="00060173"/>
    <w:rsid w:val="000601FB"/>
    <w:rsid w:val="00064319"/>
    <w:rsid w:val="00071FF7"/>
    <w:rsid w:val="00076A60"/>
    <w:rsid w:val="00081C76"/>
    <w:rsid w:val="0009336C"/>
    <w:rsid w:val="000944E4"/>
    <w:rsid w:val="000A0710"/>
    <w:rsid w:val="000A0C0A"/>
    <w:rsid w:val="000A1D36"/>
    <w:rsid w:val="000B07FA"/>
    <w:rsid w:val="000B4119"/>
    <w:rsid w:val="000B66AC"/>
    <w:rsid w:val="000C5443"/>
    <w:rsid w:val="000D0FCB"/>
    <w:rsid w:val="000D29F8"/>
    <w:rsid w:val="000D3424"/>
    <w:rsid w:val="000E2863"/>
    <w:rsid w:val="000E422A"/>
    <w:rsid w:val="000F2F76"/>
    <w:rsid w:val="001040F6"/>
    <w:rsid w:val="001062EF"/>
    <w:rsid w:val="00114802"/>
    <w:rsid w:val="00117496"/>
    <w:rsid w:val="00133BE6"/>
    <w:rsid w:val="00137D02"/>
    <w:rsid w:val="001408EF"/>
    <w:rsid w:val="00144B76"/>
    <w:rsid w:val="00145A55"/>
    <w:rsid w:val="00151381"/>
    <w:rsid w:val="001539CB"/>
    <w:rsid w:val="00153B21"/>
    <w:rsid w:val="00153B69"/>
    <w:rsid w:val="0016644B"/>
    <w:rsid w:val="001727F2"/>
    <w:rsid w:val="00191EBD"/>
    <w:rsid w:val="0019368E"/>
    <w:rsid w:val="001A2A16"/>
    <w:rsid w:val="001B24EB"/>
    <w:rsid w:val="001B29AE"/>
    <w:rsid w:val="001B2AAF"/>
    <w:rsid w:val="001B2D78"/>
    <w:rsid w:val="001C0CC2"/>
    <w:rsid w:val="001C244E"/>
    <w:rsid w:val="001C57AC"/>
    <w:rsid w:val="001D56E3"/>
    <w:rsid w:val="001E0893"/>
    <w:rsid w:val="001E19EC"/>
    <w:rsid w:val="001F3AC1"/>
    <w:rsid w:val="001F54F7"/>
    <w:rsid w:val="001F7AA5"/>
    <w:rsid w:val="002060C8"/>
    <w:rsid w:val="00207281"/>
    <w:rsid w:val="00207498"/>
    <w:rsid w:val="0021217B"/>
    <w:rsid w:val="002153D4"/>
    <w:rsid w:val="00216B0C"/>
    <w:rsid w:val="00216CCA"/>
    <w:rsid w:val="00217E98"/>
    <w:rsid w:val="00220DEE"/>
    <w:rsid w:val="00224492"/>
    <w:rsid w:val="00233C7A"/>
    <w:rsid w:val="00234B13"/>
    <w:rsid w:val="002353C3"/>
    <w:rsid w:val="00243503"/>
    <w:rsid w:val="00246450"/>
    <w:rsid w:val="00250E68"/>
    <w:rsid w:val="00253553"/>
    <w:rsid w:val="002535AE"/>
    <w:rsid w:val="00255176"/>
    <w:rsid w:val="00255C5C"/>
    <w:rsid w:val="00266552"/>
    <w:rsid w:val="00267374"/>
    <w:rsid w:val="00267771"/>
    <w:rsid w:val="0027258B"/>
    <w:rsid w:val="00281745"/>
    <w:rsid w:val="002902B8"/>
    <w:rsid w:val="002909D0"/>
    <w:rsid w:val="00291E5F"/>
    <w:rsid w:val="00295ECD"/>
    <w:rsid w:val="002A0D2C"/>
    <w:rsid w:val="002A15C8"/>
    <w:rsid w:val="002C05FC"/>
    <w:rsid w:val="002C081D"/>
    <w:rsid w:val="002C7684"/>
    <w:rsid w:val="002D29B5"/>
    <w:rsid w:val="002D3501"/>
    <w:rsid w:val="002D447B"/>
    <w:rsid w:val="002D4F87"/>
    <w:rsid w:val="002D73C3"/>
    <w:rsid w:val="002E2BC8"/>
    <w:rsid w:val="002E377F"/>
    <w:rsid w:val="002E3D84"/>
    <w:rsid w:val="002E4B3D"/>
    <w:rsid w:val="002E68E4"/>
    <w:rsid w:val="002E79C8"/>
    <w:rsid w:val="002F02F2"/>
    <w:rsid w:val="002F0E0F"/>
    <w:rsid w:val="002F1CB7"/>
    <w:rsid w:val="002F4E56"/>
    <w:rsid w:val="00302145"/>
    <w:rsid w:val="0030339F"/>
    <w:rsid w:val="0030664E"/>
    <w:rsid w:val="00307DF8"/>
    <w:rsid w:val="003155E5"/>
    <w:rsid w:val="00326FC3"/>
    <w:rsid w:val="00330BB4"/>
    <w:rsid w:val="003324C1"/>
    <w:rsid w:val="00332D58"/>
    <w:rsid w:val="003411EC"/>
    <w:rsid w:val="0034156C"/>
    <w:rsid w:val="00343B1B"/>
    <w:rsid w:val="003579D9"/>
    <w:rsid w:val="00360BF9"/>
    <w:rsid w:val="00362DCC"/>
    <w:rsid w:val="0037289C"/>
    <w:rsid w:val="003763F0"/>
    <w:rsid w:val="003852B5"/>
    <w:rsid w:val="0038547B"/>
    <w:rsid w:val="00386A67"/>
    <w:rsid w:val="0039127A"/>
    <w:rsid w:val="003A1CE9"/>
    <w:rsid w:val="003A2E13"/>
    <w:rsid w:val="003B2CDD"/>
    <w:rsid w:val="003B3A11"/>
    <w:rsid w:val="003D5C55"/>
    <w:rsid w:val="003D7BEB"/>
    <w:rsid w:val="003E099B"/>
    <w:rsid w:val="003E7862"/>
    <w:rsid w:val="003F0284"/>
    <w:rsid w:val="003F0D9F"/>
    <w:rsid w:val="003F6A96"/>
    <w:rsid w:val="00401645"/>
    <w:rsid w:val="00406C18"/>
    <w:rsid w:val="00407D93"/>
    <w:rsid w:val="00426496"/>
    <w:rsid w:val="00430395"/>
    <w:rsid w:val="00431AE4"/>
    <w:rsid w:val="00433AF6"/>
    <w:rsid w:val="00434313"/>
    <w:rsid w:val="0044341F"/>
    <w:rsid w:val="00443E0E"/>
    <w:rsid w:val="004545A7"/>
    <w:rsid w:val="00454E1B"/>
    <w:rsid w:val="004558EB"/>
    <w:rsid w:val="004753E1"/>
    <w:rsid w:val="00475767"/>
    <w:rsid w:val="00475C8C"/>
    <w:rsid w:val="0047672B"/>
    <w:rsid w:val="00481177"/>
    <w:rsid w:val="00481CF1"/>
    <w:rsid w:val="00483F33"/>
    <w:rsid w:val="00485813"/>
    <w:rsid w:val="00490C30"/>
    <w:rsid w:val="0049500D"/>
    <w:rsid w:val="004964A5"/>
    <w:rsid w:val="004A1295"/>
    <w:rsid w:val="004A6E51"/>
    <w:rsid w:val="004A7A39"/>
    <w:rsid w:val="004B063A"/>
    <w:rsid w:val="004B2E48"/>
    <w:rsid w:val="004D1AD1"/>
    <w:rsid w:val="004D671D"/>
    <w:rsid w:val="004E01C8"/>
    <w:rsid w:val="004E17F5"/>
    <w:rsid w:val="004E2D36"/>
    <w:rsid w:val="004E5FCC"/>
    <w:rsid w:val="004E7882"/>
    <w:rsid w:val="004F0A6A"/>
    <w:rsid w:val="004F1056"/>
    <w:rsid w:val="004F3C6C"/>
    <w:rsid w:val="004F64C2"/>
    <w:rsid w:val="004F674D"/>
    <w:rsid w:val="004F74C6"/>
    <w:rsid w:val="005042A9"/>
    <w:rsid w:val="005118C2"/>
    <w:rsid w:val="00514706"/>
    <w:rsid w:val="00517606"/>
    <w:rsid w:val="005179C3"/>
    <w:rsid w:val="00523AD4"/>
    <w:rsid w:val="005245A9"/>
    <w:rsid w:val="00532601"/>
    <w:rsid w:val="00535AAB"/>
    <w:rsid w:val="005360FF"/>
    <w:rsid w:val="00541140"/>
    <w:rsid w:val="00542238"/>
    <w:rsid w:val="0054371D"/>
    <w:rsid w:val="00544365"/>
    <w:rsid w:val="005463A2"/>
    <w:rsid w:val="00546BBA"/>
    <w:rsid w:val="005478B6"/>
    <w:rsid w:val="0056183C"/>
    <w:rsid w:val="005706BB"/>
    <w:rsid w:val="00577D00"/>
    <w:rsid w:val="00580194"/>
    <w:rsid w:val="005820C9"/>
    <w:rsid w:val="00582E40"/>
    <w:rsid w:val="00583E9E"/>
    <w:rsid w:val="005902B7"/>
    <w:rsid w:val="005952D9"/>
    <w:rsid w:val="005B0563"/>
    <w:rsid w:val="005B16CE"/>
    <w:rsid w:val="005B3C03"/>
    <w:rsid w:val="005C7677"/>
    <w:rsid w:val="005D02FD"/>
    <w:rsid w:val="005D52FB"/>
    <w:rsid w:val="005E1F35"/>
    <w:rsid w:val="005F0D62"/>
    <w:rsid w:val="005F13BC"/>
    <w:rsid w:val="005F27D9"/>
    <w:rsid w:val="005F543F"/>
    <w:rsid w:val="005F5C16"/>
    <w:rsid w:val="00600227"/>
    <w:rsid w:val="00610E3D"/>
    <w:rsid w:val="006122F6"/>
    <w:rsid w:val="00614181"/>
    <w:rsid w:val="006151F2"/>
    <w:rsid w:val="00617480"/>
    <w:rsid w:val="00622EE6"/>
    <w:rsid w:val="00631021"/>
    <w:rsid w:val="0063195B"/>
    <w:rsid w:val="00631D28"/>
    <w:rsid w:val="00632318"/>
    <w:rsid w:val="006326F8"/>
    <w:rsid w:val="006358B5"/>
    <w:rsid w:val="00655B07"/>
    <w:rsid w:val="006608C7"/>
    <w:rsid w:val="00675ECF"/>
    <w:rsid w:val="0067795D"/>
    <w:rsid w:val="006843A6"/>
    <w:rsid w:val="00695189"/>
    <w:rsid w:val="006A2F4D"/>
    <w:rsid w:val="006B0025"/>
    <w:rsid w:val="006B07BF"/>
    <w:rsid w:val="006B2DFA"/>
    <w:rsid w:val="006C3CEF"/>
    <w:rsid w:val="006D26E8"/>
    <w:rsid w:val="006D4BA0"/>
    <w:rsid w:val="006D6ABE"/>
    <w:rsid w:val="006E0933"/>
    <w:rsid w:val="006E4D3E"/>
    <w:rsid w:val="006E644F"/>
    <w:rsid w:val="006E697E"/>
    <w:rsid w:val="006F0ECA"/>
    <w:rsid w:val="006F1973"/>
    <w:rsid w:val="00701646"/>
    <w:rsid w:val="00707650"/>
    <w:rsid w:val="00715958"/>
    <w:rsid w:val="0072250B"/>
    <w:rsid w:val="00722E2F"/>
    <w:rsid w:val="00725966"/>
    <w:rsid w:val="00725DCD"/>
    <w:rsid w:val="00730838"/>
    <w:rsid w:val="00731764"/>
    <w:rsid w:val="00734F9D"/>
    <w:rsid w:val="0073530A"/>
    <w:rsid w:val="00736017"/>
    <w:rsid w:val="00740BD9"/>
    <w:rsid w:val="00740C43"/>
    <w:rsid w:val="00741922"/>
    <w:rsid w:val="00754D8D"/>
    <w:rsid w:val="00764F4F"/>
    <w:rsid w:val="00772E24"/>
    <w:rsid w:val="0077486D"/>
    <w:rsid w:val="00775307"/>
    <w:rsid w:val="007753E6"/>
    <w:rsid w:val="00792920"/>
    <w:rsid w:val="00793C0F"/>
    <w:rsid w:val="007A1182"/>
    <w:rsid w:val="007A7507"/>
    <w:rsid w:val="007C3F67"/>
    <w:rsid w:val="007C6E6A"/>
    <w:rsid w:val="007D194F"/>
    <w:rsid w:val="007D6836"/>
    <w:rsid w:val="007D7A47"/>
    <w:rsid w:val="007E03B3"/>
    <w:rsid w:val="007E3F65"/>
    <w:rsid w:val="007E604C"/>
    <w:rsid w:val="007F133A"/>
    <w:rsid w:val="008066A3"/>
    <w:rsid w:val="00807F22"/>
    <w:rsid w:val="00811DC2"/>
    <w:rsid w:val="00815231"/>
    <w:rsid w:val="00815856"/>
    <w:rsid w:val="00816CEA"/>
    <w:rsid w:val="008229EE"/>
    <w:rsid w:val="008232F5"/>
    <w:rsid w:val="00823E5F"/>
    <w:rsid w:val="00824F2A"/>
    <w:rsid w:val="008253D1"/>
    <w:rsid w:val="0082643E"/>
    <w:rsid w:val="00826909"/>
    <w:rsid w:val="008278A8"/>
    <w:rsid w:val="00832B67"/>
    <w:rsid w:val="00833E4C"/>
    <w:rsid w:val="00835E7D"/>
    <w:rsid w:val="00836D66"/>
    <w:rsid w:val="00840E96"/>
    <w:rsid w:val="0084130E"/>
    <w:rsid w:val="00857DB9"/>
    <w:rsid w:val="00861CA0"/>
    <w:rsid w:val="0086265D"/>
    <w:rsid w:val="008661DA"/>
    <w:rsid w:val="00867BB1"/>
    <w:rsid w:val="00867DB3"/>
    <w:rsid w:val="00873D1E"/>
    <w:rsid w:val="00875953"/>
    <w:rsid w:val="008870DE"/>
    <w:rsid w:val="00890F1F"/>
    <w:rsid w:val="00891D32"/>
    <w:rsid w:val="0089258C"/>
    <w:rsid w:val="008A23C7"/>
    <w:rsid w:val="008A7649"/>
    <w:rsid w:val="008B2049"/>
    <w:rsid w:val="008B20C0"/>
    <w:rsid w:val="008C7F29"/>
    <w:rsid w:val="008D0BB1"/>
    <w:rsid w:val="008D4E0A"/>
    <w:rsid w:val="008D5AD5"/>
    <w:rsid w:val="008D6298"/>
    <w:rsid w:val="008E480A"/>
    <w:rsid w:val="008E4FFA"/>
    <w:rsid w:val="008E6511"/>
    <w:rsid w:val="008F64D9"/>
    <w:rsid w:val="008F6E01"/>
    <w:rsid w:val="008F7658"/>
    <w:rsid w:val="008F7C4A"/>
    <w:rsid w:val="009013E1"/>
    <w:rsid w:val="00905754"/>
    <w:rsid w:val="00907BFC"/>
    <w:rsid w:val="00916E58"/>
    <w:rsid w:val="00925E5E"/>
    <w:rsid w:val="00926633"/>
    <w:rsid w:val="009314A0"/>
    <w:rsid w:val="00931AFD"/>
    <w:rsid w:val="009343EB"/>
    <w:rsid w:val="00940897"/>
    <w:rsid w:val="00941A45"/>
    <w:rsid w:val="00943DDA"/>
    <w:rsid w:val="009449F5"/>
    <w:rsid w:val="0095145C"/>
    <w:rsid w:val="009571AB"/>
    <w:rsid w:val="0096052D"/>
    <w:rsid w:val="00960CE9"/>
    <w:rsid w:val="00960DCF"/>
    <w:rsid w:val="00963545"/>
    <w:rsid w:val="009650FF"/>
    <w:rsid w:val="00966218"/>
    <w:rsid w:val="00971EC6"/>
    <w:rsid w:val="009809A8"/>
    <w:rsid w:val="00981F23"/>
    <w:rsid w:val="009847DA"/>
    <w:rsid w:val="00985ED7"/>
    <w:rsid w:val="0099187B"/>
    <w:rsid w:val="009922DD"/>
    <w:rsid w:val="00992678"/>
    <w:rsid w:val="00993DBF"/>
    <w:rsid w:val="00995D0F"/>
    <w:rsid w:val="00997CC5"/>
    <w:rsid w:val="009A21F4"/>
    <w:rsid w:val="009A559B"/>
    <w:rsid w:val="009A5A72"/>
    <w:rsid w:val="009A5DB8"/>
    <w:rsid w:val="009A62D0"/>
    <w:rsid w:val="009B0DC6"/>
    <w:rsid w:val="009B1207"/>
    <w:rsid w:val="009B6224"/>
    <w:rsid w:val="009B72AC"/>
    <w:rsid w:val="009B7C4F"/>
    <w:rsid w:val="009C26EC"/>
    <w:rsid w:val="009C3988"/>
    <w:rsid w:val="009D69A7"/>
    <w:rsid w:val="009D73A2"/>
    <w:rsid w:val="009E1C71"/>
    <w:rsid w:val="009E1DA5"/>
    <w:rsid w:val="009E5545"/>
    <w:rsid w:val="009E6047"/>
    <w:rsid w:val="009E7CCE"/>
    <w:rsid w:val="009F189D"/>
    <w:rsid w:val="00A00F22"/>
    <w:rsid w:val="00A01ABA"/>
    <w:rsid w:val="00A01D2F"/>
    <w:rsid w:val="00A03AA1"/>
    <w:rsid w:val="00A03B28"/>
    <w:rsid w:val="00A03DF3"/>
    <w:rsid w:val="00A04568"/>
    <w:rsid w:val="00A12A14"/>
    <w:rsid w:val="00A15B6A"/>
    <w:rsid w:val="00A23A09"/>
    <w:rsid w:val="00A31754"/>
    <w:rsid w:val="00A33AB9"/>
    <w:rsid w:val="00A4101B"/>
    <w:rsid w:val="00A42632"/>
    <w:rsid w:val="00A47D63"/>
    <w:rsid w:val="00A53ECD"/>
    <w:rsid w:val="00A60B31"/>
    <w:rsid w:val="00A656E6"/>
    <w:rsid w:val="00A6573B"/>
    <w:rsid w:val="00A660C1"/>
    <w:rsid w:val="00A7442B"/>
    <w:rsid w:val="00A7536C"/>
    <w:rsid w:val="00A76597"/>
    <w:rsid w:val="00A80A2F"/>
    <w:rsid w:val="00A8150E"/>
    <w:rsid w:val="00A84B12"/>
    <w:rsid w:val="00A86F6F"/>
    <w:rsid w:val="00AA1B49"/>
    <w:rsid w:val="00AA4561"/>
    <w:rsid w:val="00AA5780"/>
    <w:rsid w:val="00AB07E5"/>
    <w:rsid w:val="00AB14D9"/>
    <w:rsid w:val="00AB393B"/>
    <w:rsid w:val="00AD303F"/>
    <w:rsid w:val="00AE100E"/>
    <w:rsid w:val="00AE7F50"/>
    <w:rsid w:val="00AF0795"/>
    <w:rsid w:val="00AF3C5F"/>
    <w:rsid w:val="00B07655"/>
    <w:rsid w:val="00B20599"/>
    <w:rsid w:val="00B20EBD"/>
    <w:rsid w:val="00B24A52"/>
    <w:rsid w:val="00B2565C"/>
    <w:rsid w:val="00B26616"/>
    <w:rsid w:val="00B32505"/>
    <w:rsid w:val="00B33322"/>
    <w:rsid w:val="00B36F8E"/>
    <w:rsid w:val="00B4064C"/>
    <w:rsid w:val="00B4089B"/>
    <w:rsid w:val="00B4402D"/>
    <w:rsid w:val="00B44211"/>
    <w:rsid w:val="00B51876"/>
    <w:rsid w:val="00B566C9"/>
    <w:rsid w:val="00B645BA"/>
    <w:rsid w:val="00B651E8"/>
    <w:rsid w:val="00B668A0"/>
    <w:rsid w:val="00B7024B"/>
    <w:rsid w:val="00B735A9"/>
    <w:rsid w:val="00B735D7"/>
    <w:rsid w:val="00B832E7"/>
    <w:rsid w:val="00B876B0"/>
    <w:rsid w:val="00B918D4"/>
    <w:rsid w:val="00B93278"/>
    <w:rsid w:val="00B93C64"/>
    <w:rsid w:val="00B9556B"/>
    <w:rsid w:val="00B95AAE"/>
    <w:rsid w:val="00BA27E8"/>
    <w:rsid w:val="00BA2C9A"/>
    <w:rsid w:val="00BA2D28"/>
    <w:rsid w:val="00BA7775"/>
    <w:rsid w:val="00BB0F20"/>
    <w:rsid w:val="00BB23B0"/>
    <w:rsid w:val="00BB30C3"/>
    <w:rsid w:val="00BB5417"/>
    <w:rsid w:val="00BB5749"/>
    <w:rsid w:val="00BB62AE"/>
    <w:rsid w:val="00BC7BF1"/>
    <w:rsid w:val="00BD1166"/>
    <w:rsid w:val="00BE022F"/>
    <w:rsid w:val="00BE07FC"/>
    <w:rsid w:val="00BE2DF8"/>
    <w:rsid w:val="00BE313C"/>
    <w:rsid w:val="00BF38D4"/>
    <w:rsid w:val="00BF5DA4"/>
    <w:rsid w:val="00BF6729"/>
    <w:rsid w:val="00BF78B0"/>
    <w:rsid w:val="00BF7ABA"/>
    <w:rsid w:val="00C0620E"/>
    <w:rsid w:val="00C224F6"/>
    <w:rsid w:val="00C24B16"/>
    <w:rsid w:val="00C31CDA"/>
    <w:rsid w:val="00C3288C"/>
    <w:rsid w:val="00C37F25"/>
    <w:rsid w:val="00C40954"/>
    <w:rsid w:val="00C454D7"/>
    <w:rsid w:val="00C577A6"/>
    <w:rsid w:val="00C6354B"/>
    <w:rsid w:val="00C64BCE"/>
    <w:rsid w:val="00C67652"/>
    <w:rsid w:val="00C7035B"/>
    <w:rsid w:val="00C71FC3"/>
    <w:rsid w:val="00C72125"/>
    <w:rsid w:val="00C722FD"/>
    <w:rsid w:val="00C7259D"/>
    <w:rsid w:val="00C75B21"/>
    <w:rsid w:val="00C7653B"/>
    <w:rsid w:val="00C81DFA"/>
    <w:rsid w:val="00C826A9"/>
    <w:rsid w:val="00C832AB"/>
    <w:rsid w:val="00C921A0"/>
    <w:rsid w:val="00CA206F"/>
    <w:rsid w:val="00CA4134"/>
    <w:rsid w:val="00CA4DA1"/>
    <w:rsid w:val="00CB3A72"/>
    <w:rsid w:val="00CC12D3"/>
    <w:rsid w:val="00CC685A"/>
    <w:rsid w:val="00CD091E"/>
    <w:rsid w:val="00CD7DB7"/>
    <w:rsid w:val="00CE024C"/>
    <w:rsid w:val="00CE0680"/>
    <w:rsid w:val="00CE47C7"/>
    <w:rsid w:val="00CF04E5"/>
    <w:rsid w:val="00CF0DD8"/>
    <w:rsid w:val="00CF1B0A"/>
    <w:rsid w:val="00CF2909"/>
    <w:rsid w:val="00D002A9"/>
    <w:rsid w:val="00D0211F"/>
    <w:rsid w:val="00D03B9A"/>
    <w:rsid w:val="00D05BEE"/>
    <w:rsid w:val="00D1426D"/>
    <w:rsid w:val="00D1588A"/>
    <w:rsid w:val="00D15A37"/>
    <w:rsid w:val="00D20286"/>
    <w:rsid w:val="00D33152"/>
    <w:rsid w:val="00D4003B"/>
    <w:rsid w:val="00D4677D"/>
    <w:rsid w:val="00D47BD7"/>
    <w:rsid w:val="00D64D84"/>
    <w:rsid w:val="00D668AC"/>
    <w:rsid w:val="00D70E9F"/>
    <w:rsid w:val="00D848BA"/>
    <w:rsid w:val="00D84B5C"/>
    <w:rsid w:val="00D97A62"/>
    <w:rsid w:val="00D97D9B"/>
    <w:rsid w:val="00DA3DA3"/>
    <w:rsid w:val="00DB2106"/>
    <w:rsid w:val="00DB38AE"/>
    <w:rsid w:val="00DC23FA"/>
    <w:rsid w:val="00DC517B"/>
    <w:rsid w:val="00DC6BD5"/>
    <w:rsid w:val="00DC7BD7"/>
    <w:rsid w:val="00DD13B0"/>
    <w:rsid w:val="00DD2AC5"/>
    <w:rsid w:val="00DE2C69"/>
    <w:rsid w:val="00E00C2E"/>
    <w:rsid w:val="00E0347A"/>
    <w:rsid w:val="00E03FC8"/>
    <w:rsid w:val="00E11506"/>
    <w:rsid w:val="00E11F0E"/>
    <w:rsid w:val="00E13A1F"/>
    <w:rsid w:val="00E1404E"/>
    <w:rsid w:val="00E15378"/>
    <w:rsid w:val="00E154BA"/>
    <w:rsid w:val="00E20219"/>
    <w:rsid w:val="00E20882"/>
    <w:rsid w:val="00E2260B"/>
    <w:rsid w:val="00E32109"/>
    <w:rsid w:val="00E523A0"/>
    <w:rsid w:val="00E5720D"/>
    <w:rsid w:val="00E63B92"/>
    <w:rsid w:val="00E73A02"/>
    <w:rsid w:val="00E748C3"/>
    <w:rsid w:val="00E8127E"/>
    <w:rsid w:val="00E82C9F"/>
    <w:rsid w:val="00E91DCD"/>
    <w:rsid w:val="00E93F41"/>
    <w:rsid w:val="00E9653D"/>
    <w:rsid w:val="00EB3705"/>
    <w:rsid w:val="00EB42FC"/>
    <w:rsid w:val="00EB457E"/>
    <w:rsid w:val="00EB4A91"/>
    <w:rsid w:val="00ED57E1"/>
    <w:rsid w:val="00ED694A"/>
    <w:rsid w:val="00ED6C9D"/>
    <w:rsid w:val="00ED7F22"/>
    <w:rsid w:val="00EE06D1"/>
    <w:rsid w:val="00EE0CFA"/>
    <w:rsid w:val="00EE3715"/>
    <w:rsid w:val="00EE6AD5"/>
    <w:rsid w:val="00EF16A3"/>
    <w:rsid w:val="00EF29CC"/>
    <w:rsid w:val="00EF2E60"/>
    <w:rsid w:val="00EF4440"/>
    <w:rsid w:val="00EF7D54"/>
    <w:rsid w:val="00F01115"/>
    <w:rsid w:val="00F02EC8"/>
    <w:rsid w:val="00F1098B"/>
    <w:rsid w:val="00F11024"/>
    <w:rsid w:val="00F1130F"/>
    <w:rsid w:val="00F14D8F"/>
    <w:rsid w:val="00F15D94"/>
    <w:rsid w:val="00F15D98"/>
    <w:rsid w:val="00F237A4"/>
    <w:rsid w:val="00F23B5C"/>
    <w:rsid w:val="00F2532F"/>
    <w:rsid w:val="00F300D6"/>
    <w:rsid w:val="00F319A8"/>
    <w:rsid w:val="00F33057"/>
    <w:rsid w:val="00F3366F"/>
    <w:rsid w:val="00F338B4"/>
    <w:rsid w:val="00F45340"/>
    <w:rsid w:val="00F46E27"/>
    <w:rsid w:val="00F47D17"/>
    <w:rsid w:val="00F5164B"/>
    <w:rsid w:val="00F55F8D"/>
    <w:rsid w:val="00F56A28"/>
    <w:rsid w:val="00F57BD6"/>
    <w:rsid w:val="00F60EFF"/>
    <w:rsid w:val="00F653A7"/>
    <w:rsid w:val="00F65942"/>
    <w:rsid w:val="00F70B7B"/>
    <w:rsid w:val="00F74370"/>
    <w:rsid w:val="00F74C5D"/>
    <w:rsid w:val="00F82D14"/>
    <w:rsid w:val="00F934BC"/>
    <w:rsid w:val="00F953C7"/>
    <w:rsid w:val="00F95D24"/>
    <w:rsid w:val="00F97E0D"/>
    <w:rsid w:val="00FA778A"/>
    <w:rsid w:val="00FB17BB"/>
    <w:rsid w:val="00FB439D"/>
    <w:rsid w:val="00FC0A37"/>
    <w:rsid w:val="00FC3A7B"/>
    <w:rsid w:val="00FD3AEC"/>
    <w:rsid w:val="00FE170F"/>
    <w:rsid w:val="00FF13C5"/>
    <w:rsid w:val="00FF746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39821E7"/>
  <w15:docId w15:val="{190CF6B1-62BA-48CB-B41E-728BCAADE9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uiPriority="9"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List" w:semiHidden="1" w:unhideWhenUsed="1"/>
    <w:lsdException w:name="List Bullet"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Pr>
      <w:sz w:val="22"/>
      <w:szCs w:val="24"/>
    </w:rPr>
  </w:style>
  <w:style w:type="paragraph" w:styleId="Heading1">
    <w:name w:val="heading 1"/>
    <w:next w:val="BodyText"/>
    <w:link w:val="Heading1Char"/>
    <w:uiPriority w:val="9"/>
    <w:qFormat/>
    <w:rsid w:val="00A7442B"/>
    <w:pPr>
      <w:keepNext/>
      <w:numPr>
        <w:numId w:val="1"/>
      </w:numPr>
      <w:spacing w:before="120" w:after="120"/>
      <w:ind w:left="0" w:firstLine="0"/>
      <w:outlineLvl w:val="0"/>
    </w:pPr>
    <w:rPr>
      <w:rFonts w:ascii="Arial" w:hAnsi="Arial" w:cs="Arial"/>
      <w:b/>
      <w:bCs/>
      <w:kern w:val="32"/>
      <w:sz w:val="28"/>
      <w:szCs w:val="32"/>
    </w:rPr>
  </w:style>
  <w:style w:type="paragraph" w:styleId="Heading2">
    <w:name w:val="heading 2"/>
    <w:basedOn w:val="Heading1"/>
    <w:next w:val="BodyText"/>
    <w:qFormat/>
    <w:rsid w:val="00614181"/>
    <w:pPr>
      <w:numPr>
        <w:ilvl w:val="1"/>
      </w:numPr>
      <w:ind w:left="0" w:firstLine="0"/>
      <w:outlineLvl w:val="1"/>
    </w:pPr>
    <w:rPr>
      <w:bCs w:val="0"/>
      <w:iCs/>
      <w:szCs w:val="28"/>
    </w:rPr>
  </w:style>
  <w:style w:type="paragraph" w:styleId="Heading3">
    <w:name w:val="heading 3"/>
    <w:basedOn w:val="Heading1"/>
    <w:next w:val="BodyTextFlushbeforealist"/>
    <w:qFormat/>
    <w:rsid w:val="00A8150E"/>
    <w:pPr>
      <w:numPr>
        <w:ilvl w:val="2"/>
      </w:numPr>
      <w:outlineLvl w:val="2"/>
    </w:pPr>
    <w:rPr>
      <w:bCs w:val="0"/>
      <w:sz w:val="24"/>
      <w:szCs w:val="26"/>
    </w:rPr>
  </w:style>
  <w:style w:type="paragraph" w:styleId="Heading4">
    <w:name w:val="heading 4"/>
    <w:basedOn w:val="Heading1"/>
    <w:next w:val="BodyTextFlushbeforealist"/>
    <w:qFormat/>
    <w:rsid w:val="00401645"/>
    <w:pPr>
      <w:numPr>
        <w:ilvl w:val="3"/>
      </w:numPr>
      <w:ind w:left="1080" w:hanging="1080"/>
      <w:outlineLvl w:val="3"/>
    </w:pPr>
    <w:rPr>
      <w:bCs w:val="0"/>
      <w:i/>
      <w:sz w:val="22"/>
      <w:szCs w:val="28"/>
    </w:rPr>
  </w:style>
  <w:style w:type="paragraph" w:styleId="Heading5">
    <w:name w:val="heading 5"/>
    <w:basedOn w:val="Heading1"/>
    <w:next w:val="BodyTextFlushbeforealist"/>
    <w:qFormat/>
    <w:rsid w:val="00A8150E"/>
    <w:pPr>
      <w:keepNext w:val="0"/>
      <w:numPr>
        <w:numId w:val="0"/>
      </w:numPr>
      <w:tabs>
        <w:tab w:val="left" w:pos="2448"/>
      </w:tabs>
      <w:spacing w:before="60"/>
      <w:outlineLvl w:val="4"/>
    </w:pPr>
    <w:rPr>
      <w:rFonts w:ascii="Times New Roman" w:hAnsi="Times New Roman"/>
      <w:bCs w:val="0"/>
      <w:iCs/>
      <w:sz w:val="22"/>
      <w:szCs w:val="26"/>
    </w:rPr>
  </w:style>
  <w:style w:type="paragraph" w:styleId="Heading6">
    <w:name w:val="heading 6"/>
    <w:basedOn w:val="Heading1"/>
    <w:next w:val="BodyText"/>
    <w:qFormat/>
    <w:rsid w:val="00A86F6F"/>
    <w:pPr>
      <w:keepNext w:val="0"/>
      <w:numPr>
        <w:numId w:val="0"/>
      </w:numPr>
      <w:outlineLvl w:val="5"/>
    </w:pPr>
    <w:rPr>
      <w:rFonts w:ascii="Times New Roman" w:hAnsi="Times New Roman"/>
      <w:bCs w:val="0"/>
      <w:i/>
      <w:sz w:val="22"/>
      <w:szCs w:val="22"/>
    </w:rPr>
  </w:style>
  <w:style w:type="paragraph" w:styleId="Heading7">
    <w:name w:val="heading 7"/>
    <w:basedOn w:val="Heading1"/>
    <w:next w:val="BodyText"/>
    <w:qFormat/>
    <w:rsid w:val="00F300D6"/>
    <w:pPr>
      <w:numPr>
        <w:ilvl w:val="6"/>
        <w:numId w:val="47"/>
      </w:numPr>
      <w:tabs>
        <w:tab w:val="left" w:pos="3960"/>
      </w:tabs>
      <w:spacing w:before="0"/>
      <w:ind w:left="2520"/>
      <w:jc w:val="center"/>
      <w:outlineLvl w:val="6"/>
    </w:pPr>
    <w:rPr>
      <w:rFonts w:ascii="Arial Bold" w:hAnsi="Arial Bold"/>
      <w:sz w:val="36"/>
    </w:rPr>
  </w:style>
  <w:style w:type="paragraph" w:styleId="Heading8">
    <w:name w:val="heading 8"/>
    <w:basedOn w:val="Heading1"/>
    <w:next w:val="BodyText"/>
    <w:qFormat/>
    <w:rsid w:val="00BB30C3"/>
    <w:pPr>
      <w:numPr>
        <w:numId w:val="0"/>
      </w:numPr>
      <w:spacing w:before="0"/>
      <w:outlineLvl w:val="7"/>
    </w:pPr>
    <w:rPr>
      <w:rFonts w:ascii="Times New Roman" w:hAnsi="Times New Roman"/>
      <w:b w:val="0"/>
      <w:iCs/>
      <w:sz w:val="22"/>
    </w:rPr>
  </w:style>
  <w:style w:type="paragraph" w:styleId="Heading9">
    <w:name w:val="heading 9"/>
    <w:basedOn w:val="Heading1"/>
    <w:next w:val="BodyText"/>
    <w:qFormat/>
    <w:rsid w:val="00BB30C3"/>
    <w:pPr>
      <w:numPr>
        <w:numId w:val="0"/>
      </w:numPr>
      <w:tabs>
        <w:tab w:val="left" w:pos="5472"/>
      </w:tabs>
      <w:spacing w:before="0"/>
      <w:outlineLvl w:val="8"/>
    </w:pPr>
    <w:rPr>
      <w:rFonts w:ascii="Times New Roman" w:hAnsi="Times New Roman"/>
      <w:b w:val="0"/>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semiHidden/>
    <w:rsid w:val="0037289C"/>
    <w:pPr>
      <w:spacing w:before="60" w:after="120"/>
      <w:ind w:firstLine="360"/>
    </w:pPr>
    <w:rPr>
      <w:sz w:val="22"/>
    </w:rPr>
  </w:style>
  <w:style w:type="character" w:customStyle="1" w:styleId="BodyTextChar">
    <w:name w:val="Body Text Char"/>
    <w:basedOn w:val="DefaultParagraphFont"/>
    <w:link w:val="BodyText"/>
    <w:semiHidden/>
    <w:rsid w:val="00514706"/>
    <w:rPr>
      <w:sz w:val="22"/>
      <w:lang w:val="en-US" w:eastAsia="en-US" w:bidi="ar-SA"/>
    </w:rPr>
  </w:style>
  <w:style w:type="character" w:customStyle="1" w:styleId="Heading1Char">
    <w:name w:val="Heading 1 Char"/>
    <w:basedOn w:val="DefaultParagraphFont"/>
    <w:link w:val="Heading1"/>
    <w:uiPriority w:val="9"/>
    <w:rsid w:val="00A7442B"/>
    <w:rPr>
      <w:rFonts w:ascii="Arial" w:hAnsi="Arial" w:cs="Arial"/>
      <w:b/>
      <w:bCs/>
      <w:kern w:val="32"/>
      <w:sz w:val="28"/>
      <w:szCs w:val="32"/>
      <w:lang w:val="en-US" w:eastAsia="en-US" w:bidi="ar-SA"/>
    </w:rPr>
  </w:style>
  <w:style w:type="paragraph" w:customStyle="1" w:styleId="BodyTextFlushbeforealist">
    <w:name w:val="Body Text Flush (before a list)"/>
    <w:link w:val="BodyTextFlushbeforealistChar"/>
    <w:rsid w:val="009B72AC"/>
    <w:pPr>
      <w:spacing w:before="120" w:after="120"/>
    </w:pPr>
    <w:rPr>
      <w:sz w:val="22"/>
    </w:rPr>
  </w:style>
  <w:style w:type="character" w:customStyle="1" w:styleId="BodyTextFlushbeforealistChar">
    <w:name w:val="Body Text Flush (before a list) Char"/>
    <w:basedOn w:val="DefaultParagraphFont"/>
    <w:link w:val="BodyTextFlushbeforealist"/>
    <w:rsid w:val="009B72AC"/>
    <w:rPr>
      <w:sz w:val="22"/>
    </w:rPr>
  </w:style>
  <w:style w:type="paragraph" w:styleId="ListNumber">
    <w:name w:val="List Number"/>
    <w:basedOn w:val="Normal"/>
    <w:next w:val="ListNumber2"/>
    <w:rsid w:val="002F02F2"/>
    <w:pPr>
      <w:numPr>
        <w:numId w:val="15"/>
      </w:numPr>
      <w:spacing w:after="120"/>
      <w:ind w:left="792"/>
    </w:pPr>
  </w:style>
  <w:style w:type="paragraph" w:styleId="ListNumber2">
    <w:name w:val="List Number 2"/>
    <w:basedOn w:val="Normal"/>
    <w:next w:val="ListNumber3"/>
    <w:rsid w:val="002F02F2"/>
    <w:pPr>
      <w:tabs>
        <w:tab w:val="left" w:pos="720"/>
      </w:tabs>
      <w:spacing w:after="60"/>
      <w:ind w:left="1224" w:hanging="360"/>
    </w:pPr>
  </w:style>
  <w:style w:type="paragraph" w:styleId="ListNumber3">
    <w:name w:val="List Number 3"/>
    <w:basedOn w:val="Normal"/>
    <w:rsid w:val="002F02F2"/>
    <w:pPr>
      <w:tabs>
        <w:tab w:val="left" w:pos="1080"/>
      </w:tabs>
      <w:spacing w:after="60"/>
      <w:ind w:left="1656" w:hanging="360"/>
    </w:pPr>
  </w:style>
  <w:style w:type="paragraph" w:styleId="ListNumber4">
    <w:name w:val="List Number 4"/>
    <w:basedOn w:val="Normal"/>
    <w:rsid w:val="00CF2909"/>
    <w:pPr>
      <w:tabs>
        <w:tab w:val="left" w:pos="1440"/>
      </w:tabs>
      <w:ind w:left="1440" w:hanging="360"/>
    </w:pPr>
  </w:style>
  <w:style w:type="paragraph" w:styleId="ListNumber5">
    <w:name w:val="List Number 5"/>
    <w:basedOn w:val="Normal"/>
    <w:semiHidden/>
    <w:rsid w:val="004A1295"/>
    <w:pPr>
      <w:tabs>
        <w:tab w:val="left" w:pos="1800"/>
      </w:tabs>
      <w:spacing w:after="120"/>
      <w:ind w:left="1800" w:hanging="360"/>
    </w:pPr>
  </w:style>
  <w:style w:type="paragraph" w:customStyle="1" w:styleId="CP-date">
    <w:name w:val="CP-date"/>
    <w:semiHidden/>
    <w:rsid w:val="003E7862"/>
    <w:pPr>
      <w:spacing w:before="440"/>
    </w:pPr>
    <w:rPr>
      <w:rFonts w:ascii="Arial" w:hAnsi="Arial"/>
      <w:sz w:val="36"/>
    </w:rPr>
  </w:style>
  <w:style w:type="paragraph" w:customStyle="1" w:styleId="CP-authors">
    <w:name w:val="CP-authors"/>
    <w:basedOn w:val="CP-date"/>
    <w:semiHidden/>
    <w:rsid w:val="003E7862"/>
    <w:pPr>
      <w:spacing w:before="0"/>
    </w:pPr>
  </w:style>
  <w:style w:type="paragraph" w:customStyle="1" w:styleId="CP-for">
    <w:name w:val="CP-for"/>
    <w:semiHidden/>
    <w:rsid w:val="0095145C"/>
    <w:rPr>
      <w:rFonts w:ascii="Arial" w:hAnsi="Arial"/>
    </w:rPr>
  </w:style>
  <w:style w:type="paragraph" w:customStyle="1" w:styleId="CP-jobnumber">
    <w:name w:val="CP-job number"/>
    <w:semiHidden/>
    <w:rsid w:val="002A0D2C"/>
    <w:pPr>
      <w:keepNext/>
      <w:jc w:val="right"/>
    </w:pPr>
    <w:rPr>
      <w:rFonts w:ascii="Arial" w:hAnsi="Arial"/>
    </w:rPr>
  </w:style>
  <w:style w:type="paragraph" w:customStyle="1" w:styleId="CP-title">
    <w:name w:val="CP-title"/>
    <w:next w:val="CP-authors"/>
    <w:semiHidden/>
    <w:rsid w:val="00DC23FA"/>
    <w:rPr>
      <w:rFonts w:ascii="Arial" w:hAnsi="Arial"/>
      <w:b/>
      <w:sz w:val="56"/>
    </w:rPr>
  </w:style>
  <w:style w:type="paragraph" w:customStyle="1" w:styleId="TP-authors">
    <w:name w:val="TP-authors"/>
    <w:link w:val="TP-authorsCharChar"/>
    <w:semiHidden/>
    <w:pPr>
      <w:jc w:val="center"/>
    </w:pPr>
    <w:rPr>
      <w:rFonts w:ascii="Arial" w:hAnsi="Arial"/>
      <w:b/>
      <w:sz w:val="24"/>
    </w:rPr>
  </w:style>
  <w:style w:type="character" w:customStyle="1" w:styleId="TP-authorsCharChar">
    <w:name w:val="TP-authors Char Char"/>
    <w:basedOn w:val="DefaultParagraphFont"/>
    <w:link w:val="TP-authors"/>
    <w:semiHidden/>
    <w:rsid w:val="00EE0CFA"/>
    <w:rPr>
      <w:rFonts w:ascii="Arial" w:hAnsi="Arial"/>
      <w:b/>
      <w:sz w:val="24"/>
      <w:lang w:val="en-US" w:eastAsia="en-US" w:bidi="ar-SA"/>
    </w:rPr>
  </w:style>
  <w:style w:type="paragraph" w:customStyle="1" w:styleId="TP-date">
    <w:name w:val="TP-date"/>
    <w:basedOn w:val="TP-authors"/>
    <w:next w:val="TP-sponsor"/>
    <w:link w:val="TP-dateCharChar"/>
    <w:semiHidden/>
  </w:style>
  <w:style w:type="paragraph" w:customStyle="1" w:styleId="TP-sponsor">
    <w:name w:val="TP-sponsor"/>
    <w:semiHidden/>
    <w:pPr>
      <w:jc w:val="center"/>
    </w:pPr>
    <w:rPr>
      <w:rFonts w:ascii="Arial" w:hAnsi="Arial"/>
      <w:b/>
      <w:sz w:val="28"/>
    </w:rPr>
  </w:style>
  <w:style w:type="character" w:customStyle="1" w:styleId="TP-dateCharChar">
    <w:name w:val="TP-date Char Char"/>
    <w:basedOn w:val="TP-authorsCharChar"/>
    <w:link w:val="TP-date"/>
    <w:rsid w:val="00EE0CFA"/>
    <w:rPr>
      <w:rFonts w:ascii="Arial" w:hAnsi="Arial"/>
      <w:b/>
      <w:sz w:val="24"/>
      <w:lang w:val="en-US" w:eastAsia="en-US" w:bidi="ar-SA"/>
    </w:rPr>
  </w:style>
  <w:style w:type="paragraph" w:customStyle="1" w:styleId="TP-jobnumber">
    <w:name w:val="TP-job number"/>
    <w:next w:val="TP-title"/>
    <w:semiHidden/>
    <w:rsid w:val="002A0D2C"/>
    <w:pPr>
      <w:jc w:val="right"/>
    </w:pPr>
    <w:rPr>
      <w:rFonts w:ascii="Arial" w:hAnsi="Arial"/>
      <w:b/>
      <w:sz w:val="22"/>
    </w:rPr>
  </w:style>
  <w:style w:type="paragraph" w:customStyle="1" w:styleId="TP-title">
    <w:name w:val="TP-title"/>
    <w:next w:val="TP-authors"/>
    <w:semiHidden/>
    <w:pPr>
      <w:jc w:val="center"/>
    </w:pPr>
    <w:rPr>
      <w:rFonts w:ascii="Arial" w:hAnsi="Arial"/>
      <w:b/>
      <w:sz w:val="36"/>
    </w:rPr>
  </w:style>
  <w:style w:type="paragraph" w:customStyle="1" w:styleId="TP-preparedfor">
    <w:name w:val="TP-prepared for"/>
    <w:semiHidden/>
    <w:rsid w:val="00DC23FA"/>
    <w:pPr>
      <w:jc w:val="center"/>
    </w:pPr>
    <w:rPr>
      <w:rFonts w:ascii="Arial" w:hAnsi="Arial"/>
      <w:b/>
      <w:sz w:val="22"/>
    </w:rPr>
  </w:style>
  <w:style w:type="paragraph" w:customStyle="1" w:styleId="AdvanceforFrontmatter">
    <w:name w:val="Advance (for Frontmatter)"/>
    <w:basedOn w:val="Normal"/>
    <w:next w:val="HeadingFrontmatter"/>
    <w:rsid w:val="00216B0C"/>
    <w:pPr>
      <w:spacing w:before="2640"/>
    </w:pPr>
    <w:rPr>
      <w:noProof/>
    </w:rPr>
  </w:style>
  <w:style w:type="paragraph" w:customStyle="1" w:styleId="HeadingFrontmatter">
    <w:name w:val="Heading Frontmatter"/>
    <w:next w:val="BodyTextFlushbeforealist"/>
    <w:rsid w:val="00D33152"/>
    <w:pPr>
      <w:keepNext/>
      <w:spacing w:after="180"/>
      <w:jc w:val="center"/>
    </w:pPr>
    <w:rPr>
      <w:rFonts w:ascii="Arial" w:hAnsi="Arial"/>
      <w:b/>
      <w:sz w:val="28"/>
    </w:rPr>
  </w:style>
  <w:style w:type="paragraph" w:styleId="BodyTextIndent">
    <w:name w:val="Body Text Indent"/>
    <w:semiHidden/>
    <w:rsid w:val="00E8127E"/>
    <w:pPr>
      <w:spacing w:after="120"/>
      <w:ind w:left="1080" w:right="1080" w:firstLine="360"/>
    </w:pPr>
    <w:rPr>
      <w:sz w:val="22"/>
    </w:rPr>
  </w:style>
  <w:style w:type="paragraph" w:styleId="BlockText">
    <w:name w:val="Block Text"/>
    <w:semiHidden/>
    <w:rsid w:val="00793C0F"/>
    <w:pPr>
      <w:spacing w:before="60" w:after="120"/>
      <w:ind w:left="1080" w:right="1080"/>
    </w:pPr>
    <w:rPr>
      <w:i/>
      <w:sz w:val="22"/>
    </w:rPr>
  </w:style>
  <w:style w:type="paragraph" w:customStyle="1" w:styleId="Table10">
    <w:name w:val="Table 10"/>
    <w:semiHidden/>
    <w:rsid w:val="00EB3705"/>
    <w:pPr>
      <w:spacing w:before="60"/>
    </w:pPr>
  </w:style>
  <w:style w:type="paragraph" w:customStyle="1" w:styleId="FigureCaptioncont">
    <w:name w:val="Figure Caption (cont.)"/>
    <w:basedOn w:val="Normal"/>
    <w:next w:val="BodyText"/>
    <w:rsid w:val="008E6511"/>
    <w:pPr>
      <w:spacing w:after="240"/>
    </w:pPr>
    <w:rPr>
      <w:szCs w:val="20"/>
    </w:rPr>
  </w:style>
  <w:style w:type="paragraph" w:customStyle="1" w:styleId="Con-Fig-Tbl">
    <w:name w:val="Con-Fig-Tbl"/>
    <w:next w:val="TOC1"/>
    <w:link w:val="Con-Fig-TblChar"/>
    <w:rsid w:val="00D33152"/>
    <w:pPr>
      <w:spacing w:after="180"/>
      <w:jc w:val="center"/>
    </w:pPr>
    <w:rPr>
      <w:rFonts w:ascii="Arial" w:hAnsi="Arial"/>
      <w:b/>
      <w:sz w:val="28"/>
    </w:rPr>
  </w:style>
  <w:style w:type="paragraph" w:styleId="TOC1">
    <w:name w:val="toc 1"/>
    <w:uiPriority w:val="39"/>
    <w:rsid w:val="00CC685A"/>
    <w:pPr>
      <w:tabs>
        <w:tab w:val="left" w:pos="576"/>
        <w:tab w:val="right" w:leader="dot" w:pos="9360"/>
      </w:tabs>
      <w:spacing w:before="240"/>
      <w:ind w:left="576" w:right="720" w:hanging="576"/>
    </w:pPr>
    <w:rPr>
      <w:sz w:val="22"/>
    </w:rPr>
  </w:style>
  <w:style w:type="character" w:customStyle="1" w:styleId="Con-Fig-TblChar">
    <w:name w:val="Con-Fig-Tbl Char"/>
    <w:basedOn w:val="DefaultParagraphFont"/>
    <w:link w:val="Con-Fig-Tbl"/>
    <w:rsid w:val="00D33152"/>
    <w:rPr>
      <w:rFonts w:ascii="Arial" w:hAnsi="Arial"/>
      <w:b/>
      <w:sz w:val="28"/>
    </w:rPr>
  </w:style>
  <w:style w:type="paragraph" w:styleId="Date">
    <w:name w:val="Date"/>
    <w:basedOn w:val="Normal"/>
    <w:next w:val="Normal"/>
    <w:semiHidden/>
  </w:style>
  <w:style w:type="paragraph" w:styleId="E-mailSignature">
    <w:name w:val="E-mail Signature"/>
    <w:basedOn w:val="Normal"/>
    <w:semiHidden/>
  </w:style>
  <w:style w:type="paragraph" w:styleId="EndnoteText">
    <w:name w:val="endnote text"/>
    <w:rsid w:val="00793C0F"/>
    <w:pPr>
      <w:spacing w:after="120"/>
      <w:ind w:left="360" w:hanging="360"/>
    </w:pPr>
    <w:rPr>
      <w:sz w:val="22"/>
    </w:rPr>
  </w:style>
  <w:style w:type="paragraph" w:customStyle="1" w:styleId="FigureGraphic">
    <w:name w:val="Figure/Graphic"/>
    <w:next w:val="FigureCaption"/>
    <w:rsid w:val="009B7C4F"/>
    <w:pPr>
      <w:keepNext/>
      <w:keepLines/>
      <w:spacing w:before="60" w:after="120"/>
    </w:pPr>
    <w:rPr>
      <w:sz w:val="22"/>
    </w:rPr>
  </w:style>
  <w:style w:type="paragraph" w:customStyle="1" w:styleId="FigureCaption">
    <w:name w:val="Figure Caption"/>
    <w:next w:val="BodyTextFlushbeforealist"/>
    <w:rsid w:val="0034156C"/>
    <w:pPr>
      <w:spacing w:after="200"/>
      <w:jc w:val="center"/>
    </w:pPr>
    <w:rPr>
      <w:b/>
      <w:bCs/>
      <w:sz w:val="22"/>
    </w:rPr>
  </w:style>
  <w:style w:type="paragraph" w:styleId="Footer">
    <w:name w:val="footer"/>
    <w:semiHidden/>
    <w:rsid w:val="009B1207"/>
    <w:pPr>
      <w:tabs>
        <w:tab w:val="center" w:pos="4680"/>
        <w:tab w:val="right" w:pos="9360"/>
      </w:tabs>
    </w:pPr>
    <w:rPr>
      <w:sz w:val="22"/>
    </w:rPr>
  </w:style>
  <w:style w:type="paragraph" w:styleId="FootnoteText">
    <w:name w:val="footnote text"/>
    <w:rsid w:val="008E6511"/>
    <w:pPr>
      <w:tabs>
        <w:tab w:val="left" w:pos="360"/>
      </w:tabs>
      <w:spacing w:before="60"/>
      <w:ind w:left="360" w:hanging="360"/>
    </w:pPr>
    <w:rPr>
      <w:sz w:val="18"/>
    </w:rPr>
  </w:style>
  <w:style w:type="paragraph" w:styleId="Header">
    <w:name w:val="header"/>
    <w:link w:val="HeaderChar"/>
    <w:pPr>
      <w:tabs>
        <w:tab w:val="center" w:pos="4680"/>
        <w:tab w:val="right" w:pos="9360"/>
      </w:tabs>
    </w:pPr>
    <w:rPr>
      <w:sz w:val="22"/>
    </w:rPr>
  </w:style>
  <w:style w:type="character" w:customStyle="1" w:styleId="HeaderChar">
    <w:name w:val="Header Char"/>
    <w:basedOn w:val="DefaultParagraphFont"/>
    <w:link w:val="Header"/>
    <w:rsid w:val="00F33057"/>
    <w:rPr>
      <w:sz w:val="22"/>
      <w:lang w:val="en-US" w:eastAsia="en-US" w:bidi="ar-SA"/>
    </w:rPr>
  </w:style>
  <w:style w:type="character" w:styleId="Hyperlink">
    <w:name w:val="Hyperlink"/>
    <w:basedOn w:val="DefaultParagraphFont"/>
    <w:uiPriority w:val="99"/>
    <w:rPr>
      <w:color w:val="0000FF"/>
      <w:u w:val="single"/>
    </w:rPr>
  </w:style>
  <w:style w:type="paragraph" w:styleId="List">
    <w:name w:val="List"/>
    <w:rsid w:val="00793C0F"/>
    <w:pPr>
      <w:tabs>
        <w:tab w:val="left" w:pos="360"/>
      </w:tabs>
      <w:spacing w:after="120"/>
      <w:ind w:left="360" w:hanging="360"/>
    </w:pPr>
    <w:rPr>
      <w:sz w:val="22"/>
    </w:rPr>
  </w:style>
  <w:style w:type="paragraph" w:styleId="List2">
    <w:name w:val="List 2"/>
    <w:basedOn w:val="List"/>
    <w:rsid w:val="00793C0F"/>
    <w:pPr>
      <w:tabs>
        <w:tab w:val="clear" w:pos="360"/>
        <w:tab w:val="left" w:pos="720"/>
      </w:tabs>
      <w:spacing w:after="60"/>
      <w:ind w:left="720"/>
    </w:pPr>
  </w:style>
  <w:style w:type="paragraph" w:styleId="List3">
    <w:name w:val="List 3"/>
    <w:basedOn w:val="List"/>
    <w:rsid w:val="00AB393B"/>
    <w:pPr>
      <w:tabs>
        <w:tab w:val="clear" w:pos="360"/>
        <w:tab w:val="left" w:pos="1080"/>
      </w:tabs>
      <w:ind w:left="1080"/>
    </w:pPr>
  </w:style>
  <w:style w:type="paragraph" w:styleId="List4">
    <w:name w:val="List 4"/>
    <w:basedOn w:val="List"/>
    <w:rsid w:val="00AB393B"/>
    <w:pPr>
      <w:tabs>
        <w:tab w:val="clear" w:pos="360"/>
        <w:tab w:val="left" w:pos="1440"/>
      </w:tabs>
      <w:ind w:left="1440"/>
    </w:pPr>
  </w:style>
  <w:style w:type="paragraph" w:styleId="List5">
    <w:name w:val="List 5"/>
    <w:basedOn w:val="List"/>
    <w:semiHidden/>
    <w:rsid w:val="00AB393B"/>
    <w:pPr>
      <w:tabs>
        <w:tab w:val="clear" w:pos="360"/>
        <w:tab w:val="left" w:pos="1800"/>
      </w:tabs>
      <w:ind w:left="1800"/>
    </w:pPr>
  </w:style>
  <w:style w:type="paragraph" w:customStyle="1" w:styleId="List6">
    <w:name w:val="List 6"/>
    <w:basedOn w:val="List"/>
    <w:semiHidden/>
    <w:rsid w:val="00AB393B"/>
    <w:pPr>
      <w:tabs>
        <w:tab w:val="clear" w:pos="360"/>
        <w:tab w:val="left" w:pos="2160"/>
      </w:tabs>
      <w:ind w:left="2160"/>
    </w:pPr>
  </w:style>
  <w:style w:type="paragraph" w:styleId="ListBullet">
    <w:name w:val="List Bullet"/>
    <w:rsid w:val="002F02F2"/>
    <w:pPr>
      <w:numPr>
        <w:numId w:val="2"/>
      </w:numPr>
      <w:spacing w:after="120"/>
      <w:ind w:left="792"/>
    </w:pPr>
    <w:rPr>
      <w:sz w:val="22"/>
    </w:rPr>
  </w:style>
  <w:style w:type="paragraph" w:styleId="ListBullet2">
    <w:name w:val="List Bullet 2"/>
    <w:rsid w:val="002F02F2"/>
    <w:pPr>
      <w:numPr>
        <w:numId w:val="8"/>
      </w:numPr>
      <w:spacing w:after="60"/>
      <w:ind w:left="1224"/>
    </w:pPr>
    <w:rPr>
      <w:sz w:val="22"/>
    </w:rPr>
  </w:style>
  <w:style w:type="paragraph" w:styleId="ListBullet3">
    <w:name w:val="List Bullet 3"/>
    <w:rsid w:val="002F02F2"/>
    <w:pPr>
      <w:numPr>
        <w:numId w:val="9"/>
      </w:numPr>
      <w:spacing w:after="60"/>
      <w:ind w:left="1656"/>
    </w:pPr>
    <w:rPr>
      <w:sz w:val="22"/>
    </w:rPr>
  </w:style>
  <w:style w:type="paragraph" w:styleId="ListBullet4">
    <w:name w:val="List Bullet 4"/>
    <w:rsid w:val="002F02F2"/>
    <w:pPr>
      <w:numPr>
        <w:numId w:val="10"/>
      </w:numPr>
      <w:ind w:left="2088"/>
    </w:pPr>
    <w:rPr>
      <w:sz w:val="22"/>
    </w:rPr>
  </w:style>
  <w:style w:type="paragraph" w:styleId="ListBullet5">
    <w:name w:val="List Bullet 5"/>
    <w:semiHidden/>
    <w:rsid w:val="00AB393B"/>
    <w:pPr>
      <w:numPr>
        <w:numId w:val="3"/>
      </w:numPr>
      <w:tabs>
        <w:tab w:val="left" w:pos="1800"/>
      </w:tabs>
      <w:spacing w:after="120"/>
      <w:ind w:left="1800" w:hanging="360"/>
    </w:pPr>
    <w:rPr>
      <w:sz w:val="22"/>
    </w:rPr>
  </w:style>
  <w:style w:type="paragraph" w:customStyle="1" w:styleId="ListBullet6">
    <w:name w:val="List Bullet 6"/>
    <w:semiHidden/>
    <w:rsid w:val="00AB393B"/>
    <w:pPr>
      <w:tabs>
        <w:tab w:val="left" w:pos="2160"/>
      </w:tabs>
      <w:spacing w:after="120"/>
      <w:ind w:left="2160" w:hanging="360"/>
    </w:pPr>
    <w:rPr>
      <w:sz w:val="22"/>
    </w:rPr>
  </w:style>
  <w:style w:type="paragraph" w:styleId="ListContinue">
    <w:name w:val="List Continue"/>
    <w:rsid w:val="00793C0F"/>
    <w:pPr>
      <w:spacing w:after="120"/>
      <w:ind w:left="360"/>
    </w:pPr>
    <w:rPr>
      <w:sz w:val="22"/>
    </w:rPr>
  </w:style>
  <w:style w:type="paragraph" w:styleId="ListContinue2">
    <w:name w:val="List Continue 2"/>
    <w:basedOn w:val="ListContinue"/>
    <w:rsid w:val="00793C0F"/>
    <w:pPr>
      <w:spacing w:after="60"/>
      <w:ind w:left="720"/>
    </w:pPr>
  </w:style>
  <w:style w:type="paragraph" w:styleId="ListContinue3">
    <w:name w:val="List Continue 3"/>
    <w:basedOn w:val="ListContinue"/>
    <w:rsid w:val="00793C0F"/>
    <w:pPr>
      <w:spacing w:after="60"/>
      <w:ind w:left="1080"/>
    </w:pPr>
  </w:style>
  <w:style w:type="paragraph" w:styleId="ListContinue4">
    <w:name w:val="List Continue 4"/>
    <w:basedOn w:val="ListContinue"/>
    <w:rsid w:val="00793C0F"/>
    <w:pPr>
      <w:spacing w:after="0"/>
      <w:ind w:left="1440"/>
    </w:pPr>
  </w:style>
  <w:style w:type="paragraph" w:styleId="ListContinue5">
    <w:name w:val="List Continue 5"/>
    <w:basedOn w:val="ListContinue"/>
    <w:semiHidden/>
    <w:rsid w:val="00AB393B"/>
    <w:pPr>
      <w:ind w:left="1800"/>
    </w:pPr>
  </w:style>
  <w:style w:type="paragraph" w:customStyle="1" w:styleId="ListContinue6">
    <w:name w:val="List Continue 6"/>
    <w:basedOn w:val="ListContinue"/>
    <w:semiHidden/>
    <w:rsid w:val="00AB393B"/>
    <w:pPr>
      <w:ind w:left="2160"/>
    </w:pPr>
  </w:style>
  <w:style w:type="paragraph" w:customStyle="1" w:styleId="Acronyms6pt">
    <w:name w:val="Acronyms (6 pt)"/>
    <w:rsid w:val="00F55F8D"/>
    <w:pPr>
      <w:spacing w:after="120"/>
      <w:ind w:left="1080" w:hanging="1080"/>
    </w:pPr>
    <w:rPr>
      <w:sz w:val="22"/>
    </w:rPr>
  </w:style>
  <w:style w:type="paragraph" w:customStyle="1" w:styleId="Acronymssingle">
    <w:name w:val="Acronyms (single)"/>
    <w:basedOn w:val="Acronyms6pt"/>
    <w:rsid w:val="00F97E0D"/>
    <w:pPr>
      <w:tabs>
        <w:tab w:val="left" w:pos="1440"/>
      </w:tabs>
      <w:spacing w:after="0"/>
      <w:ind w:left="1440" w:hanging="1440"/>
    </w:pPr>
  </w:style>
  <w:style w:type="character" w:styleId="PageNumber">
    <w:name w:val="page number"/>
    <w:basedOn w:val="DefaultParagraphFont"/>
    <w:rsid w:val="009B1207"/>
    <w:rPr>
      <w:rFonts w:ascii="Times New Roman" w:hAnsi="Times New Roman"/>
      <w:noProof w:val="0"/>
      <w:sz w:val="22"/>
      <w:lang w:val="en-US"/>
    </w:rPr>
  </w:style>
  <w:style w:type="paragraph" w:customStyle="1" w:styleId="Spacer">
    <w:name w:val="Spacer"/>
    <w:rsid w:val="00FA778A"/>
    <w:rPr>
      <w:sz w:val="22"/>
    </w:rPr>
  </w:style>
  <w:style w:type="paragraph" w:styleId="Title">
    <w:name w:val="Title"/>
    <w:next w:val="BodyText"/>
    <w:qFormat/>
    <w:rsid w:val="00FB17BB"/>
    <w:pPr>
      <w:spacing w:after="180"/>
      <w:jc w:val="center"/>
    </w:pPr>
    <w:rPr>
      <w:rFonts w:ascii="Arial Bold" w:hAnsi="Arial Bold" w:cs="Arial"/>
      <w:b/>
      <w:bCs/>
      <w:caps/>
      <w:kern w:val="28"/>
      <w:sz w:val="36"/>
      <w:szCs w:val="32"/>
    </w:rPr>
  </w:style>
  <w:style w:type="paragraph" w:styleId="Subtitle">
    <w:name w:val="Subtitle"/>
    <w:basedOn w:val="Title"/>
    <w:qFormat/>
    <w:rsid w:val="003324C1"/>
    <w:pPr>
      <w:outlineLvl w:val="1"/>
    </w:pPr>
    <w:rPr>
      <w:sz w:val="28"/>
    </w:rPr>
  </w:style>
  <w:style w:type="paragraph" w:customStyle="1" w:styleId="Table11">
    <w:name w:val="Table 11"/>
    <w:rsid w:val="00CF2909"/>
    <w:pPr>
      <w:spacing w:before="60"/>
    </w:pPr>
    <w:rPr>
      <w:sz w:val="22"/>
    </w:rPr>
  </w:style>
  <w:style w:type="paragraph" w:customStyle="1" w:styleId="TableCaption">
    <w:name w:val="Table Caption"/>
    <w:next w:val="Table11"/>
    <w:rsid w:val="00740C43"/>
    <w:pPr>
      <w:keepNext/>
      <w:keepLines/>
      <w:spacing w:before="60"/>
      <w:jc w:val="center"/>
    </w:pPr>
    <w:rPr>
      <w:b/>
      <w:sz w:val="22"/>
    </w:rPr>
  </w:style>
  <w:style w:type="paragraph" w:customStyle="1" w:styleId="TableCaptioncontinued">
    <w:name w:val="Table Caption continued"/>
    <w:rsid w:val="00485813"/>
    <w:pPr>
      <w:spacing w:before="720"/>
    </w:pPr>
    <w:rPr>
      <w:sz w:val="22"/>
    </w:rPr>
  </w:style>
  <w:style w:type="paragraph" w:styleId="TOAHeading">
    <w:name w:val="toa heading"/>
    <w:basedOn w:val="Normal"/>
    <w:next w:val="Normal"/>
    <w:pPr>
      <w:spacing w:before="120"/>
    </w:pPr>
    <w:rPr>
      <w:rFonts w:ascii="Arial" w:hAnsi="Arial" w:cs="Arial"/>
      <w:b/>
      <w:bCs/>
      <w:sz w:val="24"/>
    </w:rPr>
  </w:style>
  <w:style w:type="paragraph" w:styleId="TOC2">
    <w:name w:val="toc 2"/>
    <w:basedOn w:val="TOC1"/>
    <w:uiPriority w:val="39"/>
    <w:rsid w:val="00CC685A"/>
    <w:pPr>
      <w:tabs>
        <w:tab w:val="clear" w:pos="576"/>
        <w:tab w:val="left" w:pos="1152"/>
      </w:tabs>
      <w:spacing w:before="60"/>
      <w:ind w:left="1152"/>
    </w:pPr>
  </w:style>
  <w:style w:type="paragraph" w:styleId="TOC3">
    <w:name w:val="toc 3"/>
    <w:basedOn w:val="TOC1"/>
    <w:uiPriority w:val="39"/>
    <w:rsid w:val="00CC685A"/>
    <w:pPr>
      <w:tabs>
        <w:tab w:val="clear" w:pos="576"/>
        <w:tab w:val="left" w:pos="1872"/>
      </w:tabs>
      <w:spacing w:before="0"/>
      <w:ind w:left="1872" w:hanging="720"/>
    </w:pPr>
  </w:style>
  <w:style w:type="paragraph" w:styleId="MacroText">
    <w:name w:val="macro"/>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customStyle="1" w:styleId="AppendixTitle">
    <w:name w:val="Appendix Title"/>
    <w:rsid w:val="0016644B"/>
    <w:pPr>
      <w:spacing w:after="180"/>
    </w:pPr>
    <w:rPr>
      <w:rFonts w:ascii="Arial" w:hAnsi="Arial"/>
      <w:b/>
      <w:sz w:val="36"/>
    </w:rPr>
  </w:style>
  <w:style w:type="paragraph" w:customStyle="1" w:styleId="AdvanceforAppendixFlysheet">
    <w:name w:val="Advance (for Appendix Flysheet)"/>
    <w:rsid w:val="00C67652"/>
    <w:pPr>
      <w:spacing w:before="3800"/>
    </w:pPr>
    <w:rPr>
      <w:sz w:val="22"/>
    </w:rPr>
  </w:style>
  <w:style w:type="paragraph" w:customStyle="1" w:styleId="AppendixFlysheetTitles">
    <w:name w:val="Appendix Flysheet Titles"/>
    <w:rsid w:val="00B9556B"/>
    <w:pPr>
      <w:spacing w:after="240"/>
      <w:jc w:val="center"/>
    </w:pPr>
    <w:rPr>
      <w:rFonts w:ascii="Arial" w:hAnsi="Arial"/>
      <w:b/>
      <w:sz w:val="36"/>
    </w:rPr>
  </w:style>
  <w:style w:type="paragraph" w:customStyle="1" w:styleId="Equation">
    <w:name w:val="Equation"/>
    <w:basedOn w:val="BodyTextFlushbeforealist"/>
    <w:rsid w:val="00793C0F"/>
    <w:pPr>
      <w:tabs>
        <w:tab w:val="right" w:pos="9360"/>
      </w:tabs>
    </w:pPr>
  </w:style>
  <w:style w:type="paragraph" w:customStyle="1" w:styleId="Equationwherelist">
    <w:name w:val="Equation where list"/>
    <w:basedOn w:val="BodyTextFlushbeforealist"/>
    <w:rsid w:val="00AB393B"/>
    <w:pPr>
      <w:tabs>
        <w:tab w:val="left" w:pos="720"/>
      </w:tabs>
      <w:ind w:left="1080" w:hanging="720"/>
    </w:pPr>
  </w:style>
  <w:style w:type="paragraph" w:customStyle="1" w:styleId="ListBullet-6ptafter">
    <w:name w:val="List Bullet-6pt after"/>
    <w:basedOn w:val="ListBullet"/>
    <w:semiHidden/>
  </w:style>
  <w:style w:type="paragraph" w:customStyle="1" w:styleId="Heading1nonumbers">
    <w:name w:val="Heading 1 (no numbers)"/>
    <w:basedOn w:val="Heading1"/>
    <w:next w:val="BodyText"/>
    <w:rsid w:val="00D64D84"/>
    <w:pPr>
      <w:numPr>
        <w:numId w:val="0"/>
      </w:numPr>
    </w:pPr>
    <w:rPr>
      <w:rFonts w:ascii="Arial Bold" w:hAnsi="Arial Bold"/>
      <w:caps/>
    </w:rPr>
  </w:style>
  <w:style w:type="character" w:styleId="CommentReference">
    <w:name w:val="annotation reference"/>
    <w:basedOn w:val="DefaultParagraphFont"/>
    <w:uiPriority w:val="99"/>
    <w:semiHidden/>
    <w:rsid w:val="0077486D"/>
    <w:rPr>
      <w:sz w:val="16"/>
      <w:szCs w:val="16"/>
    </w:rPr>
  </w:style>
  <w:style w:type="paragraph" w:styleId="CommentSubject">
    <w:name w:val="annotation subject"/>
    <w:basedOn w:val="Normal"/>
    <w:semiHidden/>
    <w:rsid w:val="008E6511"/>
    <w:rPr>
      <w:b/>
      <w:bCs/>
      <w:sz w:val="20"/>
      <w:szCs w:val="20"/>
    </w:rPr>
  </w:style>
  <w:style w:type="paragraph" w:styleId="BalloonText">
    <w:name w:val="Balloon Text"/>
    <w:basedOn w:val="Normal"/>
    <w:semiHidden/>
    <w:rsid w:val="0077486D"/>
    <w:rPr>
      <w:rFonts w:ascii="Tahoma" w:hAnsi="Tahoma" w:cs="Tahoma"/>
      <w:sz w:val="16"/>
      <w:szCs w:val="16"/>
    </w:rPr>
  </w:style>
  <w:style w:type="paragraph" w:customStyle="1" w:styleId="Heading2nonumber">
    <w:name w:val="Heading 2 (no number)"/>
    <w:basedOn w:val="Heading2"/>
    <w:next w:val="BodyText"/>
    <w:rsid w:val="00A8150E"/>
    <w:pPr>
      <w:numPr>
        <w:ilvl w:val="0"/>
        <w:numId w:val="0"/>
      </w:numPr>
    </w:pPr>
  </w:style>
  <w:style w:type="paragraph" w:customStyle="1" w:styleId="AdvanceforDisclaimer">
    <w:name w:val="Advance (for Disclaimer)"/>
    <w:basedOn w:val="Normal"/>
    <w:next w:val="FigureGraphic"/>
    <w:rsid w:val="00925E5E"/>
    <w:pPr>
      <w:spacing w:before="9000"/>
    </w:pPr>
  </w:style>
  <w:style w:type="paragraph" w:customStyle="1" w:styleId="Heading3nonumber">
    <w:name w:val="Heading 3 (no number)"/>
    <w:basedOn w:val="Heading3"/>
    <w:next w:val="BodyText"/>
    <w:rsid w:val="00614181"/>
    <w:pPr>
      <w:numPr>
        <w:ilvl w:val="0"/>
        <w:numId w:val="0"/>
      </w:numPr>
    </w:pPr>
  </w:style>
  <w:style w:type="paragraph" w:customStyle="1" w:styleId="Heading4nonumber">
    <w:name w:val="Heading 4 (no number)"/>
    <w:basedOn w:val="Heading4"/>
    <w:next w:val="BodyText"/>
    <w:rsid w:val="00401645"/>
    <w:pPr>
      <w:numPr>
        <w:ilvl w:val="0"/>
        <w:numId w:val="0"/>
      </w:numPr>
    </w:pPr>
  </w:style>
  <w:style w:type="paragraph" w:styleId="TableofFigures">
    <w:name w:val="table of figures"/>
    <w:basedOn w:val="Normal"/>
    <w:next w:val="Normal"/>
    <w:uiPriority w:val="99"/>
    <w:rsid w:val="00514706"/>
    <w:pPr>
      <w:spacing w:before="120"/>
      <w:ind w:left="900" w:right="720" w:hanging="900"/>
    </w:pPr>
  </w:style>
  <w:style w:type="paragraph" w:customStyle="1" w:styleId="TOC1nonumber">
    <w:name w:val="TOC 1 (no number)"/>
    <w:basedOn w:val="Normal"/>
    <w:semiHidden/>
    <w:rsid w:val="00D64D84"/>
    <w:pPr>
      <w:tabs>
        <w:tab w:val="right" w:leader="dot" w:pos="9360"/>
      </w:tabs>
      <w:spacing w:before="240"/>
      <w:ind w:right="720"/>
    </w:pPr>
    <w:rPr>
      <w:b/>
    </w:rPr>
  </w:style>
  <w:style w:type="paragraph" w:customStyle="1" w:styleId="TOC2nonumber">
    <w:name w:val="TOC 2 (no number)"/>
    <w:basedOn w:val="Heading2nonumber"/>
    <w:semiHidden/>
    <w:rsid w:val="00907BFC"/>
    <w:pPr>
      <w:tabs>
        <w:tab w:val="left" w:pos="360"/>
        <w:tab w:val="right" w:leader="dot" w:pos="9360"/>
      </w:tabs>
      <w:spacing w:before="60" w:after="0"/>
      <w:ind w:left="360" w:right="720"/>
    </w:pPr>
    <w:rPr>
      <w:rFonts w:ascii="Times New Roman" w:hAnsi="Times New Roman"/>
      <w:b w:val="0"/>
      <w:sz w:val="22"/>
    </w:rPr>
  </w:style>
  <w:style w:type="paragraph" w:customStyle="1" w:styleId="TOC3nonumber">
    <w:name w:val="TOC 3 (no number)"/>
    <w:basedOn w:val="Heading3nonumber"/>
    <w:semiHidden/>
    <w:rsid w:val="00153B21"/>
    <w:pPr>
      <w:tabs>
        <w:tab w:val="left" w:pos="720"/>
        <w:tab w:val="right" w:leader="dot" w:pos="9360"/>
      </w:tabs>
      <w:spacing w:after="0"/>
      <w:ind w:left="720" w:right="720"/>
    </w:pPr>
    <w:rPr>
      <w:rFonts w:ascii="Times New Roman" w:hAnsi="Times New Roman"/>
      <w:b w:val="0"/>
      <w:sz w:val="22"/>
    </w:rPr>
  </w:style>
  <w:style w:type="paragraph" w:customStyle="1" w:styleId="AppF1">
    <w:name w:val="App F1"/>
    <w:basedOn w:val="Normal"/>
    <w:next w:val="BodyText"/>
    <w:semiHidden/>
    <w:rsid w:val="006E4D3E"/>
    <w:pPr>
      <w:numPr>
        <w:numId w:val="22"/>
      </w:numPr>
      <w:tabs>
        <w:tab w:val="clear" w:pos="720"/>
        <w:tab w:val="left" w:pos="936"/>
      </w:tabs>
      <w:spacing w:before="120" w:after="120"/>
      <w:ind w:left="936" w:hanging="936"/>
      <w:outlineLvl w:val="0"/>
    </w:pPr>
    <w:rPr>
      <w:rFonts w:ascii="Arial Bold" w:hAnsi="Arial Bold"/>
      <w:b/>
      <w:sz w:val="36"/>
    </w:rPr>
  </w:style>
  <w:style w:type="paragraph" w:customStyle="1" w:styleId="AppA1">
    <w:name w:val="App A1"/>
    <w:basedOn w:val="Normal"/>
    <w:next w:val="BodyText"/>
    <w:rsid w:val="006E4D3E"/>
    <w:pPr>
      <w:numPr>
        <w:numId w:val="16"/>
      </w:numPr>
      <w:spacing w:before="120" w:after="120"/>
      <w:outlineLvl w:val="0"/>
    </w:pPr>
    <w:rPr>
      <w:rFonts w:ascii="Arial" w:hAnsi="Arial"/>
      <w:b/>
      <w:sz w:val="28"/>
    </w:rPr>
  </w:style>
  <w:style w:type="paragraph" w:customStyle="1" w:styleId="AppB1">
    <w:name w:val="App B1"/>
    <w:basedOn w:val="Normal"/>
    <w:next w:val="BodyText"/>
    <w:rsid w:val="006E4D3E"/>
    <w:pPr>
      <w:numPr>
        <w:numId w:val="17"/>
      </w:numPr>
      <w:tabs>
        <w:tab w:val="clear" w:pos="720"/>
        <w:tab w:val="left" w:pos="936"/>
      </w:tabs>
      <w:spacing w:before="120" w:after="120"/>
      <w:ind w:left="936" w:hanging="936"/>
      <w:outlineLvl w:val="0"/>
    </w:pPr>
    <w:rPr>
      <w:rFonts w:ascii="Arial Bold" w:hAnsi="Arial Bold"/>
      <w:b/>
      <w:sz w:val="36"/>
    </w:rPr>
  </w:style>
  <w:style w:type="paragraph" w:customStyle="1" w:styleId="AppC1">
    <w:name w:val="App C1"/>
    <w:basedOn w:val="Normal"/>
    <w:next w:val="BodyText"/>
    <w:semiHidden/>
    <w:rsid w:val="006E4D3E"/>
    <w:pPr>
      <w:numPr>
        <w:numId w:val="19"/>
      </w:numPr>
      <w:tabs>
        <w:tab w:val="clear" w:pos="720"/>
        <w:tab w:val="left" w:pos="936"/>
      </w:tabs>
      <w:spacing w:before="120" w:after="120"/>
      <w:ind w:left="936" w:hanging="936"/>
      <w:outlineLvl w:val="0"/>
    </w:pPr>
    <w:rPr>
      <w:rFonts w:ascii="Arial" w:hAnsi="Arial"/>
      <w:b/>
      <w:sz w:val="28"/>
    </w:rPr>
  </w:style>
  <w:style w:type="paragraph" w:customStyle="1" w:styleId="AppD1">
    <w:name w:val="App D1"/>
    <w:basedOn w:val="Normal"/>
    <w:next w:val="BodyText"/>
    <w:semiHidden/>
    <w:rsid w:val="006E4D3E"/>
    <w:pPr>
      <w:numPr>
        <w:numId w:val="20"/>
      </w:numPr>
      <w:tabs>
        <w:tab w:val="clear" w:pos="720"/>
        <w:tab w:val="left" w:pos="936"/>
      </w:tabs>
      <w:spacing w:before="120" w:after="120"/>
      <w:ind w:left="936" w:hanging="936"/>
      <w:outlineLvl w:val="0"/>
    </w:pPr>
    <w:rPr>
      <w:rFonts w:ascii="Arial" w:hAnsi="Arial"/>
      <w:b/>
      <w:sz w:val="36"/>
    </w:rPr>
  </w:style>
  <w:style w:type="paragraph" w:customStyle="1" w:styleId="AppA2">
    <w:name w:val="App A2"/>
    <w:basedOn w:val="Normal"/>
    <w:next w:val="BodyText"/>
    <w:rsid w:val="006E4D3E"/>
    <w:pPr>
      <w:keepNext/>
      <w:numPr>
        <w:ilvl w:val="1"/>
        <w:numId w:val="16"/>
      </w:numPr>
      <w:tabs>
        <w:tab w:val="left" w:pos="936"/>
      </w:tabs>
      <w:spacing w:before="120" w:after="120"/>
      <w:outlineLvl w:val="1"/>
    </w:pPr>
    <w:rPr>
      <w:rFonts w:ascii="Arial" w:hAnsi="Arial"/>
      <w:b/>
      <w:sz w:val="28"/>
    </w:rPr>
  </w:style>
  <w:style w:type="paragraph" w:customStyle="1" w:styleId="AppB2">
    <w:name w:val="App B2"/>
    <w:basedOn w:val="Normal"/>
    <w:next w:val="BodyText"/>
    <w:rsid w:val="006E4D3E"/>
    <w:pPr>
      <w:keepNext/>
      <w:numPr>
        <w:ilvl w:val="1"/>
        <w:numId w:val="18"/>
      </w:numPr>
      <w:spacing w:before="120" w:after="120"/>
      <w:outlineLvl w:val="1"/>
    </w:pPr>
    <w:rPr>
      <w:rFonts w:ascii="Arial" w:hAnsi="Arial"/>
      <w:b/>
      <w:sz w:val="28"/>
    </w:rPr>
  </w:style>
  <w:style w:type="paragraph" w:customStyle="1" w:styleId="AppC2">
    <w:name w:val="App C2"/>
    <w:basedOn w:val="Normal"/>
    <w:next w:val="BodyText"/>
    <w:semiHidden/>
    <w:rsid w:val="006E4D3E"/>
    <w:pPr>
      <w:keepNext/>
      <w:numPr>
        <w:ilvl w:val="1"/>
        <w:numId w:val="19"/>
      </w:numPr>
      <w:spacing w:before="120" w:after="120"/>
      <w:outlineLvl w:val="1"/>
    </w:pPr>
    <w:rPr>
      <w:rFonts w:ascii="Arial" w:hAnsi="Arial"/>
      <w:b/>
      <w:sz w:val="28"/>
    </w:rPr>
  </w:style>
  <w:style w:type="paragraph" w:customStyle="1" w:styleId="AppD2">
    <w:name w:val="App D2"/>
    <w:basedOn w:val="Normal"/>
    <w:next w:val="BodyText"/>
    <w:semiHidden/>
    <w:rsid w:val="006E4D3E"/>
    <w:pPr>
      <w:keepNext/>
      <w:numPr>
        <w:ilvl w:val="1"/>
        <w:numId w:val="20"/>
      </w:numPr>
      <w:spacing w:before="120" w:after="120"/>
      <w:outlineLvl w:val="1"/>
    </w:pPr>
    <w:rPr>
      <w:rFonts w:ascii="Arial" w:hAnsi="Arial"/>
      <w:b/>
      <w:sz w:val="28"/>
    </w:rPr>
  </w:style>
  <w:style w:type="paragraph" w:customStyle="1" w:styleId="AppA3">
    <w:name w:val="App A3"/>
    <w:basedOn w:val="Normal"/>
    <w:next w:val="BodyText"/>
    <w:rsid w:val="006E4D3E"/>
    <w:pPr>
      <w:keepNext/>
      <w:numPr>
        <w:ilvl w:val="2"/>
        <w:numId w:val="16"/>
      </w:numPr>
      <w:spacing w:before="120" w:after="120"/>
      <w:outlineLvl w:val="2"/>
    </w:pPr>
    <w:rPr>
      <w:rFonts w:ascii="Arial" w:hAnsi="Arial"/>
      <w:b/>
    </w:rPr>
  </w:style>
  <w:style w:type="paragraph" w:customStyle="1" w:styleId="AppB3">
    <w:name w:val="App B3"/>
    <w:basedOn w:val="Normal"/>
    <w:next w:val="BodyText"/>
    <w:rsid w:val="006E4D3E"/>
    <w:pPr>
      <w:keepNext/>
      <w:numPr>
        <w:ilvl w:val="2"/>
        <w:numId w:val="18"/>
      </w:numPr>
      <w:spacing w:before="120" w:after="120"/>
      <w:outlineLvl w:val="2"/>
    </w:pPr>
    <w:rPr>
      <w:rFonts w:ascii="Arial" w:hAnsi="Arial"/>
      <w:b/>
    </w:rPr>
  </w:style>
  <w:style w:type="paragraph" w:customStyle="1" w:styleId="AppC3">
    <w:name w:val="App C3"/>
    <w:basedOn w:val="Normal"/>
    <w:next w:val="BodyText"/>
    <w:semiHidden/>
    <w:rsid w:val="006E4D3E"/>
    <w:pPr>
      <w:keepNext/>
      <w:numPr>
        <w:ilvl w:val="2"/>
        <w:numId w:val="19"/>
      </w:numPr>
      <w:spacing w:before="120" w:after="120"/>
      <w:outlineLvl w:val="2"/>
    </w:pPr>
    <w:rPr>
      <w:rFonts w:ascii="Arial" w:hAnsi="Arial"/>
      <w:b/>
    </w:rPr>
  </w:style>
  <w:style w:type="paragraph" w:customStyle="1" w:styleId="AppD3">
    <w:name w:val="App D3"/>
    <w:basedOn w:val="Normal"/>
    <w:next w:val="BodyText"/>
    <w:semiHidden/>
    <w:rsid w:val="006E4D3E"/>
    <w:pPr>
      <w:keepNext/>
      <w:numPr>
        <w:ilvl w:val="2"/>
        <w:numId w:val="20"/>
      </w:numPr>
      <w:spacing w:before="120" w:after="120"/>
      <w:outlineLvl w:val="2"/>
    </w:pPr>
    <w:rPr>
      <w:rFonts w:ascii="Arial" w:hAnsi="Arial"/>
      <w:b/>
    </w:rPr>
  </w:style>
  <w:style w:type="paragraph" w:customStyle="1" w:styleId="AppA4">
    <w:name w:val="App A4"/>
    <w:basedOn w:val="Normal"/>
    <w:next w:val="BodyText"/>
    <w:rsid w:val="006E4D3E"/>
    <w:pPr>
      <w:numPr>
        <w:ilvl w:val="3"/>
        <w:numId w:val="16"/>
      </w:numPr>
      <w:spacing w:before="120" w:after="120"/>
      <w:outlineLvl w:val="3"/>
    </w:pPr>
    <w:rPr>
      <w:rFonts w:ascii="Arial" w:hAnsi="Arial"/>
      <w:b/>
      <w:i/>
    </w:rPr>
  </w:style>
  <w:style w:type="paragraph" w:customStyle="1" w:styleId="AppB4">
    <w:name w:val="App B4"/>
    <w:basedOn w:val="Normal"/>
    <w:next w:val="BodyText"/>
    <w:rsid w:val="006E4D3E"/>
    <w:pPr>
      <w:numPr>
        <w:ilvl w:val="3"/>
        <w:numId w:val="18"/>
      </w:numPr>
      <w:spacing w:before="120" w:after="120"/>
      <w:outlineLvl w:val="3"/>
    </w:pPr>
    <w:rPr>
      <w:rFonts w:ascii="Arial" w:hAnsi="Arial"/>
      <w:b/>
      <w:i/>
    </w:rPr>
  </w:style>
  <w:style w:type="paragraph" w:customStyle="1" w:styleId="AppC4">
    <w:name w:val="App C4"/>
    <w:basedOn w:val="Normal"/>
    <w:next w:val="BodyText"/>
    <w:semiHidden/>
    <w:rsid w:val="006E4D3E"/>
    <w:pPr>
      <w:numPr>
        <w:ilvl w:val="3"/>
        <w:numId w:val="19"/>
      </w:numPr>
      <w:spacing w:before="120" w:after="120"/>
      <w:outlineLvl w:val="3"/>
    </w:pPr>
    <w:rPr>
      <w:rFonts w:ascii="Arial" w:hAnsi="Arial"/>
      <w:b/>
      <w:i/>
    </w:rPr>
  </w:style>
  <w:style w:type="paragraph" w:customStyle="1" w:styleId="AppD4">
    <w:name w:val="App D4"/>
    <w:basedOn w:val="Normal"/>
    <w:next w:val="BodyText"/>
    <w:semiHidden/>
    <w:rsid w:val="006E4D3E"/>
    <w:pPr>
      <w:numPr>
        <w:ilvl w:val="3"/>
        <w:numId w:val="20"/>
      </w:numPr>
      <w:spacing w:before="120" w:after="120"/>
      <w:outlineLvl w:val="3"/>
    </w:pPr>
    <w:rPr>
      <w:rFonts w:ascii="Arial" w:hAnsi="Arial"/>
      <w:b/>
      <w:i/>
    </w:rPr>
  </w:style>
  <w:style w:type="paragraph" w:customStyle="1" w:styleId="AppE1">
    <w:name w:val="App E1"/>
    <w:basedOn w:val="Normal"/>
    <w:next w:val="BodyText"/>
    <w:semiHidden/>
    <w:rsid w:val="006E4D3E"/>
    <w:pPr>
      <w:numPr>
        <w:numId w:val="21"/>
      </w:numPr>
      <w:tabs>
        <w:tab w:val="clear" w:pos="720"/>
        <w:tab w:val="left" w:pos="936"/>
      </w:tabs>
      <w:spacing w:before="120" w:after="120"/>
      <w:ind w:left="936" w:hanging="936"/>
      <w:outlineLvl w:val="0"/>
    </w:pPr>
    <w:rPr>
      <w:rFonts w:ascii="Arial Bold" w:hAnsi="Arial Bold"/>
      <w:b/>
      <w:sz w:val="36"/>
    </w:rPr>
  </w:style>
  <w:style w:type="paragraph" w:customStyle="1" w:styleId="AppE2">
    <w:name w:val="App E2"/>
    <w:basedOn w:val="Normal"/>
    <w:next w:val="BodyText"/>
    <w:semiHidden/>
    <w:rsid w:val="006E4D3E"/>
    <w:pPr>
      <w:keepNext/>
      <w:numPr>
        <w:ilvl w:val="1"/>
        <w:numId w:val="21"/>
      </w:numPr>
      <w:spacing w:before="120" w:after="120"/>
      <w:outlineLvl w:val="1"/>
    </w:pPr>
    <w:rPr>
      <w:rFonts w:ascii="Arial" w:hAnsi="Arial"/>
      <w:b/>
      <w:sz w:val="28"/>
    </w:rPr>
  </w:style>
  <w:style w:type="paragraph" w:customStyle="1" w:styleId="AppE3">
    <w:name w:val="App E3"/>
    <w:basedOn w:val="Normal"/>
    <w:next w:val="BodyText"/>
    <w:semiHidden/>
    <w:rsid w:val="006E4D3E"/>
    <w:pPr>
      <w:keepNext/>
      <w:numPr>
        <w:ilvl w:val="2"/>
        <w:numId w:val="21"/>
      </w:numPr>
      <w:spacing w:before="120" w:after="120"/>
      <w:outlineLvl w:val="2"/>
    </w:pPr>
    <w:rPr>
      <w:rFonts w:ascii="Arial" w:hAnsi="Arial"/>
      <w:b/>
    </w:rPr>
  </w:style>
  <w:style w:type="paragraph" w:customStyle="1" w:styleId="AppE4">
    <w:name w:val="App E4"/>
    <w:basedOn w:val="Normal"/>
    <w:next w:val="BodyText"/>
    <w:semiHidden/>
    <w:rsid w:val="006E4D3E"/>
    <w:pPr>
      <w:numPr>
        <w:ilvl w:val="3"/>
        <w:numId w:val="21"/>
      </w:numPr>
      <w:spacing w:before="120" w:after="120"/>
      <w:outlineLvl w:val="3"/>
    </w:pPr>
    <w:rPr>
      <w:rFonts w:ascii="Arial" w:hAnsi="Arial"/>
      <w:b/>
      <w:i/>
    </w:rPr>
  </w:style>
  <w:style w:type="paragraph" w:customStyle="1" w:styleId="AppF2">
    <w:name w:val="App F2"/>
    <w:basedOn w:val="Normal"/>
    <w:next w:val="BodyText"/>
    <w:semiHidden/>
    <w:rsid w:val="006E4D3E"/>
    <w:pPr>
      <w:keepNext/>
      <w:numPr>
        <w:ilvl w:val="1"/>
        <w:numId w:val="22"/>
      </w:numPr>
      <w:spacing w:before="120" w:after="120"/>
      <w:outlineLvl w:val="1"/>
    </w:pPr>
    <w:rPr>
      <w:rFonts w:ascii="Arial" w:hAnsi="Arial"/>
      <w:b/>
      <w:sz w:val="28"/>
    </w:rPr>
  </w:style>
  <w:style w:type="paragraph" w:customStyle="1" w:styleId="AppF3">
    <w:name w:val="App F3"/>
    <w:basedOn w:val="Normal"/>
    <w:next w:val="BodyText"/>
    <w:semiHidden/>
    <w:rsid w:val="006E4D3E"/>
    <w:pPr>
      <w:keepNext/>
      <w:numPr>
        <w:ilvl w:val="2"/>
        <w:numId w:val="22"/>
      </w:numPr>
      <w:spacing w:before="120" w:after="120"/>
      <w:outlineLvl w:val="2"/>
    </w:pPr>
    <w:rPr>
      <w:rFonts w:ascii="Arial" w:hAnsi="Arial"/>
      <w:b/>
    </w:rPr>
  </w:style>
  <w:style w:type="paragraph" w:customStyle="1" w:styleId="AppF4">
    <w:name w:val="App F4"/>
    <w:basedOn w:val="Normal"/>
    <w:next w:val="BodyText"/>
    <w:semiHidden/>
    <w:rsid w:val="006E4D3E"/>
    <w:pPr>
      <w:numPr>
        <w:ilvl w:val="3"/>
        <w:numId w:val="22"/>
      </w:numPr>
      <w:spacing w:before="120" w:after="120"/>
      <w:outlineLvl w:val="3"/>
    </w:pPr>
    <w:rPr>
      <w:rFonts w:ascii="Arial" w:hAnsi="Arial"/>
      <w:b/>
      <w:i/>
    </w:rPr>
  </w:style>
  <w:style w:type="paragraph" w:customStyle="1" w:styleId="AppG1">
    <w:name w:val="App G1"/>
    <w:basedOn w:val="Normal"/>
    <w:next w:val="BodyText"/>
    <w:semiHidden/>
    <w:rsid w:val="006E4D3E"/>
    <w:pPr>
      <w:numPr>
        <w:numId w:val="23"/>
      </w:numPr>
      <w:tabs>
        <w:tab w:val="clear" w:pos="720"/>
        <w:tab w:val="left" w:pos="936"/>
      </w:tabs>
      <w:spacing w:before="120" w:after="120"/>
      <w:ind w:left="936" w:hanging="936"/>
      <w:outlineLvl w:val="0"/>
    </w:pPr>
    <w:rPr>
      <w:rFonts w:ascii="Arial Bold" w:hAnsi="Arial Bold"/>
      <w:b/>
      <w:sz w:val="36"/>
    </w:rPr>
  </w:style>
  <w:style w:type="paragraph" w:customStyle="1" w:styleId="AppG2">
    <w:name w:val="App G2"/>
    <w:basedOn w:val="Normal"/>
    <w:next w:val="BodyText"/>
    <w:semiHidden/>
    <w:rsid w:val="006E4D3E"/>
    <w:pPr>
      <w:keepNext/>
      <w:numPr>
        <w:ilvl w:val="1"/>
        <w:numId w:val="23"/>
      </w:numPr>
      <w:spacing w:before="120" w:after="120"/>
      <w:outlineLvl w:val="1"/>
    </w:pPr>
    <w:rPr>
      <w:rFonts w:ascii="Arial" w:hAnsi="Arial"/>
      <w:b/>
      <w:sz w:val="28"/>
    </w:rPr>
  </w:style>
  <w:style w:type="paragraph" w:customStyle="1" w:styleId="AppG3">
    <w:name w:val="App G3"/>
    <w:basedOn w:val="Normal"/>
    <w:next w:val="BodyText"/>
    <w:semiHidden/>
    <w:rsid w:val="006E4D3E"/>
    <w:pPr>
      <w:keepNext/>
      <w:numPr>
        <w:ilvl w:val="2"/>
        <w:numId w:val="23"/>
      </w:numPr>
      <w:spacing w:before="120" w:after="120"/>
      <w:outlineLvl w:val="2"/>
    </w:pPr>
    <w:rPr>
      <w:rFonts w:ascii="Arial" w:hAnsi="Arial"/>
      <w:b/>
    </w:rPr>
  </w:style>
  <w:style w:type="paragraph" w:customStyle="1" w:styleId="AppG4">
    <w:name w:val="App G4"/>
    <w:basedOn w:val="Normal"/>
    <w:next w:val="BodyText"/>
    <w:semiHidden/>
    <w:rsid w:val="006E4D3E"/>
    <w:pPr>
      <w:numPr>
        <w:ilvl w:val="3"/>
        <w:numId w:val="23"/>
      </w:numPr>
      <w:spacing w:before="120" w:after="120"/>
      <w:outlineLvl w:val="3"/>
    </w:pPr>
    <w:rPr>
      <w:rFonts w:ascii="Arial" w:hAnsi="Arial"/>
      <w:b/>
      <w:i/>
    </w:rPr>
  </w:style>
  <w:style w:type="paragraph" w:customStyle="1" w:styleId="AppH1">
    <w:name w:val="App H1"/>
    <w:basedOn w:val="Normal"/>
    <w:next w:val="BodyText"/>
    <w:semiHidden/>
    <w:rsid w:val="006E4D3E"/>
    <w:pPr>
      <w:numPr>
        <w:numId w:val="24"/>
      </w:numPr>
      <w:tabs>
        <w:tab w:val="clear" w:pos="720"/>
        <w:tab w:val="left" w:pos="936"/>
      </w:tabs>
      <w:spacing w:before="120" w:after="120"/>
      <w:ind w:left="936" w:hanging="936"/>
      <w:outlineLvl w:val="0"/>
    </w:pPr>
    <w:rPr>
      <w:rFonts w:ascii="Arial Bold" w:hAnsi="Arial Bold"/>
      <w:b/>
      <w:sz w:val="36"/>
    </w:rPr>
  </w:style>
  <w:style w:type="paragraph" w:customStyle="1" w:styleId="AppH2">
    <w:name w:val="App H2"/>
    <w:basedOn w:val="Normal"/>
    <w:next w:val="BodyText"/>
    <w:semiHidden/>
    <w:rsid w:val="006E4D3E"/>
    <w:pPr>
      <w:keepNext/>
      <w:numPr>
        <w:ilvl w:val="1"/>
        <w:numId w:val="24"/>
      </w:numPr>
      <w:spacing w:before="120" w:after="120"/>
      <w:outlineLvl w:val="1"/>
    </w:pPr>
    <w:rPr>
      <w:rFonts w:ascii="Arial" w:hAnsi="Arial"/>
      <w:b/>
      <w:sz w:val="28"/>
    </w:rPr>
  </w:style>
  <w:style w:type="paragraph" w:customStyle="1" w:styleId="AppH3">
    <w:name w:val="App H3"/>
    <w:basedOn w:val="Normal"/>
    <w:next w:val="BodyText"/>
    <w:semiHidden/>
    <w:rsid w:val="006E4D3E"/>
    <w:pPr>
      <w:keepNext/>
      <w:numPr>
        <w:ilvl w:val="2"/>
        <w:numId w:val="24"/>
      </w:numPr>
      <w:spacing w:before="120" w:after="120"/>
      <w:outlineLvl w:val="2"/>
    </w:pPr>
    <w:rPr>
      <w:rFonts w:ascii="Arial" w:hAnsi="Arial"/>
      <w:b/>
    </w:rPr>
  </w:style>
  <w:style w:type="paragraph" w:customStyle="1" w:styleId="AppH4">
    <w:name w:val="App H4"/>
    <w:basedOn w:val="Normal"/>
    <w:next w:val="BodyText"/>
    <w:semiHidden/>
    <w:rsid w:val="006E4D3E"/>
    <w:pPr>
      <w:numPr>
        <w:ilvl w:val="3"/>
        <w:numId w:val="24"/>
      </w:numPr>
      <w:spacing w:before="120" w:after="120"/>
      <w:outlineLvl w:val="3"/>
    </w:pPr>
    <w:rPr>
      <w:rFonts w:ascii="Arial" w:hAnsi="Arial"/>
      <w:b/>
      <w:i/>
    </w:rPr>
  </w:style>
  <w:style w:type="paragraph" w:customStyle="1" w:styleId="AppI1">
    <w:name w:val="App I1"/>
    <w:basedOn w:val="Normal"/>
    <w:next w:val="BodyText"/>
    <w:semiHidden/>
    <w:rsid w:val="006E4D3E"/>
    <w:pPr>
      <w:numPr>
        <w:numId w:val="25"/>
      </w:numPr>
      <w:tabs>
        <w:tab w:val="clear" w:pos="720"/>
        <w:tab w:val="left" w:pos="936"/>
      </w:tabs>
      <w:spacing w:before="120" w:after="120"/>
      <w:ind w:left="936" w:hanging="936"/>
      <w:outlineLvl w:val="0"/>
    </w:pPr>
    <w:rPr>
      <w:rFonts w:ascii="Arial Bold" w:hAnsi="Arial Bold"/>
      <w:b/>
      <w:sz w:val="36"/>
    </w:rPr>
  </w:style>
  <w:style w:type="paragraph" w:customStyle="1" w:styleId="AppI2">
    <w:name w:val="App I2"/>
    <w:basedOn w:val="Normal"/>
    <w:next w:val="BodyText"/>
    <w:semiHidden/>
    <w:rsid w:val="006E4D3E"/>
    <w:pPr>
      <w:keepNext/>
      <w:numPr>
        <w:ilvl w:val="1"/>
        <w:numId w:val="25"/>
      </w:numPr>
      <w:spacing w:before="120" w:after="120"/>
      <w:outlineLvl w:val="1"/>
    </w:pPr>
    <w:rPr>
      <w:rFonts w:ascii="Arial" w:hAnsi="Arial"/>
      <w:b/>
      <w:sz w:val="28"/>
    </w:rPr>
  </w:style>
  <w:style w:type="paragraph" w:customStyle="1" w:styleId="AppI3">
    <w:name w:val="App I3"/>
    <w:basedOn w:val="Normal"/>
    <w:next w:val="BodyText"/>
    <w:semiHidden/>
    <w:rsid w:val="006E4D3E"/>
    <w:pPr>
      <w:keepNext/>
      <w:numPr>
        <w:ilvl w:val="2"/>
        <w:numId w:val="25"/>
      </w:numPr>
      <w:spacing w:before="120" w:after="120"/>
      <w:outlineLvl w:val="2"/>
    </w:pPr>
    <w:rPr>
      <w:rFonts w:ascii="Arial" w:hAnsi="Arial"/>
      <w:b/>
    </w:rPr>
  </w:style>
  <w:style w:type="paragraph" w:customStyle="1" w:styleId="AppI4">
    <w:name w:val="App I4"/>
    <w:basedOn w:val="Normal"/>
    <w:next w:val="BodyText"/>
    <w:semiHidden/>
    <w:rsid w:val="006E4D3E"/>
    <w:pPr>
      <w:numPr>
        <w:ilvl w:val="3"/>
        <w:numId w:val="25"/>
      </w:numPr>
      <w:spacing w:before="120" w:after="120"/>
      <w:outlineLvl w:val="3"/>
    </w:pPr>
    <w:rPr>
      <w:rFonts w:ascii="Arial" w:hAnsi="Arial"/>
      <w:b/>
      <w:i/>
    </w:rPr>
  </w:style>
  <w:style w:type="paragraph" w:customStyle="1" w:styleId="AppJ1">
    <w:name w:val="App J1"/>
    <w:basedOn w:val="Normal"/>
    <w:next w:val="BodyText"/>
    <w:semiHidden/>
    <w:rsid w:val="006E4D3E"/>
    <w:pPr>
      <w:numPr>
        <w:numId w:val="26"/>
      </w:numPr>
      <w:tabs>
        <w:tab w:val="clear" w:pos="720"/>
        <w:tab w:val="left" w:pos="936"/>
      </w:tabs>
      <w:spacing w:before="120" w:after="120"/>
      <w:ind w:left="936" w:hanging="936"/>
      <w:outlineLvl w:val="0"/>
    </w:pPr>
    <w:rPr>
      <w:rFonts w:ascii="Arial Bold" w:hAnsi="Arial Bold"/>
      <w:b/>
      <w:sz w:val="36"/>
    </w:rPr>
  </w:style>
  <w:style w:type="paragraph" w:customStyle="1" w:styleId="AppJ2">
    <w:name w:val="App J2"/>
    <w:basedOn w:val="Normal"/>
    <w:next w:val="BodyText"/>
    <w:semiHidden/>
    <w:rsid w:val="006E4D3E"/>
    <w:pPr>
      <w:keepNext/>
      <w:numPr>
        <w:ilvl w:val="1"/>
        <w:numId w:val="26"/>
      </w:numPr>
      <w:spacing w:before="120" w:after="120"/>
      <w:outlineLvl w:val="1"/>
    </w:pPr>
    <w:rPr>
      <w:rFonts w:ascii="Arial" w:hAnsi="Arial"/>
      <w:b/>
      <w:sz w:val="28"/>
    </w:rPr>
  </w:style>
  <w:style w:type="paragraph" w:customStyle="1" w:styleId="AppJ3">
    <w:name w:val="App J3"/>
    <w:basedOn w:val="Normal"/>
    <w:next w:val="BodyText"/>
    <w:semiHidden/>
    <w:rsid w:val="006E4D3E"/>
    <w:pPr>
      <w:keepNext/>
      <w:numPr>
        <w:ilvl w:val="2"/>
        <w:numId w:val="26"/>
      </w:numPr>
      <w:spacing w:before="120" w:after="120"/>
      <w:outlineLvl w:val="2"/>
    </w:pPr>
    <w:rPr>
      <w:rFonts w:ascii="Arial" w:hAnsi="Arial"/>
      <w:b/>
    </w:rPr>
  </w:style>
  <w:style w:type="paragraph" w:customStyle="1" w:styleId="AppJ4">
    <w:name w:val="App J4"/>
    <w:basedOn w:val="Normal"/>
    <w:next w:val="BodyText"/>
    <w:semiHidden/>
    <w:rsid w:val="006E4D3E"/>
    <w:pPr>
      <w:numPr>
        <w:ilvl w:val="3"/>
        <w:numId w:val="26"/>
      </w:numPr>
      <w:spacing w:before="120" w:after="120"/>
      <w:outlineLvl w:val="3"/>
    </w:pPr>
    <w:rPr>
      <w:rFonts w:ascii="Arial" w:hAnsi="Arial"/>
      <w:b/>
      <w:i/>
    </w:rPr>
  </w:style>
  <w:style w:type="paragraph" w:customStyle="1" w:styleId="AppK1">
    <w:name w:val="App K1"/>
    <w:basedOn w:val="Normal"/>
    <w:next w:val="BodyText"/>
    <w:semiHidden/>
    <w:rsid w:val="006E4D3E"/>
    <w:pPr>
      <w:numPr>
        <w:numId w:val="27"/>
      </w:numPr>
      <w:tabs>
        <w:tab w:val="clear" w:pos="720"/>
        <w:tab w:val="left" w:pos="936"/>
      </w:tabs>
      <w:spacing w:before="120" w:after="120"/>
      <w:ind w:left="936" w:hanging="936"/>
      <w:outlineLvl w:val="0"/>
    </w:pPr>
    <w:rPr>
      <w:rFonts w:ascii="Arial Bold" w:hAnsi="Arial Bold"/>
      <w:b/>
      <w:sz w:val="36"/>
    </w:rPr>
  </w:style>
  <w:style w:type="paragraph" w:customStyle="1" w:styleId="AppK2">
    <w:name w:val="App K2"/>
    <w:basedOn w:val="Normal"/>
    <w:next w:val="BodyText"/>
    <w:semiHidden/>
    <w:rsid w:val="006E4D3E"/>
    <w:pPr>
      <w:keepNext/>
      <w:numPr>
        <w:ilvl w:val="1"/>
        <w:numId w:val="27"/>
      </w:numPr>
      <w:spacing w:before="120" w:after="120"/>
      <w:outlineLvl w:val="1"/>
    </w:pPr>
    <w:rPr>
      <w:rFonts w:ascii="Arial" w:hAnsi="Arial"/>
      <w:b/>
      <w:sz w:val="28"/>
    </w:rPr>
  </w:style>
  <w:style w:type="paragraph" w:customStyle="1" w:styleId="AppK3">
    <w:name w:val="App K3"/>
    <w:basedOn w:val="Normal"/>
    <w:next w:val="BodyText"/>
    <w:semiHidden/>
    <w:rsid w:val="006E4D3E"/>
    <w:pPr>
      <w:keepNext/>
      <w:numPr>
        <w:ilvl w:val="2"/>
        <w:numId w:val="27"/>
      </w:numPr>
      <w:spacing w:before="120" w:after="120"/>
      <w:outlineLvl w:val="2"/>
    </w:pPr>
    <w:rPr>
      <w:rFonts w:ascii="Arial" w:hAnsi="Arial"/>
      <w:b/>
    </w:rPr>
  </w:style>
  <w:style w:type="paragraph" w:customStyle="1" w:styleId="AppK4">
    <w:name w:val="App K4"/>
    <w:basedOn w:val="Normal"/>
    <w:next w:val="BodyText"/>
    <w:semiHidden/>
    <w:rsid w:val="006E4D3E"/>
    <w:pPr>
      <w:numPr>
        <w:ilvl w:val="3"/>
        <w:numId w:val="27"/>
      </w:numPr>
      <w:spacing w:before="120" w:after="120"/>
      <w:outlineLvl w:val="3"/>
    </w:pPr>
    <w:rPr>
      <w:rFonts w:ascii="Arial" w:hAnsi="Arial"/>
      <w:b/>
      <w:i/>
    </w:rPr>
  </w:style>
  <w:style w:type="paragraph" w:customStyle="1" w:styleId="AppL1">
    <w:name w:val="App L1"/>
    <w:basedOn w:val="Normal"/>
    <w:next w:val="BodyText"/>
    <w:semiHidden/>
    <w:rsid w:val="006E4D3E"/>
    <w:pPr>
      <w:numPr>
        <w:numId w:val="28"/>
      </w:numPr>
      <w:tabs>
        <w:tab w:val="clear" w:pos="720"/>
        <w:tab w:val="left" w:pos="936"/>
      </w:tabs>
      <w:spacing w:before="120" w:after="120"/>
      <w:ind w:left="936" w:hanging="936"/>
      <w:outlineLvl w:val="0"/>
    </w:pPr>
    <w:rPr>
      <w:rFonts w:ascii="Arial Bold" w:hAnsi="Arial Bold"/>
      <w:b/>
      <w:sz w:val="36"/>
    </w:rPr>
  </w:style>
  <w:style w:type="paragraph" w:customStyle="1" w:styleId="AppL2">
    <w:name w:val="App L2"/>
    <w:basedOn w:val="Normal"/>
    <w:next w:val="BodyText"/>
    <w:semiHidden/>
    <w:rsid w:val="006E4D3E"/>
    <w:pPr>
      <w:keepNext/>
      <w:numPr>
        <w:ilvl w:val="1"/>
        <w:numId w:val="28"/>
      </w:numPr>
      <w:spacing w:before="120" w:after="120"/>
      <w:outlineLvl w:val="1"/>
    </w:pPr>
    <w:rPr>
      <w:rFonts w:ascii="Arial" w:hAnsi="Arial"/>
      <w:b/>
      <w:sz w:val="28"/>
    </w:rPr>
  </w:style>
  <w:style w:type="paragraph" w:customStyle="1" w:styleId="AppL3">
    <w:name w:val="App L3"/>
    <w:basedOn w:val="Normal"/>
    <w:next w:val="BodyText"/>
    <w:semiHidden/>
    <w:rsid w:val="006E4D3E"/>
    <w:pPr>
      <w:keepNext/>
      <w:numPr>
        <w:ilvl w:val="2"/>
        <w:numId w:val="28"/>
      </w:numPr>
      <w:spacing w:before="120" w:after="120"/>
      <w:outlineLvl w:val="2"/>
    </w:pPr>
    <w:rPr>
      <w:rFonts w:ascii="Arial" w:hAnsi="Arial"/>
      <w:b/>
    </w:rPr>
  </w:style>
  <w:style w:type="paragraph" w:customStyle="1" w:styleId="AppL4">
    <w:name w:val="App L4"/>
    <w:basedOn w:val="Normal"/>
    <w:next w:val="BodyText"/>
    <w:semiHidden/>
    <w:rsid w:val="006E4D3E"/>
    <w:pPr>
      <w:numPr>
        <w:ilvl w:val="3"/>
        <w:numId w:val="28"/>
      </w:numPr>
      <w:spacing w:before="120" w:after="120"/>
      <w:outlineLvl w:val="3"/>
    </w:pPr>
    <w:rPr>
      <w:rFonts w:ascii="Arial" w:hAnsi="Arial"/>
      <w:b/>
      <w:i/>
    </w:rPr>
  </w:style>
  <w:style w:type="paragraph" w:customStyle="1" w:styleId="AppM1">
    <w:name w:val="App M1"/>
    <w:basedOn w:val="Normal"/>
    <w:next w:val="BodyText"/>
    <w:semiHidden/>
    <w:rsid w:val="006E4D3E"/>
    <w:pPr>
      <w:numPr>
        <w:numId w:val="29"/>
      </w:numPr>
      <w:tabs>
        <w:tab w:val="clear" w:pos="720"/>
        <w:tab w:val="left" w:pos="936"/>
      </w:tabs>
      <w:spacing w:before="120" w:after="120"/>
      <w:ind w:left="936" w:hanging="936"/>
      <w:outlineLvl w:val="0"/>
    </w:pPr>
    <w:rPr>
      <w:rFonts w:ascii="Arial Bold" w:hAnsi="Arial Bold"/>
      <w:b/>
      <w:sz w:val="36"/>
    </w:rPr>
  </w:style>
  <w:style w:type="paragraph" w:customStyle="1" w:styleId="AppM2">
    <w:name w:val="App M2"/>
    <w:basedOn w:val="Normal"/>
    <w:next w:val="BodyText"/>
    <w:semiHidden/>
    <w:rsid w:val="006E4D3E"/>
    <w:pPr>
      <w:keepNext/>
      <w:numPr>
        <w:ilvl w:val="1"/>
        <w:numId w:val="29"/>
      </w:numPr>
      <w:spacing w:before="120" w:after="120"/>
      <w:outlineLvl w:val="1"/>
    </w:pPr>
    <w:rPr>
      <w:rFonts w:ascii="Arial" w:hAnsi="Arial"/>
      <w:b/>
      <w:sz w:val="28"/>
    </w:rPr>
  </w:style>
  <w:style w:type="paragraph" w:customStyle="1" w:styleId="AppM3">
    <w:name w:val="App M3"/>
    <w:basedOn w:val="Normal"/>
    <w:next w:val="BodyText"/>
    <w:semiHidden/>
    <w:rsid w:val="006E4D3E"/>
    <w:pPr>
      <w:keepNext/>
      <w:numPr>
        <w:ilvl w:val="2"/>
        <w:numId w:val="29"/>
      </w:numPr>
      <w:spacing w:before="120" w:after="120"/>
      <w:outlineLvl w:val="2"/>
    </w:pPr>
    <w:rPr>
      <w:rFonts w:ascii="Arial" w:hAnsi="Arial"/>
      <w:b/>
    </w:rPr>
  </w:style>
  <w:style w:type="paragraph" w:customStyle="1" w:styleId="AppM4">
    <w:name w:val="App M4"/>
    <w:basedOn w:val="Normal"/>
    <w:next w:val="BodyText"/>
    <w:semiHidden/>
    <w:rsid w:val="006E4D3E"/>
    <w:pPr>
      <w:numPr>
        <w:ilvl w:val="3"/>
        <w:numId w:val="29"/>
      </w:numPr>
      <w:spacing w:before="120" w:after="120"/>
      <w:outlineLvl w:val="3"/>
    </w:pPr>
    <w:rPr>
      <w:rFonts w:ascii="Arial" w:hAnsi="Arial"/>
      <w:b/>
      <w:i/>
    </w:rPr>
  </w:style>
  <w:style w:type="paragraph" w:customStyle="1" w:styleId="AppN1">
    <w:name w:val="App N1"/>
    <w:basedOn w:val="Normal"/>
    <w:next w:val="BodyText"/>
    <w:semiHidden/>
    <w:rsid w:val="006E4D3E"/>
    <w:pPr>
      <w:numPr>
        <w:numId w:val="30"/>
      </w:numPr>
      <w:tabs>
        <w:tab w:val="clear" w:pos="720"/>
        <w:tab w:val="left" w:pos="936"/>
      </w:tabs>
      <w:spacing w:before="120" w:after="120"/>
      <w:outlineLvl w:val="0"/>
    </w:pPr>
    <w:rPr>
      <w:rFonts w:ascii="Arial Bold" w:hAnsi="Arial Bold"/>
      <w:b/>
      <w:sz w:val="36"/>
    </w:rPr>
  </w:style>
  <w:style w:type="paragraph" w:customStyle="1" w:styleId="AppN2">
    <w:name w:val="App N2"/>
    <w:basedOn w:val="Normal"/>
    <w:next w:val="BodyText"/>
    <w:semiHidden/>
    <w:rsid w:val="006E4D3E"/>
    <w:pPr>
      <w:keepNext/>
      <w:numPr>
        <w:ilvl w:val="1"/>
        <w:numId w:val="30"/>
      </w:numPr>
      <w:spacing w:before="120" w:after="120"/>
      <w:outlineLvl w:val="1"/>
    </w:pPr>
    <w:rPr>
      <w:rFonts w:ascii="Arial" w:hAnsi="Arial"/>
      <w:b/>
      <w:sz w:val="28"/>
    </w:rPr>
  </w:style>
  <w:style w:type="paragraph" w:customStyle="1" w:styleId="AppN3">
    <w:name w:val="App N3"/>
    <w:basedOn w:val="Normal"/>
    <w:next w:val="BodyText"/>
    <w:semiHidden/>
    <w:rsid w:val="006E4D3E"/>
    <w:pPr>
      <w:keepNext/>
      <w:numPr>
        <w:ilvl w:val="2"/>
        <w:numId w:val="30"/>
      </w:numPr>
      <w:spacing w:before="120" w:after="120"/>
      <w:outlineLvl w:val="2"/>
    </w:pPr>
    <w:rPr>
      <w:rFonts w:ascii="Arial" w:hAnsi="Arial"/>
      <w:b/>
    </w:rPr>
  </w:style>
  <w:style w:type="paragraph" w:customStyle="1" w:styleId="AppN4">
    <w:name w:val="App N4"/>
    <w:basedOn w:val="Normal"/>
    <w:next w:val="BodyText"/>
    <w:semiHidden/>
    <w:rsid w:val="006E4D3E"/>
    <w:pPr>
      <w:numPr>
        <w:ilvl w:val="3"/>
        <w:numId w:val="30"/>
      </w:numPr>
      <w:spacing w:before="120" w:after="120"/>
      <w:outlineLvl w:val="3"/>
    </w:pPr>
    <w:rPr>
      <w:rFonts w:ascii="Arial" w:hAnsi="Arial"/>
      <w:b/>
      <w:i/>
    </w:rPr>
  </w:style>
  <w:style w:type="paragraph" w:customStyle="1" w:styleId="AppO1">
    <w:name w:val="App O1"/>
    <w:basedOn w:val="Normal"/>
    <w:next w:val="BodyText"/>
    <w:semiHidden/>
    <w:rsid w:val="006E4D3E"/>
    <w:pPr>
      <w:numPr>
        <w:numId w:val="31"/>
      </w:numPr>
      <w:tabs>
        <w:tab w:val="clear" w:pos="720"/>
        <w:tab w:val="left" w:pos="936"/>
      </w:tabs>
      <w:spacing w:before="120" w:after="120"/>
      <w:outlineLvl w:val="0"/>
    </w:pPr>
    <w:rPr>
      <w:rFonts w:ascii="Arial Bold" w:hAnsi="Arial Bold"/>
      <w:b/>
      <w:sz w:val="36"/>
    </w:rPr>
  </w:style>
  <w:style w:type="paragraph" w:customStyle="1" w:styleId="AppO2">
    <w:name w:val="App O2"/>
    <w:basedOn w:val="Normal"/>
    <w:next w:val="BodyText"/>
    <w:semiHidden/>
    <w:rsid w:val="006E4D3E"/>
    <w:pPr>
      <w:keepNext/>
      <w:numPr>
        <w:ilvl w:val="1"/>
        <w:numId w:val="31"/>
      </w:numPr>
      <w:spacing w:before="120" w:after="120"/>
      <w:outlineLvl w:val="1"/>
    </w:pPr>
    <w:rPr>
      <w:rFonts w:ascii="Arial" w:hAnsi="Arial"/>
      <w:b/>
      <w:sz w:val="28"/>
    </w:rPr>
  </w:style>
  <w:style w:type="paragraph" w:customStyle="1" w:styleId="AppO3">
    <w:name w:val="App O3"/>
    <w:basedOn w:val="Normal"/>
    <w:next w:val="BodyText"/>
    <w:semiHidden/>
    <w:rsid w:val="006E4D3E"/>
    <w:pPr>
      <w:keepNext/>
      <w:numPr>
        <w:ilvl w:val="2"/>
        <w:numId w:val="31"/>
      </w:numPr>
      <w:spacing w:before="120" w:after="120"/>
      <w:outlineLvl w:val="2"/>
    </w:pPr>
    <w:rPr>
      <w:rFonts w:ascii="Arial" w:hAnsi="Arial"/>
      <w:b/>
    </w:rPr>
  </w:style>
  <w:style w:type="paragraph" w:customStyle="1" w:styleId="AppO4">
    <w:name w:val="App O4"/>
    <w:basedOn w:val="Normal"/>
    <w:next w:val="BodyText"/>
    <w:semiHidden/>
    <w:rsid w:val="006E4D3E"/>
    <w:pPr>
      <w:numPr>
        <w:ilvl w:val="3"/>
        <w:numId w:val="31"/>
      </w:numPr>
      <w:spacing w:before="120" w:after="120"/>
      <w:outlineLvl w:val="3"/>
    </w:pPr>
    <w:rPr>
      <w:rFonts w:ascii="Arial" w:hAnsi="Arial"/>
      <w:b/>
      <w:i/>
    </w:rPr>
  </w:style>
  <w:style w:type="paragraph" w:customStyle="1" w:styleId="AppP1">
    <w:name w:val="App P1"/>
    <w:basedOn w:val="Normal"/>
    <w:next w:val="BodyText"/>
    <w:semiHidden/>
    <w:rsid w:val="006E4D3E"/>
    <w:pPr>
      <w:numPr>
        <w:numId w:val="32"/>
      </w:numPr>
      <w:tabs>
        <w:tab w:val="clear" w:pos="720"/>
        <w:tab w:val="left" w:pos="936"/>
      </w:tabs>
      <w:spacing w:before="120" w:after="120"/>
      <w:outlineLvl w:val="0"/>
    </w:pPr>
    <w:rPr>
      <w:rFonts w:ascii="Arial Bold" w:hAnsi="Arial Bold"/>
      <w:b/>
      <w:sz w:val="36"/>
    </w:rPr>
  </w:style>
  <w:style w:type="paragraph" w:customStyle="1" w:styleId="AppP2">
    <w:name w:val="App P2"/>
    <w:basedOn w:val="Normal"/>
    <w:next w:val="BodyText"/>
    <w:semiHidden/>
    <w:rsid w:val="006E4D3E"/>
    <w:pPr>
      <w:keepNext/>
      <w:numPr>
        <w:ilvl w:val="1"/>
        <w:numId w:val="32"/>
      </w:numPr>
      <w:spacing w:before="120" w:after="120"/>
      <w:outlineLvl w:val="1"/>
    </w:pPr>
    <w:rPr>
      <w:rFonts w:ascii="Arial" w:hAnsi="Arial"/>
      <w:b/>
      <w:sz w:val="28"/>
    </w:rPr>
  </w:style>
  <w:style w:type="paragraph" w:customStyle="1" w:styleId="AppP3">
    <w:name w:val="App P3"/>
    <w:basedOn w:val="Normal"/>
    <w:next w:val="BodyText"/>
    <w:semiHidden/>
    <w:rsid w:val="006E4D3E"/>
    <w:pPr>
      <w:keepNext/>
      <w:numPr>
        <w:ilvl w:val="2"/>
        <w:numId w:val="32"/>
      </w:numPr>
      <w:spacing w:before="120" w:after="120"/>
      <w:outlineLvl w:val="2"/>
    </w:pPr>
    <w:rPr>
      <w:rFonts w:ascii="Arial" w:hAnsi="Arial"/>
      <w:b/>
    </w:rPr>
  </w:style>
  <w:style w:type="paragraph" w:customStyle="1" w:styleId="AppP4">
    <w:name w:val="App P4"/>
    <w:basedOn w:val="Normal"/>
    <w:next w:val="BodyText"/>
    <w:semiHidden/>
    <w:rsid w:val="006E4D3E"/>
    <w:pPr>
      <w:numPr>
        <w:ilvl w:val="3"/>
        <w:numId w:val="32"/>
      </w:numPr>
      <w:spacing w:before="120" w:after="120"/>
      <w:outlineLvl w:val="3"/>
    </w:pPr>
    <w:rPr>
      <w:rFonts w:ascii="Arial" w:hAnsi="Arial"/>
      <w:b/>
      <w:i/>
    </w:rPr>
  </w:style>
  <w:style w:type="paragraph" w:customStyle="1" w:styleId="AppQ1">
    <w:name w:val="App Q1"/>
    <w:basedOn w:val="Normal"/>
    <w:next w:val="BodyText"/>
    <w:semiHidden/>
    <w:rsid w:val="006E4D3E"/>
    <w:pPr>
      <w:numPr>
        <w:numId w:val="33"/>
      </w:numPr>
      <w:tabs>
        <w:tab w:val="clear" w:pos="720"/>
        <w:tab w:val="left" w:pos="936"/>
      </w:tabs>
      <w:spacing w:before="120" w:after="120"/>
      <w:outlineLvl w:val="0"/>
    </w:pPr>
    <w:rPr>
      <w:rFonts w:ascii="Arial Bold" w:hAnsi="Arial Bold"/>
      <w:b/>
      <w:sz w:val="36"/>
    </w:rPr>
  </w:style>
  <w:style w:type="paragraph" w:customStyle="1" w:styleId="AppQ2">
    <w:name w:val="App Q2"/>
    <w:basedOn w:val="Normal"/>
    <w:next w:val="BodyText"/>
    <w:semiHidden/>
    <w:rsid w:val="006E4D3E"/>
    <w:pPr>
      <w:keepNext/>
      <w:numPr>
        <w:ilvl w:val="1"/>
        <w:numId w:val="33"/>
      </w:numPr>
      <w:spacing w:before="120" w:after="120"/>
      <w:outlineLvl w:val="1"/>
    </w:pPr>
    <w:rPr>
      <w:rFonts w:ascii="Arial" w:hAnsi="Arial"/>
      <w:b/>
      <w:sz w:val="28"/>
    </w:rPr>
  </w:style>
  <w:style w:type="paragraph" w:customStyle="1" w:styleId="AppQ3">
    <w:name w:val="App Q3"/>
    <w:basedOn w:val="Normal"/>
    <w:next w:val="BodyText"/>
    <w:semiHidden/>
    <w:rsid w:val="006E4D3E"/>
    <w:pPr>
      <w:keepNext/>
      <w:numPr>
        <w:ilvl w:val="2"/>
        <w:numId w:val="33"/>
      </w:numPr>
      <w:spacing w:before="120" w:after="120"/>
      <w:outlineLvl w:val="2"/>
    </w:pPr>
    <w:rPr>
      <w:rFonts w:ascii="Arial" w:hAnsi="Arial"/>
      <w:b/>
    </w:rPr>
  </w:style>
  <w:style w:type="paragraph" w:customStyle="1" w:styleId="AppQ4">
    <w:name w:val="App Q4"/>
    <w:basedOn w:val="Normal"/>
    <w:next w:val="BodyText"/>
    <w:semiHidden/>
    <w:rsid w:val="006E4D3E"/>
    <w:pPr>
      <w:numPr>
        <w:ilvl w:val="3"/>
        <w:numId w:val="33"/>
      </w:numPr>
      <w:spacing w:before="120" w:after="120"/>
      <w:outlineLvl w:val="3"/>
    </w:pPr>
    <w:rPr>
      <w:rFonts w:ascii="Arial" w:hAnsi="Arial"/>
      <w:b/>
      <w:i/>
    </w:rPr>
  </w:style>
  <w:style w:type="paragraph" w:customStyle="1" w:styleId="AppR1">
    <w:name w:val="App R1"/>
    <w:basedOn w:val="Normal"/>
    <w:next w:val="BodyText"/>
    <w:semiHidden/>
    <w:rsid w:val="006E4D3E"/>
    <w:pPr>
      <w:numPr>
        <w:numId w:val="34"/>
      </w:numPr>
      <w:tabs>
        <w:tab w:val="clear" w:pos="720"/>
        <w:tab w:val="left" w:pos="936"/>
      </w:tabs>
      <w:spacing w:before="120" w:after="120"/>
      <w:outlineLvl w:val="0"/>
    </w:pPr>
    <w:rPr>
      <w:rFonts w:ascii="Arial Bold" w:hAnsi="Arial Bold"/>
      <w:b/>
      <w:sz w:val="36"/>
    </w:rPr>
  </w:style>
  <w:style w:type="paragraph" w:customStyle="1" w:styleId="AppR2">
    <w:name w:val="App R2"/>
    <w:basedOn w:val="Normal"/>
    <w:next w:val="BodyText"/>
    <w:semiHidden/>
    <w:rsid w:val="006E4D3E"/>
    <w:pPr>
      <w:keepNext/>
      <w:numPr>
        <w:ilvl w:val="1"/>
        <w:numId w:val="34"/>
      </w:numPr>
      <w:spacing w:before="120" w:after="120"/>
      <w:outlineLvl w:val="1"/>
    </w:pPr>
    <w:rPr>
      <w:rFonts w:ascii="Arial" w:hAnsi="Arial"/>
      <w:b/>
      <w:sz w:val="28"/>
    </w:rPr>
  </w:style>
  <w:style w:type="paragraph" w:customStyle="1" w:styleId="AppR3">
    <w:name w:val="App R3"/>
    <w:basedOn w:val="Normal"/>
    <w:next w:val="BodyText"/>
    <w:semiHidden/>
    <w:rsid w:val="006E4D3E"/>
    <w:pPr>
      <w:keepNext/>
      <w:numPr>
        <w:ilvl w:val="2"/>
        <w:numId w:val="34"/>
      </w:numPr>
      <w:spacing w:before="120" w:after="120"/>
      <w:outlineLvl w:val="2"/>
    </w:pPr>
    <w:rPr>
      <w:rFonts w:ascii="Arial" w:hAnsi="Arial"/>
      <w:b/>
    </w:rPr>
  </w:style>
  <w:style w:type="paragraph" w:customStyle="1" w:styleId="AppR4">
    <w:name w:val="App R4"/>
    <w:basedOn w:val="Normal"/>
    <w:next w:val="BodyText"/>
    <w:semiHidden/>
    <w:rsid w:val="006E4D3E"/>
    <w:pPr>
      <w:numPr>
        <w:ilvl w:val="3"/>
        <w:numId w:val="34"/>
      </w:numPr>
      <w:spacing w:before="120" w:after="120"/>
      <w:outlineLvl w:val="3"/>
    </w:pPr>
    <w:rPr>
      <w:rFonts w:ascii="Arial" w:hAnsi="Arial"/>
      <w:b/>
      <w:i/>
    </w:rPr>
  </w:style>
  <w:style w:type="paragraph" w:customStyle="1" w:styleId="AppS1">
    <w:name w:val="App S1"/>
    <w:basedOn w:val="Normal"/>
    <w:next w:val="BodyText"/>
    <w:semiHidden/>
    <w:rsid w:val="006E4D3E"/>
    <w:pPr>
      <w:numPr>
        <w:numId w:val="35"/>
      </w:numPr>
      <w:tabs>
        <w:tab w:val="clear" w:pos="720"/>
        <w:tab w:val="left" w:pos="936"/>
      </w:tabs>
      <w:spacing w:before="120" w:after="120"/>
      <w:outlineLvl w:val="0"/>
    </w:pPr>
    <w:rPr>
      <w:rFonts w:ascii="Arial Bold" w:hAnsi="Arial Bold"/>
      <w:b/>
      <w:sz w:val="36"/>
    </w:rPr>
  </w:style>
  <w:style w:type="paragraph" w:customStyle="1" w:styleId="AppS2">
    <w:name w:val="App S2"/>
    <w:basedOn w:val="Normal"/>
    <w:next w:val="BodyText"/>
    <w:semiHidden/>
    <w:rsid w:val="006E4D3E"/>
    <w:pPr>
      <w:keepNext/>
      <w:numPr>
        <w:ilvl w:val="1"/>
        <w:numId w:val="35"/>
      </w:numPr>
      <w:spacing w:before="120" w:after="120"/>
      <w:outlineLvl w:val="1"/>
    </w:pPr>
    <w:rPr>
      <w:rFonts w:ascii="Arial" w:hAnsi="Arial"/>
      <w:b/>
      <w:sz w:val="28"/>
    </w:rPr>
  </w:style>
  <w:style w:type="paragraph" w:customStyle="1" w:styleId="AppS3">
    <w:name w:val="App S3"/>
    <w:basedOn w:val="Normal"/>
    <w:next w:val="BodyText"/>
    <w:semiHidden/>
    <w:rsid w:val="006E4D3E"/>
    <w:pPr>
      <w:keepNext/>
      <w:numPr>
        <w:ilvl w:val="2"/>
        <w:numId w:val="35"/>
      </w:numPr>
      <w:spacing w:before="120" w:after="120"/>
      <w:outlineLvl w:val="2"/>
    </w:pPr>
    <w:rPr>
      <w:rFonts w:ascii="Arial" w:hAnsi="Arial"/>
      <w:b/>
    </w:rPr>
  </w:style>
  <w:style w:type="paragraph" w:customStyle="1" w:styleId="AppS4">
    <w:name w:val="App S4"/>
    <w:basedOn w:val="Normal"/>
    <w:next w:val="BodyText"/>
    <w:semiHidden/>
    <w:rsid w:val="006E4D3E"/>
    <w:pPr>
      <w:numPr>
        <w:ilvl w:val="3"/>
        <w:numId w:val="35"/>
      </w:numPr>
      <w:spacing w:before="120" w:after="120"/>
      <w:outlineLvl w:val="3"/>
    </w:pPr>
    <w:rPr>
      <w:rFonts w:ascii="Arial" w:hAnsi="Arial"/>
      <w:b/>
      <w:i/>
    </w:rPr>
  </w:style>
  <w:style w:type="paragraph" w:customStyle="1" w:styleId="AppT1">
    <w:name w:val="App T1"/>
    <w:basedOn w:val="Normal"/>
    <w:next w:val="BodyText"/>
    <w:semiHidden/>
    <w:rsid w:val="006E4D3E"/>
    <w:pPr>
      <w:numPr>
        <w:numId w:val="36"/>
      </w:numPr>
      <w:tabs>
        <w:tab w:val="clear" w:pos="720"/>
        <w:tab w:val="left" w:pos="936"/>
      </w:tabs>
      <w:spacing w:before="120" w:after="120"/>
      <w:outlineLvl w:val="0"/>
    </w:pPr>
    <w:rPr>
      <w:rFonts w:ascii="Arial Bold" w:hAnsi="Arial Bold"/>
      <w:b/>
      <w:sz w:val="36"/>
    </w:rPr>
  </w:style>
  <w:style w:type="paragraph" w:customStyle="1" w:styleId="AppT2">
    <w:name w:val="App T2"/>
    <w:basedOn w:val="Normal"/>
    <w:next w:val="BodyText"/>
    <w:semiHidden/>
    <w:rsid w:val="006E4D3E"/>
    <w:pPr>
      <w:keepNext/>
      <w:numPr>
        <w:ilvl w:val="1"/>
        <w:numId w:val="36"/>
      </w:numPr>
      <w:spacing w:before="120" w:after="120"/>
      <w:outlineLvl w:val="1"/>
    </w:pPr>
    <w:rPr>
      <w:rFonts w:ascii="Arial" w:hAnsi="Arial"/>
      <w:b/>
      <w:sz w:val="28"/>
    </w:rPr>
  </w:style>
  <w:style w:type="paragraph" w:customStyle="1" w:styleId="AppT3">
    <w:name w:val="App T3"/>
    <w:basedOn w:val="Normal"/>
    <w:next w:val="BodyText"/>
    <w:semiHidden/>
    <w:rsid w:val="006E4D3E"/>
    <w:pPr>
      <w:keepNext/>
      <w:numPr>
        <w:ilvl w:val="2"/>
        <w:numId w:val="36"/>
      </w:numPr>
      <w:spacing w:before="120" w:after="120"/>
      <w:outlineLvl w:val="2"/>
    </w:pPr>
    <w:rPr>
      <w:rFonts w:ascii="Arial" w:hAnsi="Arial"/>
      <w:b/>
    </w:rPr>
  </w:style>
  <w:style w:type="paragraph" w:customStyle="1" w:styleId="AppT4">
    <w:name w:val="App T4"/>
    <w:basedOn w:val="Normal"/>
    <w:next w:val="BodyText"/>
    <w:semiHidden/>
    <w:rsid w:val="006E4D3E"/>
    <w:pPr>
      <w:numPr>
        <w:ilvl w:val="3"/>
        <w:numId w:val="36"/>
      </w:numPr>
      <w:spacing w:before="120" w:after="120"/>
      <w:outlineLvl w:val="3"/>
    </w:pPr>
    <w:rPr>
      <w:rFonts w:ascii="Arial" w:hAnsi="Arial"/>
      <w:b/>
      <w:i/>
    </w:rPr>
  </w:style>
  <w:style w:type="paragraph" w:customStyle="1" w:styleId="AppU1">
    <w:name w:val="App U1"/>
    <w:basedOn w:val="Normal"/>
    <w:next w:val="BodyText"/>
    <w:semiHidden/>
    <w:rsid w:val="006E4D3E"/>
    <w:pPr>
      <w:numPr>
        <w:numId w:val="37"/>
      </w:numPr>
      <w:tabs>
        <w:tab w:val="clear" w:pos="720"/>
        <w:tab w:val="left" w:pos="936"/>
      </w:tabs>
      <w:spacing w:before="120" w:after="120"/>
      <w:outlineLvl w:val="0"/>
    </w:pPr>
    <w:rPr>
      <w:rFonts w:ascii="Arial Bold" w:hAnsi="Arial Bold"/>
      <w:b/>
      <w:sz w:val="36"/>
    </w:rPr>
  </w:style>
  <w:style w:type="paragraph" w:customStyle="1" w:styleId="AppU2">
    <w:name w:val="App U2"/>
    <w:basedOn w:val="Normal"/>
    <w:next w:val="BodyText"/>
    <w:semiHidden/>
    <w:rsid w:val="006E4D3E"/>
    <w:pPr>
      <w:keepNext/>
      <w:numPr>
        <w:ilvl w:val="1"/>
        <w:numId w:val="37"/>
      </w:numPr>
      <w:spacing w:before="120" w:after="120"/>
      <w:outlineLvl w:val="1"/>
    </w:pPr>
    <w:rPr>
      <w:rFonts w:ascii="Arial" w:hAnsi="Arial"/>
      <w:b/>
      <w:sz w:val="28"/>
    </w:rPr>
  </w:style>
  <w:style w:type="paragraph" w:customStyle="1" w:styleId="AppU3">
    <w:name w:val="App U3"/>
    <w:basedOn w:val="Normal"/>
    <w:next w:val="BodyText"/>
    <w:semiHidden/>
    <w:rsid w:val="006E4D3E"/>
    <w:pPr>
      <w:keepNext/>
      <w:numPr>
        <w:ilvl w:val="2"/>
        <w:numId w:val="37"/>
      </w:numPr>
      <w:spacing w:before="120" w:after="120"/>
      <w:outlineLvl w:val="2"/>
    </w:pPr>
    <w:rPr>
      <w:rFonts w:ascii="Arial" w:hAnsi="Arial"/>
      <w:b/>
    </w:rPr>
  </w:style>
  <w:style w:type="paragraph" w:customStyle="1" w:styleId="AppU4">
    <w:name w:val="App U4"/>
    <w:basedOn w:val="Normal"/>
    <w:next w:val="BodyText"/>
    <w:semiHidden/>
    <w:rsid w:val="006E4D3E"/>
    <w:pPr>
      <w:numPr>
        <w:ilvl w:val="3"/>
        <w:numId w:val="37"/>
      </w:numPr>
      <w:spacing w:before="120" w:after="120"/>
      <w:outlineLvl w:val="3"/>
    </w:pPr>
    <w:rPr>
      <w:rFonts w:ascii="Arial" w:hAnsi="Arial"/>
      <w:b/>
      <w:i/>
    </w:rPr>
  </w:style>
  <w:style w:type="paragraph" w:customStyle="1" w:styleId="AppV1">
    <w:name w:val="App V1"/>
    <w:basedOn w:val="Normal"/>
    <w:next w:val="BodyText"/>
    <w:semiHidden/>
    <w:rsid w:val="006E4D3E"/>
    <w:pPr>
      <w:numPr>
        <w:numId w:val="38"/>
      </w:numPr>
      <w:tabs>
        <w:tab w:val="clear" w:pos="720"/>
        <w:tab w:val="left" w:pos="936"/>
      </w:tabs>
      <w:spacing w:before="120" w:after="120"/>
      <w:outlineLvl w:val="0"/>
    </w:pPr>
    <w:rPr>
      <w:rFonts w:ascii="Arial Bold" w:hAnsi="Arial Bold"/>
      <w:b/>
      <w:sz w:val="36"/>
    </w:rPr>
  </w:style>
  <w:style w:type="paragraph" w:customStyle="1" w:styleId="AppV2">
    <w:name w:val="App V2"/>
    <w:basedOn w:val="Normal"/>
    <w:next w:val="BodyText"/>
    <w:semiHidden/>
    <w:rsid w:val="006E4D3E"/>
    <w:pPr>
      <w:keepNext/>
      <w:numPr>
        <w:ilvl w:val="1"/>
        <w:numId w:val="38"/>
      </w:numPr>
      <w:spacing w:before="120" w:after="120"/>
      <w:outlineLvl w:val="1"/>
    </w:pPr>
    <w:rPr>
      <w:rFonts w:ascii="Arial" w:hAnsi="Arial"/>
      <w:b/>
      <w:sz w:val="28"/>
    </w:rPr>
  </w:style>
  <w:style w:type="paragraph" w:customStyle="1" w:styleId="AppV3">
    <w:name w:val="App V3"/>
    <w:basedOn w:val="Normal"/>
    <w:next w:val="BodyText"/>
    <w:semiHidden/>
    <w:rsid w:val="006E4D3E"/>
    <w:pPr>
      <w:keepNext/>
      <w:numPr>
        <w:ilvl w:val="2"/>
        <w:numId w:val="38"/>
      </w:numPr>
      <w:spacing w:before="120" w:after="120"/>
      <w:outlineLvl w:val="2"/>
    </w:pPr>
    <w:rPr>
      <w:rFonts w:ascii="Arial" w:hAnsi="Arial"/>
      <w:b/>
    </w:rPr>
  </w:style>
  <w:style w:type="paragraph" w:customStyle="1" w:styleId="AppV4">
    <w:name w:val="App V4"/>
    <w:basedOn w:val="Normal"/>
    <w:next w:val="BodyText"/>
    <w:semiHidden/>
    <w:rsid w:val="006E4D3E"/>
    <w:pPr>
      <w:numPr>
        <w:ilvl w:val="3"/>
        <w:numId w:val="38"/>
      </w:numPr>
      <w:spacing w:before="120" w:after="120"/>
      <w:outlineLvl w:val="3"/>
    </w:pPr>
    <w:rPr>
      <w:rFonts w:ascii="Arial" w:hAnsi="Arial"/>
      <w:b/>
      <w:i/>
    </w:rPr>
  </w:style>
  <w:style w:type="paragraph" w:customStyle="1" w:styleId="AppW1">
    <w:name w:val="App W1"/>
    <w:basedOn w:val="Normal"/>
    <w:next w:val="BodyText"/>
    <w:semiHidden/>
    <w:rsid w:val="006E4D3E"/>
    <w:pPr>
      <w:numPr>
        <w:numId w:val="39"/>
      </w:numPr>
      <w:tabs>
        <w:tab w:val="clear" w:pos="720"/>
        <w:tab w:val="num" w:pos="936"/>
      </w:tabs>
      <w:spacing w:before="120" w:after="120"/>
      <w:outlineLvl w:val="0"/>
    </w:pPr>
    <w:rPr>
      <w:rFonts w:ascii="Arial Bold" w:hAnsi="Arial Bold"/>
      <w:b/>
      <w:sz w:val="36"/>
    </w:rPr>
  </w:style>
  <w:style w:type="paragraph" w:customStyle="1" w:styleId="AppW2">
    <w:name w:val="App W2"/>
    <w:basedOn w:val="Normal"/>
    <w:next w:val="BodyText"/>
    <w:semiHidden/>
    <w:rsid w:val="006E4D3E"/>
    <w:pPr>
      <w:keepNext/>
      <w:numPr>
        <w:ilvl w:val="1"/>
        <w:numId w:val="39"/>
      </w:numPr>
      <w:spacing w:before="120" w:after="120"/>
      <w:outlineLvl w:val="1"/>
    </w:pPr>
    <w:rPr>
      <w:rFonts w:ascii="Arial" w:hAnsi="Arial"/>
      <w:b/>
      <w:sz w:val="28"/>
    </w:rPr>
  </w:style>
  <w:style w:type="paragraph" w:customStyle="1" w:styleId="AppW3">
    <w:name w:val="App W3"/>
    <w:basedOn w:val="Normal"/>
    <w:next w:val="BodyText"/>
    <w:semiHidden/>
    <w:rsid w:val="006E4D3E"/>
    <w:pPr>
      <w:keepNext/>
      <w:numPr>
        <w:ilvl w:val="2"/>
        <w:numId w:val="39"/>
      </w:numPr>
      <w:spacing w:before="120" w:after="120"/>
      <w:outlineLvl w:val="2"/>
    </w:pPr>
    <w:rPr>
      <w:rFonts w:ascii="Arial" w:hAnsi="Arial"/>
      <w:b/>
    </w:rPr>
  </w:style>
  <w:style w:type="paragraph" w:customStyle="1" w:styleId="AppW4">
    <w:name w:val="App W4"/>
    <w:basedOn w:val="Normal"/>
    <w:next w:val="BodyText"/>
    <w:semiHidden/>
    <w:rsid w:val="006E4D3E"/>
    <w:pPr>
      <w:numPr>
        <w:ilvl w:val="3"/>
        <w:numId w:val="39"/>
      </w:numPr>
      <w:spacing w:before="120" w:after="120"/>
      <w:outlineLvl w:val="3"/>
    </w:pPr>
    <w:rPr>
      <w:rFonts w:ascii="Arial" w:hAnsi="Arial"/>
      <w:b/>
      <w:i/>
    </w:rPr>
  </w:style>
  <w:style w:type="paragraph" w:customStyle="1" w:styleId="AppX1">
    <w:name w:val="App X1"/>
    <w:basedOn w:val="Normal"/>
    <w:next w:val="BodyText"/>
    <w:semiHidden/>
    <w:rsid w:val="006E4D3E"/>
    <w:pPr>
      <w:numPr>
        <w:numId w:val="40"/>
      </w:numPr>
      <w:tabs>
        <w:tab w:val="clear" w:pos="720"/>
        <w:tab w:val="left" w:pos="936"/>
      </w:tabs>
      <w:spacing w:before="120" w:after="120"/>
      <w:outlineLvl w:val="0"/>
    </w:pPr>
    <w:rPr>
      <w:rFonts w:ascii="Arial Bold" w:hAnsi="Arial Bold"/>
      <w:b/>
      <w:sz w:val="36"/>
    </w:rPr>
  </w:style>
  <w:style w:type="paragraph" w:customStyle="1" w:styleId="AppX2">
    <w:name w:val="App X2"/>
    <w:basedOn w:val="Normal"/>
    <w:next w:val="BodyText"/>
    <w:semiHidden/>
    <w:rsid w:val="006E4D3E"/>
    <w:pPr>
      <w:keepNext/>
      <w:numPr>
        <w:ilvl w:val="1"/>
        <w:numId w:val="40"/>
      </w:numPr>
      <w:spacing w:before="120" w:after="120"/>
      <w:outlineLvl w:val="1"/>
    </w:pPr>
    <w:rPr>
      <w:rFonts w:ascii="Arial" w:hAnsi="Arial"/>
      <w:b/>
      <w:sz w:val="28"/>
    </w:rPr>
  </w:style>
  <w:style w:type="paragraph" w:customStyle="1" w:styleId="AppX3">
    <w:name w:val="App X3"/>
    <w:basedOn w:val="Normal"/>
    <w:next w:val="BodyText"/>
    <w:semiHidden/>
    <w:rsid w:val="006E4D3E"/>
    <w:pPr>
      <w:keepNext/>
      <w:numPr>
        <w:ilvl w:val="2"/>
        <w:numId w:val="40"/>
      </w:numPr>
      <w:spacing w:before="120" w:after="120"/>
      <w:outlineLvl w:val="2"/>
    </w:pPr>
    <w:rPr>
      <w:rFonts w:ascii="Arial" w:hAnsi="Arial"/>
      <w:b/>
    </w:rPr>
  </w:style>
  <w:style w:type="paragraph" w:customStyle="1" w:styleId="AppX4">
    <w:name w:val="App X4"/>
    <w:basedOn w:val="Normal"/>
    <w:next w:val="BodyText"/>
    <w:semiHidden/>
    <w:rsid w:val="006E4D3E"/>
    <w:pPr>
      <w:numPr>
        <w:ilvl w:val="3"/>
        <w:numId w:val="40"/>
      </w:numPr>
      <w:spacing w:before="120" w:after="120"/>
      <w:outlineLvl w:val="3"/>
    </w:pPr>
    <w:rPr>
      <w:rFonts w:ascii="Arial" w:hAnsi="Arial"/>
      <w:b/>
      <w:i/>
    </w:rPr>
  </w:style>
  <w:style w:type="paragraph" w:customStyle="1" w:styleId="AppY1">
    <w:name w:val="App Y1"/>
    <w:basedOn w:val="Normal"/>
    <w:next w:val="BodyText"/>
    <w:semiHidden/>
    <w:rsid w:val="006E4D3E"/>
    <w:pPr>
      <w:numPr>
        <w:numId w:val="41"/>
      </w:numPr>
      <w:tabs>
        <w:tab w:val="clear" w:pos="720"/>
        <w:tab w:val="left" w:pos="936"/>
      </w:tabs>
      <w:spacing w:before="120" w:after="120"/>
      <w:outlineLvl w:val="0"/>
    </w:pPr>
    <w:rPr>
      <w:rFonts w:ascii="Arial" w:hAnsi="Arial"/>
      <w:b/>
      <w:sz w:val="28"/>
    </w:rPr>
  </w:style>
  <w:style w:type="paragraph" w:customStyle="1" w:styleId="AppY2">
    <w:name w:val="App Y2"/>
    <w:basedOn w:val="Normal"/>
    <w:next w:val="BodyText"/>
    <w:semiHidden/>
    <w:rsid w:val="006E4D3E"/>
    <w:pPr>
      <w:keepNext/>
      <w:numPr>
        <w:ilvl w:val="1"/>
        <w:numId w:val="41"/>
      </w:numPr>
      <w:spacing w:before="120" w:after="120"/>
      <w:outlineLvl w:val="1"/>
    </w:pPr>
    <w:rPr>
      <w:rFonts w:ascii="Arial" w:hAnsi="Arial"/>
      <w:b/>
      <w:sz w:val="28"/>
    </w:rPr>
  </w:style>
  <w:style w:type="paragraph" w:customStyle="1" w:styleId="AppY3">
    <w:name w:val="App Y3"/>
    <w:basedOn w:val="Normal"/>
    <w:next w:val="BodyText"/>
    <w:semiHidden/>
    <w:rsid w:val="006E4D3E"/>
    <w:pPr>
      <w:keepNext/>
      <w:numPr>
        <w:ilvl w:val="2"/>
        <w:numId w:val="41"/>
      </w:numPr>
      <w:spacing w:before="120" w:after="120"/>
      <w:outlineLvl w:val="2"/>
    </w:pPr>
    <w:rPr>
      <w:rFonts w:ascii="Arial" w:hAnsi="Arial"/>
      <w:b/>
    </w:rPr>
  </w:style>
  <w:style w:type="paragraph" w:customStyle="1" w:styleId="AppY4">
    <w:name w:val="App Y4"/>
    <w:basedOn w:val="Normal"/>
    <w:next w:val="BodyText"/>
    <w:semiHidden/>
    <w:rsid w:val="006E4D3E"/>
    <w:pPr>
      <w:numPr>
        <w:ilvl w:val="3"/>
        <w:numId w:val="41"/>
      </w:numPr>
      <w:spacing w:before="120" w:after="120"/>
      <w:outlineLvl w:val="3"/>
    </w:pPr>
    <w:rPr>
      <w:rFonts w:ascii="Arial" w:hAnsi="Arial"/>
      <w:b/>
      <w:i/>
    </w:rPr>
  </w:style>
  <w:style w:type="paragraph" w:customStyle="1" w:styleId="AppZ1">
    <w:name w:val="App Z1"/>
    <w:basedOn w:val="Normal"/>
    <w:next w:val="BodyText"/>
    <w:semiHidden/>
    <w:rsid w:val="006E4D3E"/>
    <w:pPr>
      <w:numPr>
        <w:numId w:val="42"/>
      </w:numPr>
      <w:tabs>
        <w:tab w:val="clear" w:pos="720"/>
        <w:tab w:val="left" w:pos="936"/>
      </w:tabs>
      <w:spacing w:before="120" w:after="120"/>
      <w:outlineLvl w:val="0"/>
    </w:pPr>
    <w:rPr>
      <w:rFonts w:ascii="Arial Bold" w:hAnsi="Arial Bold"/>
      <w:b/>
      <w:sz w:val="36"/>
    </w:rPr>
  </w:style>
  <w:style w:type="paragraph" w:customStyle="1" w:styleId="AppZ2">
    <w:name w:val="App Z2"/>
    <w:basedOn w:val="Normal"/>
    <w:next w:val="BodyText"/>
    <w:semiHidden/>
    <w:rsid w:val="006E4D3E"/>
    <w:pPr>
      <w:keepNext/>
      <w:numPr>
        <w:ilvl w:val="1"/>
        <w:numId w:val="42"/>
      </w:numPr>
      <w:spacing w:before="120" w:after="120"/>
      <w:outlineLvl w:val="1"/>
    </w:pPr>
    <w:rPr>
      <w:rFonts w:ascii="Arial" w:hAnsi="Arial"/>
      <w:b/>
      <w:sz w:val="28"/>
    </w:rPr>
  </w:style>
  <w:style w:type="paragraph" w:customStyle="1" w:styleId="AppZ3">
    <w:name w:val="App Z3"/>
    <w:basedOn w:val="Normal"/>
    <w:next w:val="BodyText"/>
    <w:semiHidden/>
    <w:rsid w:val="006E4D3E"/>
    <w:pPr>
      <w:keepNext/>
      <w:numPr>
        <w:ilvl w:val="2"/>
        <w:numId w:val="42"/>
      </w:numPr>
      <w:spacing w:before="120" w:after="120"/>
      <w:outlineLvl w:val="2"/>
    </w:pPr>
    <w:rPr>
      <w:rFonts w:ascii="Arial" w:hAnsi="Arial"/>
      <w:b/>
    </w:rPr>
  </w:style>
  <w:style w:type="paragraph" w:customStyle="1" w:styleId="AppZ4">
    <w:name w:val="App Z4"/>
    <w:basedOn w:val="Normal"/>
    <w:next w:val="BodyText"/>
    <w:semiHidden/>
    <w:rsid w:val="006E4D3E"/>
    <w:pPr>
      <w:numPr>
        <w:ilvl w:val="3"/>
        <w:numId w:val="42"/>
      </w:numPr>
      <w:spacing w:before="120" w:after="120"/>
      <w:outlineLvl w:val="3"/>
    </w:pPr>
    <w:rPr>
      <w:rFonts w:ascii="Arial" w:hAnsi="Arial"/>
      <w:b/>
      <w:i/>
    </w:rPr>
  </w:style>
  <w:style w:type="paragraph" w:customStyle="1" w:styleId="Ext-CP-title">
    <w:name w:val=".Ext-CP-title"/>
    <w:next w:val="Normal"/>
    <w:rsid w:val="00C7653B"/>
    <w:pPr>
      <w:spacing w:after="120"/>
    </w:pPr>
    <w:rPr>
      <w:rFonts w:ascii="Arial Bold" w:hAnsi="Arial Bold"/>
      <w:b/>
      <w:i/>
      <w:sz w:val="56"/>
    </w:rPr>
  </w:style>
  <w:style w:type="paragraph" w:customStyle="1" w:styleId="Ext-CP-authors">
    <w:name w:val=".Ext-CP-authors"/>
    <w:basedOn w:val="Normal"/>
    <w:semiHidden/>
    <w:rsid w:val="0096052D"/>
    <w:pPr>
      <w:spacing w:line="430" w:lineRule="exact"/>
    </w:pPr>
    <w:rPr>
      <w:rFonts w:ascii="Arial" w:hAnsi="Arial"/>
      <w:sz w:val="36"/>
      <w:szCs w:val="20"/>
    </w:rPr>
  </w:style>
  <w:style w:type="paragraph" w:customStyle="1" w:styleId="Ext-TP-authors">
    <w:name w:val=".Ext-TP-authors"/>
    <w:semiHidden/>
    <w:rsid w:val="0096052D"/>
    <w:pPr>
      <w:jc w:val="center"/>
    </w:pPr>
    <w:rPr>
      <w:rFonts w:ascii="Arial" w:hAnsi="Arial"/>
      <w:b/>
      <w:sz w:val="24"/>
    </w:rPr>
  </w:style>
  <w:style w:type="paragraph" w:customStyle="1" w:styleId="EXT-CP-DOE">
    <w:name w:val="EXT-CP-DOE"/>
    <w:basedOn w:val="Normal"/>
    <w:rsid w:val="008D6298"/>
    <w:pPr>
      <w:spacing w:after="60"/>
      <w:ind w:left="1440" w:right="1440"/>
      <w:jc w:val="right"/>
    </w:pPr>
    <w:rPr>
      <w:rFonts w:ascii="Arial Bold" w:hAnsi="Arial Bold"/>
      <w:b/>
      <w:i/>
      <w:sz w:val="28"/>
      <w:szCs w:val="20"/>
      <w:lang w:val="fr-FR"/>
    </w:rPr>
  </w:style>
  <w:style w:type="paragraph" w:customStyle="1" w:styleId="EXT-CP-Doc-No">
    <w:name w:val="EXT-CP-Doc-No"/>
    <w:basedOn w:val="EXT-CP-DOE"/>
    <w:rsid w:val="00C7653B"/>
    <w:rPr>
      <w:i w:val="0"/>
      <w:sz w:val="22"/>
    </w:rPr>
  </w:style>
  <w:style w:type="table" w:styleId="TableGrid">
    <w:name w:val="Table Grid"/>
    <w:basedOn w:val="TableNormal"/>
    <w:rsid w:val="00FB17B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FigureGraphicBlue">
    <w:name w:val="Style Figure/Graphic + Blue"/>
    <w:basedOn w:val="FigureGraphic"/>
    <w:rsid w:val="00B93C64"/>
    <w:pPr>
      <w:jc w:val="center"/>
    </w:pPr>
    <w:rPr>
      <w:color w:val="0000FF"/>
    </w:rPr>
  </w:style>
  <w:style w:type="paragraph" w:styleId="Caption">
    <w:name w:val="caption"/>
    <w:basedOn w:val="Normal"/>
    <w:next w:val="Normal"/>
    <w:uiPriority w:val="35"/>
    <w:unhideWhenUsed/>
    <w:qFormat/>
    <w:rsid w:val="00CB3A72"/>
    <w:pPr>
      <w:spacing w:after="200"/>
    </w:pPr>
    <w:rPr>
      <w:b/>
      <w:bCs/>
      <w:color w:val="4F81BD" w:themeColor="accent1"/>
      <w:sz w:val="18"/>
      <w:szCs w:val="18"/>
    </w:rPr>
  </w:style>
  <w:style w:type="paragraph" w:styleId="TOC4">
    <w:name w:val="toc 4"/>
    <w:basedOn w:val="Normal"/>
    <w:next w:val="Normal"/>
    <w:autoRedefine/>
    <w:uiPriority w:val="39"/>
    <w:rsid w:val="00891D32"/>
    <w:pPr>
      <w:tabs>
        <w:tab w:val="left" w:pos="1872"/>
        <w:tab w:val="right" w:leader="dot" w:pos="9350"/>
      </w:tabs>
      <w:spacing w:after="100"/>
      <w:ind w:left="2592" w:hanging="720"/>
    </w:pPr>
  </w:style>
  <w:style w:type="paragraph" w:styleId="CommentText">
    <w:name w:val="annotation text"/>
    <w:basedOn w:val="Normal"/>
    <w:link w:val="CommentTextChar"/>
    <w:uiPriority w:val="99"/>
    <w:rsid w:val="009A21F4"/>
    <w:rPr>
      <w:sz w:val="20"/>
      <w:szCs w:val="20"/>
    </w:rPr>
  </w:style>
  <w:style w:type="character" w:customStyle="1" w:styleId="CommentTextChar">
    <w:name w:val="Comment Text Char"/>
    <w:basedOn w:val="DefaultParagraphFont"/>
    <w:link w:val="CommentText"/>
    <w:uiPriority w:val="99"/>
    <w:rsid w:val="009A21F4"/>
  </w:style>
  <w:style w:type="paragraph" w:styleId="Revision">
    <w:name w:val="Revision"/>
    <w:hidden/>
    <w:uiPriority w:val="99"/>
    <w:semiHidden/>
    <w:rsid w:val="009A21F4"/>
    <w:rPr>
      <w:sz w:val="22"/>
      <w:szCs w:val="24"/>
    </w:rPr>
  </w:style>
  <w:style w:type="paragraph" w:customStyle="1" w:styleId="BodyTextFlush">
    <w:name w:val="Body Text Flush"/>
    <w:link w:val="BodyTextFlushChar"/>
    <w:qFormat/>
    <w:rsid w:val="00CD091E"/>
    <w:pPr>
      <w:spacing w:before="60" w:after="120"/>
    </w:pPr>
    <w:rPr>
      <w:sz w:val="22"/>
    </w:rPr>
  </w:style>
  <w:style w:type="character" w:customStyle="1" w:styleId="BodyTextFlushChar">
    <w:name w:val="Body Text Flush Char"/>
    <w:basedOn w:val="BodyTextFlushbeforealistChar"/>
    <w:link w:val="BodyTextFlush"/>
    <w:rsid w:val="00CD091E"/>
    <w:rPr>
      <w:sz w:val="22"/>
    </w:rPr>
  </w:style>
  <w:style w:type="paragraph" w:styleId="Bibliography">
    <w:name w:val="Bibliography"/>
    <w:basedOn w:val="Normal"/>
    <w:next w:val="Normal"/>
    <w:uiPriority w:val="37"/>
    <w:unhideWhenUsed/>
    <w:rsid w:val="000A071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014160">
      <w:bodyDiv w:val="1"/>
      <w:marLeft w:val="0"/>
      <w:marRight w:val="0"/>
      <w:marTop w:val="0"/>
      <w:marBottom w:val="0"/>
      <w:divBdr>
        <w:top w:val="none" w:sz="0" w:space="0" w:color="auto"/>
        <w:left w:val="none" w:sz="0" w:space="0" w:color="auto"/>
        <w:bottom w:val="none" w:sz="0" w:space="0" w:color="auto"/>
        <w:right w:val="none" w:sz="0" w:space="0" w:color="auto"/>
      </w:divBdr>
    </w:div>
    <w:div w:id="95490936">
      <w:bodyDiv w:val="1"/>
      <w:marLeft w:val="0"/>
      <w:marRight w:val="0"/>
      <w:marTop w:val="0"/>
      <w:marBottom w:val="0"/>
      <w:divBdr>
        <w:top w:val="none" w:sz="0" w:space="0" w:color="auto"/>
        <w:left w:val="none" w:sz="0" w:space="0" w:color="auto"/>
        <w:bottom w:val="none" w:sz="0" w:space="0" w:color="auto"/>
        <w:right w:val="none" w:sz="0" w:space="0" w:color="auto"/>
      </w:divBdr>
    </w:div>
    <w:div w:id="130709949">
      <w:bodyDiv w:val="1"/>
      <w:marLeft w:val="0"/>
      <w:marRight w:val="0"/>
      <w:marTop w:val="0"/>
      <w:marBottom w:val="0"/>
      <w:divBdr>
        <w:top w:val="none" w:sz="0" w:space="0" w:color="auto"/>
        <w:left w:val="none" w:sz="0" w:space="0" w:color="auto"/>
        <w:bottom w:val="none" w:sz="0" w:space="0" w:color="auto"/>
        <w:right w:val="none" w:sz="0" w:space="0" w:color="auto"/>
      </w:divBdr>
    </w:div>
    <w:div w:id="162940901">
      <w:bodyDiv w:val="1"/>
      <w:marLeft w:val="0"/>
      <w:marRight w:val="0"/>
      <w:marTop w:val="0"/>
      <w:marBottom w:val="0"/>
      <w:divBdr>
        <w:top w:val="none" w:sz="0" w:space="0" w:color="auto"/>
        <w:left w:val="none" w:sz="0" w:space="0" w:color="auto"/>
        <w:bottom w:val="none" w:sz="0" w:space="0" w:color="auto"/>
        <w:right w:val="none" w:sz="0" w:space="0" w:color="auto"/>
      </w:divBdr>
    </w:div>
    <w:div w:id="172573195">
      <w:bodyDiv w:val="1"/>
      <w:marLeft w:val="0"/>
      <w:marRight w:val="0"/>
      <w:marTop w:val="0"/>
      <w:marBottom w:val="0"/>
      <w:divBdr>
        <w:top w:val="none" w:sz="0" w:space="0" w:color="auto"/>
        <w:left w:val="none" w:sz="0" w:space="0" w:color="auto"/>
        <w:bottom w:val="none" w:sz="0" w:space="0" w:color="auto"/>
        <w:right w:val="none" w:sz="0" w:space="0" w:color="auto"/>
      </w:divBdr>
    </w:div>
    <w:div w:id="211622117">
      <w:bodyDiv w:val="1"/>
      <w:marLeft w:val="0"/>
      <w:marRight w:val="0"/>
      <w:marTop w:val="0"/>
      <w:marBottom w:val="0"/>
      <w:divBdr>
        <w:top w:val="none" w:sz="0" w:space="0" w:color="auto"/>
        <w:left w:val="none" w:sz="0" w:space="0" w:color="auto"/>
        <w:bottom w:val="none" w:sz="0" w:space="0" w:color="auto"/>
        <w:right w:val="none" w:sz="0" w:space="0" w:color="auto"/>
      </w:divBdr>
    </w:div>
    <w:div w:id="240022226">
      <w:bodyDiv w:val="1"/>
      <w:marLeft w:val="0"/>
      <w:marRight w:val="0"/>
      <w:marTop w:val="0"/>
      <w:marBottom w:val="0"/>
      <w:divBdr>
        <w:top w:val="none" w:sz="0" w:space="0" w:color="auto"/>
        <w:left w:val="none" w:sz="0" w:space="0" w:color="auto"/>
        <w:bottom w:val="none" w:sz="0" w:space="0" w:color="auto"/>
        <w:right w:val="none" w:sz="0" w:space="0" w:color="auto"/>
      </w:divBdr>
    </w:div>
    <w:div w:id="244388504">
      <w:bodyDiv w:val="1"/>
      <w:marLeft w:val="0"/>
      <w:marRight w:val="0"/>
      <w:marTop w:val="0"/>
      <w:marBottom w:val="0"/>
      <w:divBdr>
        <w:top w:val="none" w:sz="0" w:space="0" w:color="auto"/>
        <w:left w:val="none" w:sz="0" w:space="0" w:color="auto"/>
        <w:bottom w:val="none" w:sz="0" w:space="0" w:color="auto"/>
        <w:right w:val="none" w:sz="0" w:space="0" w:color="auto"/>
      </w:divBdr>
    </w:div>
    <w:div w:id="285044945">
      <w:bodyDiv w:val="1"/>
      <w:marLeft w:val="0"/>
      <w:marRight w:val="0"/>
      <w:marTop w:val="0"/>
      <w:marBottom w:val="0"/>
      <w:divBdr>
        <w:top w:val="none" w:sz="0" w:space="0" w:color="auto"/>
        <w:left w:val="none" w:sz="0" w:space="0" w:color="auto"/>
        <w:bottom w:val="none" w:sz="0" w:space="0" w:color="auto"/>
        <w:right w:val="none" w:sz="0" w:space="0" w:color="auto"/>
      </w:divBdr>
    </w:div>
    <w:div w:id="298538578">
      <w:bodyDiv w:val="1"/>
      <w:marLeft w:val="0"/>
      <w:marRight w:val="0"/>
      <w:marTop w:val="0"/>
      <w:marBottom w:val="0"/>
      <w:divBdr>
        <w:top w:val="none" w:sz="0" w:space="0" w:color="auto"/>
        <w:left w:val="none" w:sz="0" w:space="0" w:color="auto"/>
        <w:bottom w:val="none" w:sz="0" w:space="0" w:color="auto"/>
        <w:right w:val="none" w:sz="0" w:space="0" w:color="auto"/>
      </w:divBdr>
    </w:div>
    <w:div w:id="301615918">
      <w:bodyDiv w:val="1"/>
      <w:marLeft w:val="0"/>
      <w:marRight w:val="0"/>
      <w:marTop w:val="0"/>
      <w:marBottom w:val="0"/>
      <w:divBdr>
        <w:top w:val="none" w:sz="0" w:space="0" w:color="auto"/>
        <w:left w:val="none" w:sz="0" w:space="0" w:color="auto"/>
        <w:bottom w:val="none" w:sz="0" w:space="0" w:color="auto"/>
        <w:right w:val="none" w:sz="0" w:space="0" w:color="auto"/>
      </w:divBdr>
    </w:div>
    <w:div w:id="303462221">
      <w:bodyDiv w:val="1"/>
      <w:marLeft w:val="0"/>
      <w:marRight w:val="0"/>
      <w:marTop w:val="0"/>
      <w:marBottom w:val="0"/>
      <w:divBdr>
        <w:top w:val="none" w:sz="0" w:space="0" w:color="auto"/>
        <w:left w:val="none" w:sz="0" w:space="0" w:color="auto"/>
        <w:bottom w:val="none" w:sz="0" w:space="0" w:color="auto"/>
        <w:right w:val="none" w:sz="0" w:space="0" w:color="auto"/>
      </w:divBdr>
    </w:div>
    <w:div w:id="306785836">
      <w:bodyDiv w:val="1"/>
      <w:marLeft w:val="0"/>
      <w:marRight w:val="0"/>
      <w:marTop w:val="0"/>
      <w:marBottom w:val="0"/>
      <w:divBdr>
        <w:top w:val="none" w:sz="0" w:space="0" w:color="auto"/>
        <w:left w:val="none" w:sz="0" w:space="0" w:color="auto"/>
        <w:bottom w:val="none" w:sz="0" w:space="0" w:color="auto"/>
        <w:right w:val="none" w:sz="0" w:space="0" w:color="auto"/>
      </w:divBdr>
    </w:div>
    <w:div w:id="403725143">
      <w:bodyDiv w:val="1"/>
      <w:marLeft w:val="0"/>
      <w:marRight w:val="0"/>
      <w:marTop w:val="0"/>
      <w:marBottom w:val="0"/>
      <w:divBdr>
        <w:top w:val="none" w:sz="0" w:space="0" w:color="auto"/>
        <w:left w:val="none" w:sz="0" w:space="0" w:color="auto"/>
        <w:bottom w:val="none" w:sz="0" w:space="0" w:color="auto"/>
        <w:right w:val="none" w:sz="0" w:space="0" w:color="auto"/>
      </w:divBdr>
    </w:div>
    <w:div w:id="500127107">
      <w:bodyDiv w:val="1"/>
      <w:marLeft w:val="0"/>
      <w:marRight w:val="0"/>
      <w:marTop w:val="0"/>
      <w:marBottom w:val="0"/>
      <w:divBdr>
        <w:top w:val="none" w:sz="0" w:space="0" w:color="auto"/>
        <w:left w:val="none" w:sz="0" w:space="0" w:color="auto"/>
        <w:bottom w:val="none" w:sz="0" w:space="0" w:color="auto"/>
        <w:right w:val="none" w:sz="0" w:space="0" w:color="auto"/>
      </w:divBdr>
    </w:div>
    <w:div w:id="528108744">
      <w:bodyDiv w:val="1"/>
      <w:marLeft w:val="0"/>
      <w:marRight w:val="0"/>
      <w:marTop w:val="0"/>
      <w:marBottom w:val="0"/>
      <w:divBdr>
        <w:top w:val="none" w:sz="0" w:space="0" w:color="auto"/>
        <w:left w:val="none" w:sz="0" w:space="0" w:color="auto"/>
        <w:bottom w:val="none" w:sz="0" w:space="0" w:color="auto"/>
        <w:right w:val="none" w:sz="0" w:space="0" w:color="auto"/>
      </w:divBdr>
    </w:div>
    <w:div w:id="538586448">
      <w:bodyDiv w:val="1"/>
      <w:marLeft w:val="0"/>
      <w:marRight w:val="0"/>
      <w:marTop w:val="0"/>
      <w:marBottom w:val="0"/>
      <w:divBdr>
        <w:top w:val="none" w:sz="0" w:space="0" w:color="auto"/>
        <w:left w:val="none" w:sz="0" w:space="0" w:color="auto"/>
        <w:bottom w:val="none" w:sz="0" w:space="0" w:color="auto"/>
        <w:right w:val="none" w:sz="0" w:space="0" w:color="auto"/>
      </w:divBdr>
    </w:div>
    <w:div w:id="552304524">
      <w:bodyDiv w:val="1"/>
      <w:marLeft w:val="0"/>
      <w:marRight w:val="0"/>
      <w:marTop w:val="0"/>
      <w:marBottom w:val="0"/>
      <w:divBdr>
        <w:top w:val="none" w:sz="0" w:space="0" w:color="auto"/>
        <w:left w:val="none" w:sz="0" w:space="0" w:color="auto"/>
        <w:bottom w:val="none" w:sz="0" w:space="0" w:color="auto"/>
        <w:right w:val="none" w:sz="0" w:space="0" w:color="auto"/>
      </w:divBdr>
    </w:div>
    <w:div w:id="576210336">
      <w:bodyDiv w:val="1"/>
      <w:marLeft w:val="0"/>
      <w:marRight w:val="0"/>
      <w:marTop w:val="0"/>
      <w:marBottom w:val="0"/>
      <w:divBdr>
        <w:top w:val="none" w:sz="0" w:space="0" w:color="auto"/>
        <w:left w:val="none" w:sz="0" w:space="0" w:color="auto"/>
        <w:bottom w:val="none" w:sz="0" w:space="0" w:color="auto"/>
        <w:right w:val="none" w:sz="0" w:space="0" w:color="auto"/>
      </w:divBdr>
    </w:div>
    <w:div w:id="597324627">
      <w:bodyDiv w:val="1"/>
      <w:marLeft w:val="0"/>
      <w:marRight w:val="0"/>
      <w:marTop w:val="0"/>
      <w:marBottom w:val="0"/>
      <w:divBdr>
        <w:top w:val="none" w:sz="0" w:space="0" w:color="auto"/>
        <w:left w:val="none" w:sz="0" w:space="0" w:color="auto"/>
        <w:bottom w:val="none" w:sz="0" w:space="0" w:color="auto"/>
        <w:right w:val="none" w:sz="0" w:space="0" w:color="auto"/>
      </w:divBdr>
    </w:div>
    <w:div w:id="613634511">
      <w:bodyDiv w:val="1"/>
      <w:marLeft w:val="0"/>
      <w:marRight w:val="0"/>
      <w:marTop w:val="0"/>
      <w:marBottom w:val="0"/>
      <w:divBdr>
        <w:top w:val="none" w:sz="0" w:space="0" w:color="auto"/>
        <w:left w:val="none" w:sz="0" w:space="0" w:color="auto"/>
        <w:bottom w:val="none" w:sz="0" w:space="0" w:color="auto"/>
        <w:right w:val="none" w:sz="0" w:space="0" w:color="auto"/>
      </w:divBdr>
    </w:div>
    <w:div w:id="650870074">
      <w:bodyDiv w:val="1"/>
      <w:marLeft w:val="0"/>
      <w:marRight w:val="0"/>
      <w:marTop w:val="0"/>
      <w:marBottom w:val="0"/>
      <w:divBdr>
        <w:top w:val="none" w:sz="0" w:space="0" w:color="auto"/>
        <w:left w:val="none" w:sz="0" w:space="0" w:color="auto"/>
        <w:bottom w:val="none" w:sz="0" w:space="0" w:color="auto"/>
        <w:right w:val="none" w:sz="0" w:space="0" w:color="auto"/>
      </w:divBdr>
    </w:div>
    <w:div w:id="659578195">
      <w:bodyDiv w:val="1"/>
      <w:marLeft w:val="0"/>
      <w:marRight w:val="0"/>
      <w:marTop w:val="0"/>
      <w:marBottom w:val="0"/>
      <w:divBdr>
        <w:top w:val="none" w:sz="0" w:space="0" w:color="auto"/>
        <w:left w:val="none" w:sz="0" w:space="0" w:color="auto"/>
        <w:bottom w:val="none" w:sz="0" w:space="0" w:color="auto"/>
        <w:right w:val="none" w:sz="0" w:space="0" w:color="auto"/>
      </w:divBdr>
    </w:div>
    <w:div w:id="666522368">
      <w:bodyDiv w:val="1"/>
      <w:marLeft w:val="0"/>
      <w:marRight w:val="0"/>
      <w:marTop w:val="0"/>
      <w:marBottom w:val="0"/>
      <w:divBdr>
        <w:top w:val="none" w:sz="0" w:space="0" w:color="auto"/>
        <w:left w:val="none" w:sz="0" w:space="0" w:color="auto"/>
        <w:bottom w:val="none" w:sz="0" w:space="0" w:color="auto"/>
        <w:right w:val="none" w:sz="0" w:space="0" w:color="auto"/>
      </w:divBdr>
    </w:div>
    <w:div w:id="670333021">
      <w:bodyDiv w:val="1"/>
      <w:marLeft w:val="0"/>
      <w:marRight w:val="0"/>
      <w:marTop w:val="0"/>
      <w:marBottom w:val="0"/>
      <w:divBdr>
        <w:top w:val="none" w:sz="0" w:space="0" w:color="auto"/>
        <w:left w:val="none" w:sz="0" w:space="0" w:color="auto"/>
        <w:bottom w:val="none" w:sz="0" w:space="0" w:color="auto"/>
        <w:right w:val="none" w:sz="0" w:space="0" w:color="auto"/>
      </w:divBdr>
    </w:div>
    <w:div w:id="706950604">
      <w:bodyDiv w:val="1"/>
      <w:marLeft w:val="0"/>
      <w:marRight w:val="0"/>
      <w:marTop w:val="0"/>
      <w:marBottom w:val="0"/>
      <w:divBdr>
        <w:top w:val="none" w:sz="0" w:space="0" w:color="auto"/>
        <w:left w:val="none" w:sz="0" w:space="0" w:color="auto"/>
        <w:bottom w:val="none" w:sz="0" w:space="0" w:color="auto"/>
        <w:right w:val="none" w:sz="0" w:space="0" w:color="auto"/>
      </w:divBdr>
    </w:div>
    <w:div w:id="798766544">
      <w:bodyDiv w:val="1"/>
      <w:marLeft w:val="0"/>
      <w:marRight w:val="0"/>
      <w:marTop w:val="0"/>
      <w:marBottom w:val="0"/>
      <w:divBdr>
        <w:top w:val="none" w:sz="0" w:space="0" w:color="auto"/>
        <w:left w:val="none" w:sz="0" w:space="0" w:color="auto"/>
        <w:bottom w:val="none" w:sz="0" w:space="0" w:color="auto"/>
        <w:right w:val="none" w:sz="0" w:space="0" w:color="auto"/>
      </w:divBdr>
    </w:div>
    <w:div w:id="811290616">
      <w:bodyDiv w:val="1"/>
      <w:marLeft w:val="0"/>
      <w:marRight w:val="0"/>
      <w:marTop w:val="0"/>
      <w:marBottom w:val="0"/>
      <w:divBdr>
        <w:top w:val="none" w:sz="0" w:space="0" w:color="auto"/>
        <w:left w:val="none" w:sz="0" w:space="0" w:color="auto"/>
        <w:bottom w:val="none" w:sz="0" w:space="0" w:color="auto"/>
        <w:right w:val="none" w:sz="0" w:space="0" w:color="auto"/>
      </w:divBdr>
    </w:div>
    <w:div w:id="815076054">
      <w:bodyDiv w:val="1"/>
      <w:marLeft w:val="0"/>
      <w:marRight w:val="0"/>
      <w:marTop w:val="0"/>
      <w:marBottom w:val="0"/>
      <w:divBdr>
        <w:top w:val="none" w:sz="0" w:space="0" w:color="auto"/>
        <w:left w:val="none" w:sz="0" w:space="0" w:color="auto"/>
        <w:bottom w:val="none" w:sz="0" w:space="0" w:color="auto"/>
        <w:right w:val="none" w:sz="0" w:space="0" w:color="auto"/>
      </w:divBdr>
    </w:div>
    <w:div w:id="825319085">
      <w:bodyDiv w:val="1"/>
      <w:marLeft w:val="0"/>
      <w:marRight w:val="0"/>
      <w:marTop w:val="0"/>
      <w:marBottom w:val="0"/>
      <w:divBdr>
        <w:top w:val="none" w:sz="0" w:space="0" w:color="auto"/>
        <w:left w:val="none" w:sz="0" w:space="0" w:color="auto"/>
        <w:bottom w:val="none" w:sz="0" w:space="0" w:color="auto"/>
        <w:right w:val="none" w:sz="0" w:space="0" w:color="auto"/>
      </w:divBdr>
    </w:div>
    <w:div w:id="848829886">
      <w:bodyDiv w:val="1"/>
      <w:marLeft w:val="0"/>
      <w:marRight w:val="0"/>
      <w:marTop w:val="0"/>
      <w:marBottom w:val="0"/>
      <w:divBdr>
        <w:top w:val="none" w:sz="0" w:space="0" w:color="auto"/>
        <w:left w:val="none" w:sz="0" w:space="0" w:color="auto"/>
        <w:bottom w:val="none" w:sz="0" w:space="0" w:color="auto"/>
        <w:right w:val="none" w:sz="0" w:space="0" w:color="auto"/>
      </w:divBdr>
    </w:div>
    <w:div w:id="852652031">
      <w:bodyDiv w:val="1"/>
      <w:marLeft w:val="0"/>
      <w:marRight w:val="0"/>
      <w:marTop w:val="0"/>
      <w:marBottom w:val="0"/>
      <w:divBdr>
        <w:top w:val="none" w:sz="0" w:space="0" w:color="auto"/>
        <w:left w:val="none" w:sz="0" w:space="0" w:color="auto"/>
        <w:bottom w:val="none" w:sz="0" w:space="0" w:color="auto"/>
        <w:right w:val="none" w:sz="0" w:space="0" w:color="auto"/>
      </w:divBdr>
    </w:div>
    <w:div w:id="868881671">
      <w:bodyDiv w:val="1"/>
      <w:marLeft w:val="0"/>
      <w:marRight w:val="0"/>
      <w:marTop w:val="0"/>
      <w:marBottom w:val="0"/>
      <w:divBdr>
        <w:top w:val="none" w:sz="0" w:space="0" w:color="auto"/>
        <w:left w:val="none" w:sz="0" w:space="0" w:color="auto"/>
        <w:bottom w:val="none" w:sz="0" w:space="0" w:color="auto"/>
        <w:right w:val="none" w:sz="0" w:space="0" w:color="auto"/>
      </w:divBdr>
    </w:div>
    <w:div w:id="968512078">
      <w:bodyDiv w:val="1"/>
      <w:marLeft w:val="0"/>
      <w:marRight w:val="0"/>
      <w:marTop w:val="0"/>
      <w:marBottom w:val="0"/>
      <w:divBdr>
        <w:top w:val="none" w:sz="0" w:space="0" w:color="auto"/>
        <w:left w:val="none" w:sz="0" w:space="0" w:color="auto"/>
        <w:bottom w:val="none" w:sz="0" w:space="0" w:color="auto"/>
        <w:right w:val="none" w:sz="0" w:space="0" w:color="auto"/>
      </w:divBdr>
    </w:div>
    <w:div w:id="986596082">
      <w:bodyDiv w:val="1"/>
      <w:marLeft w:val="0"/>
      <w:marRight w:val="0"/>
      <w:marTop w:val="0"/>
      <w:marBottom w:val="0"/>
      <w:divBdr>
        <w:top w:val="none" w:sz="0" w:space="0" w:color="auto"/>
        <w:left w:val="none" w:sz="0" w:space="0" w:color="auto"/>
        <w:bottom w:val="none" w:sz="0" w:space="0" w:color="auto"/>
        <w:right w:val="none" w:sz="0" w:space="0" w:color="auto"/>
      </w:divBdr>
    </w:div>
    <w:div w:id="1000281232">
      <w:bodyDiv w:val="1"/>
      <w:marLeft w:val="0"/>
      <w:marRight w:val="0"/>
      <w:marTop w:val="0"/>
      <w:marBottom w:val="0"/>
      <w:divBdr>
        <w:top w:val="none" w:sz="0" w:space="0" w:color="auto"/>
        <w:left w:val="none" w:sz="0" w:space="0" w:color="auto"/>
        <w:bottom w:val="none" w:sz="0" w:space="0" w:color="auto"/>
        <w:right w:val="none" w:sz="0" w:space="0" w:color="auto"/>
      </w:divBdr>
    </w:div>
    <w:div w:id="1033455365">
      <w:bodyDiv w:val="1"/>
      <w:marLeft w:val="0"/>
      <w:marRight w:val="0"/>
      <w:marTop w:val="0"/>
      <w:marBottom w:val="0"/>
      <w:divBdr>
        <w:top w:val="none" w:sz="0" w:space="0" w:color="auto"/>
        <w:left w:val="none" w:sz="0" w:space="0" w:color="auto"/>
        <w:bottom w:val="none" w:sz="0" w:space="0" w:color="auto"/>
        <w:right w:val="none" w:sz="0" w:space="0" w:color="auto"/>
      </w:divBdr>
    </w:div>
    <w:div w:id="1057046610">
      <w:bodyDiv w:val="1"/>
      <w:marLeft w:val="0"/>
      <w:marRight w:val="0"/>
      <w:marTop w:val="0"/>
      <w:marBottom w:val="0"/>
      <w:divBdr>
        <w:top w:val="none" w:sz="0" w:space="0" w:color="auto"/>
        <w:left w:val="none" w:sz="0" w:space="0" w:color="auto"/>
        <w:bottom w:val="none" w:sz="0" w:space="0" w:color="auto"/>
        <w:right w:val="none" w:sz="0" w:space="0" w:color="auto"/>
      </w:divBdr>
    </w:div>
    <w:div w:id="1074626388">
      <w:bodyDiv w:val="1"/>
      <w:marLeft w:val="0"/>
      <w:marRight w:val="0"/>
      <w:marTop w:val="0"/>
      <w:marBottom w:val="0"/>
      <w:divBdr>
        <w:top w:val="none" w:sz="0" w:space="0" w:color="auto"/>
        <w:left w:val="none" w:sz="0" w:space="0" w:color="auto"/>
        <w:bottom w:val="none" w:sz="0" w:space="0" w:color="auto"/>
        <w:right w:val="none" w:sz="0" w:space="0" w:color="auto"/>
      </w:divBdr>
    </w:div>
    <w:div w:id="1075055679">
      <w:bodyDiv w:val="1"/>
      <w:marLeft w:val="0"/>
      <w:marRight w:val="0"/>
      <w:marTop w:val="0"/>
      <w:marBottom w:val="0"/>
      <w:divBdr>
        <w:top w:val="none" w:sz="0" w:space="0" w:color="auto"/>
        <w:left w:val="none" w:sz="0" w:space="0" w:color="auto"/>
        <w:bottom w:val="none" w:sz="0" w:space="0" w:color="auto"/>
        <w:right w:val="none" w:sz="0" w:space="0" w:color="auto"/>
      </w:divBdr>
    </w:div>
    <w:div w:id="1116293624">
      <w:bodyDiv w:val="1"/>
      <w:marLeft w:val="0"/>
      <w:marRight w:val="0"/>
      <w:marTop w:val="0"/>
      <w:marBottom w:val="0"/>
      <w:divBdr>
        <w:top w:val="none" w:sz="0" w:space="0" w:color="auto"/>
        <w:left w:val="none" w:sz="0" w:space="0" w:color="auto"/>
        <w:bottom w:val="none" w:sz="0" w:space="0" w:color="auto"/>
        <w:right w:val="none" w:sz="0" w:space="0" w:color="auto"/>
      </w:divBdr>
    </w:div>
    <w:div w:id="1356344410">
      <w:bodyDiv w:val="1"/>
      <w:marLeft w:val="0"/>
      <w:marRight w:val="0"/>
      <w:marTop w:val="0"/>
      <w:marBottom w:val="0"/>
      <w:divBdr>
        <w:top w:val="none" w:sz="0" w:space="0" w:color="auto"/>
        <w:left w:val="none" w:sz="0" w:space="0" w:color="auto"/>
        <w:bottom w:val="none" w:sz="0" w:space="0" w:color="auto"/>
        <w:right w:val="none" w:sz="0" w:space="0" w:color="auto"/>
      </w:divBdr>
    </w:div>
    <w:div w:id="1414738935">
      <w:bodyDiv w:val="1"/>
      <w:marLeft w:val="0"/>
      <w:marRight w:val="0"/>
      <w:marTop w:val="0"/>
      <w:marBottom w:val="0"/>
      <w:divBdr>
        <w:top w:val="none" w:sz="0" w:space="0" w:color="auto"/>
        <w:left w:val="none" w:sz="0" w:space="0" w:color="auto"/>
        <w:bottom w:val="none" w:sz="0" w:space="0" w:color="auto"/>
        <w:right w:val="none" w:sz="0" w:space="0" w:color="auto"/>
      </w:divBdr>
    </w:div>
    <w:div w:id="1425104072">
      <w:bodyDiv w:val="1"/>
      <w:marLeft w:val="0"/>
      <w:marRight w:val="0"/>
      <w:marTop w:val="0"/>
      <w:marBottom w:val="0"/>
      <w:divBdr>
        <w:top w:val="none" w:sz="0" w:space="0" w:color="auto"/>
        <w:left w:val="none" w:sz="0" w:space="0" w:color="auto"/>
        <w:bottom w:val="none" w:sz="0" w:space="0" w:color="auto"/>
        <w:right w:val="none" w:sz="0" w:space="0" w:color="auto"/>
      </w:divBdr>
    </w:div>
    <w:div w:id="1441993608">
      <w:bodyDiv w:val="1"/>
      <w:marLeft w:val="0"/>
      <w:marRight w:val="0"/>
      <w:marTop w:val="0"/>
      <w:marBottom w:val="0"/>
      <w:divBdr>
        <w:top w:val="none" w:sz="0" w:space="0" w:color="auto"/>
        <w:left w:val="none" w:sz="0" w:space="0" w:color="auto"/>
        <w:bottom w:val="none" w:sz="0" w:space="0" w:color="auto"/>
        <w:right w:val="none" w:sz="0" w:space="0" w:color="auto"/>
      </w:divBdr>
    </w:div>
    <w:div w:id="1460226883">
      <w:bodyDiv w:val="1"/>
      <w:marLeft w:val="0"/>
      <w:marRight w:val="0"/>
      <w:marTop w:val="0"/>
      <w:marBottom w:val="0"/>
      <w:divBdr>
        <w:top w:val="none" w:sz="0" w:space="0" w:color="auto"/>
        <w:left w:val="none" w:sz="0" w:space="0" w:color="auto"/>
        <w:bottom w:val="none" w:sz="0" w:space="0" w:color="auto"/>
        <w:right w:val="none" w:sz="0" w:space="0" w:color="auto"/>
      </w:divBdr>
    </w:div>
    <w:div w:id="1542278729">
      <w:bodyDiv w:val="1"/>
      <w:marLeft w:val="0"/>
      <w:marRight w:val="0"/>
      <w:marTop w:val="0"/>
      <w:marBottom w:val="0"/>
      <w:divBdr>
        <w:top w:val="none" w:sz="0" w:space="0" w:color="auto"/>
        <w:left w:val="none" w:sz="0" w:space="0" w:color="auto"/>
        <w:bottom w:val="none" w:sz="0" w:space="0" w:color="auto"/>
        <w:right w:val="none" w:sz="0" w:space="0" w:color="auto"/>
      </w:divBdr>
    </w:div>
    <w:div w:id="1560554870">
      <w:bodyDiv w:val="1"/>
      <w:marLeft w:val="0"/>
      <w:marRight w:val="0"/>
      <w:marTop w:val="0"/>
      <w:marBottom w:val="0"/>
      <w:divBdr>
        <w:top w:val="none" w:sz="0" w:space="0" w:color="auto"/>
        <w:left w:val="none" w:sz="0" w:space="0" w:color="auto"/>
        <w:bottom w:val="none" w:sz="0" w:space="0" w:color="auto"/>
        <w:right w:val="none" w:sz="0" w:space="0" w:color="auto"/>
      </w:divBdr>
    </w:div>
    <w:div w:id="1564951871">
      <w:bodyDiv w:val="1"/>
      <w:marLeft w:val="0"/>
      <w:marRight w:val="0"/>
      <w:marTop w:val="0"/>
      <w:marBottom w:val="0"/>
      <w:divBdr>
        <w:top w:val="none" w:sz="0" w:space="0" w:color="auto"/>
        <w:left w:val="none" w:sz="0" w:space="0" w:color="auto"/>
        <w:bottom w:val="none" w:sz="0" w:space="0" w:color="auto"/>
        <w:right w:val="none" w:sz="0" w:space="0" w:color="auto"/>
      </w:divBdr>
    </w:div>
    <w:div w:id="1620795045">
      <w:bodyDiv w:val="1"/>
      <w:marLeft w:val="0"/>
      <w:marRight w:val="0"/>
      <w:marTop w:val="0"/>
      <w:marBottom w:val="0"/>
      <w:divBdr>
        <w:top w:val="none" w:sz="0" w:space="0" w:color="auto"/>
        <w:left w:val="none" w:sz="0" w:space="0" w:color="auto"/>
        <w:bottom w:val="none" w:sz="0" w:space="0" w:color="auto"/>
        <w:right w:val="none" w:sz="0" w:space="0" w:color="auto"/>
      </w:divBdr>
    </w:div>
    <w:div w:id="1630167569">
      <w:bodyDiv w:val="1"/>
      <w:marLeft w:val="0"/>
      <w:marRight w:val="0"/>
      <w:marTop w:val="0"/>
      <w:marBottom w:val="0"/>
      <w:divBdr>
        <w:top w:val="none" w:sz="0" w:space="0" w:color="auto"/>
        <w:left w:val="none" w:sz="0" w:space="0" w:color="auto"/>
        <w:bottom w:val="none" w:sz="0" w:space="0" w:color="auto"/>
        <w:right w:val="none" w:sz="0" w:space="0" w:color="auto"/>
      </w:divBdr>
    </w:div>
    <w:div w:id="1714647008">
      <w:bodyDiv w:val="1"/>
      <w:marLeft w:val="0"/>
      <w:marRight w:val="0"/>
      <w:marTop w:val="0"/>
      <w:marBottom w:val="0"/>
      <w:divBdr>
        <w:top w:val="none" w:sz="0" w:space="0" w:color="auto"/>
        <w:left w:val="none" w:sz="0" w:space="0" w:color="auto"/>
        <w:bottom w:val="none" w:sz="0" w:space="0" w:color="auto"/>
        <w:right w:val="none" w:sz="0" w:space="0" w:color="auto"/>
      </w:divBdr>
    </w:div>
    <w:div w:id="1723208670">
      <w:bodyDiv w:val="1"/>
      <w:marLeft w:val="0"/>
      <w:marRight w:val="0"/>
      <w:marTop w:val="0"/>
      <w:marBottom w:val="0"/>
      <w:divBdr>
        <w:top w:val="none" w:sz="0" w:space="0" w:color="auto"/>
        <w:left w:val="none" w:sz="0" w:space="0" w:color="auto"/>
        <w:bottom w:val="none" w:sz="0" w:space="0" w:color="auto"/>
        <w:right w:val="none" w:sz="0" w:space="0" w:color="auto"/>
      </w:divBdr>
    </w:div>
    <w:div w:id="1731490723">
      <w:bodyDiv w:val="1"/>
      <w:marLeft w:val="0"/>
      <w:marRight w:val="0"/>
      <w:marTop w:val="0"/>
      <w:marBottom w:val="0"/>
      <w:divBdr>
        <w:top w:val="none" w:sz="0" w:space="0" w:color="auto"/>
        <w:left w:val="none" w:sz="0" w:space="0" w:color="auto"/>
        <w:bottom w:val="none" w:sz="0" w:space="0" w:color="auto"/>
        <w:right w:val="none" w:sz="0" w:space="0" w:color="auto"/>
      </w:divBdr>
    </w:div>
    <w:div w:id="1741903661">
      <w:bodyDiv w:val="1"/>
      <w:marLeft w:val="0"/>
      <w:marRight w:val="0"/>
      <w:marTop w:val="0"/>
      <w:marBottom w:val="0"/>
      <w:divBdr>
        <w:top w:val="none" w:sz="0" w:space="0" w:color="auto"/>
        <w:left w:val="none" w:sz="0" w:space="0" w:color="auto"/>
        <w:bottom w:val="none" w:sz="0" w:space="0" w:color="auto"/>
        <w:right w:val="none" w:sz="0" w:space="0" w:color="auto"/>
      </w:divBdr>
    </w:div>
    <w:div w:id="1752702342">
      <w:bodyDiv w:val="1"/>
      <w:marLeft w:val="0"/>
      <w:marRight w:val="0"/>
      <w:marTop w:val="0"/>
      <w:marBottom w:val="0"/>
      <w:divBdr>
        <w:top w:val="none" w:sz="0" w:space="0" w:color="auto"/>
        <w:left w:val="none" w:sz="0" w:space="0" w:color="auto"/>
        <w:bottom w:val="none" w:sz="0" w:space="0" w:color="auto"/>
        <w:right w:val="none" w:sz="0" w:space="0" w:color="auto"/>
      </w:divBdr>
    </w:div>
    <w:div w:id="1756707291">
      <w:bodyDiv w:val="1"/>
      <w:marLeft w:val="0"/>
      <w:marRight w:val="0"/>
      <w:marTop w:val="0"/>
      <w:marBottom w:val="0"/>
      <w:divBdr>
        <w:top w:val="none" w:sz="0" w:space="0" w:color="auto"/>
        <w:left w:val="none" w:sz="0" w:space="0" w:color="auto"/>
        <w:bottom w:val="none" w:sz="0" w:space="0" w:color="auto"/>
        <w:right w:val="none" w:sz="0" w:space="0" w:color="auto"/>
      </w:divBdr>
    </w:div>
    <w:div w:id="1803183534">
      <w:bodyDiv w:val="1"/>
      <w:marLeft w:val="0"/>
      <w:marRight w:val="0"/>
      <w:marTop w:val="0"/>
      <w:marBottom w:val="0"/>
      <w:divBdr>
        <w:top w:val="none" w:sz="0" w:space="0" w:color="auto"/>
        <w:left w:val="none" w:sz="0" w:space="0" w:color="auto"/>
        <w:bottom w:val="none" w:sz="0" w:space="0" w:color="auto"/>
        <w:right w:val="none" w:sz="0" w:space="0" w:color="auto"/>
      </w:divBdr>
    </w:div>
    <w:div w:id="1830704620">
      <w:bodyDiv w:val="1"/>
      <w:marLeft w:val="0"/>
      <w:marRight w:val="0"/>
      <w:marTop w:val="0"/>
      <w:marBottom w:val="0"/>
      <w:divBdr>
        <w:top w:val="none" w:sz="0" w:space="0" w:color="auto"/>
        <w:left w:val="none" w:sz="0" w:space="0" w:color="auto"/>
        <w:bottom w:val="none" w:sz="0" w:space="0" w:color="auto"/>
        <w:right w:val="none" w:sz="0" w:space="0" w:color="auto"/>
      </w:divBdr>
    </w:div>
    <w:div w:id="1862476154">
      <w:bodyDiv w:val="1"/>
      <w:marLeft w:val="0"/>
      <w:marRight w:val="0"/>
      <w:marTop w:val="0"/>
      <w:marBottom w:val="0"/>
      <w:divBdr>
        <w:top w:val="none" w:sz="0" w:space="0" w:color="auto"/>
        <w:left w:val="none" w:sz="0" w:space="0" w:color="auto"/>
        <w:bottom w:val="none" w:sz="0" w:space="0" w:color="auto"/>
        <w:right w:val="none" w:sz="0" w:space="0" w:color="auto"/>
      </w:divBdr>
    </w:div>
    <w:div w:id="1870339474">
      <w:bodyDiv w:val="1"/>
      <w:marLeft w:val="0"/>
      <w:marRight w:val="0"/>
      <w:marTop w:val="0"/>
      <w:marBottom w:val="0"/>
      <w:divBdr>
        <w:top w:val="none" w:sz="0" w:space="0" w:color="auto"/>
        <w:left w:val="none" w:sz="0" w:space="0" w:color="auto"/>
        <w:bottom w:val="none" w:sz="0" w:space="0" w:color="auto"/>
        <w:right w:val="none" w:sz="0" w:space="0" w:color="auto"/>
      </w:divBdr>
    </w:div>
    <w:div w:id="1882935143">
      <w:bodyDiv w:val="1"/>
      <w:marLeft w:val="0"/>
      <w:marRight w:val="0"/>
      <w:marTop w:val="0"/>
      <w:marBottom w:val="0"/>
      <w:divBdr>
        <w:top w:val="none" w:sz="0" w:space="0" w:color="auto"/>
        <w:left w:val="none" w:sz="0" w:space="0" w:color="auto"/>
        <w:bottom w:val="none" w:sz="0" w:space="0" w:color="auto"/>
        <w:right w:val="none" w:sz="0" w:space="0" w:color="auto"/>
      </w:divBdr>
    </w:div>
    <w:div w:id="1885478418">
      <w:bodyDiv w:val="1"/>
      <w:marLeft w:val="0"/>
      <w:marRight w:val="0"/>
      <w:marTop w:val="0"/>
      <w:marBottom w:val="0"/>
      <w:divBdr>
        <w:top w:val="none" w:sz="0" w:space="0" w:color="auto"/>
        <w:left w:val="none" w:sz="0" w:space="0" w:color="auto"/>
        <w:bottom w:val="none" w:sz="0" w:space="0" w:color="auto"/>
        <w:right w:val="none" w:sz="0" w:space="0" w:color="auto"/>
      </w:divBdr>
    </w:div>
    <w:div w:id="1910194010">
      <w:bodyDiv w:val="1"/>
      <w:marLeft w:val="0"/>
      <w:marRight w:val="0"/>
      <w:marTop w:val="0"/>
      <w:marBottom w:val="0"/>
      <w:divBdr>
        <w:top w:val="none" w:sz="0" w:space="0" w:color="auto"/>
        <w:left w:val="none" w:sz="0" w:space="0" w:color="auto"/>
        <w:bottom w:val="none" w:sz="0" w:space="0" w:color="auto"/>
        <w:right w:val="none" w:sz="0" w:space="0" w:color="auto"/>
      </w:divBdr>
    </w:div>
    <w:div w:id="1959405490">
      <w:bodyDiv w:val="1"/>
      <w:marLeft w:val="0"/>
      <w:marRight w:val="0"/>
      <w:marTop w:val="0"/>
      <w:marBottom w:val="0"/>
      <w:divBdr>
        <w:top w:val="none" w:sz="0" w:space="0" w:color="auto"/>
        <w:left w:val="none" w:sz="0" w:space="0" w:color="auto"/>
        <w:bottom w:val="none" w:sz="0" w:space="0" w:color="auto"/>
        <w:right w:val="none" w:sz="0" w:space="0" w:color="auto"/>
      </w:divBdr>
    </w:div>
    <w:div w:id="1985229898">
      <w:bodyDiv w:val="1"/>
      <w:marLeft w:val="0"/>
      <w:marRight w:val="0"/>
      <w:marTop w:val="0"/>
      <w:marBottom w:val="0"/>
      <w:divBdr>
        <w:top w:val="none" w:sz="0" w:space="0" w:color="auto"/>
        <w:left w:val="none" w:sz="0" w:space="0" w:color="auto"/>
        <w:bottom w:val="none" w:sz="0" w:space="0" w:color="auto"/>
        <w:right w:val="none" w:sz="0" w:space="0" w:color="auto"/>
      </w:divBdr>
    </w:div>
    <w:div w:id="1986082644">
      <w:bodyDiv w:val="1"/>
      <w:marLeft w:val="0"/>
      <w:marRight w:val="0"/>
      <w:marTop w:val="0"/>
      <w:marBottom w:val="0"/>
      <w:divBdr>
        <w:top w:val="none" w:sz="0" w:space="0" w:color="auto"/>
        <w:left w:val="none" w:sz="0" w:space="0" w:color="auto"/>
        <w:bottom w:val="none" w:sz="0" w:space="0" w:color="auto"/>
        <w:right w:val="none" w:sz="0" w:space="0" w:color="auto"/>
      </w:divBdr>
    </w:div>
    <w:div w:id="2042241564">
      <w:bodyDiv w:val="1"/>
      <w:marLeft w:val="0"/>
      <w:marRight w:val="0"/>
      <w:marTop w:val="0"/>
      <w:marBottom w:val="0"/>
      <w:divBdr>
        <w:top w:val="none" w:sz="0" w:space="0" w:color="auto"/>
        <w:left w:val="none" w:sz="0" w:space="0" w:color="auto"/>
        <w:bottom w:val="none" w:sz="0" w:space="0" w:color="auto"/>
        <w:right w:val="none" w:sz="0" w:space="0" w:color="auto"/>
      </w:divBdr>
    </w:div>
    <w:div w:id="2051949430">
      <w:bodyDiv w:val="1"/>
      <w:marLeft w:val="0"/>
      <w:marRight w:val="0"/>
      <w:marTop w:val="0"/>
      <w:marBottom w:val="0"/>
      <w:divBdr>
        <w:top w:val="none" w:sz="0" w:space="0" w:color="auto"/>
        <w:left w:val="none" w:sz="0" w:space="0" w:color="auto"/>
        <w:bottom w:val="none" w:sz="0" w:space="0" w:color="auto"/>
        <w:right w:val="none" w:sz="0" w:space="0" w:color="auto"/>
      </w:divBdr>
    </w:div>
    <w:div w:id="20705742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5.xml"/><Relationship Id="rId18" Type="http://schemas.openxmlformats.org/officeDocument/2006/relationships/image" Target="media/image4.png"/><Relationship Id="rId26"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image" Target="media/image7.png"/><Relationship Id="rId7" Type="http://schemas.openxmlformats.org/officeDocument/2006/relationships/endnotes" Target="endnotes.xml"/><Relationship Id="rId12" Type="http://schemas.openxmlformats.org/officeDocument/2006/relationships/header" Target="header4.xml"/><Relationship Id="rId17" Type="http://schemas.microsoft.com/office/2007/relationships/hdphoto" Target="media/hdphoto1.wdp"/><Relationship Id="rId25" Type="http://schemas.openxmlformats.org/officeDocument/2006/relationships/image" Target="media/image11.pn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6.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0.png"/><Relationship Id="rId32" Type="http://schemas.openxmlformats.org/officeDocument/2006/relationships/customXml" Target="../customXml/item4.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9.png"/><Relationship Id="rId28" Type="http://schemas.openxmlformats.org/officeDocument/2006/relationships/fontTable" Target="fontTable.xml"/><Relationship Id="rId10" Type="http://schemas.openxmlformats.org/officeDocument/2006/relationships/image" Target="media/image1.jpg"/><Relationship Id="rId19" Type="http://schemas.openxmlformats.org/officeDocument/2006/relationships/image" Target="media/image5.png"/><Relationship Id="rId31"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eader" Target="header6.xml"/><Relationship Id="rId22" Type="http://schemas.openxmlformats.org/officeDocument/2006/relationships/image" Target="media/image8.png"/><Relationship Id="rId27" Type="http://schemas.openxmlformats.org/officeDocument/2006/relationships/header" Target="header7.xml"/><Relationship Id="rId30" Type="http://schemas.openxmlformats.org/officeDocument/2006/relationships/customXml" Target="../customXml/item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AST18</b:Tag>
    <b:SourceType>Report</b:SourceType>
    <b:Guid>{EA4C70B4-3F96-421F-A57F-12AA3AB78CAA}</b:Guid>
    <b:Title>ASTM G-36 Standard Practic for Evaluating Stress-Corrosion-Cracking Resistance of Metals and Alloys in Boiling Magnesium Chloride Solution</b:Title>
    <b:Year>2018</b:Year>
    <b:Author>
      <b:Author>
        <b:Corporate>ASTM</b:Corporate>
      </b:Author>
    </b:Author>
    <b:Publisher>ASTM</b:Publisher>
    <b:City>West Conshohocken, PA</b:City>
    <b:RefOrder>4</b:RefOrder>
  </b:Source>
  <b:Source>
    <b:Tag>Par03</b:Tag>
    <b:SourceType>JournalArticle</b:SourceType>
    <b:Guid>{8BBC0BD6-A06B-42A4-B69B-F55FDEB1D700}</b:Guid>
    <b:Title>Rapid formation of the sigma phase in 304 stainless steel during friction stir welding</b:Title>
    <b:Year>2003</b:Year>
    <b:Author>
      <b:Author>
        <b:NameList>
          <b:Person>
            <b:Last>Park</b:Last>
            <b:First>S.H.C</b:First>
          </b:Person>
        </b:NameList>
      </b:Author>
    </b:Author>
    <b:JournalName>Scripta Materialia</b:JournalName>
    <b:Pages>1175-1180</b:Pages>
    <b:RefOrder>5</b:RefOrder>
  </b:Source>
  <b:Source>
    <b:Tag>Sor05</b:Tag>
    <b:SourceType>ConferenceProceedings</b:SourceType>
    <b:Guid>{8B0B843E-960E-4407-B831-57FF84557E7E}</b:Guid>
    <b:Author>
      <b:Author>
        <b:NameList>
          <b:Person>
            <b:Last>Sorensen</b:Last>
            <b:First>C.</b:First>
            <b:Middle>D. and T. W. Nelson</b:Middle>
          </b:Person>
        </b:NameList>
      </b:Author>
    </b:Author>
    <b:Title>Sigma phase formation in friction stirring of iron-nickel-chromium alloys</b:Title>
    <b:Year>2005</b:Year>
    <b:ConferenceName>ASM Proceedings of the International Conference: Trends in Welding Research</b:ConferenceName>
    <b:Publisher>ASM</b:Publisher>
    <b:RefOrder>6</b:RefOrder>
  </b:Source>
  <b:Source>
    <b:Tag>Par04</b:Tag>
    <b:SourceType>JournalArticle</b:SourceType>
    <b:Guid>{070C38A9-D319-40EB-86D0-CEBE20DE350D}</b:Guid>
    <b:Title>Corrosion resistance of firction stir welded stainless steel</b:Title>
    <b:Pages>101-105</b:Pages>
    <b:Year>2004</b:Year>
    <b:Author>
      <b:Author>
        <b:NameList>
          <b:Person>
            <b:Last>Park</b:Last>
            <b:First>S.H.C.</b:First>
          </b:Person>
        </b:NameList>
      </b:Author>
    </b:Author>
    <b:JournalName>Scripta Materialia</b:JournalName>
    <b:RefOrder>7</b:RefOrder>
  </b:Source>
  <b:Source>
    <b:Tag>Sid15</b:Tag>
    <b:SourceType>JournalArticle</b:SourceType>
    <b:Guid>{7956D00A-4C6E-4955-B449-D0FBF5C11B2F}</b:Guid>
    <b:Author>
      <b:Author>
        <b:NameList>
          <b:Person>
            <b:Last>Siddiquee</b:Last>
            <b:First>A.N.</b:First>
          </b:Person>
        </b:NameList>
      </b:Author>
    </b:Author>
    <b:Title>Friction stir welding of austenitic stainless steel: a study on microstructure and effect of paramaters on tensile strength</b:Title>
    <b:JournalName>Materials Today</b:JournalName>
    <b:Year>2015</b:Year>
    <b:Pages>1388-1397</b:Pages>
    <b:ConferenceName>Materials Today Proceedings</b:ConferenceName>
    <b:RefOrder>8</b:RefOrder>
  </b:Source>
  <b:Source>
    <b:Tag>Ste</b:Tag>
    <b:SourceType>Report</b:SourceType>
    <b:Guid>{D10B44EE-8284-4550-AF2D-9C11B75CC4E0}</b:Guid>
    <b:Author>
      <b:Author>
        <b:NameList>
          <b:Person>
            <b:Last>Sterling</b:Last>
            <b:First>C.J.</b:First>
          </b:Person>
        </b:NameList>
      </b:Author>
    </b:Author>
    <b:Title>Effects of Friction Stir Processing on the microstructure and mechanical properteis of fusion welded 304L stainless steel</b:Title>
    <b:Year>2004</b:Year>
    <b:Publisher>Bringham Young University</b:Publisher>
    <b:City>Provo, UT</b:City>
    <b:RefOrder>9</b:RefOrder>
  </b:Source>
  <b:Source>
    <b:Tag>Rey03</b:Tag>
    <b:SourceType>JournalArticle</b:SourceType>
    <b:Guid>{D967616B-5CBD-41B4-9F49-363F27E19A20}</b:Guid>
    <b:Title>Structure, properties, and residual stress of 304L stainless steel friction stir welds</b:Title>
    <b:Year>2003</b:Year>
    <b:Author>
      <b:Author>
        <b:NameList>
          <b:Person>
            <b:Last>Reynolds</b:Last>
            <b:First>A.P.</b:First>
          </b:Person>
        </b:NameList>
      </b:Author>
    </b:Author>
    <b:JournalName>Scripta Materialia</b:JournalName>
    <b:Pages>1289-1294</b:Pages>
    <b:RefOrder>2</b:RefOrder>
  </b:Source>
  <b:Source>
    <b:Tag>Peg07</b:Tag>
    <b:SourceType>JournalArticle</b:SourceType>
    <b:Guid>{5478360F-2612-4AFE-A584-20E78F6A03A1}</b:Guid>
    <b:Author>
      <b:Author>
        <b:NameList>
          <b:Person>
            <b:Last>Peguet</b:Last>
            <b:First>L.,</b:First>
            <b:Middle>Brahim M., B. Baroux</b:Middle>
          </b:Person>
        </b:NameList>
      </b:Author>
    </b:Author>
    <b:Title>Influence of cold working on the pitting corrosion resistance of stainless steels</b:Title>
    <b:JournalName>Corrosion Science</b:JournalName>
    <b:Year>2007</b:Year>
    <b:Pages>1933-1948</b:Pages>
    <b:RefOrder>3</b:RefOrder>
  </b:Source>
  <b:Source>
    <b:Tag>Mis</b:Tag>
    <b:SourceType>JournalArticle</b:SourceType>
    <b:Guid>{415E46C6-F801-4EAD-8C1A-73CEB6DF84E3}</b:Guid>
    <b:Author>
      <b:Author>
        <b:NameList>
          <b:Person>
            <b:Last>Mishra</b:Last>
            <b:First>R.S.</b:First>
          </b:Person>
        </b:NameList>
      </b:Author>
    </b:Author>
    <b:Title>Friction stir welding and processing</b:Title>
    <b:JournalName>Materials Science and Engineering R</b:JournalName>
    <b:Year>2005</b:Year>
    <b:Pages>1-78</b:Pages>
    <b:RefOrder>1</b:RefOrder>
  </b:Source>
</b:Sources>
</file>

<file path=customXml/item2.xml><?xml version="1.0" encoding="utf-8"?>
<ct:contentTypeSchema xmlns:ct="http://schemas.microsoft.com/office/2006/metadata/contentType" xmlns:ma="http://schemas.microsoft.com/office/2006/metadata/properties/metaAttributes" ct:_="" ma:_="" ma:contentTypeName="Disposal" ma:contentTypeID="0x0101003F73C9530E9D0C4590626973E01F86C00100BA6E5A76C0E0374C8A44208A2ECDFD6A" ma:contentTypeVersion="29" ma:contentTypeDescription="This is the official Content Type in SharePoint. This designates the function (Disposal, Storage, etc.) that a content item being uploaded to the repository belongs to." ma:contentTypeScope="" ma:versionID="246d70878d54f157dd2d7c4a79545fa3">
  <xsd:schema xmlns:xsd="http://www.w3.org/2001/XMLSchema" xmlns:xs="http://www.w3.org/2001/XMLSchema" xmlns:p="http://schemas.microsoft.com/office/2006/metadata/properties" xmlns:ns2="4d35072b-2293-41e5-b72d-717675e9dea2" targetNamespace="http://schemas.microsoft.com/office/2006/metadata/properties" ma:root="true" ma:fieldsID="11d2233fd8670f8ce86abacc64794f6c" ns2:_="">
    <xsd:import namespace="4d35072b-2293-41e5-b72d-717675e9dea2"/>
    <xsd:element name="properties">
      <xsd:complexType>
        <xsd:sequence>
          <xsd:element name="documentManagement">
            <xsd:complexType>
              <xsd:all>
                <xsd:element ref="ns2:Author_x005f_x0020__x005f_x0028_NEFC_x005f_x0020_KM_x005f_x0029_"/>
                <xsd:element ref="ns2:Publication_x005f_x0020_Date"/>
                <xsd:element ref="ns2:Publisher_x005f_x0020__x005f_x0028_NEFC_x005f_x0020_KM_x005f_x0029_" minOccurs="0"/>
                <xsd:element ref="ns2:SAND_x005f_x0020_Number" minOccurs="0"/>
                <xsd:element ref="ns2:l1d3df7e09684d5a87015f7163e936c9" minOccurs="0"/>
                <xsd:element ref="ns2:i43f14c28349405092e42b38c9d0dd0c" minOccurs="0"/>
                <xsd:element ref="ns2:l07ef2ab96e34230a2a965e7224e77f3" minOccurs="0"/>
                <xsd:element ref="ns2:id1c59269c40412ebebd4c49c9c7cebb" minOccurs="0"/>
                <xsd:element ref="ns2:pe76219b3a9649a5a947a5a62a5ca157" minOccurs="0"/>
                <xsd:element ref="ns2:lbb69d7657954d6e8286f970a3331f7d" minOccurs="0"/>
                <xsd:element ref="ns2:n52be3895ec4416e85730295044ca3be" minOccurs="0"/>
                <xsd:element ref="ns2:o33d2c11eb8149dd843dd4a4b9d31adc" minOccurs="0"/>
                <xsd:element ref="ns2:c7b0a16c3764456e918619c68611bfee" minOccurs="0"/>
                <xsd:element ref="ns2:o29ce2be6c874d558d14a8efb2cf2f73" minOccurs="0"/>
                <xsd:element ref="ns2:g9948d445c2f44eb8b39f5143260bf35" minOccurs="0"/>
                <xsd:element ref="ns2:TaxCatchAll" minOccurs="0"/>
                <xsd:element ref="ns2:TaxCatchAllLabe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d35072b-2293-41e5-b72d-717675e9dea2" elementFormDefault="qualified">
    <xsd:import namespace="http://schemas.microsoft.com/office/2006/documentManagement/types"/>
    <xsd:import namespace="http://schemas.microsoft.com/office/infopath/2007/PartnerControls"/>
    <xsd:element name="Author_x005f_x0020__x005f_x0028_NEFC_x005f_x0020_KM_x005f_x0029_" ma:index="4" ma:displayName="Author(s)" ma:description="The individual who wrote or contributed to the knowledge asset." ma:internalName="Author_x0020__x0028_NEFC_x0020_KM_x0029_" ma:readOnly="false">
      <xsd:simpleType>
        <xsd:restriction base="dms:Text">
          <xsd:maxLength value="255"/>
        </xsd:restriction>
      </xsd:simpleType>
    </xsd:element>
    <xsd:element name="Publication_x005f_x0020_Date" ma:index="14" ma:displayName="Publication Date" ma:description="Date the document was published." ma:format="DateOnly" ma:internalName="Publication_x0020_Date" ma:readOnly="false">
      <xsd:simpleType>
        <xsd:restriction base="dms:DateTime"/>
      </xsd:simpleType>
    </xsd:element>
    <xsd:element name="Publisher_x005f_x0020__x005f_x0028_NEFC_x005f_x0020_KM_x005f_x0029_" ma:index="15" nillable="true" ma:displayName="Publisher(s)" ma:internalName="Publisher_x0020__x0028_NEFC_x0020_KM_x0029_" ma:readOnly="false">
      <xsd:simpleType>
        <xsd:restriction base="dms:Text">
          <xsd:maxLength value="255"/>
        </xsd:restriction>
      </xsd:simpleType>
    </xsd:element>
    <xsd:element name="SAND_x005f_x0020_Number" ma:index="16" nillable="true" ma:displayName="Document ID" ma:internalName="SAND_x0020_Number" ma:readOnly="false">
      <xsd:simpleType>
        <xsd:restriction base="dms:Text">
          <xsd:maxLength value="255"/>
        </xsd:restriction>
      </xsd:simpleType>
    </xsd:element>
    <xsd:element name="l1d3df7e09684d5a87015f7163e936c9" ma:index="17" nillable="true" ma:taxonomy="true" ma:internalName="l1d3df7e09684d5a87015f7163e936c9" ma:taxonomyFieldName="Technical_x0020_Field" ma:displayName="Technical Field" ma:readOnly="false" ma:default="" ma:fieldId="{51d3df7e-0968-4d5a-8701-5f7163e936c9}" ma:taxonomyMulti="true" ma:sspId="ae9a0c85-7947-4de8-8007-231928f82877" ma:termSetId="f2ceb65c-d33a-47e0-8ab0-a37d3aef5a5e" ma:anchorId="00000000-0000-0000-0000-000000000000" ma:open="false" ma:isKeyword="false">
      <xsd:complexType>
        <xsd:sequence>
          <xsd:element ref="pc:Terms" minOccurs="0" maxOccurs="1"/>
        </xsd:sequence>
      </xsd:complexType>
    </xsd:element>
    <xsd:element name="i43f14c28349405092e42b38c9d0dd0c" ma:index="18" nillable="true" ma:taxonomy="true" ma:internalName="i43f14c28349405092e42b38c9d0dd0c" ma:taxonomyFieldName="Funding_x0020_Source" ma:displayName="Funding Source" ma:readOnly="false" ma:default="" ma:fieldId="{243f14c2-8349-4050-92e4-2b38c9d0dd0c}" ma:taxonomyMulti="true" ma:sspId="ae9a0c85-7947-4de8-8007-231928f82877" ma:termSetId="8ed2d485-a6e6-4c29-9527-abff1f4ff8ee" ma:anchorId="00000000-0000-0000-0000-000000000000" ma:open="false" ma:isKeyword="false">
      <xsd:complexType>
        <xsd:sequence>
          <xsd:element ref="pc:Terms" minOccurs="0" maxOccurs="1"/>
        </xsd:sequence>
      </xsd:complexType>
    </xsd:element>
    <xsd:element name="l07ef2ab96e34230a2a965e7224e77f3" ma:index="20" nillable="true" ma:taxonomy="true" ma:internalName="l07ef2ab96e34230a2a965e7224e77f3" ma:taxonomyFieldName="Material" ma:displayName="Material" ma:readOnly="false" ma:default="" ma:fieldId="{507ef2ab-96e3-4230-a2a9-65e7224e77f3}" ma:taxonomyMulti="true" ma:sspId="ae9a0c85-7947-4de8-8007-231928f82877" ma:termSetId="1b49d6d6-6314-458d-a263-98208f102a41" ma:anchorId="00000000-0000-0000-0000-000000000000" ma:open="false" ma:isKeyword="false">
      <xsd:complexType>
        <xsd:sequence>
          <xsd:element ref="pc:Terms" minOccurs="0" maxOccurs="1"/>
        </xsd:sequence>
      </xsd:complexType>
    </xsd:element>
    <xsd:element name="id1c59269c40412ebebd4c49c9c7cebb" ma:index="21" nillable="true" ma:taxonomy="true" ma:internalName="id1c59269c40412ebebd4c49c9c7cebb" ma:taxonomyFieldName="Site_x0020_Type" ma:displayName="Site Type" ma:readOnly="false" ma:default="" ma:fieldId="{2d1c5926-9c40-412e-bebd-4c49c9c7cebb}" ma:sspId="ae9a0c85-7947-4de8-8007-231928f82877" ma:termSetId="3df734da-d326-4339-a17a-14fdb2c2d10e" ma:anchorId="00000000-0000-0000-0000-000000000000" ma:open="false" ma:isKeyword="false">
      <xsd:complexType>
        <xsd:sequence>
          <xsd:element ref="pc:Terms" minOccurs="0" maxOccurs="1"/>
        </xsd:sequence>
      </xsd:complexType>
    </xsd:element>
    <xsd:element name="pe76219b3a9649a5a947a5a62a5ca157" ma:index="22" nillable="true" ma:taxonomy="true" ma:internalName="pe76219b3a9649a5a947a5a62a5ca157" ma:taxonomyFieldName="SSCs" ma:displayName="Structures, Systems &amp; Components" ma:readOnly="false" ma:default="" ma:fieldId="{9e76219b-3a96-49a5-a947-a5a62a5ca157}" ma:taxonomyMulti="true" ma:sspId="ae9a0c85-7947-4de8-8007-231928f82877" ma:termSetId="6bf65cf5-b376-46ad-bfca-d01c92f9e8db" ma:anchorId="00000000-0000-0000-0000-000000000000" ma:open="false" ma:isKeyword="false">
      <xsd:complexType>
        <xsd:sequence>
          <xsd:element ref="pc:Terms" minOccurs="0" maxOccurs="1"/>
        </xsd:sequence>
      </xsd:complexType>
    </xsd:element>
    <xsd:element name="lbb69d7657954d6e8286f970a3331f7d" ma:index="23" nillable="true" ma:taxonomy="true" ma:internalName="lbb69d7657954d6e8286f970a3331f7d" ma:taxonomyFieldName="Waste_x0020_Form" ma:displayName="Waste Form" ma:readOnly="false" ma:default="" ma:fieldId="{5bb69d76-5795-4d6e-8286-f970a3331f7d}" ma:taxonomyMulti="true" ma:sspId="ae9a0c85-7947-4de8-8007-231928f82877" ma:termSetId="4ad74786-bc5d-4252-99a7-a208fd76096f" ma:anchorId="00000000-0000-0000-0000-000000000000" ma:open="false" ma:isKeyword="false">
      <xsd:complexType>
        <xsd:sequence>
          <xsd:element ref="pc:Terms" minOccurs="0" maxOccurs="1"/>
        </xsd:sequence>
      </xsd:complexType>
    </xsd:element>
    <xsd:element name="n52be3895ec4416e85730295044ca3be" ma:index="25" ma:taxonomy="true" ma:internalName="n52be3895ec4416e85730295044ca3be" ma:taxonomyFieldName="Access_x0020_Limitation" ma:displayName="Access Limitation" ma:readOnly="false" ma:default="" ma:fieldId="{752be389-5ec4-416e-8573-0295044ca3be}" ma:sspId="ae9a0c85-7947-4de8-8007-231928f82877" ma:termSetId="8b1c94c8-b7ec-4208-be61-e28c8e44b3c2" ma:anchorId="00000000-0000-0000-0000-000000000000" ma:open="false" ma:isKeyword="false">
      <xsd:complexType>
        <xsd:sequence>
          <xsd:element ref="pc:Terms" minOccurs="0" maxOccurs="1"/>
        </xsd:sequence>
      </xsd:complexType>
    </xsd:element>
    <xsd:element name="o33d2c11eb8149dd843dd4a4b9d31adc" ma:index="26" nillable="true" ma:taxonomy="true" ma:internalName="o33d2c11eb8149dd843dd4a4b9d31adc" ma:taxonomyFieldName="Subject_x0020_Matter" ma:displayName="Primary Subject Matter" ma:readOnly="false" ma:default="" ma:fieldId="{833d2c11-eb81-49dd-843d-d4a4b9d31adc}" ma:sspId="ae9a0c85-7947-4de8-8007-231928f82877" ma:termSetId="bea6f638-2a69-4113-984f-b99e0166f2a7" ma:anchorId="00000000-0000-0000-0000-000000000000" ma:open="false" ma:isKeyword="false">
      <xsd:complexType>
        <xsd:sequence>
          <xsd:element ref="pc:Terms" minOccurs="0" maxOccurs="1"/>
        </xsd:sequence>
      </xsd:complexType>
    </xsd:element>
    <xsd:element name="c7b0a16c3764456e918619c68611bfee" ma:index="29" nillable="true" ma:taxonomy="true" ma:internalName="c7b0a16c3764456e918619c68611bfee" ma:taxonomyFieldName="Secondary_x0020_Subject" ma:displayName="Subject Matter" ma:readOnly="false" ma:default="" ma:fieldId="{c7b0a16c-3764-456e-9186-19c68611bfee}" ma:taxonomyMulti="true" ma:sspId="ae9a0c85-7947-4de8-8007-231928f82877" ma:termSetId="1ed8914d-4771-4f15-9c1a-faf4589d6e9b" ma:anchorId="00000000-0000-0000-0000-000000000000" ma:open="false" ma:isKeyword="false">
      <xsd:complexType>
        <xsd:sequence>
          <xsd:element ref="pc:Terms" minOccurs="0" maxOccurs="1"/>
        </xsd:sequence>
      </xsd:complexType>
    </xsd:element>
    <xsd:element name="o29ce2be6c874d558d14a8efb2cf2f73" ma:index="30" ma:taxonomy="true" ma:internalName="o29ce2be6c874d558d14a8efb2cf2f73" ma:taxonomyFieldName="Content_x0020_Type" ma:displayName="Category of Content" ma:readOnly="false" ma:default="" ma:fieldId="{829ce2be-6c87-4d55-8d14-a8efb2cf2f73}" ma:sspId="ae9a0c85-7947-4de8-8007-231928f82877" ma:termSetId="6bda5d78-9495-4195-b03f-6f1a7143b48b" ma:anchorId="00000000-0000-0000-0000-000000000000" ma:open="false" ma:isKeyword="false">
      <xsd:complexType>
        <xsd:sequence>
          <xsd:element ref="pc:Terms" minOccurs="0" maxOccurs="1"/>
        </xsd:sequence>
      </xsd:complexType>
    </xsd:element>
    <xsd:element name="g9948d445c2f44eb8b39f5143260bf35" ma:index="31" ma:taxonomy="true" ma:internalName="g9948d445c2f44eb8b39f5143260bf35" ma:taxonomyFieldName="Associated_x0020_Activity" ma:displayName="Function" ma:readOnly="false" ma:fieldId="{09948d44-5c2f-44eb-8b39-f5143260bf35}" ma:taxonomyMulti="true" ma:sspId="ae9a0c85-7947-4de8-8007-231928f82877" ma:termSetId="f40fdb36-912d-4004-83dd-6fffcf0f0cc7" ma:anchorId="00000000-0000-0000-0000-000000000000" ma:open="false" ma:isKeyword="false">
      <xsd:complexType>
        <xsd:sequence>
          <xsd:element ref="pc:Terms" minOccurs="0" maxOccurs="1"/>
        </xsd:sequence>
      </xsd:complexType>
    </xsd:element>
    <xsd:element name="TaxCatchAll" ma:index="34" nillable="true" ma:displayName="Taxonomy Catch All Column" ma:hidden="true" ma:list="{891bf1ca-86aa-4665-b8dc-28487b5b705f}" ma:internalName="TaxCatchAll" ma:showField="CatchAllData" ma:web="4d35072b-2293-41e5-b72d-717675e9dea2">
      <xsd:complexType>
        <xsd:complexContent>
          <xsd:extension base="dms:MultiChoiceLookup">
            <xsd:sequence>
              <xsd:element name="Value" type="dms:Lookup" maxOccurs="unbounded" minOccurs="0" nillable="true"/>
            </xsd:sequence>
          </xsd:extension>
        </xsd:complexContent>
      </xsd:complexType>
    </xsd:element>
    <xsd:element name="TaxCatchAllLabel" ma:index="35" nillable="true" ma:displayName="Taxonomy Catch All Column1" ma:hidden="true" ma:list="{891bf1ca-86aa-4665-b8dc-28487b5b705f}" ma:internalName="TaxCatchAllLabel" ma:readOnly="true" ma:showField="CatchAllDataLabel" ma:web="4d35072b-2293-41e5-b72d-717675e9dea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33"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c7b0a16c3764456e918619c68611bfee xmlns="4d35072b-2293-41e5-b72d-717675e9dea2">
      <Terms xmlns="http://schemas.microsoft.com/office/infopath/2007/PartnerControls">
        <TermInfo xmlns="http://schemas.microsoft.com/office/infopath/2007/PartnerControls">
          <TermName xmlns="http://schemas.microsoft.com/office/infopath/2007/PartnerControls">Stress Corrosion Cracking (Storage Casks)</TermName>
          <TermId xmlns="http://schemas.microsoft.com/office/infopath/2007/PartnerControls">c0658f92-fffc-417b-b867-77126dc040c9</TermId>
        </TermInfo>
      </Terms>
    </c7b0a16c3764456e918619c68611bfee>
    <Author_x005f_x0020__x005f_x0028_NEFC_x005f_x0020_KM_x005f_x0029_ xmlns="4d35072b-2293-41e5-b72d-717675e9dea2">E.J. Schindelholz, J.M. Rodelas, M.A. Melia, T.J. Montoya</Author_x005f_x0020__x005f_x0028_NEFC_x005f_x0020_KM_x005f_x0029_>
    <TaxCatchAll xmlns="4d35072b-2293-41e5-b72d-717675e9dea2">
      <Value>358</Value>
      <Value>47</Value>
      <Value>395</Value>
      <Value>130</Value>
      <Value>4</Value>
      <Value>21</Value>
      <Value>3</Value>
      <Value>375</Value>
    </TaxCatchAll>
    <id1c59269c40412ebebd4c49c9c7cebb xmlns="4d35072b-2293-41e5-b72d-717675e9dea2">
      <Terms xmlns="http://schemas.microsoft.com/office/infopath/2007/PartnerControls">
        <TermInfo xmlns="http://schemas.microsoft.com/office/infopath/2007/PartnerControls">
          <TermName xmlns="http://schemas.microsoft.com/office/infopath/2007/PartnerControls">Other: Hot Cells, test facilities, etc.</TermName>
          <TermId xmlns="http://schemas.microsoft.com/office/infopath/2007/PartnerControls">f6c6f4f7-36b8-4b77-b537-47346f043d11</TermId>
        </TermInfo>
      </Terms>
    </id1c59269c40412ebebd4c49c9c7cebb>
    <o29ce2be6c874d558d14a8efb2cf2f73 xmlns="4d35072b-2293-41e5-b72d-717675e9dea2">
      <Terms xmlns="http://schemas.microsoft.com/office/infopath/2007/PartnerControls">
        <TermInfo xmlns="http://schemas.microsoft.com/office/infopath/2007/PartnerControls">
          <TermName xmlns="http://schemas.microsoft.com/office/infopath/2007/PartnerControls">DOE Milestone Reports</TermName>
          <TermId xmlns="http://schemas.microsoft.com/office/infopath/2007/PartnerControls">fa6a444e-4ad0-4e87-ae60-80445fc58047</TermId>
        </TermInfo>
      </Terms>
    </o29ce2be6c874d558d14a8efb2cf2f73>
    <g9948d445c2f44eb8b39f5143260bf35 xmlns="4d35072b-2293-41e5-b72d-717675e9dea2">
      <Terms xmlns="http://schemas.microsoft.com/office/infopath/2007/PartnerControls">
        <TermInfo xmlns="http://schemas.microsoft.com/office/infopath/2007/PartnerControls">
          <TermName xmlns="http://schemas.microsoft.com/office/infopath/2007/PartnerControls">Experiments</TermName>
          <TermId xmlns="http://schemas.microsoft.com/office/infopath/2007/PartnerControls">92058d77-9581-457f-99a0-21dbdbf929c0</TermId>
        </TermInfo>
        <TermInfo xmlns="http://schemas.microsoft.com/office/infopath/2007/PartnerControls">
          <TermName xmlns="http://schemas.microsoft.com/office/infopath/2007/PartnerControls">Technical Analysis</TermName>
          <TermId xmlns="http://schemas.microsoft.com/office/infopath/2007/PartnerControls">409c8ab8-5487-4a08-814c-afe0ed4bb9a9</TermId>
        </TermInfo>
      </Terms>
    </g9948d445c2f44eb8b39f5143260bf35>
    <SAND_x005f_x0020_Number xmlns="4d35072b-2293-41e5-b72d-717675e9dea2">M3SF-19SN0102010411, SAND2019-11773 R</SAND_x005f_x0020_Number>
    <lbb69d7657954d6e8286f970a3331f7d xmlns="4d35072b-2293-41e5-b72d-717675e9dea2">
      <Terms xmlns="http://schemas.microsoft.com/office/infopath/2007/PartnerControls"/>
    </lbb69d7657954d6e8286f970a3331f7d>
    <o33d2c11eb8149dd843dd4a4b9d31adc xmlns="4d35072b-2293-41e5-b72d-717675e9dea2">
      <Terms xmlns="http://schemas.microsoft.com/office/infopath/2007/PartnerControls"/>
    </o33d2c11eb8149dd843dd4a4b9d31adc>
    <i43f14c28349405092e42b38c9d0dd0c xmlns="4d35072b-2293-41e5-b72d-717675e9dea2">
      <Terms xmlns="http://schemas.microsoft.com/office/infopath/2007/PartnerControls">
        <TermInfo xmlns="http://schemas.microsoft.com/office/infopath/2007/PartnerControls">
          <TermName xmlns="http://schemas.microsoft.com/office/infopath/2007/PartnerControls">Department of Energy</TermName>
          <TermId xmlns="http://schemas.microsoft.com/office/infopath/2007/PartnerControls">0e5bb493-fb61-403c-9099-902cb2cb90d4</TermId>
        </TermInfo>
      </Terms>
    </i43f14c28349405092e42b38c9d0dd0c>
    <l1d3df7e09684d5a87015f7163e936c9 xmlns="4d35072b-2293-41e5-b72d-717675e9dea2">
      <Terms xmlns="http://schemas.microsoft.com/office/infopath/2007/PartnerControls"/>
    </l1d3df7e09684d5a87015f7163e936c9>
    <pe76219b3a9649a5a947a5a62a5ca157 xmlns="4d35072b-2293-41e5-b72d-717675e9dea2">
      <Terms xmlns="http://schemas.microsoft.com/office/infopath/2007/PartnerControls"/>
    </pe76219b3a9649a5a947a5a62a5ca157>
    <l07ef2ab96e34230a2a965e7224e77f3 xmlns="4d35072b-2293-41e5-b72d-717675e9dea2">
      <Terms xmlns="http://schemas.microsoft.com/office/infopath/2007/PartnerControls">
        <TermInfo xmlns="http://schemas.microsoft.com/office/infopath/2007/PartnerControls">
          <TermName xmlns="http://schemas.microsoft.com/office/infopath/2007/PartnerControls">Stainless Steel 304</TermName>
          <TermId xmlns="http://schemas.microsoft.com/office/infopath/2007/PartnerControls">c41693ef-e3e4-4ce8-aa43-1924ebce92f8</TermId>
        </TermInfo>
      </Terms>
    </l07ef2ab96e34230a2a965e7224e77f3>
    <n52be3895ec4416e85730295044ca3be xmlns="4d35072b-2293-41e5-b72d-717675e9dea2">
      <Terms xmlns="http://schemas.microsoft.com/office/infopath/2007/PartnerControls">
        <TermInfo xmlns="http://schemas.microsoft.com/office/infopath/2007/PartnerControls">
          <TermName xmlns="http://schemas.microsoft.com/office/infopath/2007/PartnerControls">Unclassified Unlimited Release (UUR)</TermName>
          <TermId xmlns="http://schemas.microsoft.com/office/infopath/2007/PartnerControls">e9dbb40d-e0ec-4331-a47c-3d3bfff2dbf3</TermId>
        </TermInfo>
      </Terms>
    </n52be3895ec4416e85730295044ca3be>
    <Publisher_x005f_x0020__x005f_x0028_NEFC_x005f_x0020_KM_x005f_x0029_ xmlns="4d35072b-2293-41e5-b72d-717675e9dea2">Sandia National Laboratories</Publisher_x005f_x0020__x005f_x0028_NEFC_x005f_x0020_KM_x005f_x0029_>
    <Publication_x005f_x0020_Date xmlns="4d35072b-2293-41e5-b72d-717675e9dea2">2019-08-30T06:00:00+00:00</Publication_x005f_x0020_Date>
  </documentManagement>
</p:properties>
</file>

<file path=customXml/itemProps1.xml><?xml version="1.0" encoding="utf-8"?>
<ds:datastoreItem xmlns:ds="http://schemas.openxmlformats.org/officeDocument/2006/customXml" ds:itemID="{3C89AB9F-70F3-4300-AA3E-9AD7D38567B7}">
  <ds:schemaRefs>
    <ds:schemaRef ds:uri="http://schemas.openxmlformats.org/officeDocument/2006/bibliography"/>
  </ds:schemaRefs>
</ds:datastoreItem>
</file>

<file path=customXml/itemProps2.xml><?xml version="1.0" encoding="utf-8"?>
<ds:datastoreItem xmlns:ds="http://schemas.openxmlformats.org/officeDocument/2006/customXml" ds:itemID="{495CD26C-C41C-45AA-A7BE-420F02B33162}"/>
</file>

<file path=customXml/itemProps3.xml><?xml version="1.0" encoding="utf-8"?>
<ds:datastoreItem xmlns:ds="http://schemas.openxmlformats.org/officeDocument/2006/customXml" ds:itemID="{DF69E93B-FFF6-4699-B1AF-4D98D0CA1DE1}"/>
</file>

<file path=customXml/itemProps4.xml><?xml version="1.0" encoding="utf-8"?>
<ds:datastoreItem xmlns:ds="http://schemas.openxmlformats.org/officeDocument/2006/customXml" ds:itemID="{CCAEA068-0D27-471D-AF28-91E0A1FB97A9}"/>
</file>

<file path=docProps/app.xml><?xml version="1.0" encoding="utf-8"?>
<Properties xmlns="http://schemas.openxmlformats.org/officeDocument/2006/extended-properties" xmlns:vt="http://schemas.openxmlformats.org/officeDocument/2006/docPropsVTypes">
  <Template>Normal.dotm</Template>
  <TotalTime>2</TotalTime>
  <Pages>25</Pages>
  <Words>5415</Words>
  <Characters>30872</Characters>
  <Application>Microsoft Office Word</Application>
  <DocSecurity>0</DocSecurity>
  <Lines>257</Lines>
  <Paragraphs>72</Paragraphs>
  <ScaleCrop>false</ScaleCrop>
  <HeadingPairs>
    <vt:vector size="2" baseType="variant">
      <vt:variant>
        <vt:lpstr>Title</vt:lpstr>
      </vt:variant>
      <vt:variant>
        <vt:i4>1</vt:i4>
      </vt:variant>
    </vt:vector>
  </HeadingPairs>
  <TitlesOfParts>
    <vt:vector size="1" baseType="lpstr">
      <vt:lpstr>DOE/ID-Number</vt:lpstr>
    </vt:vector>
  </TitlesOfParts>
  <Company>INEEL</Company>
  <LinksUpToDate>false</LinksUpToDate>
  <CharactersWithSpaces>36215</CharactersWithSpaces>
  <SharedDoc>false</SharedDoc>
  <HLinks>
    <vt:vector size="18" baseType="variant">
      <vt:variant>
        <vt:i4>1507378</vt:i4>
      </vt:variant>
      <vt:variant>
        <vt:i4>23</vt:i4>
      </vt:variant>
      <vt:variant>
        <vt:i4>0</vt:i4>
      </vt:variant>
      <vt:variant>
        <vt:i4>5</vt:i4>
      </vt:variant>
      <vt:variant>
        <vt:lpwstr/>
      </vt:variant>
      <vt:variant>
        <vt:lpwstr>_Toc175555370</vt:lpwstr>
      </vt:variant>
      <vt:variant>
        <vt:i4>1441842</vt:i4>
      </vt:variant>
      <vt:variant>
        <vt:i4>14</vt:i4>
      </vt:variant>
      <vt:variant>
        <vt:i4>0</vt:i4>
      </vt:variant>
      <vt:variant>
        <vt:i4>5</vt:i4>
      </vt:variant>
      <vt:variant>
        <vt:lpwstr/>
      </vt:variant>
      <vt:variant>
        <vt:lpwstr>_Toc175555367</vt:lpwstr>
      </vt:variant>
      <vt:variant>
        <vt:i4>1769522</vt:i4>
      </vt:variant>
      <vt:variant>
        <vt:i4>5</vt:i4>
      </vt:variant>
      <vt:variant>
        <vt:i4>0</vt:i4>
      </vt:variant>
      <vt:variant>
        <vt:i4>5</vt:i4>
      </vt:variant>
      <vt:variant>
        <vt:lpwstr/>
      </vt:variant>
      <vt:variant>
        <vt:lpwstr>_Toc182730236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Corrosion Testing of Friction Stir Welded 304L Stainless Steel </dc:title>
  <dc:creator>Bates</dc:creator>
  <cp:lastModifiedBy>Bryan, Charles</cp:lastModifiedBy>
  <cp:revision>3</cp:revision>
  <cp:lastPrinted>2015-10-06T14:49:00Z</cp:lastPrinted>
  <dcterms:created xsi:type="dcterms:W3CDTF">2019-09-24T21:42:00Z</dcterms:created>
  <dcterms:modified xsi:type="dcterms:W3CDTF">2019-09-30T19:26:00Z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0x0101003F73C9530E9D0C4590626973E01F86C00100BA6E5A76C0E0374C8A44208A2ECDFD6A</vt:lpwstr>
  </property>
  <property fmtid="{D5CDD505-2E9C-101B-9397-08002B2CF9AE}" pid="3" name="Order">
    <vt:lpwstr>45700.0000000000</vt:lpwstr>
  </property>
  <property fmtid="{D5CDD505-2E9C-101B-9397-08002B2CF9AE}" pid="4" name="Associated_x0020_Activity">
    <vt:lpwstr/>
  </property>
  <property fmtid="{D5CDD505-2E9C-101B-9397-08002B2CF9AE}" pid="5" name="Secondary_x0020_Subject">
    <vt:lpwstr/>
  </property>
  <property fmtid="{D5CDD505-2E9C-101B-9397-08002B2CF9AE}" pid="6" name="Material">
    <vt:lpwstr>375;#Stainless Steel 304|c41693ef-e3e4-4ce8-aa43-1924ebce92f8</vt:lpwstr>
  </property>
  <property fmtid="{D5CDD505-2E9C-101B-9397-08002B2CF9AE}" pid="7" name="Content_x0020_Type">
    <vt:lpwstr/>
  </property>
  <property fmtid="{D5CDD505-2E9C-101B-9397-08002B2CF9AE}" pid="8" name="SharedWithUsers">
    <vt:lpwstr/>
  </property>
  <property fmtid="{D5CDD505-2E9C-101B-9397-08002B2CF9AE}" pid="9" name="Subject_x0020_Matter">
    <vt:lpwstr/>
  </property>
  <property fmtid="{D5CDD505-2E9C-101B-9397-08002B2CF9AE}" pid="10" name="Waste_x0020_Form">
    <vt:lpwstr/>
  </property>
  <property fmtid="{D5CDD505-2E9C-101B-9397-08002B2CF9AE}" pid="11" name="Funding_x0020_Source">
    <vt:lpwstr/>
  </property>
  <property fmtid="{D5CDD505-2E9C-101B-9397-08002B2CF9AE}" pid="12" name="Access Limitation">
    <vt:lpwstr>4;#Unclassified Unlimited Release (UUR)|e9dbb40d-e0ec-4331-a47c-3d3bfff2dbf3</vt:lpwstr>
  </property>
  <property fmtid="{D5CDD505-2E9C-101B-9397-08002B2CF9AE}" pid="13" name="Technical_x0020_Field">
    <vt:lpwstr/>
  </property>
  <property fmtid="{D5CDD505-2E9C-101B-9397-08002B2CF9AE}" pid="14" name="SSCs">
    <vt:lpwstr/>
  </property>
  <property fmtid="{D5CDD505-2E9C-101B-9397-08002B2CF9AE}" pid="15" name="Site_x0020_Type">
    <vt:lpwstr/>
  </property>
  <property fmtid="{D5CDD505-2E9C-101B-9397-08002B2CF9AE}" pid="16" name="Secondary Subject">
    <vt:lpwstr>395;#Stress Corrosion Cracking (Storage Casks)|c0658f92-fffc-417b-b867-77126dc040c9</vt:lpwstr>
  </property>
  <property fmtid="{D5CDD505-2E9C-101B-9397-08002B2CF9AE}" pid="17" name="Funding Source">
    <vt:lpwstr>3;#Department of Energy|0e5bb493-fb61-403c-9099-902cb2cb90d4</vt:lpwstr>
  </property>
  <property fmtid="{D5CDD505-2E9C-101B-9397-08002B2CF9AE}" pid="18" name="Site Type">
    <vt:lpwstr>358;#Other: Hot Cells, test facilities, etc.|f6c6f4f7-36b8-4b77-b537-47346f043d11</vt:lpwstr>
  </property>
  <property fmtid="{D5CDD505-2E9C-101B-9397-08002B2CF9AE}" pid="19" name="Associated Activity">
    <vt:lpwstr>130;#Experiments|92058d77-9581-457f-99a0-21dbdbf929c0;#47;#Technical Analysis|409c8ab8-5487-4a08-814c-afe0ed4bb9a9</vt:lpwstr>
  </property>
  <property fmtid="{D5CDD505-2E9C-101B-9397-08002B2CF9AE}" pid="20" name="Content Type">
    <vt:lpwstr>21;#DOE Milestone Reports|fa6a444e-4ad0-4e87-ae60-80445fc58047</vt:lpwstr>
  </property>
  <property fmtid="{D5CDD505-2E9C-101B-9397-08002B2CF9AE}" pid="21" name="Waste Form">
    <vt:lpwstr/>
  </property>
  <property fmtid="{D5CDD505-2E9C-101B-9397-08002B2CF9AE}" pid="22" name="Subject Matter">
    <vt:lpwstr/>
  </property>
  <property fmtid="{D5CDD505-2E9C-101B-9397-08002B2CF9AE}" pid="23" name="Technical Field">
    <vt:lpwstr/>
  </property>
</Properties>
</file>