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270" w:type="dxa"/>
        <w:jc w:val="right"/>
        <w:tblLayout w:type="fixed"/>
        <w:tblCellMar>
          <w:left w:w="0" w:type="dxa"/>
          <w:right w:w="0" w:type="dxa"/>
        </w:tblCellMar>
        <w:tblLook w:val="0000" w:firstRow="0" w:lastRow="0" w:firstColumn="0" w:lastColumn="0" w:noHBand="0" w:noVBand="0"/>
      </w:tblPr>
      <w:tblGrid>
        <w:gridCol w:w="9270"/>
      </w:tblGrid>
      <w:tr w:rsidR="00D463CD" w:rsidRPr="00E523A0" w14:paraId="6913C4B7" w14:textId="77777777" w:rsidTr="00D463CD">
        <w:trPr>
          <w:trHeight w:val="3600"/>
          <w:jc w:val="right"/>
        </w:trPr>
        <w:tc>
          <w:tcPr>
            <w:tcW w:w="9270" w:type="dxa"/>
            <w:vAlign w:val="bottom"/>
          </w:tcPr>
          <w:p w14:paraId="04819FD6" w14:textId="77777777" w:rsidR="000B1B7F" w:rsidRPr="000B1B7F" w:rsidRDefault="000B1B7F" w:rsidP="000B1B7F"/>
          <w:p w14:paraId="622CBB21" w14:textId="5519DDF9" w:rsidR="00F23B5C" w:rsidRPr="000B1B7F" w:rsidRDefault="001119A0" w:rsidP="000B1B7F">
            <w:pPr>
              <w:pStyle w:val="Ext-CP-title"/>
              <w:ind w:left="2520"/>
              <w:rPr>
                <w:sz w:val="32"/>
                <w:szCs w:val="32"/>
              </w:rPr>
            </w:pPr>
            <w:r>
              <w:rPr>
                <w:sz w:val="32"/>
                <w:szCs w:val="32"/>
              </w:rPr>
              <w:t>Assessment of Possible Impacts of URL Operation on Repository Long-Term Performance</w:t>
            </w:r>
          </w:p>
        </w:tc>
      </w:tr>
      <w:tr w:rsidR="00D463CD" w:rsidRPr="00E523A0" w14:paraId="4BBB5AE5" w14:textId="77777777" w:rsidTr="00D463CD">
        <w:trPr>
          <w:trHeight w:val="864"/>
          <w:jc w:val="right"/>
        </w:trPr>
        <w:tc>
          <w:tcPr>
            <w:tcW w:w="9270" w:type="dxa"/>
          </w:tcPr>
          <w:p w14:paraId="366E979E" w14:textId="77777777" w:rsidR="00F23B5C" w:rsidRPr="00E523A0" w:rsidRDefault="00F23B5C" w:rsidP="000E422A">
            <w:pPr>
              <w:pStyle w:val="Spacer"/>
            </w:pPr>
          </w:p>
        </w:tc>
      </w:tr>
      <w:tr w:rsidR="00D463CD" w:rsidRPr="00E523A0" w14:paraId="690A2E7B" w14:textId="77777777" w:rsidTr="00D463CD">
        <w:trPr>
          <w:trHeight w:val="1080"/>
          <w:jc w:val="right"/>
        </w:trPr>
        <w:tc>
          <w:tcPr>
            <w:tcW w:w="9270" w:type="dxa"/>
          </w:tcPr>
          <w:p w14:paraId="6D9ADC81" w14:textId="77777777" w:rsidR="00F23B5C" w:rsidRPr="00E523A0" w:rsidRDefault="00F23B5C" w:rsidP="000E422A">
            <w:pPr>
              <w:pStyle w:val="CP-authors"/>
            </w:pPr>
          </w:p>
        </w:tc>
      </w:tr>
      <w:tr w:rsidR="00D463CD" w:rsidRPr="00E523A0" w14:paraId="252F47CF" w14:textId="77777777" w:rsidTr="00D463CD">
        <w:trPr>
          <w:trHeight w:val="1080"/>
          <w:jc w:val="right"/>
        </w:trPr>
        <w:tc>
          <w:tcPr>
            <w:tcW w:w="9270" w:type="dxa"/>
          </w:tcPr>
          <w:p w14:paraId="74596973" w14:textId="77777777" w:rsidR="00F1098B" w:rsidRPr="00E523A0" w:rsidRDefault="00F1098B" w:rsidP="000E422A">
            <w:pPr>
              <w:pStyle w:val="CP-authors"/>
            </w:pPr>
          </w:p>
        </w:tc>
      </w:tr>
      <w:tr w:rsidR="00D463CD" w:rsidRPr="00E523A0" w14:paraId="6D667B35" w14:textId="77777777" w:rsidTr="00D463CD">
        <w:trPr>
          <w:trHeight w:val="1080"/>
          <w:jc w:val="right"/>
        </w:trPr>
        <w:tc>
          <w:tcPr>
            <w:tcW w:w="9270" w:type="dxa"/>
          </w:tcPr>
          <w:p w14:paraId="46A61AFF" w14:textId="77777777" w:rsidR="00F23B5C" w:rsidRPr="00E523A0" w:rsidRDefault="00F23B5C" w:rsidP="000E422A">
            <w:pPr>
              <w:pStyle w:val="CP-date"/>
              <w:spacing w:before="0"/>
            </w:pPr>
          </w:p>
        </w:tc>
      </w:tr>
      <w:tr w:rsidR="00D463CD" w:rsidRPr="00E523A0" w14:paraId="5BFCF158" w14:textId="77777777" w:rsidTr="00D463CD">
        <w:trPr>
          <w:trHeight w:val="1080"/>
          <w:jc w:val="right"/>
        </w:trPr>
        <w:tc>
          <w:tcPr>
            <w:tcW w:w="9270" w:type="dxa"/>
          </w:tcPr>
          <w:p w14:paraId="0F91808A" w14:textId="77777777" w:rsidR="00F23B5C" w:rsidRPr="00E523A0" w:rsidRDefault="00F23B5C" w:rsidP="000E422A">
            <w:pPr>
              <w:pStyle w:val="CP-date"/>
              <w:spacing w:before="0"/>
            </w:pPr>
          </w:p>
        </w:tc>
      </w:tr>
      <w:tr w:rsidR="00D463CD" w:rsidRPr="00E523A0" w14:paraId="1718B966" w14:textId="77777777" w:rsidTr="00D463CD">
        <w:trPr>
          <w:trHeight w:val="1080"/>
          <w:jc w:val="right"/>
        </w:trPr>
        <w:tc>
          <w:tcPr>
            <w:tcW w:w="9270" w:type="dxa"/>
          </w:tcPr>
          <w:p w14:paraId="54D0071A" w14:textId="77777777" w:rsidR="0030339F" w:rsidRPr="00E523A0" w:rsidRDefault="0030339F" w:rsidP="0030339F">
            <w:pPr>
              <w:pStyle w:val="EXT-CP-DOE"/>
              <w:ind w:left="72"/>
              <w:rPr>
                <w:rFonts w:ascii="Arial" w:hAnsi="Arial" w:cs="Arial"/>
                <w:lang w:val="en-US"/>
              </w:rPr>
            </w:pPr>
            <w:r w:rsidRPr="00E523A0">
              <w:rPr>
                <w:rFonts w:ascii="Arial" w:hAnsi="Arial" w:cs="Arial"/>
                <w:lang w:val="en-US"/>
              </w:rPr>
              <w:t>Prepared for</w:t>
            </w:r>
          </w:p>
          <w:p w14:paraId="4BAD6050" w14:textId="77777777" w:rsidR="0030339F" w:rsidRPr="00931AFD" w:rsidRDefault="0030339F" w:rsidP="0030339F">
            <w:pPr>
              <w:pStyle w:val="EXT-CP-DOE"/>
              <w:ind w:left="72"/>
              <w:rPr>
                <w:rFonts w:ascii="Arial" w:hAnsi="Arial" w:cs="Arial"/>
                <w:color w:val="000000" w:themeColor="text1"/>
                <w:szCs w:val="28"/>
                <w:lang w:val="en-US"/>
              </w:rPr>
            </w:pPr>
            <w:r w:rsidRPr="00931AFD">
              <w:rPr>
                <w:rFonts w:ascii="Arial" w:hAnsi="Arial" w:cs="Arial"/>
                <w:color w:val="000000" w:themeColor="text1"/>
                <w:szCs w:val="28"/>
                <w:lang w:val="en-US"/>
              </w:rPr>
              <w:t>US Department of Energy</w:t>
            </w:r>
          </w:p>
          <w:p w14:paraId="5554BE2B" w14:textId="749A260B" w:rsidR="0030339F" w:rsidRDefault="00931AFD" w:rsidP="00D463CD">
            <w:pPr>
              <w:pStyle w:val="EXT-CP-DOE"/>
              <w:ind w:left="72" w:right="1437"/>
              <w:rPr>
                <w:rFonts w:ascii="Arial" w:hAnsi="Arial" w:cs="Arial"/>
                <w:color w:val="000000" w:themeColor="text1"/>
                <w:szCs w:val="28"/>
              </w:rPr>
            </w:pPr>
            <w:r w:rsidRPr="00931AFD">
              <w:rPr>
                <w:rFonts w:ascii="Arial" w:hAnsi="Arial" w:cs="Arial"/>
                <w:color w:val="000000" w:themeColor="text1"/>
                <w:szCs w:val="28"/>
              </w:rPr>
              <w:t xml:space="preserve">Spent Fuel and Waste Science and </w:t>
            </w:r>
            <w:r w:rsidR="00D463CD">
              <w:rPr>
                <w:rFonts w:ascii="Arial" w:hAnsi="Arial" w:cs="Arial"/>
                <w:color w:val="000000" w:themeColor="text1"/>
                <w:szCs w:val="28"/>
              </w:rPr>
              <w:t>T</w:t>
            </w:r>
            <w:r w:rsidRPr="00931AFD">
              <w:rPr>
                <w:rFonts w:ascii="Arial" w:hAnsi="Arial" w:cs="Arial"/>
                <w:color w:val="000000" w:themeColor="text1"/>
                <w:szCs w:val="28"/>
              </w:rPr>
              <w:t>echnology</w:t>
            </w:r>
          </w:p>
          <w:p w14:paraId="23DA3CD6" w14:textId="77777777" w:rsidR="00D463CD" w:rsidRPr="00931AFD" w:rsidRDefault="00D463CD" w:rsidP="0030339F">
            <w:pPr>
              <w:pStyle w:val="EXT-CP-DOE"/>
              <w:ind w:left="72"/>
              <w:rPr>
                <w:rFonts w:ascii="Arial" w:hAnsi="Arial" w:cs="Arial"/>
                <w:color w:val="000000" w:themeColor="text1"/>
                <w:szCs w:val="28"/>
                <w:lang w:val="en-US"/>
              </w:rPr>
            </w:pPr>
          </w:p>
          <w:p w14:paraId="2F10610C" w14:textId="6F657F18" w:rsidR="0030339F" w:rsidRPr="00E523A0" w:rsidRDefault="00091E18" w:rsidP="0030339F">
            <w:pPr>
              <w:pStyle w:val="EXT-CP-DOE"/>
              <w:ind w:left="72"/>
              <w:rPr>
                <w:lang w:val="en-US"/>
              </w:rPr>
            </w:pPr>
            <w:r>
              <w:rPr>
                <w:lang w:val="en-US"/>
              </w:rPr>
              <w:t xml:space="preserve">Jeff </w:t>
            </w:r>
            <w:proofErr w:type="spellStart"/>
            <w:r>
              <w:rPr>
                <w:lang w:val="en-US"/>
              </w:rPr>
              <w:t>Gromny</w:t>
            </w:r>
            <w:proofErr w:type="spellEnd"/>
            <w:r w:rsidR="00D463CD">
              <w:rPr>
                <w:lang w:val="en-US"/>
              </w:rPr>
              <w:t>,</w:t>
            </w:r>
            <w:r>
              <w:rPr>
                <w:lang w:val="en-US"/>
              </w:rPr>
              <w:t xml:space="preserve"> </w:t>
            </w:r>
            <w:r w:rsidR="00BD2271">
              <w:rPr>
                <w:lang w:val="en-US"/>
              </w:rPr>
              <w:t>Nuclear and Regulatory Support Services, LLC, for Sandia National Laboratories</w:t>
            </w:r>
          </w:p>
          <w:p w14:paraId="2267D2A4" w14:textId="77777777" w:rsidR="0030339F" w:rsidRDefault="0030339F" w:rsidP="0030339F">
            <w:pPr>
              <w:pStyle w:val="EXT-CP-DOE"/>
              <w:ind w:left="72"/>
              <w:rPr>
                <w:rFonts w:ascii="Arial" w:hAnsi="Arial" w:cs="Arial"/>
                <w:lang w:val="en-US"/>
              </w:rPr>
            </w:pPr>
          </w:p>
          <w:p w14:paraId="0408A9C9" w14:textId="4505DFD0" w:rsidR="0030339F" w:rsidRPr="00E523A0" w:rsidRDefault="00091E18" w:rsidP="0030339F">
            <w:pPr>
              <w:pStyle w:val="EXT-CP-DOE"/>
              <w:ind w:left="72"/>
              <w:rPr>
                <w:rFonts w:ascii="Arial" w:hAnsi="Arial" w:cs="Arial"/>
                <w:lang w:val="en-US"/>
              </w:rPr>
            </w:pPr>
            <w:r>
              <w:rPr>
                <w:rFonts w:ascii="Arial" w:hAnsi="Arial" w:cs="Arial"/>
                <w:lang w:val="en-US"/>
              </w:rPr>
              <w:t>September</w:t>
            </w:r>
            <w:r w:rsidR="0030339F">
              <w:rPr>
                <w:rFonts w:ascii="Arial" w:hAnsi="Arial" w:cs="Arial"/>
                <w:lang w:val="en-US"/>
              </w:rPr>
              <w:t xml:space="preserve"> </w:t>
            </w:r>
            <w:r>
              <w:rPr>
                <w:rFonts w:ascii="Arial" w:hAnsi="Arial" w:cs="Arial"/>
                <w:lang w:val="en-US"/>
              </w:rPr>
              <w:t>30</w:t>
            </w:r>
            <w:r w:rsidR="0030339F">
              <w:rPr>
                <w:rFonts w:ascii="Arial" w:hAnsi="Arial" w:cs="Arial"/>
                <w:lang w:val="en-US"/>
              </w:rPr>
              <w:t>, 201</w:t>
            </w:r>
            <w:r>
              <w:rPr>
                <w:rFonts w:ascii="Arial" w:hAnsi="Arial" w:cs="Arial"/>
                <w:lang w:val="en-US"/>
              </w:rPr>
              <w:t>9</w:t>
            </w:r>
          </w:p>
          <w:p w14:paraId="5B662D14" w14:textId="78BEC90D" w:rsidR="0030339F" w:rsidRPr="00FE7761" w:rsidRDefault="000B1B7F" w:rsidP="0030339F">
            <w:pPr>
              <w:pStyle w:val="EXT-CP-Doc-No"/>
              <w:ind w:left="72"/>
              <w:rPr>
                <w:highlight w:val="yellow"/>
                <w:lang w:val="en-US"/>
              </w:rPr>
            </w:pPr>
            <w:r w:rsidRPr="000B1B7F">
              <w:rPr>
                <w:lang w:val="en-US"/>
              </w:rPr>
              <w:t>M3SF-19SN010310032</w:t>
            </w:r>
          </w:p>
          <w:p w14:paraId="79DC46C8" w14:textId="10EB6103" w:rsidR="0030339F" w:rsidRDefault="00FE7761" w:rsidP="0030339F">
            <w:pPr>
              <w:pStyle w:val="EXT-CP-Doc-No"/>
              <w:ind w:left="72"/>
              <w:rPr>
                <w:lang w:val="en-US"/>
              </w:rPr>
            </w:pPr>
            <w:r w:rsidRPr="00FE7761">
              <w:rPr>
                <w:highlight w:val="yellow"/>
                <w:lang w:val="en-US"/>
              </w:rPr>
              <w:t>SAND2019-XXXX</w:t>
            </w:r>
          </w:p>
          <w:p w14:paraId="129463CA" w14:textId="77777777" w:rsidR="0030339F" w:rsidRDefault="0030339F" w:rsidP="0030339F">
            <w:pPr>
              <w:pStyle w:val="EXT-CP-Doc-No"/>
              <w:ind w:left="72"/>
              <w:rPr>
                <w:lang w:val="en-US"/>
              </w:rPr>
            </w:pPr>
          </w:p>
          <w:p w14:paraId="11C39430" w14:textId="77777777" w:rsidR="00F23B5C" w:rsidRPr="00E523A0" w:rsidRDefault="00F23B5C" w:rsidP="00490C30">
            <w:pPr>
              <w:pStyle w:val="EXT-CP-Doc-No"/>
              <w:ind w:left="72"/>
            </w:pPr>
          </w:p>
        </w:tc>
      </w:tr>
    </w:tbl>
    <w:p w14:paraId="2A8D4E3B" w14:textId="77777777" w:rsidR="00BE022F" w:rsidRDefault="00BE022F" w:rsidP="000E422A">
      <w:pPr>
        <w:pStyle w:val="EXT-CP-DOE"/>
        <w:ind w:left="72"/>
        <w:rPr>
          <w:rFonts w:ascii="Arial" w:hAnsi="Arial" w:cs="Arial"/>
          <w:lang w:val="en-US"/>
        </w:rPr>
        <w:sectPr w:rsidR="00BE022F" w:rsidSect="00A660C1">
          <w:headerReference w:type="even" r:id="rId8"/>
          <w:headerReference w:type="first" r:id="rId9"/>
          <w:footnotePr>
            <w:numFmt w:val="lowerLetter"/>
          </w:footnotePr>
          <w:pgSz w:w="12240" w:h="15840" w:code="1"/>
          <w:pgMar w:top="1440" w:right="936" w:bottom="720" w:left="1440" w:header="360" w:footer="360" w:gutter="0"/>
          <w:pgNumType w:start="1"/>
          <w:cols w:space="720"/>
          <w:titlePg/>
        </w:sectPr>
      </w:pPr>
    </w:p>
    <w:tbl>
      <w:tblPr>
        <w:tblW w:w="6696" w:type="dxa"/>
        <w:jc w:val="right"/>
        <w:tblLayout w:type="fixed"/>
        <w:tblCellMar>
          <w:left w:w="0" w:type="dxa"/>
          <w:right w:w="0" w:type="dxa"/>
        </w:tblCellMar>
        <w:tblLook w:val="0000" w:firstRow="0" w:lastRow="0" w:firstColumn="0" w:lastColumn="0" w:noHBand="0" w:noVBand="0"/>
      </w:tblPr>
      <w:tblGrid>
        <w:gridCol w:w="6696"/>
      </w:tblGrid>
      <w:tr w:rsidR="00F23B5C" w:rsidRPr="00E523A0" w14:paraId="28A89A41" w14:textId="77777777" w:rsidTr="00BE022F">
        <w:trPr>
          <w:trHeight w:val="3528"/>
          <w:jc w:val="right"/>
        </w:trPr>
        <w:tc>
          <w:tcPr>
            <w:tcW w:w="6696" w:type="dxa"/>
            <w:vAlign w:val="bottom"/>
          </w:tcPr>
          <w:p w14:paraId="19C4A989" w14:textId="77777777" w:rsidR="00A31754" w:rsidRPr="00E523A0" w:rsidRDefault="00A31754" w:rsidP="0030339F">
            <w:pPr>
              <w:pStyle w:val="EXT-CP-Doc-No"/>
              <w:ind w:left="72"/>
              <w:rPr>
                <w:lang w:val="en-US"/>
              </w:rPr>
            </w:pPr>
          </w:p>
        </w:tc>
      </w:tr>
    </w:tbl>
    <w:p w14:paraId="6BE24887" w14:textId="2D1E5355" w:rsidR="00FE7761" w:rsidRDefault="00FE7761" w:rsidP="00FE7761">
      <w:pPr>
        <w:spacing w:after="1440"/>
        <w:jc w:val="center"/>
      </w:pPr>
      <w:r>
        <w:rPr>
          <w:noProof/>
        </w:rPr>
        <mc:AlternateContent>
          <mc:Choice Requires="wps">
            <w:drawing>
              <wp:inline distT="0" distB="0" distL="0" distR="0" wp14:anchorId="5BFA7077" wp14:editId="64C9CF30">
                <wp:extent cx="3657600" cy="2068830"/>
                <wp:effectExtent l="0" t="0" r="19050" b="26670"/>
                <wp:docPr id="106"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068830"/>
                        </a:xfrm>
                        <a:prstGeom prst="rect">
                          <a:avLst/>
                        </a:prstGeom>
                        <a:solidFill>
                          <a:srgbClr val="FFFFFF"/>
                        </a:solidFill>
                        <a:ln w="9525">
                          <a:solidFill>
                            <a:srgbClr val="000000"/>
                          </a:solidFill>
                          <a:miter lim="800000"/>
                          <a:headEnd/>
                          <a:tailEnd/>
                        </a:ln>
                      </wps:spPr>
                      <wps:txbx>
                        <w:txbxContent>
                          <w:p w14:paraId="1BF0ED2B" w14:textId="77777777" w:rsidR="005D4F02" w:rsidRDefault="005D4F02" w:rsidP="00FE7761">
                            <w:pPr>
                              <w:pStyle w:val="BodyTextIndent"/>
                              <w:spacing w:before="60" w:after="60"/>
                              <w:ind w:firstLine="0"/>
                              <w:jc w:val="center"/>
                              <w:rPr>
                                <w:b/>
                                <w:caps/>
                                <w:sz w:val="18"/>
                                <w:szCs w:val="18"/>
                              </w:rPr>
                            </w:pPr>
                            <w:r>
                              <w:rPr>
                                <w:b/>
                                <w:caps/>
                                <w:sz w:val="18"/>
                                <w:szCs w:val="18"/>
                              </w:rPr>
                              <w:t>Disclaimer</w:t>
                            </w:r>
                          </w:p>
                          <w:p w14:paraId="04C74658" w14:textId="77777777" w:rsidR="005D4F02" w:rsidRDefault="005D4F02" w:rsidP="00FE7761">
                            <w:pPr>
                              <w:pStyle w:val="BodyTextIndent"/>
                              <w:spacing w:after="0"/>
                              <w:ind w:left="90" w:right="14" w:firstLine="0"/>
                              <w:rPr>
                                <w:sz w:val="18"/>
                                <w:szCs w:val="18"/>
                              </w:rPr>
                            </w:pPr>
                            <w:r>
                              <w:rPr>
                                <w:sz w:val="18"/>
                                <w:szCs w:val="18"/>
                              </w:rPr>
                              <w:t xml:space="preserve">This information was prepared as an account of work sponsored by an agency of the U.S. Government. Neither the </w:t>
                            </w:r>
                            <w:r>
                              <w:rPr>
                                <w:caps/>
                                <w:sz w:val="18"/>
                                <w:szCs w:val="18"/>
                              </w:rPr>
                              <w:t>u.s</w:t>
                            </w:r>
                            <w:r>
                              <w:rPr>
                                <w:sz w:val="18"/>
                                <w:szCs w:val="18"/>
                              </w:rPr>
                              <w:t xml:space="preserve">. </w:t>
                            </w:r>
                            <w:r>
                              <w:rPr>
                                <w:caps/>
                                <w:sz w:val="18"/>
                                <w:szCs w:val="18"/>
                              </w:rPr>
                              <w:t>g</w:t>
                            </w:r>
                            <w:r>
                              <w:rPr>
                                <w:sz w:val="18"/>
                                <w:szCs w:val="18"/>
                              </w:rPr>
                              <w:t xml:space="preserve">overnment nor any agency thereof, nor any of their employees, makes any warranty, expressed or implied, or assumes any legal liability or responsibility for the accuracy, completeness, or usefulness, of any information, apparatus, product, or process disclosed, or represents that its use would not infringe privately owned rights. References herein to any specific commercial product, process, or service by trade name, </w:t>
                            </w:r>
                            <w:proofErr w:type="gramStart"/>
                            <w:r>
                              <w:rPr>
                                <w:sz w:val="18"/>
                                <w:szCs w:val="18"/>
                              </w:rPr>
                              <w:t>trade mark</w:t>
                            </w:r>
                            <w:proofErr w:type="gramEnd"/>
                            <w:r>
                              <w:rPr>
                                <w:sz w:val="18"/>
                                <w:szCs w:val="18"/>
                              </w:rPr>
                              <w:t xml:space="preserve">, manufacturer, or otherwise, does not necessarily constitute or imply its endorsement, recommendation, or favoring by the U.S. Government or any agency thereof. The views and opinions of authors expressed herein do not necessarily state or reflect those of the U.S. </w:t>
                            </w:r>
                            <w:r>
                              <w:rPr>
                                <w:caps/>
                                <w:sz w:val="18"/>
                                <w:szCs w:val="18"/>
                              </w:rPr>
                              <w:t>g</w:t>
                            </w:r>
                            <w:r>
                              <w:rPr>
                                <w:sz w:val="18"/>
                                <w:szCs w:val="18"/>
                              </w:rPr>
                              <w:t>overnment or any agency thereof.</w:t>
                            </w:r>
                          </w:p>
                        </w:txbxContent>
                      </wps:txbx>
                      <wps:bodyPr rot="0" vert="horz" wrap="square" lIns="91440" tIns="45720" rIns="91440" bIns="45720" anchor="t" anchorCtr="0" upright="1">
                        <a:noAutofit/>
                      </wps:bodyPr>
                    </wps:wsp>
                  </a:graphicData>
                </a:graphic>
              </wp:inline>
            </w:drawing>
          </mc:Choice>
          <mc:Fallback>
            <w:pict>
              <v:shapetype w14:anchorId="5BFA7077" id="_x0000_t202" coordsize="21600,21600" o:spt="202" path="m,l,21600r21600,l21600,xe">
                <v:stroke joinstyle="miter"/>
                <v:path gradientshapeok="t" o:connecttype="rect"/>
              </v:shapetype>
              <v:shape id="Text Box 637" o:spid="_x0000_s1026" type="#_x0000_t202" style="width:4in;height:1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">
                <v:textbox>
                  <w:txbxContent>
                    <w:p w14:paraId="1BF0ED2B" w14:textId="77777777" w:rsidR="005D4F02" w:rsidRDefault="005D4F02" w:rsidP="00FE7761">
                      <w:pPr>
                        <w:pStyle w:val="BodyTextIndent"/>
                        <w:spacing w:before="60" w:after="60"/>
                        <w:ind w:firstLine="0"/>
                        <w:jc w:val="center"/>
                        <w:rPr>
                          <w:b/>
                          <w:caps/>
                          <w:sz w:val="18"/>
                          <w:szCs w:val="18"/>
                        </w:rPr>
                      </w:pPr>
                      <w:r>
                        <w:rPr>
                          <w:b/>
                          <w:caps/>
                          <w:sz w:val="18"/>
                          <w:szCs w:val="18"/>
                        </w:rPr>
                        <w:t>Disclaimer</w:t>
                      </w:r>
                    </w:p>
                    <w:p w14:paraId="04C74658" w14:textId="77777777" w:rsidR="005D4F02" w:rsidRDefault="005D4F02" w:rsidP="00FE7761">
                      <w:pPr>
                        <w:pStyle w:val="BodyTextIndent"/>
                        <w:spacing w:after="0"/>
                        <w:ind w:left="90" w:right="14" w:firstLine="0"/>
                        <w:rPr>
                          <w:sz w:val="18"/>
                          <w:szCs w:val="18"/>
                        </w:rPr>
                      </w:pPr>
                      <w:r>
                        <w:rPr>
                          <w:sz w:val="18"/>
                          <w:szCs w:val="18"/>
                        </w:rPr>
                        <w:t xml:space="preserve">This information was prepared as an account of work sponsored by an agency of the U.S. Government. Neither the </w:t>
                      </w:r>
                      <w:r>
                        <w:rPr>
                          <w:caps/>
                          <w:sz w:val="18"/>
                          <w:szCs w:val="18"/>
                        </w:rPr>
                        <w:t>u.s</w:t>
                      </w:r>
                      <w:r>
                        <w:rPr>
                          <w:sz w:val="18"/>
                          <w:szCs w:val="18"/>
                        </w:rPr>
                        <w:t xml:space="preserve">. </w:t>
                      </w:r>
                      <w:r>
                        <w:rPr>
                          <w:caps/>
                          <w:sz w:val="18"/>
                          <w:szCs w:val="18"/>
                        </w:rPr>
                        <w:t>g</w:t>
                      </w:r>
                      <w:r>
                        <w:rPr>
                          <w:sz w:val="18"/>
                          <w:szCs w:val="18"/>
                        </w:rPr>
                        <w:t xml:space="preserve">overnment nor any agency thereof, nor any of their employees, makes any warranty, expressed or implied, or assumes any legal liability or responsibility for the accuracy, completeness, or usefulness, of any information, apparatus, product, or process disclosed, or represents that its use would not infringe privately owned rights. References herein to any specific commercial product, process, or service by trade name, trade mark, manufacturer, or otherwise, does not necessarily constitute or imply its endorsement, recommendation, or favoring by the U.S. Government or any agency thereof. The views and opinions of authors expressed herein do not necessarily state or reflect those of the U.S. </w:t>
                      </w:r>
                      <w:r>
                        <w:rPr>
                          <w:caps/>
                          <w:sz w:val="18"/>
                          <w:szCs w:val="18"/>
                        </w:rPr>
                        <w:t>g</w:t>
                      </w:r>
                      <w:r>
                        <w:rPr>
                          <w:sz w:val="18"/>
                          <w:szCs w:val="18"/>
                        </w:rPr>
                        <w:t>overnment or any agency thereof.</w:t>
                      </w:r>
                    </w:p>
                  </w:txbxContent>
                </v:textbox>
                <w10:anchorlock/>
              </v:shape>
            </w:pict>
          </mc:Fallback>
        </mc:AlternateContent>
      </w:r>
    </w:p>
    <w:p w14:paraId="7F6FB71F" w14:textId="0828E51A" w:rsidR="006A7D1D" w:rsidRDefault="006A7D1D" w:rsidP="00FE7761">
      <w:pPr>
        <w:spacing w:after="1440"/>
        <w:jc w:val="center"/>
      </w:pPr>
    </w:p>
    <w:tbl>
      <w:tblPr>
        <w:tblW w:w="0" w:type="auto"/>
        <w:tblLook w:val="04A0" w:firstRow="1" w:lastRow="0" w:firstColumn="1" w:lastColumn="0" w:noHBand="0" w:noVBand="1"/>
      </w:tblPr>
      <w:tblGrid>
        <w:gridCol w:w="6158"/>
        <w:gridCol w:w="3696"/>
      </w:tblGrid>
      <w:tr w:rsidR="006A7D1D" w:rsidRPr="004964D9" w14:paraId="23AAF41E" w14:textId="77777777" w:rsidTr="00E2790A">
        <w:tc>
          <w:tcPr>
            <w:tcW w:w="6158" w:type="dxa"/>
          </w:tcPr>
          <w:p w14:paraId="43505AF4" w14:textId="77777777" w:rsidR="006A7D1D" w:rsidRPr="004964D9" w:rsidRDefault="006A7D1D" w:rsidP="00E2790A">
            <w:pPr>
              <w:rPr>
                <w:sz w:val="18"/>
              </w:rPr>
            </w:pPr>
            <w:r w:rsidRPr="004964D9">
              <w:rPr>
                <w:noProof/>
                <w:sz w:val="18"/>
              </w:rPr>
              <w:drawing>
                <wp:inline distT="0" distB="0" distL="0" distR="0" wp14:anchorId="1B8758A4" wp14:editId="32603983">
                  <wp:extent cx="1450140" cy="364047"/>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New_DOE_Logo_Color.png"/>
                          <pic:cNvPicPr/>
                        </pic:nvPicPr>
                        <pic:blipFill>
                          <a:blip r:embed="rId10" cstate="print">
                            <a:extLst>
                              <a:ext uri="{28A0092B-C50C-407E-A947-70E740481C1C}">
                                <a14:useLocalDpi xmlns:a14="http://schemas.microsoft.com/office/drawing/2010/main"/>
                              </a:ext>
                            </a:extLst>
                          </a:blip>
                          <a:stretch>
                            <a:fillRect/>
                          </a:stretch>
                        </pic:blipFill>
                        <pic:spPr>
                          <a:xfrm>
                            <a:off x="0" y="0"/>
                            <a:ext cx="1491135" cy="374338"/>
                          </a:xfrm>
                          <a:prstGeom prst="rect">
                            <a:avLst/>
                          </a:prstGeom>
                        </pic:spPr>
                      </pic:pic>
                    </a:graphicData>
                  </a:graphic>
                </wp:inline>
              </w:drawing>
            </w:r>
            <w:r>
              <w:rPr>
                <w:sz w:val="18"/>
              </w:rPr>
              <w:t xml:space="preserve"> </w:t>
            </w:r>
            <w:r w:rsidRPr="004964D9">
              <w:rPr>
                <w:noProof/>
                <w:sz w:val="18"/>
              </w:rPr>
              <w:drawing>
                <wp:inline distT="0" distB="0" distL="0" distR="0" wp14:anchorId="308B1754" wp14:editId="630AC8F5">
                  <wp:extent cx="1265380" cy="365760"/>
                  <wp:effectExtent l="0" t="0" r="0" b="0"/>
                  <wp:docPr id="98" name="Picture 98" descr="C:\Users\klkuhlm\Documents\logos\Sandia Logos\NNSA Logo 2017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kuhlm\Documents\logos\Sandia Logos\NNSA Logo 2017_color.pn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265380" cy="365760"/>
                          </a:xfrm>
                          <a:prstGeom prst="rect">
                            <a:avLst/>
                          </a:prstGeom>
                          <a:noFill/>
                          <a:ln>
                            <a:noFill/>
                          </a:ln>
                        </pic:spPr>
                      </pic:pic>
                    </a:graphicData>
                  </a:graphic>
                </wp:inline>
              </w:drawing>
            </w:r>
          </w:p>
        </w:tc>
        <w:tc>
          <w:tcPr>
            <w:tcW w:w="3696" w:type="dxa"/>
            <w:vMerge w:val="restart"/>
            <w:vAlign w:val="center"/>
          </w:tcPr>
          <w:p w14:paraId="7CBE17FB" w14:textId="77777777" w:rsidR="006A7D1D" w:rsidRPr="004964D9" w:rsidRDefault="006A7D1D" w:rsidP="00E2790A">
            <w:pPr>
              <w:jc w:val="center"/>
              <w:rPr>
                <w:noProof/>
                <w:color w:val="0070C0"/>
              </w:rPr>
            </w:pPr>
            <w:r w:rsidRPr="004964D9">
              <w:rPr>
                <w:noProof/>
                <w:color w:val="0070C0"/>
              </w:rPr>
              <w:drawing>
                <wp:inline distT="0" distB="0" distL="0" distR="0" wp14:anchorId="2FCC37DF" wp14:editId="488829D2">
                  <wp:extent cx="2208364" cy="850605"/>
                  <wp:effectExtent l="0" t="0" r="1905"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NL_Stacked_Black_Blue.png"/>
                          <pic:cNvPicPr/>
                        </pic:nvPicPr>
                        <pic:blipFill>
                          <a:blip r:embed="rId12" cstate="print">
                            <a:extLst>
                              <a:ext uri="{28A0092B-C50C-407E-A947-70E740481C1C}">
                                <a14:useLocalDpi xmlns:a14="http://schemas.microsoft.com/office/drawing/2010/main"/>
                              </a:ext>
                            </a:extLst>
                          </a:blip>
                          <a:stretch>
                            <a:fillRect/>
                          </a:stretch>
                        </pic:blipFill>
                        <pic:spPr>
                          <a:xfrm>
                            <a:off x="0" y="0"/>
                            <a:ext cx="2245523" cy="864918"/>
                          </a:xfrm>
                          <a:prstGeom prst="rect">
                            <a:avLst/>
                          </a:prstGeom>
                        </pic:spPr>
                      </pic:pic>
                    </a:graphicData>
                  </a:graphic>
                </wp:inline>
              </w:drawing>
            </w:r>
          </w:p>
        </w:tc>
      </w:tr>
      <w:tr w:rsidR="006A7D1D" w:rsidRPr="004964D9" w14:paraId="18B965E9" w14:textId="77777777" w:rsidTr="00E2790A">
        <w:tc>
          <w:tcPr>
            <w:tcW w:w="6158" w:type="dxa"/>
          </w:tcPr>
          <w:p w14:paraId="7063E728" w14:textId="77777777" w:rsidR="006A7D1D" w:rsidRPr="004964D9" w:rsidRDefault="006A7D1D" w:rsidP="00E2790A">
            <w:pPr>
              <w:spacing w:before="100" w:after="100"/>
              <w:rPr>
                <w:rFonts w:asciiTheme="minorHAnsi" w:hAnsiTheme="minorHAnsi"/>
              </w:rPr>
            </w:pPr>
            <w:r w:rsidRPr="004964D9">
              <w:rPr>
                <w:rFonts w:asciiTheme="minorHAnsi" w:hAnsiTheme="minorHAnsi"/>
                <w:sz w:val="18"/>
              </w:rPr>
              <w:t xml:space="preserve">Sandia National Laboratories is a </w:t>
            </w:r>
            <w:proofErr w:type="spellStart"/>
            <w:r w:rsidRPr="004964D9">
              <w:rPr>
                <w:rFonts w:asciiTheme="minorHAnsi" w:hAnsiTheme="minorHAnsi"/>
                <w:sz w:val="18"/>
              </w:rPr>
              <w:t>multimission</w:t>
            </w:r>
            <w:proofErr w:type="spellEnd"/>
            <w:r w:rsidRPr="004964D9">
              <w:rPr>
                <w:rFonts w:asciiTheme="minorHAnsi" w:hAnsiTheme="minorHAnsi"/>
                <w:sz w:val="18"/>
              </w:rPr>
              <w:t xml:space="preserve"> laboratory managed and operated by National Technology and Engineering Solutions of Sandia LLC, a wholly owned subsidiary of Honeywell International Inc. for the U.S. Department of Energy’s National Nuclear Security Administration under contract DE-NA0003525.</w:t>
            </w:r>
          </w:p>
        </w:tc>
        <w:tc>
          <w:tcPr>
            <w:tcW w:w="3696" w:type="dxa"/>
            <w:vMerge/>
          </w:tcPr>
          <w:p w14:paraId="43A7D594" w14:textId="77777777" w:rsidR="006A7D1D" w:rsidRPr="004964D9" w:rsidRDefault="006A7D1D" w:rsidP="00E2790A">
            <w:pPr>
              <w:jc w:val="center"/>
            </w:pPr>
          </w:p>
        </w:tc>
      </w:tr>
    </w:tbl>
    <w:p w14:paraId="67326CE7" w14:textId="38C941DF" w:rsidR="00F33057" w:rsidRDefault="00F33057" w:rsidP="00AF3C5F">
      <w:pPr>
        <w:jc w:val="center"/>
      </w:pPr>
    </w:p>
    <w:p w14:paraId="1488CA17" w14:textId="77777777" w:rsidR="00F33057" w:rsidRPr="000522F8" w:rsidRDefault="00F33057" w:rsidP="00163337">
      <w:pPr>
        <w:pStyle w:val="BodyTextFlush"/>
        <w:sectPr w:rsidR="00F33057" w:rsidRPr="000522F8" w:rsidSect="00740BD9">
          <w:headerReference w:type="even" r:id="rId13"/>
          <w:footnotePr>
            <w:numFmt w:val="lowerLetter"/>
          </w:footnotePr>
          <w:type w:val="continuous"/>
          <w:pgSz w:w="12240" w:h="15840" w:code="1"/>
          <w:pgMar w:top="1440" w:right="936" w:bottom="720" w:left="1440" w:header="360" w:footer="360" w:gutter="0"/>
          <w:pgNumType w:start="1"/>
          <w:cols w:space="720"/>
        </w:sectPr>
      </w:pPr>
    </w:p>
    <w:p w14:paraId="5EBD849C" w14:textId="77777777" w:rsidR="00A04568" w:rsidRDefault="002A15C8" w:rsidP="002D29B5">
      <w:pPr>
        <w:pStyle w:val="HeadingFrontmatter"/>
      </w:pPr>
      <w:bookmarkStart w:id="0" w:name="_Toc402967283"/>
      <w:r w:rsidRPr="002A15C8">
        <w:lastRenderedPageBreak/>
        <w:t>SUMMARY</w:t>
      </w:r>
      <w:bookmarkEnd w:id="0"/>
    </w:p>
    <w:p w14:paraId="5B50D524" w14:textId="3E906AFE" w:rsidR="00E95111" w:rsidRPr="00FE7761" w:rsidRDefault="00E95111" w:rsidP="00163337">
      <w:pPr>
        <w:pStyle w:val="BodyTextFlush"/>
      </w:pPr>
      <w:r w:rsidRPr="00FE7761">
        <w:t xml:space="preserve">This report investigated the activities that took place at the Yucca Mountain Site (YMS) since </w:t>
      </w:r>
      <w:r w:rsidR="00421914">
        <w:t>full operations were</w:t>
      </w:r>
      <w:r w:rsidR="00421914" w:rsidRPr="00FE7761">
        <w:t xml:space="preserve"> </w:t>
      </w:r>
      <w:r w:rsidRPr="00FE7761">
        <w:t xml:space="preserve">suspended in 2010. Results showed that those activities have not affected the </w:t>
      </w:r>
      <w:r w:rsidR="003F746E">
        <w:t xml:space="preserve">long-term </w:t>
      </w:r>
      <w:r w:rsidRPr="00FE7761">
        <w:t xml:space="preserve">performance </w:t>
      </w:r>
      <w:r w:rsidR="009D58A5">
        <w:t xml:space="preserve">capabilities </w:t>
      </w:r>
      <w:r w:rsidRPr="00FE7761">
        <w:t>of the site. This is in large part because of Department of Energy</w:t>
      </w:r>
      <w:r w:rsidR="00035813">
        <w:t xml:space="preserve"> Office of Nuclear Energy</w:t>
      </w:r>
      <w:r w:rsidRPr="00FE7761">
        <w:t xml:space="preserve"> (DOE</w:t>
      </w:r>
      <w:r w:rsidR="00035813">
        <w:t>-NE</w:t>
      </w:r>
      <w:r w:rsidRPr="00FE7761">
        <w:t xml:space="preserve">) staff successfully implementing internal protocols to control past and ongoing activities at the site. A “Best Practices” section of the report </w:t>
      </w:r>
      <w:r w:rsidR="00F45AA1">
        <w:t>specifies concise</w:t>
      </w:r>
      <w:r w:rsidR="003F746E">
        <w:t xml:space="preserve"> </w:t>
      </w:r>
      <w:r w:rsidRPr="00FE7761">
        <w:t xml:space="preserve">guidelines </w:t>
      </w:r>
      <w:r w:rsidR="003F746E">
        <w:t>for DOE</w:t>
      </w:r>
      <w:r w:rsidR="008D1A8D">
        <w:t>-NE</w:t>
      </w:r>
      <w:r w:rsidR="003F746E">
        <w:t xml:space="preserve"> staff </w:t>
      </w:r>
      <w:r w:rsidRPr="00FE7761">
        <w:t>to follow when allowing site or tunnel work to take place or when a tour is scheduled to occur. This will provide DOE</w:t>
      </w:r>
      <w:r w:rsidR="008D1A8D">
        <w:t>-NE</w:t>
      </w:r>
      <w:r w:rsidRPr="00FE7761">
        <w:t xml:space="preserve"> staff a written guideline to follow when work or tours are occurring at the site. </w:t>
      </w:r>
    </w:p>
    <w:p w14:paraId="7AD2B9B9" w14:textId="77777777" w:rsidR="00A04568" w:rsidRPr="00A04568" w:rsidRDefault="00A04568" w:rsidP="00A04568">
      <w:pPr>
        <w:pStyle w:val="BodyTextFlushbeforealist"/>
      </w:pPr>
    </w:p>
    <w:p w14:paraId="012BE439" w14:textId="77777777" w:rsidR="002D29B5" w:rsidRPr="00A04568" w:rsidRDefault="002D29B5" w:rsidP="00A04568">
      <w:pPr>
        <w:pStyle w:val="HeadingFrontmatter"/>
        <w:jc w:val="left"/>
        <w:rPr>
          <w:rFonts w:ascii="Times New Roman" w:hAnsi="Times New Roman"/>
          <w:sz w:val="22"/>
        </w:rPr>
      </w:pPr>
      <w:r w:rsidRPr="00A04568">
        <w:rPr>
          <w:rFonts w:ascii="Times New Roman" w:hAnsi="Times New Roman"/>
          <w:sz w:val="22"/>
        </w:rPr>
        <w:br w:type="page"/>
      </w:r>
    </w:p>
    <w:p w14:paraId="0BDF157C" w14:textId="77777777" w:rsidR="00695189" w:rsidRDefault="00695189" w:rsidP="00695189">
      <w:pPr>
        <w:pStyle w:val="BodyTextFlushbeforealist"/>
        <w:jc w:val="center"/>
        <w:sectPr w:rsidR="00695189" w:rsidSect="00734F9D">
          <w:headerReference w:type="default" r:id="rId14"/>
          <w:footnotePr>
            <w:numFmt w:val="lowerLetter"/>
          </w:footnotePr>
          <w:pgSz w:w="12240" w:h="15840" w:code="1"/>
          <w:pgMar w:top="1440" w:right="1440" w:bottom="1440" w:left="1440" w:header="720" w:footer="720" w:gutter="0"/>
          <w:pgNumType w:fmt="lowerRoman" w:start="3"/>
          <w:cols w:space="720"/>
        </w:sectPr>
      </w:pPr>
    </w:p>
    <w:p w14:paraId="4891C577" w14:textId="77777777" w:rsidR="00A03B28" w:rsidRPr="007935D2" w:rsidRDefault="00F14D8F" w:rsidP="007935D2">
      <w:pPr>
        <w:pStyle w:val="HeadingFrontmatter"/>
        <w:outlineLvl w:val="0"/>
      </w:pPr>
      <w:bookmarkStart w:id="2" w:name="_Toc402967284"/>
      <w:bookmarkStart w:id="3" w:name="_Toc18844578"/>
      <w:r w:rsidRPr="007935D2">
        <w:lastRenderedPageBreak/>
        <w:t>ACKNOWLEDGEMENTS</w:t>
      </w:r>
      <w:bookmarkEnd w:id="2"/>
      <w:bookmarkEnd w:id="3"/>
    </w:p>
    <w:p w14:paraId="1B515397" w14:textId="764B5B2B" w:rsidR="00A03B28" w:rsidRPr="0067589D" w:rsidRDefault="00E95111" w:rsidP="00163337">
      <w:pPr>
        <w:pStyle w:val="BodyTextFlush"/>
      </w:pPr>
      <w:r w:rsidRPr="0067589D">
        <w:t xml:space="preserve">I would like to thank the following from the Department of Energy for their research help: </w:t>
      </w:r>
      <w:r w:rsidR="00DF46D5">
        <w:t xml:space="preserve">Robert Clark for his willingness to help review and provide valuable input to the report. </w:t>
      </w:r>
      <w:r w:rsidRPr="0067589D">
        <w:t>Ned Larson and Dean Stucker</w:t>
      </w:r>
      <w:r w:rsidR="00DF46D5">
        <w:t xml:space="preserve"> </w:t>
      </w:r>
      <w:r w:rsidR="0032579C">
        <w:t xml:space="preserve">for </w:t>
      </w:r>
      <w:r w:rsidR="00DF46D5">
        <w:t xml:space="preserve">allowing me to tour the </w:t>
      </w:r>
      <w:r w:rsidR="0032579C">
        <w:t xml:space="preserve">YMP </w:t>
      </w:r>
      <w:r w:rsidR="00DF46D5">
        <w:t>site</w:t>
      </w:r>
      <w:r w:rsidR="0032579C">
        <w:t xml:space="preserve"> and for providing valuable YMP background information</w:t>
      </w:r>
      <w:r w:rsidRPr="0067589D">
        <w:t>.</w:t>
      </w:r>
      <w:r w:rsidR="00DF46D5">
        <w:t xml:space="preserve"> </w:t>
      </w:r>
      <w:r w:rsidRPr="0067589D">
        <w:t xml:space="preserve">I would also like to thank </w:t>
      </w:r>
      <w:r w:rsidR="00DF46D5">
        <w:t xml:space="preserve">the following from Sandia National Laboratories: David </w:t>
      </w:r>
      <w:proofErr w:type="spellStart"/>
      <w:r w:rsidR="00DF46D5">
        <w:t>Sassani</w:t>
      </w:r>
      <w:proofErr w:type="spellEnd"/>
      <w:r w:rsidR="00DF46D5">
        <w:t xml:space="preserve"> and Peter Swift for reviewing the report and </w:t>
      </w:r>
      <w:r w:rsidRPr="0067589D">
        <w:t>Emily Stein and Kristopher Kuhlman for their help in managing this project.</w:t>
      </w:r>
      <w:r w:rsidR="00DF46D5">
        <w:t xml:space="preserve"> </w:t>
      </w:r>
    </w:p>
    <w:p w14:paraId="1A00927D" w14:textId="77777777" w:rsidR="00F14D8F" w:rsidRPr="00A03B28" w:rsidRDefault="00F14D8F" w:rsidP="00F14D8F">
      <w:pPr>
        <w:pStyle w:val="HeadingFrontmatter"/>
        <w:rPr>
          <w:rFonts w:ascii="Times New Roman" w:hAnsi="Times New Roman"/>
          <w:b w:val="0"/>
          <w:sz w:val="22"/>
        </w:rPr>
      </w:pPr>
      <w:r w:rsidRPr="00A03B28">
        <w:rPr>
          <w:rFonts w:ascii="Times New Roman" w:hAnsi="Times New Roman"/>
          <w:b w:val="0"/>
          <w:sz w:val="22"/>
        </w:rPr>
        <w:br w:type="page"/>
      </w:r>
    </w:p>
    <w:p w14:paraId="23007597" w14:textId="77777777" w:rsidR="00695189" w:rsidRDefault="00695189">
      <w:pPr>
        <w:sectPr w:rsidR="00695189" w:rsidSect="00C6354B">
          <w:headerReference w:type="even" r:id="rId15"/>
          <w:footnotePr>
            <w:numFmt w:val="lowerLetter"/>
          </w:footnotePr>
          <w:pgSz w:w="12240" w:h="15840" w:code="1"/>
          <w:pgMar w:top="1440" w:right="1440" w:bottom="1440" w:left="1440" w:header="720" w:footer="720" w:gutter="0"/>
          <w:pgNumType w:fmt="lowerRoman"/>
          <w:cols w:space="720"/>
        </w:sectPr>
      </w:pPr>
    </w:p>
    <w:bookmarkStart w:id="4" w:name="_Toc18844579" w:displacedByCustomXml="next"/>
    <w:sdt>
      <w:sdtPr>
        <w:rPr>
          <w:rFonts w:ascii="Times New Roman" w:hAnsi="Times New Roman"/>
          <w:b w:val="0"/>
          <w:sz w:val="22"/>
          <w:szCs w:val="24"/>
        </w:rPr>
        <w:id w:val="554979183"/>
        <w:docPartObj>
          <w:docPartGallery w:val="Table of Contents"/>
          <w:docPartUnique/>
        </w:docPartObj>
      </w:sdtPr>
      <w:sdtEndPr>
        <w:rPr>
          <w:bCs/>
          <w:noProof/>
        </w:rPr>
      </w:sdtEndPr>
      <w:sdtContent>
        <w:p w14:paraId="06F15DD5" w14:textId="05787612" w:rsidR="00FE7761" w:rsidRPr="00FE7761" w:rsidRDefault="00FE7761" w:rsidP="00FE7761">
          <w:pPr>
            <w:pStyle w:val="HeadingFrontmatter"/>
            <w:outlineLvl w:val="0"/>
          </w:pPr>
          <w:r w:rsidRPr="00FE7761">
            <w:t>T</w:t>
          </w:r>
          <w:r>
            <w:t>ABLE OF CONTENTS</w:t>
          </w:r>
          <w:bookmarkEnd w:id="4"/>
        </w:p>
        <w:p w14:paraId="14B741C6" w14:textId="6A003770" w:rsidR="005D4F02" w:rsidRDefault="00FE7761">
          <w:pPr>
            <w:pStyle w:val="TOC1"/>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18844578" w:history="1">
            <w:r w:rsidR="005D4F02" w:rsidRPr="00B27CA2">
              <w:rPr>
                <w:rStyle w:val="Hyperlink"/>
                <w:noProof/>
              </w:rPr>
              <w:t>ACKNOWLEDGEMENTS</w:t>
            </w:r>
            <w:r w:rsidR="005D4F02">
              <w:rPr>
                <w:noProof/>
                <w:webHidden/>
              </w:rPr>
              <w:tab/>
            </w:r>
            <w:r w:rsidR="005D4F02">
              <w:rPr>
                <w:noProof/>
                <w:webHidden/>
              </w:rPr>
              <w:fldChar w:fldCharType="begin"/>
            </w:r>
            <w:r w:rsidR="005D4F02">
              <w:rPr>
                <w:noProof/>
                <w:webHidden/>
              </w:rPr>
              <w:instrText xml:space="preserve"> PAGEREF _Toc18844578 \h </w:instrText>
            </w:r>
            <w:r w:rsidR="005D4F02">
              <w:rPr>
                <w:noProof/>
                <w:webHidden/>
              </w:rPr>
            </w:r>
            <w:r w:rsidR="005D4F02">
              <w:rPr>
                <w:noProof/>
                <w:webHidden/>
              </w:rPr>
              <w:fldChar w:fldCharType="separate"/>
            </w:r>
            <w:r w:rsidR="005D4F02">
              <w:rPr>
                <w:noProof/>
                <w:webHidden/>
              </w:rPr>
              <w:t>iv</w:t>
            </w:r>
            <w:r w:rsidR="005D4F02">
              <w:rPr>
                <w:noProof/>
                <w:webHidden/>
              </w:rPr>
              <w:fldChar w:fldCharType="end"/>
            </w:r>
          </w:hyperlink>
        </w:p>
        <w:p w14:paraId="55631056" w14:textId="69BDB58B" w:rsidR="005D4F02" w:rsidRDefault="00A60E65">
          <w:pPr>
            <w:pStyle w:val="TOC1"/>
            <w:rPr>
              <w:rFonts w:asciiTheme="minorHAnsi" w:eastAsiaTheme="minorEastAsia" w:hAnsiTheme="minorHAnsi" w:cstheme="minorBidi"/>
              <w:noProof/>
              <w:szCs w:val="22"/>
            </w:rPr>
          </w:pPr>
          <w:hyperlink w:anchor="_Toc18844579" w:history="1">
            <w:r w:rsidR="005D4F02" w:rsidRPr="00B27CA2">
              <w:rPr>
                <w:rStyle w:val="Hyperlink"/>
                <w:noProof/>
              </w:rPr>
              <w:t>TABLE OF CONTENTS</w:t>
            </w:r>
            <w:r w:rsidR="005D4F02">
              <w:rPr>
                <w:noProof/>
                <w:webHidden/>
              </w:rPr>
              <w:tab/>
            </w:r>
            <w:r w:rsidR="005D4F02">
              <w:rPr>
                <w:noProof/>
                <w:webHidden/>
              </w:rPr>
              <w:fldChar w:fldCharType="begin"/>
            </w:r>
            <w:r w:rsidR="005D4F02">
              <w:rPr>
                <w:noProof/>
                <w:webHidden/>
              </w:rPr>
              <w:instrText xml:space="preserve"> PAGEREF _Toc18844579 \h </w:instrText>
            </w:r>
            <w:r w:rsidR="005D4F02">
              <w:rPr>
                <w:noProof/>
                <w:webHidden/>
              </w:rPr>
            </w:r>
            <w:r w:rsidR="005D4F02">
              <w:rPr>
                <w:noProof/>
                <w:webHidden/>
              </w:rPr>
              <w:fldChar w:fldCharType="separate"/>
            </w:r>
            <w:r w:rsidR="005D4F02">
              <w:rPr>
                <w:noProof/>
                <w:webHidden/>
              </w:rPr>
              <w:t>v</w:t>
            </w:r>
            <w:r w:rsidR="005D4F02">
              <w:rPr>
                <w:noProof/>
                <w:webHidden/>
              </w:rPr>
              <w:fldChar w:fldCharType="end"/>
            </w:r>
          </w:hyperlink>
        </w:p>
        <w:p w14:paraId="5476910D" w14:textId="5821F805" w:rsidR="005D4F02" w:rsidRDefault="00A60E65">
          <w:pPr>
            <w:pStyle w:val="TOC1"/>
            <w:rPr>
              <w:rFonts w:asciiTheme="minorHAnsi" w:eastAsiaTheme="minorEastAsia" w:hAnsiTheme="minorHAnsi" w:cstheme="minorBidi"/>
              <w:noProof/>
              <w:szCs w:val="22"/>
            </w:rPr>
          </w:pPr>
          <w:hyperlink w:anchor="_Toc18844580" w:history="1">
            <w:r w:rsidR="005D4F02" w:rsidRPr="00B27CA2">
              <w:rPr>
                <w:rStyle w:val="Hyperlink"/>
                <w:noProof/>
              </w:rPr>
              <w:t>LIST OF FIGURES</w:t>
            </w:r>
            <w:r w:rsidR="005D4F02">
              <w:rPr>
                <w:noProof/>
                <w:webHidden/>
              </w:rPr>
              <w:tab/>
            </w:r>
            <w:r w:rsidR="005D4F02">
              <w:rPr>
                <w:noProof/>
                <w:webHidden/>
              </w:rPr>
              <w:fldChar w:fldCharType="begin"/>
            </w:r>
            <w:r w:rsidR="005D4F02">
              <w:rPr>
                <w:noProof/>
                <w:webHidden/>
              </w:rPr>
              <w:instrText xml:space="preserve"> PAGEREF _Toc18844580 \h </w:instrText>
            </w:r>
            <w:r w:rsidR="005D4F02">
              <w:rPr>
                <w:noProof/>
                <w:webHidden/>
              </w:rPr>
            </w:r>
            <w:r w:rsidR="005D4F02">
              <w:rPr>
                <w:noProof/>
                <w:webHidden/>
              </w:rPr>
              <w:fldChar w:fldCharType="separate"/>
            </w:r>
            <w:r w:rsidR="005D4F02">
              <w:rPr>
                <w:noProof/>
                <w:webHidden/>
              </w:rPr>
              <w:t>vi</w:t>
            </w:r>
            <w:r w:rsidR="005D4F02">
              <w:rPr>
                <w:noProof/>
                <w:webHidden/>
              </w:rPr>
              <w:fldChar w:fldCharType="end"/>
            </w:r>
          </w:hyperlink>
        </w:p>
        <w:p w14:paraId="63A78972" w14:textId="0993E0E7" w:rsidR="005D4F02" w:rsidRDefault="00A60E65">
          <w:pPr>
            <w:pStyle w:val="TOC1"/>
            <w:rPr>
              <w:rFonts w:asciiTheme="minorHAnsi" w:eastAsiaTheme="minorEastAsia" w:hAnsiTheme="minorHAnsi" w:cstheme="minorBidi"/>
              <w:noProof/>
              <w:szCs w:val="22"/>
            </w:rPr>
          </w:pPr>
          <w:hyperlink w:anchor="_Toc18844581" w:history="1">
            <w:r w:rsidR="005D4F02" w:rsidRPr="00B27CA2">
              <w:rPr>
                <w:rStyle w:val="Hyperlink"/>
                <w:noProof/>
              </w:rPr>
              <w:t>REVISION HISTORY</w:t>
            </w:r>
            <w:r w:rsidR="005D4F02">
              <w:rPr>
                <w:noProof/>
                <w:webHidden/>
              </w:rPr>
              <w:tab/>
            </w:r>
            <w:r w:rsidR="005D4F02">
              <w:rPr>
                <w:noProof/>
                <w:webHidden/>
              </w:rPr>
              <w:fldChar w:fldCharType="begin"/>
            </w:r>
            <w:r w:rsidR="005D4F02">
              <w:rPr>
                <w:noProof/>
                <w:webHidden/>
              </w:rPr>
              <w:instrText xml:space="preserve"> PAGEREF _Toc18844581 \h </w:instrText>
            </w:r>
            <w:r w:rsidR="005D4F02">
              <w:rPr>
                <w:noProof/>
                <w:webHidden/>
              </w:rPr>
            </w:r>
            <w:r w:rsidR="005D4F02">
              <w:rPr>
                <w:noProof/>
                <w:webHidden/>
              </w:rPr>
              <w:fldChar w:fldCharType="separate"/>
            </w:r>
            <w:r w:rsidR="005D4F02">
              <w:rPr>
                <w:noProof/>
                <w:webHidden/>
              </w:rPr>
              <w:t>vii</w:t>
            </w:r>
            <w:r w:rsidR="005D4F02">
              <w:rPr>
                <w:noProof/>
                <w:webHidden/>
              </w:rPr>
              <w:fldChar w:fldCharType="end"/>
            </w:r>
          </w:hyperlink>
        </w:p>
        <w:p w14:paraId="2D50BF92" w14:textId="00CD87D8" w:rsidR="005D4F02" w:rsidRDefault="00A60E65">
          <w:pPr>
            <w:pStyle w:val="TOC1"/>
            <w:rPr>
              <w:rFonts w:asciiTheme="minorHAnsi" w:eastAsiaTheme="minorEastAsia" w:hAnsiTheme="minorHAnsi" w:cstheme="minorBidi"/>
              <w:noProof/>
              <w:szCs w:val="22"/>
            </w:rPr>
          </w:pPr>
          <w:hyperlink w:anchor="_Toc18844582" w:history="1">
            <w:r w:rsidR="005D4F02" w:rsidRPr="00B27CA2">
              <w:rPr>
                <w:rStyle w:val="Hyperlink"/>
                <w:noProof/>
              </w:rPr>
              <w:t>ACRONYMS</w:t>
            </w:r>
            <w:r w:rsidR="005D4F02">
              <w:rPr>
                <w:noProof/>
                <w:webHidden/>
              </w:rPr>
              <w:tab/>
            </w:r>
            <w:r w:rsidR="005D4F02">
              <w:rPr>
                <w:noProof/>
                <w:webHidden/>
              </w:rPr>
              <w:fldChar w:fldCharType="begin"/>
            </w:r>
            <w:r w:rsidR="005D4F02">
              <w:rPr>
                <w:noProof/>
                <w:webHidden/>
              </w:rPr>
              <w:instrText xml:space="preserve"> PAGEREF _Toc18844582 \h </w:instrText>
            </w:r>
            <w:r w:rsidR="005D4F02">
              <w:rPr>
                <w:noProof/>
                <w:webHidden/>
              </w:rPr>
            </w:r>
            <w:r w:rsidR="005D4F02">
              <w:rPr>
                <w:noProof/>
                <w:webHidden/>
              </w:rPr>
              <w:fldChar w:fldCharType="separate"/>
            </w:r>
            <w:r w:rsidR="005D4F02">
              <w:rPr>
                <w:noProof/>
                <w:webHidden/>
              </w:rPr>
              <w:t>viii</w:t>
            </w:r>
            <w:r w:rsidR="005D4F02">
              <w:rPr>
                <w:noProof/>
                <w:webHidden/>
              </w:rPr>
              <w:fldChar w:fldCharType="end"/>
            </w:r>
          </w:hyperlink>
        </w:p>
        <w:p w14:paraId="0DD1FFC3" w14:textId="4126EC20" w:rsidR="005D4F02" w:rsidRDefault="00A60E65">
          <w:pPr>
            <w:pStyle w:val="TOC1"/>
            <w:rPr>
              <w:rFonts w:asciiTheme="minorHAnsi" w:eastAsiaTheme="minorEastAsia" w:hAnsiTheme="minorHAnsi" w:cstheme="minorBidi"/>
              <w:noProof/>
              <w:szCs w:val="22"/>
            </w:rPr>
          </w:pPr>
          <w:hyperlink w:anchor="_Toc18844583" w:history="1">
            <w:r w:rsidR="005D4F02" w:rsidRPr="00B27CA2">
              <w:rPr>
                <w:rStyle w:val="Hyperlink"/>
                <w:noProof/>
              </w:rPr>
              <w:t>1.0</w:t>
            </w:r>
            <w:r w:rsidR="005D4F02">
              <w:rPr>
                <w:rFonts w:asciiTheme="minorHAnsi" w:eastAsiaTheme="minorEastAsia" w:hAnsiTheme="minorHAnsi" w:cstheme="minorBidi"/>
                <w:noProof/>
                <w:szCs w:val="22"/>
              </w:rPr>
              <w:tab/>
            </w:r>
            <w:r w:rsidR="005D4F02" w:rsidRPr="00B27CA2">
              <w:rPr>
                <w:rStyle w:val="Hyperlink"/>
                <w:noProof/>
              </w:rPr>
              <w:t>PURPOSE AND SCOPE</w:t>
            </w:r>
            <w:r w:rsidR="005D4F02">
              <w:rPr>
                <w:noProof/>
                <w:webHidden/>
              </w:rPr>
              <w:tab/>
            </w:r>
            <w:r w:rsidR="005D4F02">
              <w:rPr>
                <w:noProof/>
                <w:webHidden/>
              </w:rPr>
              <w:fldChar w:fldCharType="begin"/>
            </w:r>
            <w:r w:rsidR="005D4F02">
              <w:rPr>
                <w:noProof/>
                <w:webHidden/>
              </w:rPr>
              <w:instrText xml:space="preserve"> PAGEREF _Toc18844583 \h </w:instrText>
            </w:r>
            <w:r w:rsidR="005D4F02">
              <w:rPr>
                <w:noProof/>
                <w:webHidden/>
              </w:rPr>
            </w:r>
            <w:r w:rsidR="005D4F02">
              <w:rPr>
                <w:noProof/>
                <w:webHidden/>
              </w:rPr>
              <w:fldChar w:fldCharType="separate"/>
            </w:r>
            <w:r w:rsidR="005D4F02">
              <w:rPr>
                <w:noProof/>
                <w:webHidden/>
              </w:rPr>
              <w:t>1</w:t>
            </w:r>
            <w:r w:rsidR="005D4F02">
              <w:rPr>
                <w:noProof/>
                <w:webHidden/>
              </w:rPr>
              <w:fldChar w:fldCharType="end"/>
            </w:r>
          </w:hyperlink>
        </w:p>
        <w:p w14:paraId="4C4D8666" w14:textId="20960726" w:rsidR="005D4F02" w:rsidRDefault="00A60E65">
          <w:pPr>
            <w:pStyle w:val="TOC1"/>
            <w:rPr>
              <w:rFonts w:asciiTheme="minorHAnsi" w:eastAsiaTheme="minorEastAsia" w:hAnsiTheme="minorHAnsi" w:cstheme="minorBidi"/>
              <w:noProof/>
              <w:szCs w:val="22"/>
            </w:rPr>
          </w:pPr>
          <w:hyperlink w:anchor="_Toc18844584" w:history="1">
            <w:r w:rsidR="005D4F02" w:rsidRPr="00B27CA2">
              <w:rPr>
                <w:rStyle w:val="Hyperlink"/>
                <w:noProof/>
              </w:rPr>
              <w:t>2.0</w:t>
            </w:r>
            <w:r w:rsidR="005D4F02">
              <w:rPr>
                <w:rFonts w:asciiTheme="minorHAnsi" w:eastAsiaTheme="minorEastAsia" w:hAnsiTheme="minorHAnsi" w:cstheme="minorBidi"/>
                <w:noProof/>
                <w:szCs w:val="22"/>
              </w:rPr>
              <w:tab/>
            </w:r>
            <w:r w:rsidR="005D4F02" w:rsidRPr="00B27CA2">
              <w:rPr>
                <w:rStyle w:val="Hyperlink"/>
                <w:noProof/>
              </w:rPr>
              <w:t>PROCESS</w:t>
            </w:r>
            <w:r w:rsidR="005D4F02">
              <w:rPr>
                <w:noProof/>
                <w:webHidden/>
              </w:rPr>
              <w:tab/>
            </w:r>
            <w:r w:rsidR="005D4F02">
              <w:rPr>
                <w:noProof/>
                <w:webHidden/>
              </w:rPr>
              <w:fldChar w:fldCharType="begin"/>
            </w:r>
            <w:r w:rsidR="005D4F02">
              <w:rPr>
                <w:noProof/>
                <w:webHidden/>
              </w:rPr>
              <w:instrText xml:space="preserve"> PAGEREF _Toc18844584 \h </w:instrText>
            </w:r>
            <w:r w:rsidR="005D4F02">
              <w:rPr>
                <w:noProof/>
                <w:webHidden/>
              </w:rPr>
            </w:r>
            <w:r w:rsidR="005D4F02">
              <w:rPr>
                <w:noProof/>
                <w:webHidden/>
              </w:rPr>
              <w:fldChar w:fldCharType="separate"/>
            </w:r>
            <w:r w:rsidR="005D4F02">
              <w:rPr>
                <w:noProof/>
                <w:webHidden/>
              </w:rPr>
              <w:t>1</w:t>
            </w:r>
            <w:r w:rsidR="005D4F02">
              <w:rPr>
                <w:noProof/>
                <w:webHidden/>
              </w:rPr>
              <w:fldChar w:fldCharType="end"/>
            </w:r>
          </w:hyperlink>
        </w:p>
        <w:p w14:paraId="5529D77D" w14:textId="138B81EF" w:rsidR="005D4F02" w:rsidRDefault="00A60E65">
          <w:pPr>
            <w:pStyle w:val="TOC1"/>
            <w:rPr>
              <w:rFonts w:asciiTheme="minorHAnsi" w:eastAsiaTheme="minorEastAsia" w:hAnsiTheme="minorHAnsi" w:cstheme="minorBidi"/>
              <w:noProof/>
              <w:szCs w:val="22"/>
            </w:rPr>
          </w:pPr>
          <w:hyperlink w:anchor="_Toc18844585" w:history="1">
            <w:r w:rsidR="005D4F02" w:rsidRPr="00B27CA2">
              <w:rPr>
                <w:rStyle w:val="Hyperlink"/>
                <w:noProof/>
              </w:rPr>
              <w:t>3.0</w:t>
            </w:r>
            <w:r w:rsidR="005D4F02">
              <w:rPr>
                <w:rFonts w:asciiTheme="minorHAnsi" w:eastAsiaTheme="minorEastAsia" w:hAnsiTheme="minorHAnsi" w:cstheme="minorBidi"/>
                <w:noProof/>
                <w:szCs w:val="22"/>
              </w:rPr>
              <w:tab/>
            </w:r>
            <w:r w:rsidR="005D4F02" w:rsidRPr="00B27CA2">
              <w:rPr>
                <w:rStyle w:val="Hyperlink"/>
                <w:noProof/>
              </w:rPr>
              <w:t>BEST PRACTICES FOR ENTRY TO THE YUCCA MOUNTAIN SITE</w:t>
            </w:r>
            <w:r w:rsidR="005D4F02">
              <w:rPr>
                <w:noProof/>
                <w:webHidden/>
              </w:rPr>
              <w:tab/>
            </w:r>
            <w:r w:rsidR="005D4F02">
              <w:rPr>
                <w:noProof/>
                <w:webHidden/>
              </w:rPr>
              <w:fldChar w:fldCharType="begin"/>
            </w:r>
            <w:r w:rsidR="005D4F02">
              <w:rPr>
                <w:noProof/>
                <w:webHidden/>
              </w:rPr>
              <w:instrText xml:space="preserve"> PAGEREF _Toc18844585 \h </w:instrText>
            </w:r>
            <w:r w:rsidR="005D4F02">
              <w:rPr>
                <w:noProof/>
                <w:webHidden/>
              </w:rPr>
            </w:r>
            <w:r w:rsidR="005D4F02">
              <w:rPr>
                <w:noProof/>
                <w:webHidden/>
              </w:rPr>
              <w:fldChar w:fldCharType="separate"/>
            </w:r>
            <w:r w:rsidR="005D4F02">
              <w:rPr>
                <w:noProof/>
                <w:webHidden/>
              </w:rPr>
              <w:t>5</w:t>
            </w:r>
            <w:r w:rsidR="005D4F02">
              <w:rPr>
                <w:noProof/>
                <w:webHidden/>
              </w:rPr>
              <w:fldChar w:fldCharType="end"/>
            </w:r>
          </w:hyperlink>
        </w:p>
        <w:p w14:paraId="413CA77C" w14:textId="1970579B" w:rsidR="005D4F02" w:rsidRDefault="00A60E65">
          <w:pPr>
            <w:pStyle w:val="TOC1"/>
            <w:rPr>
              <w:rFonts w:asciiTheme="minorHAnsi" w:eastAsiaTheme="minorEastAsia" w:hAnsiTheme="minorHAnsi" w:cstheme="minorBidi"/>
              <w:noProof/>
              <w:szCs w:val="22"/>
            </w:rPr>
          </w:pPr>
          <w:hyperlink w:anchor="_Toc18844586" w:history="1">
            <w:r w:rsidR="005D4F02" w:rsidRPr="00B27CA2">
              <w:rPr>
                <w:rStyle w:val="Hyperlink"/>
                <w:noProof/>
              </w:rPr>
              <w:t>4.0</w:t>
            </w:r>
            <w:r w:rsidR="005D4F02">
              <w:rPr>
                <w:rFonts w:asciiTheme="minorHAnsi" w:eastAsiaTheme="minorEastAsia" w:hAnsiTheme="minorHAnsi" w:cstheme="minorBidi"/>
                <w:noProof/>
                <w:szCs w:val="22"/>
              </w:rPr>
              <w:tab/>
            </w:r>
            <w:r w:rsidR="005D4F02" w:rsidRPr="00B27CA2">
              <w:rPr>
                <w:rStyle w:val="Hyperlink"/>
                <w:noProof/>
              </w:rPr>
              <w:t>BEST PRACTICES FOR ENTERING THE EXPLORATORY STUDIES FACILITY (ESF) TUNNEL</w:t>
            </w:r>
            <w:r w:rsidR="005D4F02">
              <w:rPr>
                <w:noProof/>
                <w:webHidden/>
              </w:rPr>
              <w:tab/>
            </w:r>
            <w:r w:rsidR="005D4F02">
              <w:rPr>
                <w:noProof/>
                <w:webHidden/>
              </w:rPr>
              <w:fldChar w:fldCharType="begin"/>
            </w:r>
            <w:r w:rsidR="005D4F02">
              <w:rPr>
                <w:noProof/>
                <w:webHidden/>
              </w:rPr>
              <w:instrText xml:space="preserve"> PAGEREF _Toc18844586 \h </w:instrText>
            </w:r>
            <w:r w:rsidR="005D4F02">
              <w:rPr>
                <w:noProof/>
                <w:webHidden/>
              </w:rPr>
            </w:r>
            <w:r w:rsidR="005D4F02">
              <w:rPr>
                <w:noProof/>
                <w:webHidden/>
              </w:rPr>
              <w:fldChar w:fldCharType="separate"/>
            </w:r>
            <w:r w:rsidR="005D4F02">
              <w:rPr>
                <w:noProof/>
                <w:webHidden/>
              </w:rPr>
              <w:t>6</w:t>
            </w:r>
            <w:r w:rsidR="005D4F02">
              <w:rPr>
                <w:noProof/>
                <w:webHidden/>
              </w:rPr>
              <w:fldChar w:fldCharType="end"/>
            </w:r>
          </w:hyperlink>
        </w:p>
        <w:p w14:paraId="4EF2080D" w14:textId="4CC8E681" w:rsidR="005D4F02" w:rsidRDefault="00A60E65">
          <w:pPr>
            <w:pStyle w:val="TOC2"/>
            <w:rPr>
              <w:rFonts w:asciiTheme="minorHAnsi" w:eastAsiaTheme="minorEastAsia" w:hAnsiTheme="minorHAnsi" w:cstheme="minorBidi"/>
              <w:noProof/>
              <w:szCs w:val="22"/>
            </w:rPr>
          </w:pPr>
          <w:hyperlink w:anchor="_Toc18844587" w:history="1">
            <w:r w:rsidR="005D4F02" w:rsidRPr="00B27CA2">
              <w:rPr>
                <w:rStyle w:val="Hyperlink"/>
                <w:noProof/>
              </w:rPr>
              <w:t>4.1</w:t>
            </w:r>
            <w:r w:rsidR="005D4F02">
              <w:rPr>
                <w:rFonts w:asciiTheme="minorHAnsi" w:eastAsiaTheme="minorEastAsia" w:hAnsiTheme="minorHAnsi" w:cstheme="minorBidi"/>
                <w:noProof/>
                <w:szCs w:val="22"/>
              </w:rPr>
              <w:tab/>
            </w:r>
            <w:r w:rsidR="005D4F02" w:rsidRPr="00B27CA2">
              <w:rPr>
                <w:rStyle w:val="Hyperlink"/>
                <w:noProof/>
              </w:rPr>
              <w:t>Subsurface Entry Requirements</w:t>
            </w:r>
            <w:r w:rsidR="005D4F02">
              <w:rPr>
                <w:noProof/>
                <w:webHidden/>
              </w:rPr>
              <w:tab/>
            </w:r>
            <w:r w:rsidR="005D4F02">
              <w:rPr>
                <w:noProof/>
                <w:webHidden/>
              </w:rPr>
              <w:fldChar w:fldCharType="begin"/>
            </w:r>
            <w:r w:rsidR="005D4F02">
              <w:rPr>
                <w:noProof/>
                <w:webHidden/>
              </w:rPr>
              <w:instrText xml:space="preserve"> PAGEREF _Toc18844587 \h </w:instrText>
            </w:r>
            <w:r w:rsidR="005D4F02">
              <w:rPr>
                <w:noProof/>
                <w:webHidden/>
              </w:rPr>
            </w:r>
            <w:r w:rsidR="005D4F02">
              <w:rPr>
                <w:noProof/>
                <w:webHidden/>
              </w:rPr>
              <w:fldChar w:fldCharType="separate"/>
            </w:r>
            <w:r w:rsidR="005D4F02">
              <w:rPr>
                <w:noProof/>
                <w:webHidden/>
              </w:rPr>
              <w:t>6</w:t>
            </w:r>
            <w:r w:rsidR="005D4F02">
              <w:rPr>
                <w:noProof/>
                <w:webHidden/>
              </w:rPr>
              <w:fldChar w:fldCharType="end"/>
            </w:r>
          </w:hyperlink>
        </w:p>
        <w:p w14:paraId="362BC9EB" w14:textId="4A39E5A6" w:rsidR="005D4F02" w:rsidRDefault="00A60E65">
          <w:pPr>
            <w:pStyle w:val="TOC3"/>
            <w:rPr>
              <w:rFonts w:asciiTheme="minorHAnsi" w:eastAsiaTheme="minorEastAsia" w:hAnsiTheme="minorHAnsi" w:cstheme="minorBidi"/>
              <w:noProof/>
              <w:szCs w:val="22"/>
            </w:rPr>
          </w:pPr>
          <w:hyperlink w:anchor="_Toc18844588" w:history="1">
            <w:r w:rsidR="005D4F02" w:rsidRPr="00B27CA2">
              <w:rPr>
                <w:rStyle w:val="Hyperlink"/>
                <w:noProof/>
              </w:rPr>
              <w:t>4.1.1</w:t>
            </w:r>
            <w:r w:rsidR="005D4F02">
              <w:rPr>
                <w:rFonts w:asciiTheme="minorHAnsi" w:eastAsiaTheme="minorEastAsia" w:hAnsiTheme="minorHAnsi" w:cstheme="minorBidi"/>
                <w:noProof/>
                <w:szCs w:val="22"/>
              </w:rPr>
              <w:tab/>
            </w:r>
            <w:r w:rsidR="005D4F02" w:rsidRPr="00B27CA2">
              <w:rPr>
                <w:rStyle w:val="Hyperlink"/>
                <w:noProof/>
              </w:rPr>
              <w:t>Required PPE</w:t>
            </w:r>
            <w:r w:rsidR="005D4F02">
              <w:rPr>
                <w:noProof/>
                <w:webHidden/>
              </w:rPr>
              <w:tab/>
            </w:r>
            <w:r w:rsidR="005D4F02">
              <w:rPr>
                <w:noProof/>
                <w:webHidden/>
              </w:rPr>
              <w:fldChar w:fldCharType="begin"/>
            </w:r>
            <w:r w:rsidR="005D4F02">
              <w:rPr>
                <w:noProof/>
                <w:webHidden/>
              </w:rPr>
              <w:instrText xml:space="preserve"> PAGEREF _Toc18844588 \h </w:instrText>
            </w:r>
            <w:r w:rsidR="005D4F02">
              <w:rPr>
                <w:noProof/>
                <w:webHidden/>
              </w:rPr>
            </w:r>
            <w:r w:rsidR="005D4F02">
              <w:rPr>
                <w:noProof/>
                <w:webHidden/>
              </w:rPr>
              <w:fldChar w:fldCharType="separate"/>
            </w:r>
            <w:r w:rsidR="005D4F02">
              <w:rPr>
                <w:noProof/>
                <w:webHidden/>
              </w:rPr>
              <w:t>7</w:t>
            </w:r>
            <w:r w:rsidR="005D4F02">
              <w:rPr>
                <w:noProof/>
                <w:webHidden/>
              </w:rPr>
              <w:fldChar w:fldCharType="end"/>
            </w:r>
          </w:hyperlink>
        </w:p>
        <w:p w14:paraId="48EE0520" w14:textId="13DD177C" w:rsidR="005D4F02" w:rsidRDefault="00A60E65">
          <w:pPr>
            <w:pStyle w:val="TOC3"/>
            <w:rPr>
              <w:rFonts w:asciiTheme="minorHAnsi" w:eastAsiaTheme="minorEastAsia" w:hAnsiTheme="minorHAnsi" w:cstheme="minorBidi"/>
              <w:noProof/>
              <w:szCs w:val="22"/>
            </w:rPr>
          </w:pPr>
          <w:hyperlink w:anchor="_Toc18844589" w:history="1">
            <w:r w:rsidR="005D4F02" w:rsidRPr="00B27CA2">
              <w:rPr>
                <w:rStyle w:val="Hyperlink"/>
                <w:noProof/>
              </w:rPr>
              <w:t>4.1.2</w:t>
            </w:r>
            <w:r w:rsidR="005D4F02">
              <w:rPr>
                <w:rFonts w:asciiTheme="minorHAnsi" w:eastAsiaTheme="minorEastAsia" w:hAnsiTheme="minorHAnsi" w:cstheme="minorBidi"/>
                <w:noProof/>
                <w:szCs w:val="22"/>
              </w:rPr>
              <w:tab/>
            </w:r>
            <w:r w:rsidR="005D4F02" w:rsidRPr="00B27CA2">
              <w:rPr>
                <w:rStyle w:val="Hyperlink"/>
                <w:noProof/>
              </w:rPr>
              <w:t>Emergency Equipment</w:t>
            </w:r>
            <w:r w:rsidR="005D4F02">
              <w:rPr>
                <w:noProof/>
                <w:webHidden/>
              </w:rPr>
              <w:tab/>
            </w:r>
            <w:r w:rsidR="005D4F02">
              <w:rPr>
                <w:noProof/>
                <w:webHidden/>
              </w:rPr>
              <w:fldChar w:fldCharType="begin"/>
            </w:r>
            <w:r w:rsidR="005D4F02">
              <w:rPr>
                <w:noProof/>
                <w:webHidden/>
              </w:rPr>
              <w:instrText xml:space="preserve"> PAGEREF _Toc18844589 \h </w:instrText>
            </w:r>
            <w:r w:rsidR="005D4F02">
              <w:rPr>
                <w:noProof/>
                <w:webHidden/>
              </w:rPr>
            </w:r>
            <w:r w:rsidR="005D4F02">
              <w:rPr>
                <w:noProof/>
                <w:webHidden/>
              </w:rPr>
              <w:fldChar w:fldCharType="separate"/>
            </w:r>
            <w:r w:rsidR="005D4F02">
              <w:rPr>
                <w:noProof/>
                <w:webHidden/>
              </w:rPr>
              <w:t>7</w:t>
            </w:r>
            <w:r w:rsidR="005D4F02">
              <w:rPr>
                <w:noProof/>
                <w:webHidden/>
              </w:rPr>
              <w:fldChar w:fldCharType="end"/>
            </w:r>
          </w:hyperlink>
        </w:p>
        <w:p w14:paraId="6E4784C6" w14:textId="04EF4CA8" w:rsidR="005D4F02" w:rsidRDefault="00A60E65">
          <w:pPr>
            <w:pStyle w:val="TOC3"/>
            <w:rPr>
              <w:rFonts w:asciiTheme="minorHAnsi" w:eastAsiaTheme="minorEastAsia" w:hAnsiTheme="minorHAnsi" w:cstheme="minorBidi"/>
              <w:noProof/>
              <w:szCs w:val="22"/>
            </w:rPr>
          </w:pPr>
          <w:hyperlink w:anchor="_Toc18844590" w:history="1">
            <w:r w:rsidR="005D4F02" w:rsidRPr="00B27CA2">
              <w:rPr>
                <w:rStyle w:val="Hyperlink"/>
                <w:noProof/>
              </w:rPr>
              <w:t>4.1.3</w:t>
            </w:r>
            <w:r w:rsidR="005D4F02">
              <w:rPr>
                <w:rFonts w:asciiTheme="minorHAnsi" w:eastAsiaTheme="minorEastAsia" w:hAnsiTheme="minorHAnsi" w:cstheme="minorBidi"/>
                <w:noProof/>
                <w:szCs w:val="22"/>
              </w:rPr>
              <w:tab/>
            </w:r>
            <w:r w:rsidR="005D4F02" w:rsidRPr="00B27CA2">
              <w:rPr>
                <w:rStyle w:val="Hyperlink"/>
                <w:noProof/>
              </w:rPr>
              <w:t xml:space="preserve"> Radon</w:t>
            </w:r>
            <w:r w:rsidR="005D4F02">
              <w:rPr>
                <w:noProof/>
                <w:webHidden/>
              </w:rPr>
              <w:tab/>
            </w:r>
            <w:r w:rsidR="005D4F02">
              <w:rPr>
                <w:noProof/>
                <w:webHidden/>
              </w:rPr>
              <w:fldChar w:fldCharType="begin"/>
            </w:r>
            <w:r w:rsidR="005D4F02">
              <w:rPr>
                <w:noProof/>
                <w:webHidden/>
              </w:rPr>
              <w:instrText xml:space="preserve"> PAGEREF _Toc18844590 \h </w:instrText>
            </w:r>
            <w:r w:rsidR="005D4F02">
              <w:rPr>
                <w:noProof/>
                <w:webHidden/>
              </w:rPr>
            </w:r>
            <w:r w:rsidR="005D4F02">
              <w:rPr>
                <w:noProof/>
                <w:webHidden/>
              </w:rPr>
              <w:fldChar w:fldCharType="separate"/>
            </w:r>
            <w:r w:rsidR="005D4F02">
              <w:rPr>
                <w:noProof/>
                <w:webHidden/>
              </w:rPr>
              <w:t>7</w:t>
            </w:r>
            <w:r w:rsidR="005D4F02">
              <w:rPr>
                <w:noProof/>
                <w:webHidden/>
              </w:rPr>
              <w:fldChar w:fldCharType="end"/>
            </w:r>
          </w:hyperlink>
        </w:p>
        <w:p w14:paraId="48BD8C33" w14:textId="52AEF107" w:rsidR="005D4F02" w:rsidRDefault="00A60E65">
          <w:pPr>
            <w:pStyle w:val="TOC3"/>
            <w:rPr>
              <w:rFonts w:asciiTheme="minorHAnsi" w:eastAsiaTheme="minorEastAsia" w:hAnsiTheme="minorHAnsi" w:cstheme="minorBidi"/>
              <w:noProof/>
              <w:szCs w:val="22"/>
            </w:rPr>
          </w:pPr>
          <w:hyperlink w:anchor="_Toc18844591" w:history="1">
            <w:r w:rsidR="005D4F02" w:rsidRPr="00B27CA2">
              <w:rPr>
                <w:rStyle w:val="Hyperlink"/>
                <w:noProof/>
              </w:rPr>
              <w:t>4.1.4</w:t>
            </w:r>
            <w:r w:rsidR="005D4F02">
              <w:rPr>
                <w:rFonts w:asciiTheme="minorHAnsi" w:eastAsiaTheme="minorEastAsia" w:hAnsiTheme="minorHAnsi" w:cstheme="minorBidi"/>
                <w:noProof/>
                <w:szCs w:val="22"/>
              </w:rPr>
              <w:tab/>
            </w:r>
            <w:r w:rsidR="005D4F02" w:rsidRPr="00B27CA2">
              <w:rPr>
                <w:rStyle w:val="Hyperlink"/>
                <w:noProof/>
              </w:rPr>
              <w:t>Fire Hazards</w:t>
            </w:r>
            <w:r w:rsidR="005D4F02">
              <w:rPr>
                <w:noProof/>
                <w:webHidden/>
              </w:rPr>
              <w:tab/>
            </w:r>
            <w:r w:rsidR="005D4F02">
              <w:rPr>
                <w:noProof/>
                <w:webHidden/>
              </w:rPr>
              <w:fldChar w:fldCharType="begin"/>
            </w:r>
            <w:r w:rsidR="005D4F02">
              <w:rPr>
                <w:noProof/>
                <w:webHidden/>
              </w:rPr>
              <w:instrText xml:space="preserve"> PAGEREF _Toc18844591 \h </w:instrText>
            </w:r>
            <w:r w:rsidR="005D4F02">
              <w:rPr>
                <w:noProof/>
                <w:webHidden/>
              </w:rPr>
            </w:r>
            <w:r w:rsidR="005D4F02">
              <w:rPr>
                <w:noProof/>
                <w:webHidden/>
              </w:rPr>
              <w:fldChar w:fldCharType="separate"/>
            </w:r>
            <w:r w:rsidR="005D4F02">
              <w:rPr>
                <w:noProof/>
                <w:webHidden/>
              </w:rPr>
              <w:t>7</w:t>
            </w:r>
            <w:r w:rsidR="005D4F02">
              <w:rPr>
                <w:noProof/>
                <w:webHidden/>
              </w:rPr>
              <w:fldChar w:fldCharType="end"/>
            </w:r>
          </w:hyperlink>
        </w:p>
        <w:p w14:paraId="2AB86C80" w14:textId="6435A36B" w:rsidR="005D4F02" w:rsidRDefault="00A60E65">
          <w:pPr>
            <w:pStyle w:val="TOC3"/>
            <w:rPr>
              <w:rFonts w:asciiTheme="minorHAnsi" w:eastAsiaTheme="minorEastAsia" w:hAnsiTheme="minorHAnsi" w:cstheme="minorBidi"/>
              <w:noProof/>
              <w:szCs w:val="22"/>
            </w:rPr>
          </w:pPr>
          <w:hyperlink w:anchor="_Toc18844592" w:history="1">
            <w:r w:rsidR="005D4F02" w:rsidRPr="00B27CA2">
              <w:rPr>
                <w:rStyle w:val="Hyperlink"/>
                <w:noProof/>
              </w:rPr>
              <w:t>4.1.5</w:t>
            </w:r>
            <w:r w:rsidR="005D4F02">
              <w:rPr>
                <w:rFonts w:asciiTheme="minorHAnsi" w:eastAsiaTheme="minorEastAsia" w:hAnsiTheme="minorHAnsi" w:cstheme="minorBidi"/>
                <w:noProof/>
                <w:szCs w:val="22"/>
              </w:rPr>
              <w:tab/>
            </w:r>
            <w:r w:rsidR="005D4F02" w:rsidRPr="00B27CA2">
              <w:rPr>
                <w:rStyle w:val="Hyperlink"/>
                <w:noProof/>
              </w:rPr>
              <w:t>Tunnel Lighting</w:t>
            </w:r>
            <w:r w:rsidR="005D4F02">
              <w:rPr>
                <w:noProof/>
                <w:webHidden/>
              </w:rPr>
              <w:tab/>
            </w:r>
            <w:r w:rsidR="005D4F02">
              <w:rPr>
                <w:noProof/>
                <w:webHidden/>
              </w:rPr>
              <w:fldChar w:fldCharType="begin"/>
            </w:r>
            <w:r w:rsidR="005D4F02">
              <w:rPr>
                <w:noProof/>
                <w:webHidden/>
              </w:rPr>
              <w:instrText xml:space="preserve"> PAGEREF _Toc18844592 \h </w:instrText>
            </w:r>
            <w:r w:rsidR="005D4F02">
              <w:rPr>
                <w:noProof/>
                <w:webHidden/>
              </w:rPr>
            </w:r>
            <w:r w:rsidR="005D4F02">
              <w:rPr>
                <w:noProof/>
                <w:webHidden/>
              </w:rPr>
              <w:fldChar w:fldCharType="separate"/>
            </w:r>
            <w:r w:rsidR="005D4F02">
              <w:rPr>
                <w:noProof/>
                <w:webHidden/>
              </w:rPr>
              <w:t>7</w:t>
            </w:r>
            <w:r w:rsidR="005D4F02">
              <w:rPr>
                <w:noProof/>
                <w:webHidden/>
              </w:rPr>
              <w:fldChar w:fldCharType="end"/>
            </w:r>
          </w:hyperlink>
        </w:p>
        <w:p w14:paraId="00273A87" w14:textId="21B08F40" w:rsidR="005D4F02" w:rsidRDefault="00A60E65">
          <w:pPr>
            <w:pStyle w:val="TOC1"/>
            <w:rPr>
              <w:rFonts w:asciiTheme="minorHAnsi" w:eastAsiaTheme="minorEastAsia" w:hAnsiTheme="minorHAnsi" w:cstheme="minorBidi"/>
              <w:noProof/>
              <w:szCs w:val="22"/>
            </w:rPr>
          </w:pPr>
          <w:hyperlink w:anchor="_Toc18844593" w:history="1">
            <w:r w:rsidR="005D4F02" w:rsidRPr="00B27CA2">
              <w:rPr>
                <w:rStyle w:val="Hyperlink"/>
                <w:noProof/>
              </w:rPr>
              <w:t>5.0</w:t>
            </w:r>
            <w:r w:rsidR="005D4F02">
              <w:rPr>
                <w:rFonts w:asciiTheme="minorHAnsi" w:eastAsiaTheme="minorEastAsia" w:hAnsiTheme="minorHAnsi" w:cstheme="minorBidi"/>
                <w:noProof/>
                <w:szCs w:val="22"/>
              </w:rPr>
              <w:tab/>
            </w:r>
            <w:r w:rsidR="005D4F02" w:rsidRPr="00B27CA2">
              <w:rPr>
                <w:rStyle w:val="Hyperlink"/>
                <w:noProof/>
              </w:rPr>
              <w:t>DESCRIPTION OF ONGOING SITE ACTIVITIES</w:t>
            </w:r>
            <w:r w:rsidR="005D4F02">
              <w:rPr>
                <w:noProof/>
                <w:webHidden/>
              </w:rPr>
              <w:tab/>
            </w:r>
            <w:r w:rsidR="005D4F02">
              <w:rPr>
                <w:noProof/>
                <w:webHidden/>
              </w:rPr>
              <w:fldChar w:fldCharType="begin"/>
            </w:r>
            <w:r w:rsidR="005D4F02">
              <w:rPr>
                <w:noProof/>
                <w:webHidden/>
              </w:rPr>
              <w:instrText xml:space="preserve"> PAGEREF _Toc18844593 \h </w:instrText>
            </w:r>
            <w:r w:rsidR="005D4F02">
              <w:rPr>
                <w:noProof/>
                <w:webHidden/>
              </w:rPr>
            </w:r>
            <w:r w:rsidR="005D4F02">
              <w:rPr>
                <w:noProof/>
                <w:webHidden/>
              </w:rPr>
              <w:fldChar w:fldCharType="separate"/>
            </w:r>
            <w:r w:rsidR="005D4F02">
              <w:rPr>
                <w:noProof/>
                <w:webHidden/>
              </w:rPr>
              <w:t>8</w:t>
            </w:r>
            <w:r w:rsidR="005D4F02">
              <w:rPr>
                <w:noProof/>
                <w:webHidden/>
              </w:rPr>
              <w:fldChar w:fldCharType="end"/>
            </w:r>
          </w:hyperlink>
        </w:p>
        <w:p w14:paraId="7BFD0037" w14:textId="218A640D" w:rsidR="005D4F02" w:rsidRDefault="00A60E65" w:rsidP="00D76222">
          <w:pPr>
            <w:pStyle w:val="TOC2"/>
            <w:ind w:left="0" w:firstLine="0"/>
            <w:rPr>
              <w:rFonts w:asciiTheme="minorHAnsi" w:eastAsiaTheme="minorEastAsia" w:hAnsiTheme="minorHAnsi" w:cstheme="minorBidi"/>
              <w:noProof/>
              <w:szCs w:val="22"/>
            </w:rPr>
          </w:pPr>
          <w:hyperlink w:anchor="_Toc18844594" w:history="1">
            <w:r w:rsidR="005D4F02" w:rsidRPr="00B27CA2">
              <w:rPr>
                <w:rStyle w:val="Hyperlink"/>
                <w:noProof/>
              </w:rPr>
              <w:t>7.0</w:t>
            </w:r>
            <w:r w:rsidR="00D76222">
              <w:rPr>
                <w:rStyle w:val="Hyperlink"/>
                <w:noProof/>
              </w:rPr>
              <w:t xml:space="preserve">    </w:t>
            </w:r>
            <w:r w:rsidR="005D4F02" w:rsidRPr="00B27CA2">
              <w:rPr>
                <w:rStyle w:val="Hyperlink"/>
                <w:noProof/>
              </w:rPr>
              <w:t xml:space="preserve"> REFERENCES</w:t>
            </w:r>
            <w:r w:rsidR="005D4F02">
              <w:rPr>
                <w:noProof/>
                <w:webHidden/>
              </w:rPr>
              <w:tab/>
            </w:r>
            <w:r w:rsidR="005D4F02">
              <w:rPr>
                <w:noProof/>
                <w:webHidden/>
              </w:rPr>
              <w:fldChar w:fldCharType="begin"/>
            </w:r>
            <w:r w:rsidR="005D4F02">
              <w:rPr>
                <w:noProof/>
                <w:webHidden/>
              </w:rPr>
              <w:instrText xml:space="preserve"> PAGEREF _Toc18844594 \h </w:instrText>
            </w:r>
            <w:r w:rsidR="005D4F02">
              <w:rPr>
                <w:noProof/>
                <w:webHidden/>
              </w:rPr>
            </w:r>
            <w:r w:rsidR="005D4F02">
              <w:rPr>
                <w:noProof/>
                <w:webHidden/>
              </w:rPr>
              <w:fldChar w:fldCharType="separate"/>
            </w:r>
            <w:r w:rsidR="005D4F02">
              <w:rPr>
                <w:noProof/>
                <w:webHidden/>
              </w:rPr>
              <w:t>11</w:t>
            </w:r>
            <w:r w:rsidR="005D4F02">
              <w:rPr>
                <w:noProof/>
                <w:webHidden/>
              </w:rPr>
              <w:fldChar w:fldCharType="end"/>
            </w:r>
          </w:hyperlink>
        </w:p>
        <w:p w14:paraId="74A9702B" w14:textId="1E3AF44F" w:rsidR="00FE7761" w:rsidRDefault="00FE7761">
          <w:r>
            <w:rPr>
              <w:b/>
              <w:bCs/>
              <w:noProof/>
            </w:rPr>
            <w:fldChar w:fldCharType="end"/>
          </w:r>
        </w:p>
      </w:sdtContent>
    </w:sdt>
    <w:p w14:paraId="42775CB5" w14:textId="46EE30FF" w:rsidR="00F45340" w:rsidRDefault="00F45340">
      <w:pPr>
        <w:pStyle w:val="TOC1"/>
      </w:pPr>
    </w:p>
    <w:p w14:paraId="782C64FE" w14:textId="77777777" w:rsidR="002D29B5" w:rsidRPr="00E523A0" w:rsidRDefault="002D29B5" w:rsidP="002D29B5">
      <w:pPr>
        <w:pStyle w:val="TOC1"/>
      </w:pPr>
    </w:p>
    <w:p w14:paraId="5A2B4AED" w14:textId="77777777" w:rsidR="00F14D8F" w:rsidRDefault="00F14D8F" w:rsidP="00891D32">
      <w:pPr>
        <w:pStyle w:val="TOC3"/>
        <w:rPr>
          <w:rFonts w:ascii="Arial" w:hAnsi="Arial"/>
          <w:sz w:val="28"/>
        </w:rPr>
      </w:pPr>
    </w:p>
    <w:p w14:paraId="49E63A3E" w14:textId="77777777" w:rsidR="00695189" w:rsidRDefault="00695189">
      <w:pPr>
        <w:sectPr w:rsidR="00695189" w:rsidSect="00C6354B">
          <w:headerReference w:type="even" r:id="rId16"/>
          <w:footnotePr>
            <w:numFmt w:val="lowerLetter"/>
          </w:footnotePr>
          <w:pgSz w:w="12240" w:h="15840" w:code="1"/>
          <w:pgMar w:top="1440" w:right="1440" w:bottom="1440" w:left="1440" w:header="720" w:footer="720" w:gutter="0"/>
          <w:pgNumType w:fmt="lowerRoman"/>
          <w:cols w:space="720"/>
        </w:sectPr>
      </w:pPr>
    </w:p>
    <w:p w14:paraId="7FF9809E" w14:textId="77777777" w:rsidR="00734F9D" w:rsidRPr="00E523A0" w:rsidRDefault="009A21F4" w:rsidP="00FE7761">
      <w:pPr>
        <w:pStyle w:val="HeadingFrontmatter"/>
        <w:outlineLvl w:val="0"/>
      </w:pPr>
      <w:bookmarkStart w:id="5" w:name="_Toc18844580"/>
      <w:r>
        <w:lastRenderedPageBreak/>
        <w:t xml:space="preserve">LIST OF </w:t>
      </w:r>
      <w:r w:rsidR="00734F9D" w:rsidRPr="00E523A0">
        <w:t>FIGURES</w:t>
      </w:r>
      <w:bookmarkEnd w:id="5"/>
    </w:p>
    <w:p w14:paraId="202AA821" w14:textId="59CCFDAF" w:rsidR="00373CEE" w:rsidRDefault="007935D2">
      <w:pPr>
        <w:pStyle w:val="TableofFigures"/>
        <w:tabs>
          <w:tab w:val="right" w:leader="dot" w:pos="9350"/>
        </w:tabs>
        <w:rPr>
          <w:rFonts w:asciiTheme="minorHAnsi" w:eastAsiaTheme="minorEastAsia" w:hAnsiTheme="minorHAnsi" w:cstheme="minorBidi"/>
          <w:noProof/>
          <w:szCs w:val="22"/>
        </w:rPr>
      </w:pPr>
      <w:r>
        <w:fldChar w:fldCharType="begin"/>
      </w:r>
      <w:r>
        <w:instrText xml:space="preserve"> TOC \h \z \t "Figure Caption,1" \c "Figure" </w:instrText>
      </w:r>
      <w:r>
        <w:fldChar w:fldCharType="separate"/>
      </w:r>
      <w:hyperlink w:anchor="_Toc18844769" w:history="1">
        <w:r w:rsidR="00373CEE" w:rsidRPr="00E778DD">
          <w:rPr>
            <w:rStyle w:val="Hyperlink"/>
            <w:noProof/>
          </w:rPr>
          <w:t>Figure 1. Examples of Materials Catalogued at the Sample Management Facility.</w:t>
        </w:r>
        <w:r w:rsidR="00373CEE">
          <w:rPr>
            <w:noProof/>
            <w:webHidden/>
          </w:rPr>
          <w:tab/>
        </w:r>
        <w:r w:rsidR="00373CEE">
          <w:rPr>
            <w:noProof/>
            <w:webHidden/>
          </w:rPr>
          <w:fldChar w:fldCharType="begin"/>
        </w:r>
        <w:r w:rsidR="00373CEE">
          <w:rPr>
            <w:noProof/>
            <w:webHidden/>
          </w:rPr>
          <w:instrText xml:space="preserve"> PAGEREF _Toc18844769 \h </w:instrText>
        </w:r>
        <w:r w:rsidR="00373CEE">
          <w:rPr>
            <w:noProof/>
            <w:webHidden/>
          </w:rPr>
        </w:r>
        <w:r w:rsidR="00373CEE">
          <w:rPr>
            <w:noProof/>
            <w:webHidden/>
          </w:rPr>
          <w:fldChar w:fldCharType="separate"/>
        </w:r>
        <w:r w:rsidR="00373CEE">
          <w:rPr>
            <w:noProof/>
            <w:webHidden/>
          </w:rPr>
          <w:t>2</w:t>
        </w:r>
        <w:r w:rsidR="00373CEE">
          <w:rPr>
            <w:noProof/>
            <w:webHidden/>
          </w:rPr>
          <w:fldChar w:fldCharType="end"/>
        </w:r>
      </w:hyperlink>
    </w:p>
    <w:p w14:paraId="1F80B675" w14:textId="4859C1E5" w:rsidR="00373CEE" w:rsidRDefault="00A60E65">
      <w:pPr>
        <w:pStyle w:val="TableofFigures"/>
        <w:tabs>
          <w:tab w:val="right" w:leader="dot" w:pos="9350"/>
        </w:tabs>
        <w:rPr>
          <w:rFonts w:asciiTheme="minorHAnsi" w:eastAsiaTheme="minorEastAsia" w:hAnsiTheme="minorHAnsi" w:cstheme="minorBidi"/>
          <w:noProof/>
          <w:szCs w:val="22"/>
        </w:rPr>
      </w:pPr>
      <w:hyperlink w:anchor="_Toc18844770" w:history="1">
        <w:r w:rsidR="00373CEE" w:rsidRPr="00E778DD">
          <w:rPr>
            <w:rStyle w:val="Hyperlink"/>
            <w:noProof/>
          </w:rPr>
          <w:t>Figure 2. ATV Used to Transport Workers and Guests at the Site and Inside the ESF.</w:t>
        </w:r>
        <w:r w:rsidR="00373CEE">
          <w:rPr>
            <w:noProof/>
            <w:webHidden/>
          </w:rPr>
          <w:tab/>
        </w:r>
        <w:r w:rsidR="00373CEE">
          <w:rPr>
            <w:noProof/>
            <w:webHidden/>
          </w:rPr>
          <w:fldChar w:fldCharType="begin"/>
        </w:r>
        <w:r w:rsidR="00373CEE">
          <w:rPr>
            <w:noProof/>
            <w:webHidden/>
          </w:rPr>
          <w:instrText xml:space="preserve"> PAGEREF _Toc18844770 \h </w:instrText>
        </w:r>
        <w:r w:rsidR="00373CEE">
          <w:rPr>
            <w:noProof/>
            <w:webHidden/>
          </w:rPr>
        </w:r>
        <w:r w:rsidR="00373CEE">
          <w:rPr>
            <w:noProof/>
            <w:webHidden/>
          </w:rPr>
          <w:fldChar w:fldCharType="separate"/>
        </w:r>
        <w:r w:rsidR="00373CEE">
          <w:rPr>
            <w:noProof/>
            <w:webHidden/>
          </w:rPr>
          <w:t>3</w:t>
        </w:r>
        <w:r w:rsidR="00373CEE">
          <w:rPr>
            <w:noProof/>
            <w:webHidden/>
          </w:rPr>
          <w:fldChar w:fldCharType="end"/>
        </w:r>
      </w:hyperlink>
    </w:p>
    <w:p w14:paraId="27E47063" w14:textId="02A62BFF" w:rsidR="00373CEE" w:rsidRDefault="00A60E65">
      <w:pPr>
        <w:pStyle w:val="TableofFigures"/>
        <w:tabs>
          <w:tab w:val="right" w:leader="dot" w:pos="9350"/>
        </w:tabs>
        <w:rPr>
          <w:rFonts w:asciiTheme="minorHAnsi" w:eastAsiaTheme="minorEastAsia" w:hAnsiTheme="minorHAnsi" w:cstheme="minorBidi"/>
          <w:noProof/>
          <w:szCs w:val="22"/>
        </w:rPr>
      </w:pPr>
      <w:hyperlink w:anchor="_Toc18844771" w:history="1">
        <w:r w:rsidR="00373CEE" w:rsidRPr="00E778DD">
          <w:rPr>
            <w:rStyle w:val="Hyperlink"/>
            <w:noProof/>
          </w:rPr>
          <w:t>Figure 3. The Section where Tracks have been Removed from the Tunnel.</w:t>
        </w:r>
        <w:r w:rsidR="00373CEE">
          <w:rPr>
            <w:noProof/>
            <w:webHidden/>
          </w:rPr>
          <w:tab/>
        </w:r>
        <w:r w:rsidR="00373CEE">
          <w:rPr>
            <w:noProof/>
            <w:webHidden/>
          </w:rPr>
          <w:fldChar w:fldCharType="begin"/>
        </w:r>
        <w:r w:rsidR="00373CEE">
          <w:rPr>
            <w:noProof/>
            <w:webHidden/>
          </w:rPr>
          <w:instrText xml:space="preserve"> PAGEREF _Toc18844771 \h </w:instrText>
        </w:r>
        <w:r w:rsidR="00373CEE">
          <w:rPr>
            <w:noProof/>
            <w:webHidden/>
          </w:rPr>
        </w:r>
        <w:r w:rsidR="00373CEE">
          <w:rPr>
            <w:noProof/>
            <w:webHidden/>
          </w:rPr>
          <w:fldChar w:fldCharType="separate"/>
        </w:r>
        <w:r w:rsidR="00373CEE">
          <w:rPr>
            <w:noProof/>
            <w:webHidden/>
          </w:rPr>
          <w:t>4</w:t>
        </w:r>
        <w:r w:rsidR="00373CEE">
          <w:rPr>
            <w:noProof/>
            <w:webHidden/>
          </w:rPr>
          <w:fldChar w:fldCharType="end"/>
        </w:r>
      </w:hyperlink>
    </w:p>
    <w:p w14:paraId="17482198" w14:textId="5979E165" w:rsidR="002D29B5" w:rsidRPr="00E523A0" w:rsidRDefault="007935D2" w:rsidP="00E95111">
      <w:pPr>
        <w:pStyle w:val="TOC1"/>
        <w:ind w:left="0" w:firstLine="0"/>
      </w:pPr>
      <w:r>
        <w:rPr>
          <w:szCs w:val="24"/>
        </w:rPr>
        <w:fldChar w:fldCharType="end"/>
      </w:r>
    </w:p>
    <w:p w14:paraId="453D894D" w14:textId="6B7CE313" w:rsidR="00F14D8F" w:rsidRDefault="00F14D8F">
      <w:pPr>
        <w:rPr>
          <w:rFonts w:ascii="Arial" w:hAnsi="Arial"/>
          <w:b/>
          <w:sz w:val="28"/>
          <w:szCs w:val="20"/>
        </w:rPr>
      </w:pPr>
      <w:r>
        <w:br w:type="page"/>
      </w:r>
    </w:p>
    <w:p w14:paraId="58334032" w14:textId="4EC18A82" w:rsidR="008E480A" w:rsidRPr="007935D2" w:rsidRDefault="007935D2" w:rsidP="007935D2">
      <w:pPr>
        <w:pStyle w:val="HeadingFrontmatter"/>
        <w:outlineLvl w:val="0"/>
      </w:pPr>
      <w:bookmarkStart w:id="6" w:name="_Toc18844581"/>
      <w:bookmarkStart w:id="7" w:name="_Toc178650106"/>
      <w:bookmarkStart w:id="8" w:name="_Toc178650107"/>
      <w:bookmarkStart w:id="9" w:name="_Toc178650158"/>
      <w:bookmarkStart w:id="10" w:name="_Toc402967285"/>
      <w:r>
        <w:lastRenderedPageBreak/>
        <w:t>REVISION HISTORY</w:t>
      </w:r>
      <w:bookmarkEnd w:id="6"/>
    </w:p>
    <w:tbl>
      <w:tblPr>
        <w:tblW w:w="9362"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
        <w:gridCol w:w="2880"/>
        <w:gridCol w:w="5760"/>
      </w:tblGrid>
      <w:tr w:rsidR="007935D2" w:rsidRPr="007935D2" w14:paraId="41C9911C" w14:textId="77777777" w:rsidTr="007935D2">
        <w:trPr>
          <w:trHeight w:val="455"/>
        </w:trPr>
        <w:tc>
          <w:tcPr>
            <w:tcW w:w="722" w:type="dxa"/>
          </w:tcPr>
          <w:p w14:paraId="0DFF8CE8" w14:textId="77777777" w:rsidR="007935D2" w:rsidRPr="007935D2" w:rsidRDefault="007935D2" w:rsidP="007935D2">
            <w:pPr>
              <w:widowControl w:val="0"/>
              <w:autoSpaceDE w:val="0"/>
              <w:autoSpaceDN w:val="0"/>
              <w:spacing w:before="59"/>
              <w:ind w:left="87" w:right="77"/>
              <w:jc w:val="center"/>
              <w:rPr>
                <w:rFonts w:eastAsia="Calibri" w:hAnsi="Calibri" w:cs="Calibri"/>
                <w:b/>
                <w:sz w:val="24"/>
                <w:szCs w:val="22"/>
                <w:lang w:bidi="en-US"/>
              </w:rPr>
            </w:pPr>
            <w:r w:rsidRPr="007935D2">
              <w:rPr>
                <w:rFonts w:eastAsia="Calibri" w:hAnsi="Calibri" w:cs="Calibri"/>
                <w:b/>
                <w:sz w:val="24"/>
                <w:szCs w:val="22"/>
                <w:lang w:bidi="en-US"/>
              </w:rPr>
              <w:t>REV</w:t>
            </w:r>
          </w:p>
        </w:tc>
        <w:tc>
          <w:tcPr>
            <w:tcW w:w="2880" w:type="dxa"/>
          </w:tcPr>
          <w:p w14:paraId="1FCD67B1" w14:textId="77777777" w:rsidR="007935D2" w:rsidRPr="007935D2" w:rsidRDefault="007935D2" w:rsidP="007935D2">
            <w:pPr>
              <w:widowControl w:val="0"/>
              <w:autoSpaceDE w:val="0"/>
              <w:autoSpaceDN w:val="0"/>
              <w:spacing w:before="59"/>
              <w:ind w:left="388"/>
              <w:rPr>
                <w:rFonts w:eastAsia="Calibri" w:hAnsi="Calibri" w:cs="Calibri"/>
                <w:b/>
                <w:sz w:val="24"/>
                <w:szCs w:val="22"/>
                <w:lang w:bidi="en-US"/>
              </w:rPr>
            </w:pPr>
            <w:r w:rsidRPr="007935D2">
              <w:rPr>
                <w:rFonts w:eastAsia="Calibri" w:hAnsi="Calibri" w:cs="Calibri"/>
                <w:b/>
                <w:sz w:val="24"/>
                <w:szCs w:val="22"/>
                <w:lang w:bidi="en-US"/>
              </w:rPr>
              <w:t>EFFECTIVE DATE</w:t>
            </w:r>
          </w:p>
        </w:tc>
        <w:tc>
          <w:tcPr>
            <w:tcW w:w="5760" w:type="dxa"/>
          </w:tcPr>
          <w:p w14:paraId="260FA8C0" w14:textId="77777777" w:rsidR="007935D2" w:rsidRPr="007935D2" w:rsidRDefault="007935D2" w:rsidP="007935D2">
            <w:pPr>
              <w:widowControl w:val="0"/>
              <w:autoSpaceDE w:val="0"/>
              <w:autoSpaceDN w:val="0"/>
              <w:spacing w:before="59"/>
              <w:ind w:left="1421"/>
              <w:rPr>
                <w:rFonts w:eastAsia="Calibri" w:hAnsi="Calibri" w:cs="Calibri"/>
                <w:b/>
                <w:sz w:val="24"/>
                <w:szCs w:val="22"/>
                <w:lang w:bidi="en-US"/>
              </w:rPr>
            </w:pPr>
            <w:r w:rsidRPr="007935D2">
              <w:rPr>
                <w:rFonts w:eastAsia="Calibri" w:hAnsi="Calibri" w:cs="Calibri"/>
                <w:b/>
                <w:sz w:val="24"/>
                <w:szCs w:val="22"/>
                <w:lang w:bidi="en-US"/>
              </w:rPr>
              <w:t>REVISION DESCRIPTION</w:t>
            </w:r>
          </w:p>
        </w:tc>
      </w:tr>
      <w:tr w:rsidR="007935D2" w:rsidRPr="007935D2" w14:paraId="1A4A5F26" w14:textId="77777777" w:rsidTr="007935D2">
        <w:trPr>
          <w:trHeight w:val="455"/>
        </w:trPr>
        <w:tc>
          <w:tcPr>
            <w:tcW w:w="722" w:type="dxa"/>
          </w:tcPr>
          <w:p w14:paraId="6CD0C453" w14:textId="77777777" w:rsidR="007935D2" w:rsidRPr="007935D2" w:rsidRDefault="007935D2" w:rsidP="007935D2">
            <w:pPr>
              <w:widowControl w:val="0"/>
              <w:autoSpaceDE w:val="0"/>
              <w:autoSpaceDN w:val="0"/>
              <w:spacing w:before="59"/>
              <w:ind w:left="7"/>
              <w:jc w:val="center"/>
              <w:rPr>
                <w:rFonts w:eastAsia="Calibri" w:hAnsi="Calibri" w:cs="Calibri"/>
                <w:sz w:val="24"/>
                <w:szCs w:val="22"/>
                <w:lang w:bidi="en-US"/>
              </w:rPr>
            </w:pPr>
            <w:r w:rsidRPr="007935D2">
              <w:rPr>
                <w:rFonts w:eastAsia="Calibri" w:hAnsi="Calibri" w:cs="Calibri"/>
                <w:sz w:val="24"/>
                <w:szCs w:val="22"/>
                <w:lang w:bidi="en-US"/>
              </w:rPr>
              <w:t>0</w:t>
            </w:r>
          </w:p>
        </w:tc>
        <w:tc>
          <w:tcPr>
            <w:tcW w:w="2880" w:type="dxa"/>
          </w:tcPr>
          <w:p w14:paraId="2008863C" w14:textId="7C3413AC" w:rsidR="007935D2" w:rsidRPr="007935D2" w:rsidRDefault="007935D2" w:rsidP="007935D2">
            <w:pPr>
              <w:widowControl w:val="0"/>
              <w:autoSpaceDE w:val="0"/>
              <w:autoSpaceDN w:val="0"/>
              <w:spacing w:before="59"/>
              <w:ind w:left="108"/>
              <w:rPr>
                <w:rFonts w:eastAsia="Calibri" w:hAnsi="Calibri" w:cs="Calibri"/>
                <w:sz w:val="24"/>
                <w:szCs w:val="22"/>
                <w:lang w:bidi="en-US"/>
              </w:rPr>
            </w:pPr>
          </w:p>
        </w:tc>
        <w:tc>
          <w:tcPr>
            <w:tcW w:w="5760" w:type="dxa"/>
          </w:tcPr>
          <w:p w14:paraId="02127CCC" w14:textId="77777777" w:rsidR="007935D2" w:rsidRPr="007935D2" w:rsidRDefault="007935D2" w:rsidP="007935D2">
            <w:pPr>
              <w:widowControl w:val="0"/>
              <w:autoSpaceDE w:val="0"/>
              <w:autoSpaceDN w:val="0"/>
              <w:spacing w:before="59"/>
              <w:ind w:left="108"/>
              <w:rPr>
                <w:rFonts w:eastAsia="Calibri" w:hAnsi="Calibri" w:cs="Calibri"/>
                <w:sz w:val="24"/>
                <w:szCs w:val="22"/>
                <w:lang w:bidi="en-US"/>
              </w:rPr>
            </w:pPr>
            <w:r w:rsidRPr="007935D2">
              <w:rPr>
                <w:rFonts w:eastAsia="Calibri" w:hAnsi="Calibri" w:cs="Calibri"/>
                <w:sz w:val="24"/>
                <w:szCs w:val="22"/>
                <w:lang w:bidi="en-US"/>
              </w:rPr>
              <w:t>Initial Issuance</w:t>
            </w:r>
          </w:p>
        </w:tc>
      </w:tr>
      <w:tr w:rsidR="007935D2" w:rsidRPr="007935D2" w14:paraId="62E5403D" w14:textId="77777777" w:rsidTr="007935D2">
        <w:trPr>
          <w:trHeight w:val="1561"/>
        </w:trPr>
        <w:tc>
          <w:tcPr>
            <w:tcW w:w="722" w:type="dxa"/>
          </w:tcPr>
          <w:p w14:paraId="323101C2" w14:textId="77777777" w:rsidR="007935D2" w:rsidRPr="007935D2" w:rsidRDefault="007935D2" w:rsidP="007935D2">
            <w:pPr>
              <w:widowControl w:val="0"/>
              <w:autoSpaceDE w:val="0"/>
              <w:autoSpaceDN w:val="0"/>
              <w:rPr>
                <w:rFonts w:eastAsia="Calibri" w:hAnsi="Calibri" w:cs="Calibri"/>
                <w:b/>
                <w:sz w:val="26"/>
                <w:szCs w:val="22"/>
                <w:lang w:bidi="en-US"/>
              </w:rPr>
            </w:pPr>
          </w:p>
          <w:p w14:paraId="1D1D4EDD" w14:textId="77777777" w:rsidR="007935D2" w:rsidRPr="007935D2" w:rsidRDefault="007935D2" w:rsidP="007935D2">
            <w:pPr>
              <w:widowControl w:val="0"/>
              <w:autoSpaceDE w:val="0"/>
              <w:autoSpaceDN w:val="0"/>
              <w:spacing w:before="1"/>
              <w:rPr>
                <w:rFonts w:eastAsia="Calibri" w:hAnsi="Calibri" w:cs="Calibri"/>
                <w:b/>
                <w:sz w:val="27"/>
                <w:szCs w:val="22"/>
                <w:lang w:bidi="en-US"/>
              </w:rPr>
            </w:pPr>
          </w:p>
          <w:p w14:paraId="08673088" w14:textId="74A6FB02" w:rsidR="007935D2" w:rsidRPr="007935D2" w:rsidRDefault="007935D2" w:rsidP="007935D2">
            <w:pPr>
              <w:widowControl w:val="0"/>
              <w:autoSpaceDE w:val="0"/>
              <w:autoSpaceDN w:val="0"/>
              <w:ind w:left="7"/>
              <w:jc w:val="center"/>
              <w:rPr>
                <w:rFonts w:eastAsia="Calibri" w:hAnsi="Calibri" w:cs="Calibri"/>
                <w:sz w:val="24"/>
                <w:szCs w:val="22"/>
                <w:lang w:bidi="en-US"/>
              </w:rPr>
            </w:pPr>
          </w:p>
        </w:tc>
        <w:tc>
          <w:tcPr>
            <w:tcW w:w="2880" w:type="dxa"/>
          </w:tcPr>
          <w:p w14:paraId="79BD8661" w14:textId="77777777" w:rsidR="007935D2" w:rsidRPr="007935D2" w:rsidRDefault="007935D2" w:rsidP="007935D2">
            <w:pPr>
              <w:widowControl w:val="0"/>
              <w:autoSpaceDE w:val="0"/>
              <w:autoSpaceDN w:val="0"/>
              <w:rPr>
                <w:rFonts w:eastAsia="Calibri" w:hAnsi="Calibri" w:cs="Calibri"/>
                <w:b/>
                <w:sz w:val="26"/>
                <w:szCs w:val="22"/>
                <w:lang w:bidi="en-US"/>
              </w:rPr>
            </w:pPr>
          </w:p>
          <w:p w14:paraId="76D9212F" w14:textId="77777777" w:rsidR="007935D2" w:rsidRPr="007935D2" w:rsidRDefault="007935D2" w:rsidP="007935D2">
            <w:pPr>
              <w:widowControl w:val="0"/>
              <w:autoSpaceDE w:val="0"/>
              <w:autoSpaceDN w:val="0"/>
              <w:spacing w:before="1"/>
              <w:rPr>
                <w:rFonts w:eastAsia="Calibri" w:hAnsi="Calibri" w:cs="Calibri"/>
                <w:b/>
                <w:sz w:val="27"/>
                <w:szCs w:val="22"/>
                <w:lang w:bidi="en-US"/>
              </w:rPr>
            </w:pPr>
          </w:p>
          <w:p w14:paraId="02DB0249" w14:textId="74E39CFA" w:rsidR="007935D2" w:rsidRPr="007935D2" w:rsidRDefault="007935D2" w:rsidP="007935D2">
            <w:pPr>
              <w:widowControl w:val="0"/>
              <w:autoSpaceDE w:val="0"/>
              <w:autoSpaceDN w:val="0"/>
              <w:ind w:left="108"/>
              <w:rPr>
                <w:rFonts w:eastAsia="Calibri" w:hAnsi="Calibri" w:cs="Calibri"/>
                <w:sz w:val="24"/>
                <w:szCs w:val="22"/>
                <w:lang w:bidi="en-US"/>
              </w:rPr>
            </w:pPr>
          </w:p>
        </w:tc>
        <w:tc>
          <w:tcPr>
            <w:tcW w:w="5760" w:type="dxa"/>
          </w:tcPr>
          <w:p w14:paraId="26F367E3" w14:textId="5B0A0773" w:rsidR="007935D2" w:rsidRPr="007935D2" w:rsidRDefault="007935D2" w:rsidP="007935D2">
            <w:pPr>
              <w:widowControl w:val="0"/>
              <w:autoSpaceDE w:val="0"/>
              <w:autoSpaceDN w:val="0"/>
              <w:spacing w:before="59"/>
              <w:ind w:left="108" w:right="97"/>
              <w:rPr>
                <w:rFonts w:eastAsia="Calibri" w:hAnsi="Calibri" w:cs="Calibri"/>
                <w:sz w:val="24"/>
                <w:szCs w:val="22"/>
                <w:lang w:bidi="en-US"/>
              </w:rPr>
            </w:pPr>
          </w:p>
        </w:tc>
      </w:tr>
    </w:tbl>
    <w:p w14:paraId="03C21002" w14:textId="3E675599" w:rsidR="008E480A" w:rsidRDefault="008E480A">
      <w:pPr>
        <w:rPr>
          <w:rFonts w:ascii="Arial" w:hAnsi="Arial"/>
          <w:b/>
          <w:caps/>
          <w:sz w:val="28"/>
          <w:szCs w:val="20"/>
        </w:rPr>
      </w:pPr>
      <w:r>
        <w:rPr>
          <w:rFonts w:ascii="Arial" w:hAnsi="Arial"/>
          <w:b/>
          <w:caps/>
          <w:sz w:val="28"/>
          <w:szCs w:val="20"/>
        </w:rPr>
        <w:br w:type="page"/>
      </w:r>
    </w:p>
    <w:p w14:paraId="4D2097C0" w14:textId="4E8B816F" w:rsidR="00F97E0D" w:rsidRPr="00E523A0" w:rsidRDefault="00F97E0D" w:rsidP="007935D2">
      <w:pPr>
        <w:pStyle w:val="HeadingFrontmatter"/>
        <w:outlineLvl w:val="0"/>
      </w:pPr>
      <w:bookmarkStart w:id="11" w:name="_Toc18844582"/>
      <w:r w:rsidRPr="007935D2">
        <w:lastRenderedPageBreak/>
        <w:t>A</w:t>
      </w:r>
      <w:r w:rsidR="007935D2">
        <w:t>CRONYMS</w:t>
      </w:r>
      <w:bookmarkEnd w:id="7"/>
      <w:bookmarkEnd w:id="8"/>
      <w:bookmarkEnd w:id="9"/>
      <w:bookmarkEnd w:id="10"/>
      <w:bookmarkEnd w:id="11"/>
    </w:p>
    <w:p w14:paraId="766A7A83" w14:textId="2DEB1B2B" w:rsidR="00B918D4" w:rsidRDefault="00B918D4" w:rsidP="00B645BA">
      <w:pPr>
        <w:pStyle w:val="Acronyms6pt"/>
      </w:pPr>
      <w:r>
        <w:t>A</w:t>
      </w:r>
      <w:r w:rsidR="00E768C6">
        <w:t>ED</w:t>
      </w:r>
      <w:r>
        <w:tab/>
      </w:r>
      <w:r>
        <w:tab/>
      </w:r>
      <w:r w:rsidR="006608C7">
        <w:tab/>
      </w:r>
      <w:r w:rsidR="006608C7">
        <w:tab/>
      </w:r>
      <w:r w:rsidR="001B298C">
        <w:t>a</w:t>
      </w:r>
      <w:r w:rsidR="00E768C6">
        <w:t xml:space="preserve">utomated </w:t>
      </w:r>
      <w:r w:rsidR="001B298C">
        <w:t>e</w:t>
      </w:r>
      <w:r w:rsidR="00E768C6">
        <w:t xml:space="preserve">xternal </w:t>
      </w:r>
      <w:r w:rsidR="001B298C">
        <w:t>d</w:t>
      </w:r>
      <w:r w:rsidR="00E768C6">
        <w:t>efibrillator</w:t>
      </w:r>
    </w:p>
    <w:p w14:paraId="500F2873" w14:textId="3158597F" w:rsidR="001B298C" w:rsidRDefault="001B298C" w:rsidP="00B645BA">
      <w:pPr>
        <w:pStyle w:val="Acronyms6pt"/>
      </w:pPr>
      <w:r>
        <w:t>ATV</w:t>
      </w:r>
      <w:r>
        <w:tab/>
      </w:r>
      <w:r>
        <w:tab/>
      </w:r>
      <w:r>
        <w:tab/>
      </w:r>
      <w:r>
        <w:tab/>
        <w:t>all-terrain vehicle</w:t>
      </w:r>
    </w:p>
    <w:p w14:paraId="6DEAE4A7" w14:textId="0F1E2858" w:rsidR="00B645BA" w:rsidRDefault="00E768C6" w:rsidP="00B645BA">
      <w:pPr>
        <w:pStyle w:val="Acronyms6pt"/>
      </w:pPr>
      <w:r>
        <w:t>CPR</w:t>
      </w:r>
      <w:r w:rsidR="00B645BA">
        <w:tab/>
      </w:r>
      <w:r w:rsidR="00B645BA">
        <w:tab/>
      </w:r>
      <w:r w:rsidR="006608C7">
        <w:tab/>
      </w:r>
      <w:r w:rsidR="006608C7">
        <w:tab/>
      </w:r>
      <w:r w:rsidR="001B298C">
        <w:t>c</w:t>
      </w:r>
      <w:r>
        <w:t xml:space="preserve">ardiopulmonary </w:t>
      </w:r>
      <w:r w:rsidR="001B298C">
        <w:t>r</w:t>
      </w:r>
      <w:r>
        <w:t>esuscitation</w:t>
      </w:r>
    </w:p>
    <w:p w14:paraId="6752DE9D" w14:textId="32E6EE56" w:rsidR="00B918D4" w:rsidRDefault="00E768C6" w:rsidP="00B645BA">
      <w:pPr>
        <w:pStyle w:val="Acronyms6pt"/>
      </w:pPr>
      <w:r>
        <w:t>DOE</w:t>
      </w:r>
      <w:r w:rsidR="00A0035A">
        <w:t>-NE</w:t>
      </w:r>
      <w:r w:rsidR="00B918D4">
        <w:tab/>
      </w:r>
      <w:r w:rsidR="00B918D4">
        <w:tab/>
      </w:r>
      <w:r w:rsidR="006608C7">
        <w:tab/>
      </w:r>
      <w:r w:rsidR="006608C7">
        <w:tab/>
      </w:r>
      <w:r>
        <w:t>US Department of Energy</w:t>
      </w:r>
      <w:r w:rsidR="00A0035A">
        <w:t xml:space="preserve"> Office of Nuclear Energy</w:t>
      </w:r>
    </w:p>
    <w:p w14:paraId="529D975E" w14:textId="0A393DAB" w:rsidR="00B645BA" w:rsidRPr="00B645BA" w:rsidRDefault="00E768C6" w:rsidP="00E768C6">
      <w:pPr>
        <w:pStyle w:val="Acronyms6pt"/>
      </w:pPr>
      <w:r>
        <w:t>ECM</w:t>
      </w:r>
      <w:r w:rsidR="0000248A">
        <w:tab/>
      </w:r>
      <w:r w:rsidR="0000248A">
        <w:tab/>
      </w:r>
      <w:r w:rsidR="0000248A">
        <w:tab/>
      </w:r>
      <w:r w:rsidR="0000248A">
        <w:tab/>
      </w:r>
      <w:r w:rsidR="001B298C">
        <w:t>e</w:t>
      </w:r>
      <w:r>
        <w:t xml:space="preserve">nergy </w:t>
      </w:r>
      <w:r w:rsidR="001B298C">
        <w:t>c</w:t>
      </w:r>
      <w:r>
        <w:t xml:space="preserve">ontrol </w:t>
      </w:r>
      <w:r w:rsidR="001B298C">
        <w:t>m</w:t>
      </w:r>
      <w:r>
        <w:t>onitor</w:t>
      </w:r>
      <w:r w:rsidR="0000248A">
        <w:t xml:space="preserve"> </w:t>
      </w:r>
    </w:p>
    <w:p w14:paraId="531F1868" w14:textId="754A6084" w:rsidR="00B645BA" w:rsidRPr="00B645BA" w:rsidRDefault="00B645BA" w:rsidP="00E768C6">
      <w:pPr>
        <w:spacing w:after="120"/>
        <w:ind w:left="1080" w:hanging="1080"/>
      </w:pPr>
      <w:r w:rsidRPr="00B645BA">
        <w:t>DPC</w:t>
      </w:r>
      <w:r w:rsidRPr="00B645BA">
        <w:tab/>
      </w:r>
      <w:r w:rsidRPr="00B645BA">
        <w:tab/>
      </w:r>
      <w:r w:rsidR="006608C7">
        <w:tab/>
      </w:r>
      <w:r w:rsidR="006608C7">
        <w:tab/>
      </w:r>
      <w:r w:rsidR="001B298C">
        <w:t>d</w:t>
      </w:r>
      <w:r w:rsidR="007935D2">
        <w:t xml:space="preserve">ual-purpose </w:t>
      </w:r>
      <w:r w:rsidR="001B298C">
        <w:t>c</w:t>
      </w:r>
      <w:r w:rsidRPr="00B645BA">
        <w:t>anister</w:t>
      </w:r>
    </w:p>
    <w:p w14:paraId="6AF84225" w14:textId="12464FD4" w:rsidR="00B645BA" w:rsidRDefault="00E768C6" w:rsidP="00B645BA">
      <w:pPr>
        <w:spacing w:after="120"/>
        <w:ind w:left="1080" w:hanging="1080"/>
      </w:pPr>
      <w:r>
        <w:t>EPHA</w:t>
      </w:r>
      <w:r w:rsidR="00B645BA" w:rsidRPr="00B645BA">
        <w:tab/>
      </w:r>
      <w:r w:rsidR="00B645BA" w:rsidRPr="00B645BA">
        <w:tab/>
      </w:r>
      <w:r w:rsidR="006608C7">
        <w:tab/>
      </w:r>
      <w:r w:rsidR="006608C7">
        <w:tab/>
      </w:r>
      <w:r>
        <w:t>Emergency Planning Hazards Assessment</w:t>
      </w:r>
    </w:p>
    <w:p w14:paraId="510E79A8" w14:textId="2019C6A9" w:rsidR="00B645BA" w:rsidRDefault="00E768C6" w:rsidP="00B645BA">
      <w:pPr>
        <w:spacing w:after="120"/>
        <w:ind w:left="1080" w:hanging="1080"/>
      </w:pPr>
      <w:r>
        <w:t>EPHS</w:t>
      </w:r>
      <w:r w:rsidR="00B645BA">
        <w:tab/>
      </w:r>
      <w:r w:rsidR="00B645BA">
        <w:tab/>
      </w:r>
      <w:r w:rsidR="006608C7">
        <w:tab/>
      </w:r>
      <w:r w:rsidR="006608C7">
        <w:tab/>
      </w:r>
      <w:r>
        <w:t>Emergency Planning Hazard Survey</w:t>
      </w:r>
    </w:p>
    <w:p w14:paraId="335DF162" w14:textId="7A3A3186" w:rsidR="006608C7" w:rsidRDefault="00E768C6" w:rsidP="00B645BA">
      <w:pPr>
        <w:spacing w:after="120"/>
        <w:ind w:left="1080" w:hanging="1080"/>
      </w:pPr>
      <w:r>
        <w:t>ESF</w:t>
      </w:r>
      <w:r w:rsidR="006608C7">
        <w:tab/>
      </w:r>
      <w:r w:rsidR="006608C7">
        <w:tab/>
      </w:r>
      <w:r w:rsidR="006608C7">
        <w:tab/>
      </w:r>
      <w:r w:rsidR="006608C7">
        <w:tab/>
      </w:r>
      <w:r>
        <w:t>Exploratory Studies Facility</w:t>
      </w:r>
    </w:p>
    <w:p w14:paraId="258AD67F" w14:textId="6B870220" w:rsidR="00F474BB" w:rsidRPr="00B645BA" w:rsidRDefault="00F474BB" w:rsidP="00B645BA">
      <w:pPr>
        <w:spacing w:after="120"/>
        <w:ind w:left="1080" w:hanging="1080"/>
      </w:pPr>
      <w:r>
        <w:t>LA</w:t>
      </w:r>
      <w:r>
        <w:tab/>
      </w:r>
      <w:r>
        <w:tab/>
      </w:r>
      <w:r>
        <w:tab/>
      </w:r>
      <w:r>
        <w:tab/>
        <w:t>License Application</w:t>
      </w:r>
    </w:p>
    <w:p w14:paraId="3601FDCA" w14:textId="2BB76CB4" w:rsidR="00B645BA" w:rsidRPr="00B645BA" w:rsidRDefault="00E768C6" w:rsidP="00B645BA">
      <w:pPr>
        <w:spacing w:after="120"/>
        <w:ind w:left="1080" w:hanging="1080"/>
      </w:pPr>
      <w:r>
        <w:t>NE</w:t>
      </w:r>
      <w:r w:rsidR="00B645BA" w:rsidRPr="00B645BA">
        <w:tab/>
      </w:r>
      <w:r w:rsidR="00B645BA" w:rsidRPr="00B645BA">
        <w:tab/>
      </w:r>
      <w:r w:rsidR="006608C7">
        <w:tab/>
      </w:r>
      <w:r w:rsidR="006608C7">
        <w:tab/>
      </w:r>
      <w:r>
        <w:t>DOE Officer of Nuclear Energy</w:t>
      </w:r>
    </w:p>
    <w:p w14:paraId="05720946" w14:textId="4D50E24E" w:rsidR="00B645BA" w:rsidRPr="00B645BA" w:rsidRDefault="00E768C6" w:rsidP="00B645BA">
      <w:pPr>
        <w:spacing w:after="120"/>
        <w:ind w:left="1080" w:hanging="1080"/>
      </w:pPr>
      <w:r>
        <w:t>NNSS</w:t>
      </w:r>
      <w:r w:rsidR="00B645BA" w:rsidRPr="00B645BA">
        <w:tab/>
      </w:r>
      <w:r w:rsidR="00B645BA" w:rsidRPr="00B645BA">
        <w:tab/>
      </w:r>
      <w:r w:rsidR="006608C7">
        <w:tab/>
      </w:r>
      <w:r w:rsidR="006608C7">
        <w:tab/>
      </w:r>
      <w:r>
        <w:t>Nevada National Security Site</w:t>
      </w:r>
    </w:p>
    <w:p w14:paraId="02DA8293" w14:textId="1059C8A4" w:rsidR="00B645BA" w:rsidRDefault="00E768C6" w:rsidP="00B645BA">
      <w:pPr>
        <w:spacing w:after="120"/>
        <w:ind w:left="1080" w:hanging="1080"/>
      </w:pPr>
      <w:r>
        <w:t>OCC</w:t>
      </w:r>
      <w:r w:rsidR="00B645BA" w:rsidRPr="00B645BA">
        <w:tab/>
      </w:r>
      <w:r w:rsidR="00B645BA" w:rsidRPr="00B645BA">
        <w:tab/>
      </w:r>
      <w:r w:rsidR="006608C7">
        <w:tab/>
      </w:r>
      <w:r w:rsidR="006608C7">
        <w:tab/>
      </w:r>
      <w:r>
        <w:t>Operations Control Center</w:t>
      </w:r>
    </w:p>
    <w:p w14:paraId="5F72F4BF" w14:textId="57FBB516" w:rsidR="00B31B61" w:rsidRDefault="00B31B61" w:rsidP="00B645BA">
      <w:pPr>
        <w:spacing w:after="120"/>
        <w:ind w:left="1080" w:hanging="1080"/>
      </w:pPr>
      <w:r>
        <w:t>PA</w:t>
      </w:r>
      <w:r>
        <w:tab/>
      </w:r>
      <w:r>
        <w:tab/>
      </w:r>
      <w:r>
        <w:tab/>
      </w:r>
      <w:r>
        <w:tab/>
        <w:t>Performance Assessment</w:t>
      </w:r>
    </w:p>
    <w:p w14:paraId="28FB4F8E" w14:textId="78C5C1EF" w:rsidR="00B645BA" w:rsidRDefault="00E768C6" w:rsidP="00E768C6">
      <w:pPr>
        <w:spacing w:after="120"/>
        <w:ind w:left="1080" w:hanging="1080"/>
      </w:pPr>
      <w:r>
        <w:t>PPE</w:t>
      </w:r>
      <w:r w:rsidR="00B918D4" w:rsidRPr="00B918D4">
        <w:tab/>
      </w:r>
      <w:r w:rsidR="00B918D4">
        <w:tab/>
      </w:r>
      <w:r w:rsidR="006608C7">
        <w:tab/>
      </w:r>
      <w:r w:rsidR="006608C7">
        <w:tab/>
      </w:r>
      <w:r>
        <w:t>Personal Protective Equipment</w:t>
      </w:r>
    </w:p>
    <w:p w14:paraId="4C27D267" w14:textId="6C613EA3" w:rsidR="00B645BA" w:rsidRDefault="0008130B" w:rsidP="00B645BA">
      <w:pPr>
        <w:spacing w:after="120"/>
        <w:ind w:left="1080" w:hanging="1080"/>
      </w:pPr>
      <w:r>
        <w:t>SMF</w:t>
      </w:r>
      <w:r w:rsidR="00B645BA">
        <w:tab/>
      </w:r>
      <w:r w:rsidR="00B645BA">
        <w:tab/>
      </w:r>
      <w:r w:rsidR="006608C7">
        <w:tab/>
      </w:r>
      <w:r w:rsidR="006608C7">
        <w:tab/>
      </w:r>
      <w:r>
        <w:t>Sample Management Facility</w:t>
      </w:r>
    </w:p>
    <w:p w14:paraId="2EBF8EC3" w14:textId="17B0935D" w:rsidR="00B918D4" w:rsidRDefault="0008130B" w:rsidP="00B645BA">
      <w:pPr>
        <w:spacing w:after="120"/>
        <w:ind w:left="1080" w:hanging="1080"/>
      </w:pPr>
      <w:r>
        <w:t>TFM</w:t>
      </w:r>
      <w:r w:rsidR="003F746E">
        <w:t>s</w:t>
      </w:r>
      <w:r w:rsidR="00B918D4">
        <w:tab/>
      </w:r>
      <w:r w:rsidR="00B918D4">
        <w:tab/>
      </w:r>
      <w:r w:rsidR="006608C7">
        <w:tab/>
      </w:r>
      <w:r w:rsidR="006608C7">
        <w:tab/>
      </w:r>
      <w:r>
        <w:t>Tracers</w:t>
      </w:r>
      <w:r w:rsidR="00421914">
        <w:t>,</w:t>
      </w:r>
      <w:r>
        <w:t xml:space="preserve"> Fluids and Materials</w:t>
      </w:r>
    </w:p>
    <w:p w14:paraId="05D4A469" w14:textId="171ADF09" w:rsidR="00B918D4" w:rsidRPr="00B645BA" w:rsidRDefault="0008130B" w:rsidP="00B645BA">
      <w:pPr>
        <w:spacing w:after="120"/>
        <w:ind w:left="1080" w:hanging="1080"/>
      </w:pPr>
      <w:r>
        <w:t>YMP</w:t>
      </w:r>
      <w:r w:rsidR="00B918D4">
        <w:tab/>
      </w:r>
      <w:r w:rsidR="00B918D4">
        <w:tab/>
      </w:r>
      <w:r w:rsidR="006608C7">
        <w:tab/>
      </w:r>
      <w:r w:rsidR="006608C7">
        <w:tab/>
      </w:r>
      <w:r>
        <w:t>Yucca Mountain Project</w:t>
      </w:r>
    </w:p>
    <w:p w14:paraId="35C012B8" w14:textId="448B81D7" w:rsidR="00B645BA" w:rsidRPr="006608C7" w:rsidRDefault="0008130B" w:rsidP="0008130B">
      <w:pPr>
        <w:spacing w:after="120"/>
        <w:ind w:left="1080" w:hanging="1080"/>
      </w:pPr>
      <w:r>
        <w:t>YMS</w:t>
      </w:r>
      <w:r w:rsidR="00B645BA" w:rsidRPr="00B645BA">
        <w:tab/>
      </w:r>
      <w:r w:rsidR="00B645BA" w:rsidRPr="00B645BA">
        <w:tab/>
      </w:r>
      <w:r w:rsidR="006608C7">
        <w:tab/>
      </w:r>
      <w:r w:rsidR="006608C7">
        <w:tab/>
      </w:r>
      <w:r>
        <w:t>Yucca Mountain Site</w:t>
      </w:r>
      <w:bookmarkStart w:id="12" w:name="_Toc178650159"/>
      <w:r w:rsidR="00B645BA">
        <w:br w:type="page"/>
      </w:r>
    </w:p>
    <w:p w14:paraId="249B006D" w14:textId="77777777" w:rsidR="00734F9D" w:rsidRDefault="00734F9D" w:rsidP="00A12A14">
      <w:pPr>
        <w:pStyle w:val="Title"/>
        <w:sectPr w:rsidR="00734F9D" w:rsidSect="00C6354B">
          <w:footnotePr>
            <w:numFmt w:val="lowerLetter"/>
          </w:footnotePr>
          <w:pgSz w:w="12240" w:h="15840" w:code="1"/>
          <w:pgMar w:top="1440" w:right="1440" w:bottom="1440" w:left="1440" w:header="720" w:footer="720" w:gutter="0"/>
          <w:pgNumType w:fmt="lowerRoman"/>
          <w:cols w:space="720"/>
        </w:sectPr>
      </w:pPr>
    </w:p>
    <w:p w14:paraId="72F2350F" w14:textId="3E5EC3C3" w:rsidR="00A12A14" w:rsidRPr="007935D2" w:rsidRDefault="007935D2" w:rsidP="00A12A14">
      <w:pPr>
        <w:pStyle w:val="Title"/>
        <w:rPr>
          <w:sz w:val="28"/>
        </w:rPr>
      </w:pPr>
      <w:r w:rsidRPr="007935D2">
        <w:rPr>
          <w:szCs w:val="44"/>
        </w:rPr>
        <w:lastRenderedPageBreak/>
        <w:t>Evaluation of YMP Site and Tunnel Activities Since 2010</w:t>
      </w:r>
    </w:p>
    <w:p w14:paraId="4F257AB0" w14:textId="03BC90F3" w:rsidR="002153D4" w:rsidRPr="00E523A0" w:rsidRDefault="00E100B6" w:rsidP="006550C8">
      <w:pPr>
        <w:pStyle w:val="Heading1"/>
        <w:numPr>
          <w:ilvl w:val="0"/>
          <w:numId w:val="52"/>
        </w:numPr>
      </w:pPr>
      <w:bookmarkStart w:id="13" w:name="_Toc18844583"/>
      <w:bookmarkEnd w:id="12"/>
      <w:r>
        <w:t>PURPOSE AND SCOPE</w:t>
      </w:r>
      <w:bookmarkEnd w:id="13"/>
    </w:p>
    <w:p w14:paraId="4D1F940C" w14:textId="37ABF0C4" w:rsidR="00E100B6" w:rsidRPr="00163337" w:rsidRDefault="00E100B6" w:rsidP="00163337">
      <w:pPr>
        <w:pStyle w:val="BodyTextFlush"/>
      </w:pPr>
      <w:r w:rsidRPr="00163337">
        <w:t xml:space="preserve">The purpose of the work scope was to identify, catalog, and analyze the activities performed </w:t>
      </w:r>
      <w:r w:rsidR="00FD07FD">
        <w:t xml:space="preserve">at the site </w:t>
      </w:r>
      <w:r w:rsidRPr="00163337">
        <w:t>since the suspension of the Yucca Mountain Project (YMP</w:t>
      </w:r>
      <w:r w:rsidR="00FD07FD" w:rsidRPr="00163337">
        <w:t>)</w:t>
      </w:r>
      <w:r w:rsidR="00421914">
        <w:t xml:space="preserve"> in 2010</w:t>
      </w:r>
      <w:r w:rsidR="00FD07FD">
        <w:t xml:space="preserve">. </w:t>
      </w:r>
      <w:r w:rsidR="00F45AA1">
        <w:t xml:space="preserve">Activities </w:t>
      </w:r>
      <w:r w:rsidR="00FD07FD">
        <w:t xml:space="preserve">performed in </w:t>
      </w:r>
      <w:r w:rsidRPr="00163337">
        <w:t>the underground Exploratory Studies Facility (ESF) and at the surface of the site</w:t>
      </w:r>
      <w:r w:rsidR="009E59C4">
        <w:t xml:space="preserve"> were analyzed to determine if</w:t>
      </w:r>
      <w:r w:rsidRPr="00163337">
        <w:t xml:space="preserve"> </w:t>
      </w:r>
      <w:r w:rsidR="009E59C4">
        <w:t>they</w:t>
      </w:r>
      <w:r w:rsidR="009E59C4" w:rsidRPr="00163337">
        <w:t xml:space="preserve"> </w:t>
      </w:r>
      <w:r w:rsidRPr="00163337">
        <w:t>could have potentially</w:t>
      </w:r>
      <w:r w:rsidR="00A3237B">
        <w:t xml:space="preserve"> </w:t>
      </w:r>
      <w:r w:rsidR="008F4493">
        <w:t>adversely</w:t>
      </w:r>
      <w:r w:rsidR="00A3237B">
        <w:t xml:space="preserve"> </w:t>
      </w:r>
      <w:r w:rsidRPr="00163337">
        <w:t>affected the</w:t>
      </w:r>
      <w:r w:rsidR="00A3237B">
        <w:t xml:space="preserve"> site</w:t>
      </w:r>
      <w:r w:rsidR="00421914">
        <w:t>’</w:t>
      </w:r>
      <w:r w:rsidR="00A3237B">
        <w:t xml:space="preserve">s ability to </w:t>
      </w:r>
      <w:r w:rsidR="009E59C4">
        <w:t xml:space="preserve">be licensed </w:t>
      </w:r>
      <w:r w:rsidR="00A3237B">
        <w:t xml:space="preserve">as a nuclear waste repository in the future. </w:t>
      </w:r>
      <w:r w:rsidR="0010126E">
        <w:t>The site</w:t>
      </w:r>
      <w:r w:rsidR="00A3237B">
        <w:t xml:space="preserve"> is secured, fenced off, and locked with controls in place to restrict entry to only authorized persons</w:t>
      </w:r>
      <w:r w:rsidR="00C94028">
        <w:t xml:space="preserve">. </w:t>
      </w:r>
    </w:p>
    <w:p w14:paraId="4F7F6EFE" w14:textId="2BE5AEA7" w:rsidR="00E100B6" w:rsidRDefault="008056B9" w:rsidP="00794D70">
      <w:pPr>
        <w:pStyle w:val="BodyTextFlush"/>
      </w:pPr>
      <w:r>
        <w:t>S</w:t>
      </w:r>
      <w:r w:rsidR="00E100B6">
        <w:t>everal categories of activities</w:t>
      </w:r>
      <w:r w:rsidR="005619F9">
        <w:t>,</w:t>
      </w:r>
      <w:r w:rsidR="00E100B6">
        <w:t xml:space="preserve"> </w:t>
      </w:r>
      <w:r w:rsidR="008F5A49">
        <w:t xml:space="preserve">if not properly controlled, could have possibly adversely impacted </w:t>
      </w:r>
      <w:r w:rsidR="00E100B6">
        <w:t>the characteristics of the site and underground facili</w:t>
      </w:r>
      <w:r w:rsidR="007935D2">
        <w:t>ties</w:t>
      </w:r>
      <w:r>
        <w:t>,</w:t>
      </w:r>
      <w:r w:rsidR="007935D2">
        <w:t xml:space="preserve"> includ</w:t>
      </w:r>
      <w:r>
        <w:t>ing</w:t>
      </w:r>
      <w:r w:rsidR="0009501D">
        <w:t>:</w:t>
      </w:r>
    </w:p>
    <w:p w14:paraId="52A49E69" w14:textId="77777777" w:rsidR="00421914" w:rsidRDefault="0085781C" w:rsidP="00D538B6">
      <w:pPr>
        <w:pStyle w:val="BodyTextFlush"/>
        <w:numPr>
          <w:ilvl w:val="0"/>
          <w:numId w:val="53"/>
        </w:numPr>
      </w:pPr>
      <w:r>
        <w:t>A</w:t>
      </w:r>
      <w:r w:rsidR="00480954" w:rsidRPr="00163337">
        <w:t xml:space="preserve">ctivities </w:t>
      </w:r>
      <w:r w:rsidR="00E100B6" w:rsidRPr="00163337">
        <w:t xml:space="preserve">related to </w:t>
      </w:r>
      <w:r w:rsidR="008F5A49">
        <w:t>maintenance and/or removal of temporary storage facilities</w:t>
      </w:r>
      <w:r w:rsidR="005619F9">
        <w:t xml:space="preserve"> </w:t>
      </w:r>
      <w:r w:rsidR="00E100B6" w:rsidRPr="00163337">
        <w:t>(e.g., surface excavation, buildings, pads, roads, changes to topography), including dust control activities</w:t>
      </w:r>
      <w:r w:rsidR="00573D8B">
        <w:t>;</w:t>
      </w:r>
      <w:r w:rsidR="00C94028">
        <w:t xml:space="preserve"> </w:t>
      </w:r>
    </w:p>
    <w:p w14:paraId="66B66624" w14:textId="6E76CAB1" w:rsidR="00421914" w:rsidRDefault="00421914" w:rsidP="00D538B6">
      <w:pPr>
        <w:pStyle w:val="BodyTextFlush"/>
        <w:numPr>
          <w:ilvl w:val="0"/>
          <w:numId w:val="53"/>
        </w:numPr>
      </w:pPr>
      <w:r>
        <w:t>A</w:t>
      </w:r>
      <w:r w:rsidR="0071186A" w:rsidRPr="00163337">
        <w:t xml:space="preserve">ctivities related to borehole </w:t>
      </w:r>
      <w:r w:rsidR="008F5A49">
        <w:t>security or maintenance</w:t>
      </w:r>
      <w:r w:rsidR="0071186A" w:rsidRPr="00163337">
        <w:t xml:space="preserve"> (methods, casing, grouting, tracers, geophysical logging)</w:t>
      </w:r>
      <w:r w:rsidR="0071186A">
        <w:t xml:space="preserve">; </w:t>
      </w:r>
    </w:p>
    <w:p w14:paraId="1EFF69D2" w14:textId="5E4ADE03" w:rsidR="00421914" w:rsidRDefault="00421914" w:rsidP="00D538B6">
      <w:pPr>
        <w:pStyle w:val="BodyTextFlush"/>
        <w:numPr>
          <w:ilvl w:val="0"/>
          <w:numId w:val="53"/>
        </w:numPr>
      </w:pPr>
      <w:r>
        <w:t>A</w:t>
      </w:r>
      <w:r w:rsidR="0071186A" w:rsidRPr="00163337">
        <w:t xml:space="preserve">ctivities related to maintenance of subsurface excavations and </w:t>
      </w:r>
      <w:r w:rsidR="008F5A49">
        <w:t xml:space="preserve">removal of temporary equipment from the underground </w:t>
      </w:r>
      <w:r w:rsidR="0071186A" w:rsidRPr="00163337">
        <w:t>facilities</w:t>
      </w:r>
      <w:r w:rsidR="00F564F9">
        <w:t>,</w:t>
      </w:r>
      <w:r w:rsidR="0071186A" w:rsidRPr="00163337">
        <w:t xml:space="preserve"> including dust control measures</w:t>
      </w:r>
      <w:r w:rsidR="005619F9">
        <w:t>.</w:t>
      </w:r>
      <w:r w:rsidR="008F5A49">
        <w:t xml:space="preserve"> </w:t>
      </w:r>
    </w:p>
    <w:p w14:paraId="1EBC0990" w14:textId="72A0D45A" w:rsidR="00E100B6" w:rsidRDefault="00940303" w:rsidP="00421914">
      <w:pPr>
        <w:pStyle w:val="BodyTextFlush"/>
      </w:pPr>
      <w:r>
        <w:t>T</w:t>
      </w:r>
      <w:r w:rsidR="008F5A49">
        <w:t xml:space="preserve">his investigation concluded that no blasting or scientific experimentation had been performed since the </w:t>
      </w:r>
      <w:r w:rsidR="00C946DC">
        <w:t>YMP was</w:t>
      </w:r>
      <w:r w:rsidR="008F5A49">
        <w:t xml:space="preserve"> suspended. T</w:t>
      </w:r>
      <w:r w:rsidR="0071186A" w:rsidRPr="00163337">
        <w:t>racers, fluids and materials (TFMs)</w:t>
      </w:r>
      <w:r w:rsidR="008F5A49">
        <w:t xml:space="preserve"> have not been introduced in the ESF tunnel since suspension. </w:t>
      </w:r>
    </w:p>
    <w:p w14:paraId="2E365028" w14:textId="77777777" w:rsidR="000F0EB6" w:rsidRPr="00163337" w:rsidRDefault="000F0EB6" w:rsidP="00163337">
      <w:pPr>
        <w:pStyle w:val="BodyTextFlush"/>
      </w:pPr>
    </w:p>
    <w:p w14:paraId="6BE09298" w14:textId="1EFC4CCA" w:rsidR="001E19EC" w:rsidRDefault="00E100B6" w:rsidP="006550C8">
      <w:pPr>
        <w:pStyle w:val="Heading1"/>
        <w:numPr>
          <w:ilvl w:val="0"/>
          <w:numId w:val="52"/>
        </w:numPr>
      </w:pPr>
      <w:bookmarkStart w:id="14" w:name="_Toc18844584"/>
      <w:r>
        <w:t>PROCESS</w:t>
      </w:r>
      <w:bookmarkEnd w:id="14"/>
    </w:p>
    <w:p w14:paraId="50121D9D" w14:textId="5534149F" w:rsidR="00E100B6" w:rsidRDefault="00E100B6" w:rsidP="00163337">
      <w:pPr>
        <w:pStyle w:val="BodyTextFlush"/>
      </w:pPr>
      <w:r>
        <w:t xml:space="preserve">The Department of Energy </w:t>
      </w:r>
      <w:r w:rsidR="003510CD">
        <w:t>Office of Nuclear Energy (DOE-NE)</w:t>
      </w:r>
      <w:r>
        <w:t xml:space="preserve"> </w:t>
      </w:r>
      <w:r w:rsidR="008F5A49">
        <w:t>located at the</w:t>
      </w:r>
      <w:r w:rsidR="008B6BF8">
        <w:t xml:space="preserve"> </w:t>
      </w:r>
      <w:r w:rsidR="00372983">
        <w:t>Nevada Site Office</w:t>
      </w:r>
      <w:r w:rsidR="008F5A49">
        <w:t>, provided unlimited access to their personnel</w:t>
      </w:r>
      <w:r w:rsidR="00372983">
        <w:t xml:space="preserve"> </w:t>
      </w:r>
      <w:r>
        <w:t>and materials needed for th</w:t>
      </w:r>
      <w:r w:rsidR="003510CD">
        <w:t>e evaluation summarized in this</w:t>
      </w:r>
      <w:r>
        <w:t xml:space="preserve"> report</w:t>
      </w:r>
      <w:r w:rsidR="003510CD">
        <w:t xml:space="preserve">, including phone </w:t>
      </w:r>
      <w:r>
        <w:t>call</w:t>
      </w:r>
      <w:r w:rsidR="003510CD">
        <w:t>s</w:t>
      </w:r>
      <w:r>
        <w:t xml:space="preserve"> and </w:t>
      </w:r>
      <w:r w:rsidR="003510CD">
        <w:t xml:space="preserve">in-person </w:t>
      </w:r>
      <w:r>
        <w:t>me</w:t>
      </w:r>
      <w:r w:rsidR="003510CD">
        <w:t>e</w:t>
      </w:r>
      <w:r>
        <w:t>t</w:t>
      </w:r>
      <w:r w:rsidR="003510CD">
        <w:t>ings</w:t>
      </w:r>
      <w:r>
        <w:t xml:space="preserve"> with </w:t>
      </w:r>
      <w:r w:rsidR="003510CD">
        <w:t>DOE</w:t>
      </w:r>
      <w:r w:rsidR="00875C40">
        <w:t>-NE</w:t>
      </w:r>
      <w:r w:rsidR="003510CD">
        <w:t xml:space="preserve"> </w:t>
      </w:r>
      <w:r>
        <w:t xml:space="preserve">staff to gather information for the report. </w:t>
      </w:r>
      <w:r w:rsidR="008F5A49">
        <w:t>Access to the</w:t>
      </w:r>
      <w:r w:rsidR="007A315E">
        <w:t xml:space="preserve"> </w:t>
      </w:r>
      <w:r>
        <w:t xml:space="preserve">YMP site </w:t>
      </w:r>
      <w:r w:rsidR="008F5A49">
        <w:t xml:space="preserve">was </w:t>
      </w:r>
      <w:r w:rsidR="008B6BF8">
        <w:t>allowed to</w:t>
      </w:r>
      <w:r>
        <w:t xml:space="preserve"> gather</w:t>
      </w:r>
      <w:r w:rsidR="008F5A49">
        <w:t xml:space="preserve">, analyze, and </w:t>
      </w:r>
      <w:r w:rsidR="008B6BF8">
        <w:t xml:space="preserve">verify </w:t>
      </w:r>
      <w:r w:rsidR="009E59C4">
        <w:t xml:space="preserve">relevant </w:t>
      </w:r>
      <w:r w:rsidR="008B6BF8">
        <w:t>information</w:t>
      </w:r>
      <w:r>
        <w:t xml:space="preserve"> for this report</w:t>
      </w:r>
      <w:r w:rsidR="00FD3A70">
        <w:t>.</w:t>
      </w:r>
      <w:r>
        <w:t xml:space="preserve"> </w:t>
      </w:r>
      <w:r w:rsidR="007A315E">
        <w:t>At the Sample Management Facility</w:t>
      </w:r>
      <w:r w:rsidR="00C9448A">
        <w:t xml:space="preserve"> (SMF)</w:t>
      </w:r>
      <w:r w:rsidR="007A315E">
        <w:t>, observations were made on how the samples have been stored since</w:t>
      </w:r>
      <w:r>
        <w:t xml:space="preserve"> the YMP has been suspended along with verif</w:t>
      </w:r>
      <w:r w:rsidR="00FA402B">
        <w:t>ication</w:t>
      </w:r>
      <w:r>
        <w:t xml:space="preserve"> that the samples were</w:t>
      </w:r>
      <w:r w:rsidR="00FA402B">
        <w:t xml:space="preserve"> </w:t>
      </w:r>
      <w:r>
        <w:t xml:space="preserve">still cataloged and </w:t>
      </w:r>
      <w:r w:rsidR="00FA402B">
        <w:t>secured</w:t>
      </w:r>
      <w:r>
        <w:t xml:space="preserve"> (</w:t>
      </w:r>
      <w:r w:rsidR="00C9448A">
        <w:t>a portion of the stored  sample</w:t>
      </w:r>
      <w:r w:rsidR="00421914">
        <w:t>s</w:t>
      </w:r>
      <w:r w:rsidR="00C9448A">
        <w:t xml:space="preserve"> are shown </w:t>
      </w:r>
      <w:r>
        <w:t xml:space="preserve">in </w:t>
      </w:r>
      <w:r w:rsidR="00E21039">
        <w:fldChar w:fldCharType="begin"/>
      </w:r>
      <w:r w:rsidR="00E21039">
        <w:instrText xml:space="preserve"> REF _Ref16689316 \h </w:instrText>
      </w:r>
      <w:r w:rsidR="00E21039">
        <w:fldChar w:fldCharType="separate"/>
      </w:r>
      <w:r w:rsidR="00EB7BBA" w:rsidRPr="007935D2">
        <w:t xml:space="preserve">Figure </w:t>
      </w:r>
      <w:r w:rsidR="00EB7BBA">
        <w:rPr>
          <w:noProof/>
        </w:rPr>
        <w:t>1</w:t>
      </w:r>
      <w:r w:rsidR="00E21039">
        <w:fldChar w:fldCharType="end"/>
      </w:r>
      <w:r>
        <w:t xml:space="preserve">). </w:t>
      </w:r>
      <w:r w:rsidR="00FA402B">
        <w:t xml:space="preserve">Note: </w:t>
      </w:r>
      <w:r w:rsidR="000C61CF">
        <w:t>the SMF consists of two building</w:t>
      </w:r>
      <w:r w:rsidR="00A661C8">
        <w:t>s</w:t>
      </w:r>
      <w:r w:rsidR="000C61CF">
        <w:t xml:space="preserve"> that share a concrete pad. The building</w:t>
      </w:r>
      <w:r w:rsidR="004C7D20">
        <w:t>s</w:t>
      </w:r>
      <w:r w:rsidR="000C61CF">
        <w:t xml:space="preserve"> </w:t>
      </w:r>
      <w:r w:rsidR="004C7D20">
        <w:t>are</w:t>
      </w:r>
      <w:r w:rsidR="000C61CF">
        <w:t xml:space="preserve"> both securely locked and there is locked gate restricting entry to the concrete pad. The SMF is not climate </w:t>
      </w:r>
      <w:r w:rsidR="004C7D20">
        <w:t>controlled</w:t>
      </w:r>
      <w:r w:rsidR="00421914">
        <w:t xml:space="preserve">. </w:t>
      </w:r>
      <w:r w:rsidR="007C7F7D">
        <w:t xml:space="preserve">Document retrieval capability allows tracing from the Yucca Mountain License Application to stored samples. </w:t>
      </w:r>
      <w:r w:rsidR="00421914">
        <w:t>C</w:t>
      </w:r>
      <w:r w:rsidR="000C61CF">
        <w:t xml:space="preserve">ontrols are in place through document retrieval that show stored samples that can be traced to License Application (LA).  </w:t>
      </w:r>
    </w:p>
    <w:p w14:paraId="5F85E12E" w14:textId="77777777" w:rsidR="008B6BF8" w:rsidRDefault="008B6BF8" w:rsidP="00163337">
      <w:pPr>
        <w:pStyle w:val="BodyTextFlush"/>
      </w:pPr>
    </w:p>
    <w:p w14:paraId="5CFFD393" w14:textId="5270BF8C" w:rsidR="007A5B31" w:rsidRDefault="007A5B31" w:rsidP="00163337">
      <w:pPr>
        <w:pStyle w:val="BodyTextFlush"/>
      </w:pPr>
    </w:p>
    <w:p w14:paraId="4A71408A" w14:textId="77777777" w:rsidR="00266FF8" w:rsidRDefault="00266FF8" w:rsidP="00163337">
      <w:pPr>
        <w:pStyle w:val="BodyTextFlush"/>
      </w:pPr>
    </w:p>
    <w:p w14:paraId="76807089" w14:textId="77777777" w:rsidR="007A5B31" w:rsidRDefault="007A5B31" w:rsidP="00163337">
      <w:pPr>
        <w:pStyle w:val="BodyTextFlush"/>
      </w:pPr>
    </w:p>
    <w:p w14:paraId="6206F051" w14:textId="412B1DFB" w:rsidR="00E100B6" w:rsidRDefault="00E100B6" w:rsidP="00AE1C78"/>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590"/>
      </w:tblGrid>
      <w:tr w:rsidR="000D71A6" w14:paraId="78837DA7" w14:textId="77777777" w:rsidTr="00FD3A70">
        <w:tc>
          <w:tcPr>
            <w:tcW w:w="9445" w:type="dxa"/>
            <w:gridSpan w:val="2"/>
            <w:vAlign w:val="center"/>
          </w:tcPr>
          <w:p w14:paraId="45DE3426" w14:textId="36FF2798" w:rsidR="000D71A6" w:rsidRDefault="000D71A6">
            <w:pPr>
              <w:pStyle w:val="Caption"/>
              <w:spacing w:after="0"/>
              <w:rPr>
                <w:noProof/>
              </w:rPr>
            </w:pPr>
            <w:r>
              <w:rPr>
                <w:noProof/>
              </w:rPr>
              <w:lastRenderedPageBreak/>
              <w:drawing>
                <wp:anchor distT="0" distB="0" distL="114300" distR="114300" simplePos="0" relativeHeight="251658240" behindDoc="1" locked="0" layoutInCell="1" allowOverlap="1" wp14:anchorId="3134CF8B" wp14:editId="7EF8AAEE">
                  <wp:simplePos x="0" y="0"/>
                  <wp:positionH relativeFrom="column">
                    <wp:posOffset>1790700</wp:posOffset>
                  </wp:positionH>
                  <wp:positionV relativeFrom="paragraph">
                    <wp:posOffset>0</wp:posOffset>
                  </wp:positionV>
                  <wp:extent cx="2286000" cy="1714500"/>
                  <wp:effectExtent l="0" t="0" r="0" b="0"/>
                  <wp:wrapTight wrapText="bothSides">
                    <wp:wrapPolygon edited="0">
                      <wp:start x="0" y="0"/>
                      <wp:lineTo x="0" y="21360"/>
                      <wp:lineTo x="21420" y="21360"/>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pic:spPr>
                      </pic:pic>
                    </a:graphicData>
                  </a:graphic>
                </wp:anchor>
              </w:drawing>
            </w:r>
          </w:p>
        </w:tc>
      </w:tr>
      <w:tr w:rsidR="000D71A6" w14:paraId="2C0F5B70" w14:textId="77777777" w:rsidTr="00FD3A70">
        <w:tc>
          <w:tcPr>
            <w:tcW w:w="4855" w:type="dxa"/>
            <w:vAlign w:val="center"/>
          </w:tcPr>
          <w:p w14:paraId="43BC2D1D" w14:textId="11AA0CD6" w:rsidR="000D71A6" w:rsidRDefault="000D71A6" w:rsidP="00FD3A70">
            <w:pPr>
              <w:pStyle w:val="Caption"/>
              <w:spacing w:after="0"/>
            </w:pPr>
            <w:r>
              <w:rPr>
                <w:noProof/>
              </w:rPr>
              <w:drawing>
                <wp:inline distT="0" distB="0" distL="0" distR="0" wp14:anchorId="43BB2D35" wp14:editId="4474A441">
                  <wp:extent cx="2286000" cy="1711891"/>
                  <wp:effectExtent l="0" t="0" r="0" b="3175"/>
                  <wp:docPr id="1" name="Picture 1" descr="A close up of a ware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 up of a warehous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711891"/>
                          </a:xfrm>
                          <a:prstGeom prst="rect">
                            <a:avLst/>
                          </a:prstGeom>
                          <a:noFill/>
                          <a:ln>
                            <a:noFill/>
                          </a:ln>
                        </pic:spPr>
                      </pic:pic>
                    </a:graphicData>
                  </a:graphic>
                </wp:inline>
              </w:drawing>
            </w:r>
          </w:p>
        </w:tc>
        <w:tc>
          <w:tcPr>
            <w:tcW w:w="4590" w:type="dxa"/>
            <w:vAlign w:val="center"/>
          </w:tcPr>
          <w:p w14:paraId="251B86CE" w14:textId="6AC1DBCD" w:rsidR="000D71A6" w:rsidRDefault="000D71A6" w:rsidP="00FD3A70">
            <w:pPr>
              <w:pStyle w:val="Caption"/>
              <w:spacing w:after="0"/>
            </w:pPr>
            <w:r>
              <w:rPr>
                <w:noProof/>
              </w:rPr>
              <w:drawing>
                <wp:inline distT="0" distB="0" distL="0" distR="0" wp14:anchorId="2A1A376B" wp14:editId="6FBCF154">
                  <wp:extent cx="2286000" cy="1717087"/>
                  <wp:effectExtent l="0" t="0" r="0" b="0"/>
                  <wp:docPr id="2" name="Picture 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indoo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1717087"/>
                          </a:xfrm>
                          <a:prstGeom prst="rect">
                            <a:avLst/>
                          </a:prstGeom>
                          <a:noFill/>
                          <a:ln>
                            <a:noFill/>
                          </a:ln>
                        </pic:spPr>
                      </pic:pic>
                    </a:graphicData>
                  </a:graphic>
                </wp:inline>
              </w:drawing>
            </w:r>
          </w:p>
        </w:tc>
      </w:tr>
    </w:tbl>
    <w:p w14:paraId="3F3E3CED" w14:textId="232C2AEA" w:rsidR="00E100B6" w:rsidRDefault="00555B81" w:rsidP="007935D2">
      <w:pPr>
        <w:pStyle w:val="Caption"/>
      </w:pPr>
      <w:bookmarkStart w:id="15" w:name="_Ref16689316"/>
      <w:bookmarkStart w:id="16" w:name="_Toc18844769"/>
      <w:r w:rsidRPr="007935D2">
        <w:t xml:space="preserve">Figure </w:t>
      </w:r>
      <w:r w:rsidR="00D20EBB">
        <w:rPr>
          <w:noProof/>
        </w:rPr>
        <w:fldChar w:fldCharType="begin"/>
      </w:r>
      <w:r w:rsidR="00D20EBB">
        <w:rPr>
          <w:noProof/>
        </w:rPr>
        <w:instrText xml:space="preserve"> SEQ Figure \* ARABIC </w:instrText>
      </w:r>
      <w:r w:rsidR="00D20EBB">
        <w:rPr>
          <w:noProof/>
        </w:rPr>
        <w:fldChar w:fldCharType="separate"/>
      </w:r>
      <w:r w:rsidR="00EB7BBA">
        <w:rPr>
          <w:noProof/>
        </w:rPr>
        <w:t>1</w:t>
      </w:r>
      <w:r w:rsidR="00D20EBB">
        <w:rPr>
          <w:noProof/>
        </w:rPr>
        <w:fldChar w:fldCharType="end"/>
      </w:r>
      <w:bookmarkEnd w:id="15"/>
      <w:r w:rsidR="000E5232">
        <w:t>.</w:t>
      </w:r>
      <w:r w:rsidRPr="007935D2">
        <w:t xml:space="preserve"> </w:t>
      </w:r>
      <w:r w:rsidR="00E100B6" w:rsidRPr="007935D2">
        <w:t>Examples of Materials Catalogued at the Sample Management Facility.</w:t>
      </w:r>
      <w:bookmarkEnd w:id="16"/>
    </w:p>
    <w:p w14:paraId="1C476A1C" w14:textId="63D0E153" w:rsidR="00F8786F" w:rsidRDefault="00E100B6" w:rsidP="00163337">
      <w:pPr>
        <w:pStyle w:val="BodyTextFlush"/>
      </w:pPr>
      <w:r>
        <w:t xml:space="preserve">A site visit also </w:t>
      </w:r>
      <w:r w:rsidR="00332D28">
        <w:t>allowed</w:t>
      </w:r>
      <w:r w:rsidR="001E6434">
        <w:t xml:space="preserve"> </w:t>
      </w:r>
      <w:r>
        <w:t xml:space="preserve">the opportunity to witness the process in which employees, workers and </w:t>
      </w:r>
      <w:r w:rsidR="00E71182">
        <w:t>the rare</w:t>
      </w:r>
      <w:r w:rsidR="00917A55">
        <w:t xml:space="preserve"> visitors</w:t>
      </w:r>
      <w:r w:rsidR="00E71182">
        <w:t xml:space="preserve"> participating in escorted tours</w:t>
      </w:r>
      <w:r>
        <w:t xml:space="preserve"> are transferred to and from the site and ESF. Once at the tunnel</w:t>
      </w:r>
      <w:r w:rsidR="001E6434">
        <w:t>,</w:t>
      </w:r>
      <w:r>
        <w:t xml:space="preserve"> </w:t>
      </w:r>
      <w:r w:rsidR="001E6434">
        <w:t>the DOE</w:t>
      </w:r>
      <w:r w:rsidR="008D1A8D">
        <w:t xml:space="preserve">-NE </w:t>
      </w:r>
      <w:r w:rsidR="001E6434">
        <w:t xml:space="preserve">staff </w:t>
      </w:r>
      <w:r>
        <w:t>provided</w:t>
      </w:r>
      <w:r w:rsidR="001E6434">
        <w:t xml:space="preserve"> </w:t>
      </w:r>
      <w:r>
        <w:t xml:space="preserve">a </w:t>
      </w:r>
      <w:r w:rsidR="001E6434">
        <w:t>p</w:t>
      </w:r>
      <w:r>
        <w:t xml:space="preserve">lan of the </w:t>
      </w:r>
      <w:r w:rsidR="001E6434">
        <w:t>d</w:t>
      </w:r>
      <w:r>
        <w:t>ay</w:t>
      </w:r>
      <w:r w:rsidR="001E6434">
        <w:t>, reviewed</w:t>
      </w:r>
      <w:r>
        <w:t xml:space="preserve"> safety measures for donning the equipment</w:t>
      </w:r>
      <w:r w:rsidR="001E6434">
        <w:t>,</w:t>
      </w:r>
      <w:r>
        <w:t xml:space="preserve"> and </w:t>
      </w:r>
      <w:r w:rsidR="001E6434">
        <w:t xml:space="preserve">advised </w:t>
      </w:r>
      <w:r>
        <w:t xml:space="preserve">what to do in case of an emergency while inside the tunnel (this process is described in detail later in the document).  </w:t>
      </w:r>
      <w:r w:rsidR="00F8786F">
        <w:t>T</w:t>
      </w:r>
      <w:r>
        <w:t>he process for turning on/off the tunnel fans</w:t>
      </w:r>
      <w:r w:rsidR="00F8786F">
        <w:t xml:space="preserve"> was witnessed</w:t>
      </w:r>
      <w:r>
        <w:t xml:space="preserve">, and everything worked accordingly. </w:t>
      </w:r>
      <w:r w:rsidR="00266FF8">
        <w:t>T</w:t>
      </w:r>
      <w:r w:rsidR="00332D28">
        <w:t>his involved</w:t>
      </w:r>
      <w:r w:rsidR="00266FF8">
        <w:t xml:space="preserve"> turning on a generator, turning a breaker at the generator, and </w:t>
      </w:r>
      <w:r w:rsidR="00332D28">
        <w:t>turning the fan controls on or off</w:t>
      </w:r>
      <w:r w:rsidR="00266FF8">
        <w:t xml:space="preserve">.  </w:t>
      </w:r>
    </w:p>
    <w:p w14:paraId="2304ED40" w14:textId="77777777" w:rsidR="00F8786F" w:rsidRDefault="00F8786F" w:rsidP="00163337">
      <w:pPr>
        <w:pStyle w:val="BodyTextFlush"/>
      </w:pPr>
    </w:p>
    <w:p w14:paraId="51B42058" w14:textId="1D7922E8" w:rsidR="00E100B6" w:rsidRDefault="00F8786F" w:rsidP="00163337">
      <w:pPr>
        <w:pStyle w:val="BodyTextFlush"/>
      </w:pPr>
      <w:r>
        <w:t>The following</w:t>
      </w:r>
      <w:r w:rsidR="00901DA3">
        <w:t xml:space="preserve"> specific, pre-prepared questions</w:t>
      </w:r>
      <w:r w:rsidR="00293BAF">
        <w:t xml:space="preserve">, </w:t>
      </w:r>
      <w:r w:rsidR="00674929">
        <w:t xml:space="preserve">regarding activities performed since the </w:t>
      </w:r>
      <w:r w:rsidR="00C946DC">
        <w:t xml:space="preserve">YMP </w:t>
      </w:r>
      <w:r w:rsidR="00674929">
        <w:t xml:space="preserve">was suspended in 2010, </w:t>
      </w:r>
      <w:r w:rsidR="00293BAF">
        <w:t>were</w:t>
      </w:r>
      <w:r>
        <w:t xml:space="preserve"> discuss</w:t>
      </w:r>
      <w:r w:rsidR="00293BAF">
        <w:t>ed with DOE-NE representatives</w:t>
      </w:r>
      <w:r>
        <w:t>:</w:t>
      </w:r>
    </w:p>
    <w:p w14:paraId="0649BE6B" w14:textId="502F4D4F" w:rsidR="00E100B6" w:rsidRPr="00163337" w:rsidRDefault="00E100B6" w:rsidP="009B4B69">
      <w:pPr>
        <w:pStyle w:val="ListParagraph"/>
      </w:pPr>
      <w:r w:rsidRPr="00AC00F6">
        <w:rPr>
          <w:i/>
          <w:iCs w:val="0"/>
        </w:rPr>
        <w:t>Ha</w:t>
      </w:r>
      <w:r w:rsidR="00824179">
        <w:rPr>
          <w:i/>
          <w:iCs w:val="0"/>
        </w:rPr>
        <w:t>ve</w:t>
      </w:r>
      <w:r w:rsidRPr="00F8786F">
        <w:rPr>
          <w:i/>
          <w:iCs w:val="0"/>
        </w:rPr>
        <w:t xml:space="preserve"> there been any testing activities at the site or ESF</w:t>
      </w:r>
      <w:r w:rsidRPr="00AC00F6">
        <w:rPr>
          <w:i/>
          <w:iCs w:val="0"/>
        </w:rPr>
        <w:t>?</w:t>
      </w:r>
      <w:r w:rsidRPr="00163337">
        <w:t xml:space="preserve"> Representatives from DOE</w:t>
      </w:r>
      <w:r w:rsidR="008D1A8D">
        <w:t>-NE</w:t>
      </w:r>
      <w:r w:rsidRPr="00163337">
        <w:t xml:space="preserve"> confirmed that there have been no scientific testing taking place since the </w:t>
      </w:r>
      <w:r w:rsidR="00C946DC">
        <w:t>YMP</w:t>
      </w:r>
      <w:r w:rsidR="00293BAF" w:rsidRPr="00163337">
        <w:t xml:space="preserve"> </w:t>
      </w:r>
      <w:r w:rsidRPr="00163337">
        <w:t xml:space="preserve">was suspended. </w:t>
      </w:r>
    </w:p>
    <w:p w14:paraId="0DF1942C" w14:textId="46424693" w:rsidR="00E100B6" w:rsidRDefault="00E100B6" w:rsidP="009B4B69">
      <w:pPr>
        <w:pStyle w:val="ListParagraph"/>
      </w:pPr>
      <w:r w:rsidRPr="00163337">
        <w:rPr>
          <w:i/>
        </w:rPr>
        <w:t>Ha</w:t>
      </w:r>
      <w:r w:rsidR="00824179">
        <w:rPr>
          <w:i/>
        </w:rPr>
        <w:t>ve</w:t>
      </w:r>
      <w:r w:rsidRPr="00163337">
        <w:rPr>
          <w:i/>
        </w:rPr>
        <w:t xml:space="preserve"> there been any drilling activities inside the tunnel</w:t>
      </w:r>
      <w:r w:rsidR="00293BAF">
        <w:rPr>
          <w:i/>
        </w:rPr>
        <w:t>,</w:t>
      </w:r>
      <w:r w:rsidRPr="00163337">
        <w:rPr>
          <w:i/>
        </w:rPr>
        <w:t xml:space="preserve"> or at the site itself?</w:t>
      </w:r>
      <w:r>
        <w:t xml:space="preserve"> DOE</w:t>
      </w:r>
      <w:r w:rsidR="008D1A8D">
        <w:t>-NE</w:t>
      </w:r>
      <w:r>
        <w:t xml:space="preserve"> representatives </w:t>
      </w:r>
      <w:r w:rsidR="001E0162">
        <w:t xml:space="preserve">have </w:t>
      </w:r>
      <w:r w:rsidR="00917A55">
        <w:t xml:space="preserve">confirmed </w:t>
      </w:r>
      <w:r>
        <w:t xml:space="preserve">that no drilling activities have taken place since the site was suspended. </w:t>
      </w:r>
      <w:r w:rsidR="00025BC6">
        <w:t>I did not witness any</w:t>
      </w:r>
      <w:r w:rsidR="001E0162">
        <w:t xml:space="preserve"> evidence of drilling </w:t>
      </w:r>
      <w:r>
        <w:t xml:space="preserve">activities </w:t>
      </w:r>
      <w:r w:rsidR="00025BC6">
        <w:t xml:space="preserve">having taken </w:t>
      </w:r>
      <w:r>
        <w:t xml:space="preserve">place at the site. </w:t>
      </w:r>
    </w:p>
    <w:p w14:paraId="28D13778" w14:textId="779A4174" w:rsidR="0045267B" w:rsidRDefault="00E100B6" w:rsidP="009B4B69">
      <w:pPr>
        <w:pStyle w:val="ListParagraph"/>
      </w:pPr>
      <w:r w:rsidRPr="00163337">
        <w:rPr>
          <w:i/>
        </w:rPr>
        <w:t>Ha</w:t>
      </w:r>
      <w:r w:rsidR="00824179">
        <w:rPr>
          <w:i/>
        </w:rPr>
        <w:t>ve</w:t>
      </w:r>
      <w:r w:rsidRPr="00163337">
        <w:rPr>
          <w:i/>
        </w:rPr>
        <w:t xml:space="preserve"> there been any test</w:t>
      </w:r>
      <w:r w:rsidR="00824179">
        <w:rPr>
          <w:i/>
        </w:rPr>
        <w:t>s</w:t>
      </w:r>
      <w:r w:rsidRPr="00163337">
        <w:rPr>
          <w:i/>
        </w:rPr>
        <w:t xml:space="preserve"> or experiments performed by any of the laboratories or other agencies within the tunnel or the site?</w:t>
      </w:r>
      <w:r>
        <w:t xml:space="preserve"> Per DOE</w:t>
      </w:r>
      <w:r w:rsidR="008D1A8D">
        <w:t>-NE</w:t>
      </w:r>
      <w:r>
        <w:t xml:space="preserve"> staff, there have been no testing or experiments taking place at the site since </w:t>
      </w:r>
      <w:r w:rsidR="00025BC6">
        <w:t xml:space="preserve">the </w:t>
      </w:r>
      <w:r w:rsidR="00C946DC">
        <w:t>YMP</w:t>
      </w:r>
      <w:r w:rsidR="00025BC6">
        <w:t xml:space="preserve"> </w:t>
      </w:r>
      <w:r>
        <w:t xml:space="preserve">was suspended. Some of the remnants of past experiments are still located inside the tunnel, but it was </w:t>
      </w:r>
      <w:r w:rsidR="00917A55">
        <w:t>apparent</w:t>
      </w:r>
      <w:r>
        <w:t xml:space="preserve"> that no activities have taken place for a long period. </w:t>
      </w:r>
    </w:p>
    <w:p w14:paraId="06D237F1" w14:textId="41941513" w:rsidR="00E100B6" w:rsidRDefault="00DF54A5" w:rsidP="009B4B69">
      <w:pPr>
        <w:pStyle w:val="ListParagraph"/>
      </w:pPr>
      <w:r w:rsidRPr="00163337">
        <w:rPr>
          <w:i/>
        </w:rPr>
        <w:t>Ha</w:t>
      </w:r>
      <w:r>
        <w:rPr>
          <w:i/>
        </w:rPr>
        <w:t>ve</w:t>
      </w:r>
      <w:r w:rsidRPr="00163337">
        <w:rPr>
          <w:i/>
        </w:rPr>
        <w:t xml:space="preserve"> </w:t>
      </w:r>
      <w:r>
        <w:rPr>
          <w:i/>
        </w:rPr>
        <w:t>all</w:t>
      </w:r>
      <w:r w:rsidR="00917A55">
        <w:rPr>
          <w:i/>
        </w:rPr>
        <w:t>-terrain vehicles (ATVs)</w:t>
      </w:r>
      <w:r w:rsidR="00B97DB1">
        <w:rPr>
          <w:i/>
        </w:rPr>
        <w:t xml:space="preserve"> leaked any fluids?</w:t>
      </w:r>
      <w:r w:rsidR="00E100B6">
        <w:t xml:space="preserve"> </w:t>
      </w:r>
      <w:r w:rsidR="00E100B6" w:rsidRPr="00163337">
        <w:rPr>
          <w:i/>
        </w:rPr>
        <w:t>If so, have they been documented?</w:t>
      </w:r>
      <w:r w:rsidR="00E100B6">
        <w:t xml:space="preserve"> </w:t>
      </w:r>
      <w:r w:rsidR="00144FF8">
        <w:t xml:space="preserve"> These questions were asked</w:t>
      </w:r>
      <w:r w:rsidR="00E100B6">
        <w:t xml:space="preserve"> because most of the activities in the tunnel require the use of </w:t>
      </w:r>
      <w:r w:rsidR="00E71182">
        <w:t>ATVs</w:t>
      </w:r>
      <w:r w:rsidR="00E100B6">
        <w:t xml:space="preserve"> (</w:t>
      </w:r>
      <w:r w:rsidR="00E21039">
        <w:fldChar w:fldCharType="begin"/>
      </w:r>
      <w:r w:rsidR="00E21039">
        <w:instrText xml:space="preserve"> REF _Ref16689390 \h </w:instrText>
      </w:r>
      <w:r w:rsidR="00E21039">
        <w:fldChar w:fldCharType="separate"/>
      </w:r>
      <w:r w:rsidR="00EB7BBA" w:rsidRPr="007935D2">
        <w:t xml:space="preserve">Figure </w:t>
      </w:r>
      <w:r w:rsidR="00EB7BBA">
        <w:rPr>
          <w:noProof/>
        </w:rPr>
        <w:t>2</w:t>
      </w:r>
      <w:r w:rsidR="00E21039">
        <w:fldChar w:fldCharType="end"/>
      </w:r>
      <w:r w:rsidR="00E100B6">
        <w:t>) either for transporting crews to perform maintenance related work or for general site maintenance inside and outside of the ESF. DOE</w:t>
      </w:r>
      <w:r w:rsidR="008D1A8D">
        <w:t>-NE</w:t>
      </w:r>
      <w:r w:rsidR="00E100B6">
        <w:t xml:space="preserve"> representatives assured that the </w:t>
      </w:r>
      <w:r w:rsidR="00E71182">
        <w:t>ATVs</w:t>
      </w:r>
      <w:r w:rsidR="00E100B6">
        <w:t xml:space="preserve"> have leaked no fluids at the site or in the ESF; and said that the machines are regularly maintained to avoid any problems such as a leak. If a leak </w:t>
      </w:r>
      <w:r w:rsidR="00E71182">
        <w:t xml:space="preserve">had been </w:t>
      </w:r>
      <w:r w:rsidR="00E100B6">
        <w:t xml:space="preserve">detected, it would </w:t>
      </w:r>
      <w:r w:rsidR="00E71182">
        <w:t>have been</w:t>
      </w:r>
      <w:r w:rsidR="00E100B6">
        <w:t xml:space="preserve"> documented and immediately cleaned up. </w:t>
      </w:r>
    </w:p>
    <w:p w14:paraId="200F92AF" w14:textId="65FF3DBF" w:rsidR="00163337" w:rsidRDefault="00163337" w:rsidP="00163337">
      <w:pPr>
        <w:jc w:val="center"/>
      </w:pPr>
      <w:r>
        <w:rPr>
          <w:noProof/>
        </w:rPr>
        <w:lastRenderedPageBreak/>
        <w:drawing>
          <wp:inline distT="0" distB="0" distL="0" distR="0" wp14:anchorId="24B0EB70" wp14:editId="074B37CC">
            <wp:extent cx="4232884" cy="3171672"/>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5288" cy="3173473"/>
                    </a:xfrm>
                    <a:prstGeom prst="rect">
                      <a:avLst/>
                    </a:prstGeom>
                    <a:noFill/>
                  </pic:spPr>
                </pic:pic>
              </a:graphicData>
            </a:graphic>
          </wp:inline>
        </w:drawing>
      </w:r>
    </w:p>
    <w:p w14:paraId="4F671203" w14:textId="3F34A8F0" w:rsidR="00E100B6" w:rsidRPr="007935D2" w:rsidRDefault="00555B81" w:rsidP="00EE717F">
      <w:pPr>
        <w:pStyle w:val="Caption"/>
        <w:numPr>
          <w:ilvl w:val="0"/>
          <w:numId w:val="48"/>
        </w:numPr>
      </w:pPr>
      <w:bookmarkStart w:id="17" w:name="_Ref16689390"/>
      <w:bookmarkStart w:id="18" w:name="_Toc18844770"/>
      <w:r w:rsidRPr="007935D2">
        <w:t xml:space="preserve">Figure </w:t>
      </w:r>
      <w:r w:rsidR="00D20EBB">
        <w:rPr>
          <w:noProof/>
        </w:rPr>
        <w:fldChar w:fldCharType="begin"/>
      </w:r>
      <w:r w:rsidR="00D20EBB">
        <w:rPr>
          <w:noProof/>
        </w:rPr>
        <w:instrText xml:space="preserve"> SEQ Figure \* ARABIC </w:instrText>
      </w:r>
      <w:r w:rsidR="00D20EBB">
        <w:rPr>
          <w:noProof/>
        </w:rPr>
        <w:fldChar w:fldCharType="separate"/>
      </w:r>
      <w:r w:rsidR="00EB7BBA">
        <w:rPr>
          <w:noProof/>
        </w:rPr>
        <w:t>2</w:t>
      </w:r>
      <w:r w:rsidR="00D20EBB">
        <w:rPr>
          <w:noProof/>
        </w:rPr>
        <w:fldChar w:fldCharType="end"/>
      </w:r>
      <w:bookmarkEnd w:id="17"/>
      <w:r w:rsidRPr="007935D2">
        <w:t xml:space="preserve">. </w:t>
      </w:r>
      <w:r w:rsidR="00BA4DCB">
        <w:t>ATV</w:t>
      </w:r>
      <w:r w:rsidR="00E100B6" w:rsidRPr="007935D2">
        <w:t xml:space="preserve"> Used to Transport Workers and Guests at the Site and Inside the ESF.</w:t>
      </w:r>
      <w:bookmarkEnd w:id="18"/>
    </w:p>
    <w:p w14:paraId="451A0A6E" w14:textId="573693CA" w:rsidR="00E100B6" w:rsidRDefault="00E100B6" w:rsidP="009B4B69">
      <w:pPr>
        <w:pStyle w:val="ListParagraph"/>
      </w:pPr>
      <w:r w:rsidRPr="00163337">
        <w:rPr>
          <w:i/>
        </w:rPr>
        <w:t>Has there been any blasting within the tunnel or site?</w:t>
      </w:r>
      <w:r>
        <w:t xml:space="preserve"> DOE</w:t>
      </w:r>
      <w:r w:rsidR="008D1A8D">
        <w:t>-NE</w:t>
      </w:r>
      <w:r>
        <w:t xml:space="preserve"> representatives have assured that no blasting has taken place at the site since </w:t>
      </w:r>
      <w:r w:rsidR="00901DA3">
        <w:t xml:space="preserve">the </w:t>
      </w:r>
      <w:r w:rsidR="00C946DC">
        <w:t>YMP</w:t>
      </w:r>
      <w:r w:rsidR="00901DA3">
        <w:t xml:space="preserve"> </w:t>
      </w:r>
      <w:r>
        <w:t xml:space="preserve">was suspended. </w:t>
      </w:r>
      <w:r w:rsidR="00144FF8">
        <w:t>There is no</w:t>
      </w:r>
      <w:r>
        <w:t xml:space="preserve"> evidence of activities associated with blasting; or records of blasting taking place during that time period. </w:t>
      </w:r>
    </w:p>
    <w:p w14:paraId="130EE585" w14:textId="611E6AB2" w:rsidR="00E100B6" w:rsidRDefault="00E100B6" w:rsidP="009B4B69">
      <w:pPr>
        <w:pStyle w:val="ListParagraph"/>
      </w:pPr>
      <w:r w:rsidRPr="00163337">
        <w:rPr>
          <w:i/>
        </w:rPr>
        <w:t xml:space="preserve">Has there been any Tracers, Fluids or Materials (TFMs) used in the </w:t>
      </w:r>
      <w:r w:rsidR="00592B44">
        <w:rPr>
          <w:i/>
        </w:rPr>
        <w:t>tunnel</w:t>
      </w:r>
      <w:r w:rsidRPr="00163337">
        <w:rPr>
          <w:i/>
        </w:rPr>
        <w:t xml:space="preserve">? </w:t>
      </w:r>
      <w:r w:rsidR="00901DA3" w:rsidRPr="00F75283">
        <w:rPr>
          <w:i/>
        </w:rPr>
        <w:t>DOE</w:t>
      </w:r>
      <w:r w:rsidR="00901DA3">
        <w:t xml:space="preserve">-NE representatives indicated neither they, nor any authorized site visitors, introduced any TFMs. </w:t>
      </w:r>
      <w:r>
        <w:t xml:space="preserve">There are no records of TFMs taking place at the site since the suspension. </w:t>
      </w:r>
      <w:r w:rsidR="00144FF8">
        <w:t xml:space="preserve">This was </w:t>
      </w:r>
      <w:r>
        <w:t>confirmed with DOE</w:t>
      </w:r>
      <w:r w:rsidR="008D1A8D">
        <w:t>-NE</w:t>
      </w:r>
      <w:r>
        <w:t xml:space="preserve"> representatives. </w:t>
      </w:r>
      <w:r w:rsidR="00144FF8">
        <w:t xml:space="preserve"> The author did not find</w:t>
      </w:r>
      <w:r>
        <w:t xml:space="preserve"> any documentation that shows any TFMs recorded at the locations since the site was suspended. </w:t>
      </w:r>
    </w:p>
    <w:p w14:paraId="3D87E4B3" w14:textId="3C211C8D" w:rsidR="00E100B6" w:rsidRDefault="00E100B6" w:rsidP="009B4B69">
      <w:pPr>
        <w:pStyle w:val="ListParagraph"/>
      </w:pPr>
      <w:r w:rsidRPr="00163337">
        <w:rPr>
          <w:i/>
        </w:rPr>
        <w:t>Have there been any spills within the tunnel or site?</w:t>
      </w:r>
      <w:r>
        <w:t xml:space="preserve">  DOE</w:t>
      </w:r>
      <w:r w:rsidR="008D1A8D">
        <w:t>-NE</w:t>
      </w:r>
      <w:r>
        <w:t xml:space="preserve"> representatives </w:t>
      </w:r>
      <w:r w:rsidR="00144FF8">
        <w:t xml:space="preserve">have </w:t>
      </w:r>
      <w:r>
        <w:t xml:space="preserve">assured that there have been no spills within the tunnel or at the site since </w:t>
      </w:r>
      <w:r w:rsidR="00C946DC">
        <w:t>YMP</w:t>
      </w:r>
      <w:r>
        <w:t xml:space="preserve"> suspension.  </w:t>
      </w:r>
      <w:r w:rsidR="00144FF8">
        <w:t xml:space="preserve">The author </w:t>
      </w:r>
      <w:r>
        <w:t xml:space="preserve">did not find any documentation that references a spill within the tunnel or site. </w:t>
      </w:r>
    </w:p>
    <w:p w14:paraId="215D8883" w14:textId="5BA84BFF" w:rsidR="00E100B6" w:rsidRDefault="00E100B6" w:rsidP="009B4B69">
      <w:pPr>
        <w:pStyle w:val="ListParagraph"/>
      </w:pPr>
      <w:r w:rsidRPr="00F75283">
        <w:rPr>
          <w:i/>
        </w:rPr>
        <w:t xml:space="preserve">Could any of the activities related to </w:t>
      </w:r>
      <w:r w:rsidR="00321A27" w:rsidRPr="00F75283">
        <w:rPr>
          <w:i/>
        </w:rPr>
        <w:t xml:space="preserve">removal of temporary surface facilities </w:t>
      </w:r>
      <w:r w:rsidRPr="00F75283">
        <w:rPr>
          <w:i/>
        </w:rPr>
        <w:t xml:space="preserve">could have </w:t>
      </w:r>
      <w:r w:rsidR="0062678F" w:rsidRPr="00F75283">
        <w:rPr>
          <w:i/>
        </w:rPr>
        <w:t>adversely affected the site</w:t>
      </w:r>
      <w:r w:rsidR="00E71182">
        <w:rPr>
          <w:i/>
        </w:rPr>
        <w:t>’</w:t>
      </w:r>
      <w:r w:rsidR="0062678F" w:rsidRPr="00F75283">
        <w:rPr>
          <w:i/>
        </w:rPr>
        <w:t>s ability to be licensed as a nuclear waste repository in the future</w:t>
      </w:r>
      <w:r w:rsidRPr="00F75283">
        <w:rPr>
          <w:i/>
        </w:rPr>
        <w:t>?</w:t>
      </w:r>
      <w:r>
        <w:t xml:space="preserve"> DOE</w:t>
      </w:r>
      <w:r w:rsidR="008D1A8D">
        <w:t>-NE</w:t>
      </w:r>
      <w:r>
        <w:t xml:space="preserve"> representatives </w:t>
      </w:r>
      <w:r w:rsidR="00144FF8">
        <w:t xml:space="preserve">have </w:t>
      </w:r>
      <w:r>
        <w:t xml:space="preserve">assured that while </w:t>
      </w:r>
      <w:r w:rsidR="003478F9">
        <w:t>dismantling</w:t>
      </w:r>
      <w:r w:rsidR="00321A27">
        <w:t xml:space="preserve"> </w:t>
      </w:r>
      <w:r>
        <w:t xml:space="preserve">site </w:t>
      </w:r>
      <w:r w:rsidR="00321A27">
        <w:t xml:space="preserve">surface </w:t>
      </w:r>
      <w:r w:rsidR="003478F9">
        <w:t>facilities was</w:t>
      </w:r>
      <w:r>
        <w:t xml:space="preserve"> taking place, there were no </w:t>
      </w:r>
      <w:r w:rsidR="00674929">
        <w:t>reportable</w:t>
      </w:r>
      <w:r>
        <w:t xml:space="preserve"> spills or leaks. Workers used spray bottles to cool themselves down or to suppress dust, but in such small amounts that it would not cause any issues with the performance of the site. A Porta</w:t>
      </w:r>
      <w:r w:rsidR="0062678F">
        <w:t>-</w:t>
      </w:r>
      <w:r>
        <w:t xml:space="preserve">Potty was installed near the tunnel entrance for the disposal of human waste from the workers. </w:t>
      </w:r>
    </w:p>
    <w:p w14:paraId="1C4AC922" w14:textId="68F96319" w:rsidR="00E100B6" w:rsidRDefault="00E100B6" w:rsidP="009B4B69">
      <w:pPr>
        <w:pStyle w:val="ListParagraph"/>
      </w:pPr>
      <w:r w:rsidRPr="00163337">
        <w:rPr>
          <w:i/>
        </w:rPr>
        <w:t>Could any of the activities associated with the removal of railroad track</w:t>
      </w:r>
      <w:r w:rsidR="0062678F">
        <w:rPr>
          <w:i/>
        </w:rPr>
        <w:t xml:space="preserve"> have</w:t>
      </w:r>
      <w:r w:rsidRPr="00163337">
        <w:rPr>
          <w:i/>
        </w:rPr>
        <w:t xml:space="preserve"> </w:t>
      </w:r>
      <w:r w:rsidR="0062678F" w:rsidRPr="005D13E1">
        <w:rPr>
          <w:i/>
        </w:rPr>
        <w:t>adversely affected the sites ability to be licensed as a nuclear waste repository in the future</w:t>
      </w:r>
      <w:r w:rsidRPr="00163337">
        <w:rPr>
          <w:i/>
        </w:rPr>
        <w:t>?</w:t>
      </w:r>
      <w:r>
        <w:t xml:space="preserve"> DOE</w:t>
      </w:r>
      <w:r w:rsidR="008D1A8D">
        <w:t>-NE</w:t>
      </w:r>
      <w:r>
        <w:t xml:space="preserve"> representatives assured that while the track was being removed (</w:t>
      </w:r>
      <w:r w:rsidR="00E21039">
        <w:fldChar w:fldCharType="begin"/>
      </w:r>
      <w:r w:rsidR="00E21039">
        <w:instrText xml:space="preserve"> REF _Ref16689375 \h </w:instrText>
      </w:r>
      <w:r w:rsidR="00E21039">
        <w:fldChar w:fldCharType="separate"/>
      </w:r>
      <w:r w:rsidR="00EB7BBA" w:rsidRPr="007935D2">
        <w:t xml:space="preserve">Figure </w:t>
      </w:r>
      <w:r w:rsidR="00EB7BBA">
        <w:rPr>
          <w:noProof/>
        </w:rPr>
        <w:t>3</w:t>
      </w:r>
      <w:r w:rsidR="00E21039">
        <w:fldChar w:fldCharType="end"/>
      </w:r>
      <w:r>
        <w:t xml:space="preserve">), </w:t>
      </w:r>
      <w:r w:rsidR="00F91BA3">
        <w:t xml:space="preserve">the contractor work crew did not </w:t>
      </w:r>
      <w:r w:rsidR="005D13E1">
        <w:t>introduce</w:t>
      </w:r>
      <w:r w:rsidR="00F91BA3">
        <w:t xml:space="preserve"> any biologic or chemical substances into the </w:t>
      </w:r>
      <w:r w:rsidR="001C297E">
        <w:t>tunnel</w:t>
      </w:r>
      <w:r w:rsidR="00F91BA3">
        <w:t>, only water. (</w:t>
      </w:r>
      <w:r w:rsidR="00E71182">
        <w:t>Note</w:t>
      </w:r>
      <w:r w:rsidR="00F91BA3">
        <w:t xml:space="preserve">: </w:t>
      </w:r>
      <w:r w:rsidR="001C297E">
        <w:t>s</w:t>
      </w:r>
      <w:r>
        <w:t>pray bottles were used to suppress dust</w:t>
      </w:r>
      <w:r w:rsidR="001C297E">
        <w:t>,</w:t>
      </w:r>
      <w:r>
        <w:t xml:space="preserve"> </w:t>
      </w:r>
      <w:r w:rsidR="001C297E">
        <w:t>however, there were no reportable water leaks.</w:t>
      </w:r>
      <w:r>
        <w:t xml:space="preserve"> </w:t>
      </w:r>
    </w:p>
    <w:p w14:paraId="796C38F1" w14:textId="45479C55" w:rsidR="00163337" w:rsidRDefault="00163337" w:rsidP="00163337">
      <w:pPr>
        <w:jc w:val="center"/>
      </w:pPr>
      <w:r>
        <w:rPr>
          <w:noProof/>
        </w:rPr>
        <w:lastRenderedPageBreak/>
        <w:drawing>
          <wp:inline distT="0" distB="0" distL="0" distR="0" wp14:anchorId="7F036FA4" wp14:editId="0F262434">
            <wp:extent cx="4364990" cy="3279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4990" cy="3279775"/>
                    </a:xfrm>
                    <a:prstGeom prst="rect">
                      <a:avLst/>
                    </a:prstGeom>
                    <a:noFill/>
                  </pic:spPr>
                </pic:pic>
              </a:graphicData>
            </a:graphic>
          </wp:inline>
        </w:drawing>
      </w:r>
    </w:p>
    <w:p w14:paraId="7910249D" w14:textId="5F11276A" w:rsidR="00E100B6" w:rsidRPr="007935D2" w:rsidRDefault="00555B81" w:rsidP="007935D2">
      <w:pPr>
        <w:pStyle w:val="Caption"/>
      </w:pPr>
      <w:bookmarkStart w:id="19" w:name="_Ref16689375"/>
      <w:bookmarkStart w:id="20" w:name="_Toc18844771"/>
      <w:r w:rsidRPr="007935D2">
        <w:t xml:space="preserve">Figure </w:t>
      </w:r>
      <w:r w:rsidR="00D20EBB">
        <w:rPr>
          <w:noProof/>
        </w:rPr>
        <w:fldChar w:fldCharType="begin"/>
      </w:r>
      <w:r w:rsidR="00D20EBB">
        <w:rPr>
          <w:noProof/>
        </w:rPr>
        <w:instrText xml:space="preserve"> SEQ Figure \* ARABIC </w:instrText>
      </w:r>
      <w:r w:rsidR="00D20EBB">
        <w:rPr>
          <w:noProof/>
        </w:rPr>
        <w:fldChar w:fldCharType="separate"/>
      </w:r>
      <w:r w:rsidR="00EB7BBA">
        <w:rPr>
          <w:noProof/>
        </w:rPr>
        <w:t>3</w:t>
      </w:r>
      <w:r w:rsidR="00D20EBB">
        <w:rPr>
          <w:noProof/>
        </w:rPr>
        <w:fldChar w:fldCharType="end"/>
      </w:r>
      <w:bookmarkEnd w:id="19"/>
      <w:r w:rsidRPr="007935D2">
        <w:t xml:space="preserve">. </w:t>
      </w:r>
      <w:r w:rsidR="00E100B6" w:rsidRPr="007935D2">
        <w:t xml:space="preserve">The </w:t>
      </w:r>
      <w:r w:rsidR="001B591C">
        <w:t>S</w:t>
      </w:r>
      <w:r w:rsidR="00E100B6" w:rsidRPr="007935D2">
        <w:t xml:space="preserve">ection where </w:t>
      </w:r>
      <w:r w:rsidR="001B591C">
        <w:t>T</w:t>
      </w:r>
      <w:r w:rsidR="00E100B6" w:rsidRPr="007935D2">
        <w:t xml:space="preserve">racks have been </w:t>
      </w:r>
      <w:r w:rsidR="001B591C">
        <w:t>R</w:t>
      </w:r>
      <w:r w:rsidR="00E100B6" w:rsidRPr="007935D2">
        <w:t>emoved from the Tunnel.</w:t>
      </w:r>
      <w:bookmarkEnd w:id="20"/>
    </w:p>
    <w:p w14:paraId="4F51C799" w14:textId="6745409E" w:rsidR="00163337" w:rsidRDefault="00163337">
      <w:r>
        <w:br w:type="page"/>
      </w:r>
    </w:p>
    <w:p w14:paraId="2BF316A5" w14:textId="4318BD3C" w:rsidR="0045267B" w:rsidRDefault="0045267B" w:rsidP="006550C8">
      <w:pPr>
        <w:pStyle w:val="Heading1"/>
        <w:numPr>
          <w:ilvl w:val="0"/>
          <w:numId w:val="52"/>
        </w:numPr>
      </w:pPr>
      <w:bookmarkStart w:id="21" w:name="_Toc18844585"/>
      <w:r>
        <w:lastRenderedPageBreak/>
        <w:t>BEST PRACTICES FOR ENT</w:t>
      </w:r>
      <w:r w:rsidR="00155113">
        <w:t>RY</w:t>
      </w:r>
      <w:r w:rsidR="00321A27">
        <w:t xml:space="preserve"> TO THE</w:t>
      </w:r>
      <w:r>
        <w:t xml:space="preserve"> YUCCA MOUNTAIN </w:t>
      </w:r>
      <w:r w:rsidR="00321A27">
        <w:t>SITE</w:t>
      </w:r>
      <w:bookmarkEnd w:id="21"/>
    </w:p>
    <w:p w14:paraId="62CD6528" w14:textId="4DF76A5D" w:rsidR="0045267B" w:rsidRDefault="00321A27" w:rsidP="00163337">
      <w:pPr>
        <w:pStyle w:val="BodyTextFlush"/>
      </w:pPr>
      <w:r>
        <w:t>Prior to</w:t>
      </w:r>
      <w:r w:rsidR="00155113">
        <w:t xml:space="preserve"> </w:t>
      </w:r>
      <w:r w:rsidR="0045267B">
        <w:t>site entry at the</w:t>
      </w:r>
      <w:r>
        <w:t xml:space="preserve"> gate</w:t>
      </w:r>
      <w:r w:rsidR="006A7473">
        <w:t>,</w:t>
      </w:r>
      <w:r>
        <w:t xml:space="preserve"> t</w:t>
      </w:r>
      <w:r w:rsidR="0045267B">
        <w:t xml:space="preserve">he Nevada National Security Site (NNSS) Operations Control Center (OCC) is notified and informed of the number of people, number of vehicles, and the planned time of departure. </w:t>
      </w:r>
      <w:r>
        <w:t>This</w:t>
      </w:r>
      <w:r w:rsidR="0045267B">
        <w:t xml:space="preserve"> control</w:t>
      </w:r>
      <w:r>
        <w:t xml:space="preserve"> ensures only</w:t>
      </w:r>
      <w:r w:rsidR="0045267B">
        <w:t xml:space="preserve"> authorized</w:t>
      </w:r>
      <w:r>
        <w:t xml:space="preserve"> and </w:t>
      </w:r>
      <w:r w:rsidR="0045267B">
        <w:t>trained</w:t>
      </w:r>
      <w:r>
        <w:t xml:space="preserve"> </w:t>
      </w:r>
      <w:r w:rsidR="0045267B">
        <w:t xml:space="preserve">personnel </w:t>
      </w:r>
      <w:r>
        <w:t xml:space="preserve">are allowed to enter the site. If the entry </w:t>
      </w:r>
      <w:r w:rsidR="006A7473">
        <w:t>i</w:t>
      </w:r>
      <w:r>
        <w:t>s requested by anyone other than DOE</w:t>
      </w:r>
      <w:r w:rsidR="008D1A8D">
        <w:t>-</w:t>
      </w:r>
      <w:r>
        <w:t xml:space="preserve">NE, OCC notifies </w:t>
      </w:r>
      <w:r w:rsidR="006A7473">
        <w:t xml:space="preserve">the </w:t>
      </w:r>
      <w:r>
        <w:t>DOE</w:t>
      </w:r>
      <w:r w:rsidR="008D1A8D">
        <w:t>-</w:t>
      </w:r>
      <w:r>
        <w:t xml:space="preserve">NE office to ensure they have authorized the entry. </w:t>
      </w:r>
    </w:p>
    <w:p w14:paraId="5054421D" w14:textId="2436809F" w:rsidR="0045267B" w:rsidRDefault="0043348D" w:rsidP="00163337">
      <w:pPr>
        <w:pStyle w:val="BodyTextFlush"/>
      </w:pPr>
      <w:r>
        <w:t>Existing site control measure</w:t>
      </w:r>
      <w:r w:rsidR="00710011">
        <w:t>s</w:t>
      </w:r>
      <w:r>
        <w:t xml:space="preserve"> should continue and will include:</w:t>
      </w:r>
    </w:p>
    <w:p w14:paraId="2A8842C9" w14:textId="6878ACB4" w:rsidR="00710011" w:rsidRDefault="0045267B" w:rsidP="00710011">
      <w:pPr>
        <w:pStyle w:val="BodyTextFlush"/>
      </w:pPr>
      <w:r w:rsidRPr="009B4B69">
        <w:t xml:space="preserve">A locked gate and fence will be maintained at the site entrance </w:t>
      </w:r>
      <w:r w:rsidR="0043348D">
        <w:t>until otherwise directed by DOE</w:t>
      </w:r>
      <w:r w:rsidR="008D1A8D">
        <w:t>-NE</w:t>
      </w:r>
      <w:r w:rsidR="0043348D">
        <w:t xml:space="preserve"> Headquarters</w:t>
      </w:r>
      <w:r w:rsidR="00710011">
        <w:t xml:space="preserve">; </w:t>
      </w:r>
      <w:r w:rsidR="00AB0819">
        <w:t xml:space="preserve">YMP </w:t>
      </w:r>
      <w:r w:rsidR="00710011" w:rsidRPr="009B4B69">
        <w:t>personnel and</w:t>
      </w:r>
      <w:r w:rsidR="00710011">
        <w:t xml:space="preserve"> </w:t>
      </w:r>
      <w:r w:rsidR="00710011" w:rsidRPr="009B4B69">
        <w:t>visitors will enter through the primary access point only</w:t>
      </w:r>
      <w:r w:rsidR="00710011">
        <w:t>; v</w:t>
      </w:r>
      <w:r w:rsidR="00710011" w:rsidRPr="009B4B69">
        <w:t>isitors shall be scheduled through the</w:t>
      </w:r>
      <w:r w:rsidR="00710011">
        <w:t xml:space="preserve"> DOE-NE YMP Project Manager or designee </w:t>
      </w:r>
      <w:r w:rsidR="00710011" w:rsidRPr="009B4B69">
        <w:t>prior to arrival</w:t>
      </w:r>
      <w:r w:rsidR="00710011">
        <w:t>;</w:t>
      </w:r>
      <w:r w:rsidR="00710011" w:rsidRPr="009B4B69">
        <w:t xml:space="preserve"> </w:t>
      </w:r>
      <w:r w:rsidR="00710011">
        <w:t>t</w:t>
      </w:r>
      <w:r w:rsidR="00710011" w:rsidRPr="009B4B69">
        <w:t>he Field Supervisor or designee</w:t>
      </w:r>
      <w:r w:rsidR="00710011">
        <w:t xml:space="preserve"> DOE-NE Office </w:t>
      </w:r>
      <w:r w:rsidR="00710011" w:rsidRPr="009B4B69">
        <w:t xml:space="preserve">shall </w:t>
      </w:r>
      <w:r w:rsidR="00710011">
        <w:t>authorize all entry to the site; t</w:t>
      </w:r>
      <w:r w:rsidR="00710011" w:rsidRPr="009B4B69">
        <w:t>he site will be secured at the end of each shift</w:t>
      </w:r>
      <w:r w:rsidR="00710011">
        <w:t>. Exiting the YMP Site: contact the OCC to inform them that all vehicles and personnel are clear of the site; ensure gate is locked upon departure.</w:t>
      </w:r>
    </w:p>
    <w:p w14:paraId="00230906" w14:textId="4A3D3E35" w:rsidR="00710011" w:rsidRPr="009B4B69" w:rsidRDefault="00710011" w:rsidP="00710011">
      <w:pPr>
        <w:ind w:left="360"/>
      </w:pPr>
    </w:p>
    <w:p w14:paraId="51E26FC8" w14:textId="0190D891" w:rsidR="00A54F80" w:rsidRDefault="0045267B" w:rsidP="008103C0">
      <w:r>
        <w:t xml:space="preserve">All work requires the use of the </w:t>
      </w:r>
      <w:r w:rsidR="006D4072">
        <w:t>pairs</w:t>
      </w:r>
      <w:r>
        <w:t xml:space="preserve"> system</w:t>
      </w:r>
      <w:r w:rsidR="005D7A9C">
        <w:t xml:space="preserve"> (</w:t>
      </w:r>
      <w:r w:rsidR="008256FE">
        <w:t>i.e.</w:t>
      </w:r>
      <w:r w:rsidR="005D7A9C">
        <w:t xml:space="preserve"> two people must enter the site at all times</w:t>
      </w:r>
      <w:r w:rsidR="00151786">
        <w:t>)</w:t>
      </w:r>
      <w:r>
        <w:t xml:space="preserve">. The responsibilities of workers </w:t>
      </w:r>
      <w:r w:rsidR="00A54F80">
        <w:t xml:space="preserve">include providing </w:t>
      </w:r>
      <w:r w:rsidR="00A54F80" w:rsidRPr="00F27888">
        <w:t xml:space="preserve">work partners </w:t>
      </w:r>
      <w:r w:rsidR="00A54F80">
        <w:t>with routine and emergency assistance; observing work partners for signs of chemical or heat stress exposure. Periodically checking the integrity of the work partner; notifying others of emergency help, if needed</w:t>
      </w:r>
      <w:r w:rsidR="00A9772E">
        <w:t xml:space="preserve"> (OSHA Communications 1926.800)</w:t>
      </w:r>
      <w:r w:rsidR="00A54F80">
        <w:t>.</w:t>
      </w:r>
    </w:p>
    <w:p w14:paraId="04083CF3" w14:textId="1BA63240" w:rsidR="0045267B" w:rsidRDefault="0045267B" w:rsidP="00163337">
      <w:pPr>
        <w:pStyle w:val="BodyTextFlush"/>
      </w:pPr>
    </w:p>
    <w:p w14:paraId="4B16E4BC" w14:textId="6D4482DC" w:rsidR="0045267B" w:rsidRDefault="0045267B" w:rsidP="00F27888">
      <w:pPr>
        <w:pStyle w:val="ListParagraph"/>
        <w:numPr>
          <w:ilvl w:val="0"/>
          <w:numId w:val="0"/>
        </w:numPr>
        <w:ind w:left="720"/>
      </w:pPr>
    </w:p>
    <w:p w14:paraId="4851CB73" w14:textId="6C6C0BE3" w:rsidR="0045267B" w:rsidRDefault="0045267B" w:rsidP="00A54F80">
      <w:pPr>
        <w:pStyle w:val="ListParagraph"/>
        <w:numPr>
          <w:ilvl w:val="0"/>
          <w:numId w:val="0"/>
        </w:numPr>
        <w:ind w:left="720"/>
      </w:pPr>
    </w:p>
    <w:p w14:paraId="541C2184" w14:textId="563E9DE4" w:rsidR="00163337" w:rsidRDefault="00163337">
      <w:pPr>
        <w:rPr>
          <w:color w:val="333333"/>
          <w:szCs w:val="20"/>
        </w:rPr>
      </w:pPr>
      <w:r>
        <w:rPr>
          <w:color w:val="333333"/>
        </w:rPr>
        <w:br w:type="page"/>
      </w:r>
    </w:p>
    <w:p w14:paraId="2C51E752" w14:textId="55EC9968" w:rsidR="0045267B" w:rsidRPr="0045267B" w:rsidRDefault="0045267B" w:rsidP="006550C8">
      <w:pPr>
        <w:pStyle w:val="Heading1"/>
        <w:numPr>
          <w:ilvl w:val="0"/>
          <w:numId w:val="52"/>
        </w:numPr>
      </w:pPr>
      <w:bookmarkStart w:id="22" w:name="_Toc18844586"/>
      <w:r>
        <w:lastRenderedPageBreak/>
        <w:t>BEST PRACTICES FOR ENTERING THE EXPLORATORY STUDIES FACILITY (ESF) TUNNEL</w:t>
      </w:r>
      <w:bookmarkEnd w:id="22"/>
    </w:p>
    <w:p w14:paraId="6AFBE58E" w14:textId="0907B50F" w:rsidR="0045267B" w:rsidRDefault="00151786" w:rsidP="00163337">
      <w:pPr>
        <w:pStyle w:val="BodyTextFlush"/>
      </w:pPr>
      <w:r>
        <w:t xml:space="preserve">The </w:t>
      </w:r>
      <w:r w:rsidR="0045267B">
        <w:t>Y</w:t>
      </w:r>
      <w:r w:rsidR="00DA3C07">
        <w:t xml:space="preserve">MP ESF </w:t>
      </w:r>
      <w:r w:rsidR="0045267B">
        <w:t>tunnel has been managed in a state of cold standby</w:t>
      </w:r>
      <w:r>
        <w:t xml:space="preserve"> or suspension</w:t>
      </w:r>
      <w:r w:rsidR="0045267B">
        <w:t xml:space="preserve">. As the responsible organization for the YMP ESF, the </w:t>
      </w:r>
      <w:r w:rsidR="00D86BAF">
        <w:t>DOE</w:t>
      </w:r>
      <w:r w:rsidR="00DA3C07">
        <w:t>-NE</w:t>
      </w:r>
      <w:r w:rsidR="0045267B">
        <w:t xml:space="preserve"> has been tasked with</w:t>
      </w:r>
      <w:r w:rsidR="00E617E6">
        <w:t xml:space="preserve"> </w:t>
      </w:r>
      <w:r w:rsidR="0045267B">
        <w:t xml:space="preserve">maintaining and safeguarding the underground facility. </w:t>
      </w:r>
    </w:p>
    <w:p w14:paraId="5F2638F5" w14:textId="48BE5CF7" w:rsidR="0045267B" w:rsidRDefault="0045267B" w:rsidP="00163337">
      <w:pPr>
        <w:pStyle w:val="BodyTextFlush"/>
      </w:pPr>
      <w:r>
        <w:t xml:space="preserve">Tunnel entry </w:t>
      </w:r>
      <w:r w:rsidR="00E617E6">
        <w:t>by DOE</w:t>
      </w:r>
      <w:r w:rsidR="008D1A8D">
        <w:t>-</w:t>
      </w:r>
      <w:r w:rsidR="00E617E6">
        <w:t xml:space="preserve">NE </w:t>
      </w:r>
      <w:r>
        <w:t xml:space="preserve">is restricted to activities for </w:t>
      </w:r>
      <w:r w:rsidR="00E71182">
        <w:t xml:space="preserve">intermittent and non-disruptive </w:t>
      </w:r>
      <w:r>
        <w:t xml:space="preserve">purposes only, (e.g., inventory of tunnel contents for purpose of resale, escorting authorized </w:t>
      </w:r>
      <w:r w:rsidR="00E71182">
        <w:t xml:space="preserve">visitor </w:t>
      </w:r>
      <w:r>
        <w:t>tours</w:t>
      </w:r>
      <w:r w:rsidR="00E617E6">
        <w:t xml:space="preserve">, routine inspection of </w:t>
      </w:r>
      <w:r w:rsidR="004F1B57">
        <w:t>tunnel</w:t>
      </w:r>
      <w:r w:rsidR="00E617E6">
        <w:t xml:space="preserve"> </w:t>
      </w:r>
      <w:r w:rsidR="004F1B57">
        <w:t>integrity</w:t>
      </w:r>
      <w:r w:rsidR="00AE27BC">
        <w:t>)</w:t>
      </w:r>
      <w:r w:rsidR="004F1B57">
        <w:t xml:space="preserve"> </w:t>
      </w:r>
      <w:r w:rsidR="00543778">
        <w:t>and the</w:t>
      </w:r>
      <w:r w:rsidR="004F1B57">
        <w:t xml:space="preserve"> </w:t>
      </w:r>
      <w:r w:rsidR="00543778">
        <w:t xml:space="preserve">scope of the </w:t>
      </w:r>
      <w:r w:rsidR="004F1B57">
        <w:t xml:space="preserve">YM </w:t>
      </w:r>
      <w:r w:rsidR="00543778">
        <w:t>H</w:t>
      </w:r>
      <w:r w:rsidR="004F1B57">
        <w:t xml:space="preserve">ealth and </w:t>
      </w:r>
      <w:r w:rsidR="00543778">
        <w:t>S</w:t>
      </w:r>
      <w:r w:rsidR="004F1B57">
        <w:t xml:space="preserve">afety </w:t>
      </w:r>
      <w:r w:rsidR="00543778">
        <w:t>P</w:t>
      </w:r>
      <w:r w:rsidR="004F1B57">
        <w:t xml:space="preserve">lan </w:t>
      </w:r>
      <w:r w:rsidR="00D03078">
        <w:t xml:space="preserve">(Site Health Plan, 2017) </w:t>
      </w:r>
      <w:r w:rsidR="004F1B57">
        <w:t>is restricted to only those activities.</w:t>
      </w:r>
      <w:r>
        <w:t xml:space="preserve">  </w:t>
      </w:r>
      <w:r w:rsidR="004F1B57">
        <w:t>I</w:t>
      </w:r>
      <w:r w:rsidR="00AE27BC">
        <w:t>f</w:t>
      </w:r>
      <w:r w:rsidR="001D3B93">
        <w:t xml:space="preserve"> </w:t>
      </w:r>
      <w:r w:rsidR="004F1B57">
        <w:t>DOE requires any tunnel activit</w:t>
      </w:r>
      <w:r w:rsidR="005C4196">
        <w:t xml:space="preserve">y work </w:t>
      </w:r>
      <w:r w:rsidR="00543778">
        <w:t>that is</w:t>
      </w:r>
      <w:r w:rsidR="005C4196">
        <w:t xml:space="preserve"> </w:t>
      </w:r>
      <w:r w:rsidR="00E71182">
        <w:t>ongoing or potentially disruptive</w:t>
      </w:r>
      <w:r w:rsidR="004F1B57">
        <w:t xml:space="preserve">, they must </w:t>
      </w:r>
      <w:r w:rsidR="002A19DB">
        <w:t xml:space="preserve">either: grant </w:t>
      </w:r>
      <w:r w:rsidR="004F1B57">
        <w:t>the site contractor</w:t>
      </w:r>
      <w:r w:rsidR="002A19DB">
        <w:t xml:space="preserve"> entry</w:t>
      </w:r>
      <w:r w:rsidR="004F1B57">
        <w:t xml:space="preserve"> </w:t>
      </w:r>
      <w:r w:rsidR="005C4196">
        <w:t>to</w:t>
      </w:r>
      <w:r w:rsidR="002A19DB">
        <w:t xml:space="preserve"> perform the</w:t>
      </w:r>
      <w:r w:rsidR="005C4196">
        <w:t xml:space="preserve"> work under its own </w:t>
      </w:r>
      <w:r w:rsidR="00D20EBB">
        <w:t xml:space="preserve">more rigorous </w:t>
      </w:r>
      <w:r w:rsidR="005C4196">
        <w:t>health and safety plan</w:t>
      </w:r>
      <w:r w:rsidR="002A19DB">
        <w:t>;</w:t>
      </w:r>
      <w:r w:rsidR="005C4196">
        <w:t xml:space="preserve"> or</w:t>
      </w:r>
      <w:r w:rsidR="004F1B57">
        <w:t xml:space="preserve"> </w:t>
      </w:r>
      <w:r w:rsidR="00543778">
        <w:t xml:space="preserve">they must </w:t>
      </w:r>
      <w:r w:rsidR="004F1B57">
        <w:t xml:space="preserve">procure </w:t>
      </w:r>
      <w:r w:rsidR="002A19DB">
        <w:t xml:space="preserve">their </w:t>
      </w:r>
      <w:r w:rsidR="004F1B57">
        <w:t xml:space="preserve">own contractor to work under </w:t>
      </w:r>
      <w:r w:rsidR="00543778">
        <w:t xml:space="preserve">an approved </w:t>
      </w:r>
      <w:r w:rsidR="005C4196">
        <w:t xml:space="preserve">health and </w:t>
      </w:r>
      <w:r w:rsidR="004F1B57">
        <w:t xml:space="preserve">safety plan </w:t>
      </w:r>
      <w:r w:rsidR="00543778">
        <w:t>that covers analyzing hazards associated with more rigorous</w:t>
      </w:r>
      <w:r w:rsidR="002A19DB">
        <w:t xml:space="preserve"> types of activities</w:t>
      </w:r>
      <w:r w:rsidR="004F1B57">
        <w:t xml:space="preserve"> (e.g.</w:t>
      </w:r>
      <w:r w:rsidR="00E71182">
        <w:t>,</w:t>
      </w:r>
      <w:r w:rsidR="004F1B57">
        <w:t xml:space="preserve"> rail removal, electrical reconfiguration for tunnel lighting). </w:t>
      </w:r>
    </w:p>
    <w:p w14:paraId="0DD40207" w14:textId="0504448A" w:rsidR="0045267B" w:rsidRDefault="0045267B" w:rsidP="00163337">
      <w:pPr>
        <w:pStyle w:val="BodyTextFlush"/>
      </w:pPr>
      <w:r>
        <w:t xml:space="preserve">Based on limited activities to be performed, the YMP Emergency Planning Hazard Survey (EPHS), performed in accordance with DOE Order 151.1C, Comprehensive Emergency Management System, showed that no events at the </w:t>
      </w:r>
      <w:r w:rsidR="00861435">
        <w:t xml:space="preserve">ESF </w:t>
      </w:r>
      <w:r>
        <w:t>Tunnel would cause a classifiable emergency (Alert, Site Area Emergency, or General Emergency) and an Emergency Planning Hazards Assessment (EPHA) is not required.</w:t>
      </w:r>
      <w:r w:rsidR="00E07C99">
        <w:t xml:space="preserve"> </w:t>
      </w:r>
      <w:r w:rsidR="00071DB3">
        <w:t xml:space="preserve"> </w:t>
      </w:r>
      <w:r w:rsidR="00441C98">
        <w:t xml:space="preserve">Consistent with the limited </w:t>
      </w:r>
      <w:r>
        <w:t xml:space="preserve">risks </w:t>
      </w:r>
      <w:r w:rsidR="006E0641">
        <w:t>identified in</w:t>
      </w:r>
      <w:r>
        <w:t xml:space="preserve"> the EPHS, the following </w:t>
      </w:r>
      <w:r w:rsidR="001D3B93">
        <w:t xml:space="preserve">YM Health and Safety Plan </w:t>
      </w:r>
      <w:r>
        <w:t xml:space="preserve">subsurface-specific controls are </w:t>
      </w:r>
      <w:r w:rsidR="006E0641">
        <w:t xml:space="preserve">in </w:t>
      </w:r>
      <w:r w:rsidR="00F26236">
        <w:t>place and</w:t>
      </w:r>
      <w:r w:rsidR="006E0641">
        <w:t xml:space="preserve"> appear to be adequate </w:t>
      </w:r>
      <w:r>
        <w:t xml:space="preserve">for </w:t>
      </w:r>
      <w:r w:rsidR="001D3B93">
        <w:t xml:space="preserve">casual </w:t>
      </w:r>
      <w:r>
        <w:t>underground entry.</w:t>
      </w:r>
    </w:p>
    <w:p w14:paraId="5C0B1A7E" w14:textId="3AEFF43B" w:rsidR="0045267B" w:rsidRDefault="0045267B" w:rsidP="00071F0C"/>
    <w:p w14:paraId="2164B733" w14:textId="33BC3A26" w:rsidR="00A12A14" w:rsidRPr="00E523A0" w:rsidRDefault="00D63243" w:rsidP="00D63243">
      <w:pPr>
        <w:pStyle w:val="Heading2"/>
        <w:numPr>
          <w:ilvl w:val="0"/>
          <w:numId w:val="0"/>
        </w:numPr>
        <w:ind w:left="720" w:hanging="720"/>
      </w:pPr>
      <w:bookmarkStart w:id="23" w:name="_Toc178650160"/>
      <w:bookmarkStart w:id="24" w:name="_Toc402967287"/>
      <w:bookmarkStart w:id="25" w:name="_Toc18844587"/>
      <w:r>
        <w:t>4.1</w:t>
      </w:r>
      <w:r>
        <w:tab/>
      </w:r>
      <w:r w:rsidR="001F54F7">
        <w:t>S</w:t>
      </w:r>
      <w:bookmarkEnd w:id="23"/>
      <w:bookmarkEnd w:id="24"/>
      <w:r w:rsidR="006E2DB3">
        <w:t xml:space="preserve">ubsurface </w:t>
      </w:r>
      <w:r w:rsidR="00D20EBB">
        <w:t>Entry Requirements</w:t>
      </w:r>
      <w:bookmarkEnd w:id="25"/>
    </w:p>
    <w:p w14:paraId="44D24B1B" w14:textId="733EC4D8" w:rsidR="00FF61DE" w:rsidRDefault="006E2DB3" w:rsidP="0071385D">
      <w:r>
        <w:t>Plan of the Day (POD) documentation must be completed prior to any subsurface area entry. The following items shall be included in the POD documentation:</w:t>
      </w:r>
      <w:r w:rsidR="00CC324B">
        <w:t xml:space="preserve"> purpose of the entry; safety briefing </w:t>
      </w:r>
      <w:r w:rsidR="00824540">
        <w:t>(</w:t>
      </w:r>
      <w:r w:rsidR="00CC324B">
        <w:t>identifying the results of</w:t>
      </w:r>
      <w:r w:rsidR="00824540">
        <w:t xml:space="preserve"> the hazards analysis and</w:t>
      </w:r>
      <w:r w:rsidR="00CC324B">
        <w:t xml:space="preserve"> mitigation of identified hazards</w:t>
      </w:r>
      <w:r w:rsidR="00824540">
        <w:t>)</w:t>
      </w:r>
      <w:r w:rsidR="00CC324B">
        <w:t>; the planned duration of the entry</w:t>
      </w:r>
      <w:r w:rsidR="0071385D">
        <w:t xml:space="preserve">; identification of the Entry Control (EC) monitor; </w:t>
      </w:r>
      <w:r w:rsidR="004E1E40">
        <w:t xml:space="preserve">evidence that people entering the tunnel attended </w:t>
      </w:r>
      <w:r w:rsidR="0071385D">
        <w:t xml:space="preserve">the </w:t>
      </w:r>
      <w:r w:rsidR="00FF61DE">
        <w:t xml:space="preserve">mandatory </w:t>
      </w:r>
      <w:r w:rsidR="0071385D">
        <w:t xml:space="preserve">safety briefing. </w:t>
      </w:r>
    </w:p>
    <w:p w14:paraId="4A127659" w14:textId="4153131E" w:rsidR="005F3F55" w:rsidRDefault="005F3F55" w:rsidP="0071385D"/>
    <w:p w14:paraId="0F19559E" w14:textId="4168A289" w:rsidR="005F3F55" w:rsidRPr="0045267B" w:rsidRDefault="005F3F55" w:rsidP="005F3F55">
      <w:pPr>
        <w:pStyle w:val="ListParagraph"/>
        <w:numPr>
          <w:ilvl w:val="0"/>
          <w:numId w:val="0"/>
        </w:numPr>
      </w:pPr>
      <w:r>
        <w:t xml:space="preserve">Each underground entry requires at least two DOE-NE members, one of </w:t>
      </w:r>
      <w:r w:rsidR="00071DB3">
        <w:t xml:space="preserve">whom </w:t>
      </w:r>
      <w:r>
        <w:t>is trained and qualified for unescorted access. Personnel qualified for unescorted access shall be appropriately trained. As a minimum, the following training is required: Underground Safety Training (for non-miners)</w:t>
      </w:r>
      <w:r w:rsidR="00D03078">
        <w:t xml:space="preserve"> (NNSS Site Contractor Course 1E00669)</w:t>
      </w:r>
      <w:r>
        <w:t>; and First Aid/ Cardiopulmonary Resuscitation (CPR)/Automated External Defibrillator (AED)</w:t>
      </w:r>
    </w:p>
    <w:p w14:paraId="2F056589" w14:textId="77777777" w:rsidR="00FF61DE" w:rsidRDefault="00FF61DE" w:rsidP="0071385D"/>
    <w:p w14:paraId="2353F9E9" w14:textId="4FD7E030" w:rsidR="006E2DB3" w:rsidRDefault="00FF61DE" w:rsidP="0071385D">
      <w:r>
        <w:t>A</w:t>
      </w:r>
      <w:r w:rsidR="0071385D">
        <w:t>ir quality monitoring (i.e., volume, oxygen, carbon monoxide, and dust) shall be performed at the applicable subsurface locations). If air quality limits are exceeded, personnel shall be escorted out of the tunnel until conditions are within range</w:t>
      </w:r>
      <w:r w:rsidR="00D03078">
        <w:t xml:space="preserve"> (OSHA </w:t>
      </w:r>
      <w:r w:rsidR="00A9772E">
        <w:t xml:space="preserve">Air Quality and Monitoring </w:t>
      </w:r>
      <w:r w:rsidR="00D03078">
        <w:t>1926.800)</w:t>
      </w:r>
      <w:r w:rsidR="0071385D">
        <w:t xml:space="preserve">. </w:t>
      </w:r>
    </w:p>
    <w:p w14:paraId="4F8B2D1D" w14:textId="77777777" w:rsidR="00272F78" w:rsidRDefault="00272F78" w:rsidP="00B75A3B">
      <w:pPr>
        <w:pStyle w:val="BodyTextFlush"/>
      </w:pPr>
    </w:p>
    <w:p w14:paraId="7FD2C6BE" w14:textId="0A04F3B0" w:rsidR="00D113CE" w:rsidRDefault="00B84BF7" w:rsidP="00D113CE">
      <w:pPr>
        <w:pStyle w:val="ListParagraph"/>
        <w:numPr>
          <w:ilvl w:val="0"/>
          <w:numId w:val="0"/>
        </w:numPr>
      </w:pPr>
      <w:r>
        <w:t>At least 30 minutes after placing fan number 1 into operation, t</w:t>
      </w:r>
      <w:r w:rsidR="00B75A3B">
        <w:t>he following air quality checks should be performed prior to entry:</w:t>
      </w:r>
      <w:r w:rsidR="00D113CE">
        <w:t xml:space="preserve"> test air quality for particulate and radon at North Portal station 10+00 and at South Portal station 70+00; while proceeding to the air quality monitoring stations a visual observation of tunnel conditions is performed to ensure ground support structures remain functional and are adequately controlling rock mass movement</w:t>
      </w:r>
      <w:r w:rsidR="00834076">
        <w:t xml:space="preserve"> (t</w:t>
      </w:r>
      <w:r w:rsidR="00D113CE">
        <w:t>his observation is continued through the duration of the entry</w:t>
      </w:r>
      <w:r w:rsidR="00834076">
        <w:t>)</w:t>
      </w:r>
      <w:r w:rsidR="00D113CE">
        <w:t xml:space="preserve">; at monitoring stations, test air quality: if particulate matter and radon is below the regulatory limit, proceed as planned. </w:t>
      </w:r>
    </w:p>
    <w:p w14:paraId="538B909B" w14:textId="77777777" w:rsidR="00D113CE" w:rsidRDefault="00D113CE" w:rsidP="00D113CE">
      <w:pPr>
        <w:pStyle w:val="ListParagraph"/>
        <w:numPr>
          <w:ilvl w:val="0"/>
          <w:numId w:val="0"/>
        </w:numPr>
        <w:ind w:left="720"/>
      </w:pPr>
    </w:p>
    <w:p w14:paraId="3AC1629A" w14:textId="3C13BAC2" w:rsidR="00B84BF7" w:rsidRDefault="00B84BF7" w:rsidP="00B84BF7">
      <w:pPr>
        <w:pStyle w:val="ListParagraph"/>
        <w:numPr>
          <w:ilvl w:val="0"/>
          <w:numId w:val="0"/>
        </w:numPr>
      </w:pPr>
      <w:r>
        <w:lastRenderedPageBreak/>
        <w:t>However, if the regulatory limit is exceeded the following needs to occur; at the South Portal; start fan number 2; wait 30 minutes and retest air quality at both stations. If particulate matter and radon are below regulatory limits, proceed as originally planned. However, if the regulatory limit is still exceeded, entry is prohibited until further notice.</w:t>
      </w:r>
    </w:p>
    <w:p w14:paraId="70C617C1" w14:textId="77777777" w:rsidR="00B75A3B" w:rsidRDefault="00B75A3B" w:rsidP="00B84BF7"/>
    <w:p w14:paraId="7F9A56C2" w14:textId="3AE7C298" w:rsidR="00F50CE6" w:rsidRDefault="0053796A" w:rsidP="00F50CE6">
      <w:pPr>
        <w:pStyle w:val="ListParagraph"/>
        <w:numPr>
          <w:ilvl w:val="0"/>
          <w:numId w:val="0"/>
        </w:numPr>
      </w:pPr>
      <w:r>
        <w:t xml:space="preserve">Entry is made </w:t>
      </w:r>
      <w:r w:rsidR="00071DB3">
        <w:t xml:space="preserve">at </w:t>
      </w:r>
      <w:r w:rsidR="006E2DB3">
        <w:t>the South portal</w:t>
      </w:r>
      <w:r w:rsidR="00C102E3">
        <w:t>.</w:t>
      </w:r>
      <w:r w:rsidR="006E2DB3">
        <w:t xml:space="preserve"> </w:t>
      </w:r>
      <w:r w:rsidR="00C102E3">
        <w:t>T</w:t>
      </w:r>
      <w:r w:rsidR="006E2DB3">
        <w:t xml:space="preserve">he Entry Control Monitor (ECM) shall be established outside of the subsurface to perform the following requirements: </w:t>
      </w:r>
      <w:r w:rsidR="00F50CE6">
        <w:t>verify all subsurface access requirements for entry have been met</w:t>
      </w:r>
      <w:r w:rsidR="00C102E3">
        <w:t>;</w:t>
      </w:r>
      <w:r w:rsidR="00F50CE6">
        <w:t xml:space="preserve"> be the primary point of communication for personnel entering the tunnel; to function as the emergency contact between subsurface personnel and the site emergency response team, should the need occur; verify required controls for entry have been satisfied; verify required controls for entry have been satisfied; count and record the number of people entering the tunnel; ensure everyone is equipped with appropriate Personal Protective Equipment (PPE) </w:t>
      </w:r>
      <w:r w:rsidR="00C102E3">
        <w:t>(d</w:t>
      </w:r>
      <w:r w:rsidR="00F50CE6">
        <w:t>epending on the type of entry and the associated hazards identified for that type of entry</w:t>
      </w:r>
      <w:r w:rsidR="00C102E3">
        <w:t>)</w:t>
      </w:r>
      <w:r w:rsidR="00F50CE6">
        <w:t xml:space="preserve">. </w:t>
      </w:r>
    </w:p>
    <w:p w14:paraId="5CF8425D" w14:textId="77777777" w:rsidR="0016783F" w:rsidRDefault="0016783F" w:rsidP="00E07C99"/>
    <w:p w14:paraId="4064C8F8" w14:textId="2AB932A9" w:rsidR="00AE48C6" w:rsidRDefault="004A17EB" w:rsidP="00AE48C6">
      <w:pPr>
        <w:pStyle w:val="ListParagraph"/>
        <w:numPr>
          <w:ilvl w:val="0"/>
          <w:numId w:val="0"/>
        </w:numPr>
      </w:pPr>
      <w:r>
        <w:t>If the entry is all the way through the tunnel</w:t>
      </w:r>
      <w:r w:rsidR="0016783F">
        <w:t xml:space="preserve">, </w:t>
      </w:r>
      <w:r w:rsidR="00B85F4C">
        <w:t>d</w:t>
      </w:r>
      <w:r w:rsidR="006E2DB3">
        <w:t>ocument the planned duration of the entry; contact the OCC (who will be the point of contact between NE and NNSS Emergency Medical Response team) informing them of the tunnel entry, the number of people who entered, and the planned duration.</w:t>
      </w:r>
      <w:r w:rsidR="00AE48C6">
        <w:t xml:space="preserve"> Proceed to the North Portal to await the team exit; ensure all that entered have exited; contact OCC that personnel have cleared tunnel.</w:t>
      </w:r>
    </w:p>
    <w:p w14:paraId="1F7F6FDA" w14:textId="77777777" w:rsidR="00B75A3B" w:rsidRDefault="00B75A3B" w:rsidP="00AE48C6"/>
    <w:p w14:paraId="13EBD0D0" w14:textId="77014D0B" w:rsidR="00A12A14" w:rsidRPr="00E523A0" w:rsidRDefault="00185A64" w:rsidP="00185A64">
      <w:pPr>
        <w:pStyle w:val="Heading3"/>
        <w:numPr>
          <w:ilvl w:val="0"/>
          <w:numId w:val="0"/>
        </w:numPr>
        <w:ind w:left="936" w:hanging="936"/>
      </w:pPr>
      <w:bookmarkStart w:id="26" w:name="_Toc18844588"/>
      <w:r>
        <w:t>4.1.1</w:t>
      </w:r>
      <w:r>
        <w:tab/>
      </w:r>
      <w:r w:rsidR="006E2DB3">
        <w:t>Required P</w:t>
      </w:r>
      <w:r w:rsidR="00047717">
        <w:t>PE</w:t>
      </w:r>
      <w:bookmarkEnd w:id="26"/>
    </w:p>
    <w:p w14:paraId="7A9C5D40" w14:textId="3908FC35" w:rsidR="006E2DB3" w:rsidRDefault="006E2DB3" w:rsidP="00163337">
      <w:pPr>
        <w:pStyle w:val="BodyTextFlush"/>
        <w:rPr>
          <w:b/>
          <w:bCs/>
          <w:szCs w:val="22"/>
        </w:rPr>
      </w:pPr>
      <w:r>
        <w:t xml:space="preserve">The following equipment is </w:t>
      </w:r>
      <w:r w:rsidR="00047717">
        <w:t xml:space="preserve">available </w:t>
      </w:r>
      <w:r>
        <w:t xml:space="preserve">for any worker or visitor that plans to enter the tunnel. </w:t>
      </w:r>
    </w:p>
    <w:p w14:paraId="5BB25E5A" w14:textId="0B5EE122" w:rsidR="006E2DB3" w:rsidRDefault="006E2DB3" w:rsidP="00AE1C78">
      <w:r>
        <w:t xml:space="preserve">Hard </w:t>
      </w:r>
      <w:r w:rsidR="00AE48C6">
        <w:t>h</w:t>
      </w:r>
      <w:r>
        <w:t xml:space="preserve">at with </w:t>
      </w:r>
      <w:r w:rsidR="00185A64">
        <w:t>miners’</w:t>
      </w:r>
      <w:r w:rsidR="00047717">
        <w:t xml:space="preserve"> </w:t>
      </w:r>
      <w:r w:rsidR="00AE48C6">
        <w:t>l</w:t>
      </w:r>
      <w:r w:rsidR="00047717">
        <w:t>amp</w:t>
      </w:r>
      <w:r w:rsidR="00AE48C6">
        <w:t xml:space="preserve">; flashlight; respirator; eye protection; </w:t>
      </w:r>
      <w:r w:rsidR="007C53D5">
        <w:t>hearing protection (the extent to which is required is based on the hazards identified).</w:t>
      </w:r>
      <w:r w:rsidR="00AE48C6">
        <w:t xml:space="preserve">  </w:t>
      </w:r>
    </w:p>
    <w:p w14:paraId="352751FA" w14:textId="5BDD6B21" w:rsidR="00AE1C78" w:rsidRDefault="00AE1C78" w:rsidP="00AE1C78"/>
    <w:p w14:paraId="04823867" w14:textId="6D6B0D0D" w:rsidR="006E2DB3" w:rsidRDefault="006E2DB3" w:rsidP="006E2DB3">
      <w:pPr>
        <w:pStyle w:val="Heading3"/>
        <w:numPr>
          <w:ilvl w:val="0"/>
          <w:numId w:val="0"/>
        </w:numPr>
        <w:ind w:left="936" w:hanging="936"/>
      </w:pPr>
      <w:bookmarkStart w:id="27" w:name="_Toc18844589"/>
      <w:r>
        <w:t>4.1.2</w:t>
      </w:r>
      <w:r>
        <w:tab/>
        <w:t>Emergency Equipment</w:t>
      </w:r>
      <w:bookmarkEnd w:id="27"/>
    </w:p>
    <w:p w14:paraId="478B2FCE" w14:textId="065D564C" w:rsidR="006E2DB3" w:rsidRDefault="006E2DB3" w:rsidP="00163337">
      <w:pPr>
        <w:pStyle w:val="BodyTextFlush"/>
        <w:rPr>
          <w:szCs w:val="22"/>
        </w:rPr>
      </w:pPr>
      <w:r>
        <w:t xml:space="preserve">The following emergency equipment shall be verified as being available and is stocked and in good working order before any work or visit can occur in the tunnel: </w:t>
      </w:r>
      <w:r w:rsidR="007C53D5">
        <w:t>stretcher; eye wash kit; first aid kit; automated external defibrillator (AED).</w:t>
      </w:r>
    </w:p>
    <w:p w14:paraId="07E58902" w14:textId="47EBD24F" w:rsidR="006E2DB3" w:rsidRDefault="00744F05" w:rsidP="00744F05">
      <w:pPr>
        <w:pStyle w:val="Heading3"/>
        <w:numPr>
          <w:ilvl w:val="0"/>
          <w:numId w:val="0"/>
        </w:numPr>
        <w:ind w:left="936" w:hanging="936"/>
      </w:pPr>
      <w:bookmarkStart w:id="28" w:name="_Toc18844590"/>
      <w:r>
        <w:t>4.1.3</w:t>
      </w:r>
      <w:r>
        <w:tab/>
        <w:t xml:space="preserve"> </w:t>
      </w:r>
      <w:r w:rsidR="006E2DB3">
        <w:t>Radon</w:t>
      </w:r>
      <w:bookmarkEnd w:id="28"/>
    </w:p>
    <w:p w14:paraId="0B563BB9" w14:textId="70D74346" w:rsidR="00D00BE7" w:rsidRDefault="00D00BE7" w:rsidP="00163337">
      <w:pPr>
        <w:pStyle w:val="BodyTextFlush"/>
      </w:pPr>
      <w:r>
        <w:t xml:space="preserve">Although radon is not an expected risk in the main tunnel, in order to ensure elimination of the risk entirely (and to ensure air quality meets requirements), the main tunnel ventilation shall be in operation 30 minutes prior to entry and remain in operation until all personnel exit the tunnel. </w:t>
      </w:r>
      <w:r w:rsidR="0072334B">
        <w:t>Discussion with DOE</w:t>
      </w:r>
      <w:r w:rsidR="008D1A8D">
        <w:t>-NE</w:t>
      </w:r>
      <w:r w:rsidR="0072334B">
        <w:t xml:space="preserve"> personnel </w:t>
      </w:r>
      <w:r w:rsidR="00071DB3">
        <w:t xml:space="preserve">indicates </w:t>
      </w:r>
      <w:r w:rsidR="0072334B">
        <w:t xml:space="preserve">that </w:t>
      </w:r>
      <w:r w:rsidR="00071DB3">
        <w:t xml:space="preserve">NE </w:t>
      </w:r>
      <w:r w:rsidR="00246FB1">
        <w:t>is reevaluating</w:t>
      </w:r>
      <w:r w:rsidR="0072334B">
        <w:t xml:space="preserve"> </w:t>
      </w:r>
      <w:r w:rsidR="00071DB3">
        <w:t xml:space="preserve">whether </w:t>
      </w:r>
      <w:r w:rsidR="0072334B">
        <w:t xml:space="preserve">forced ventilation is needed since history has shown that natural </w:t>
      </w:r>
      <w:r w:rsidR="009F5586">
        <w:t>ventilation</w:t>
      </w:r>
      <w:r w:rsidR="0072334B">
        <w:t xml:space="preserve"> </w:t>
      </w:r>
      <w:r w:rsidR="00071DB3">
        <w:t xml:space="preserve">results in radon levels </w:t>
      </w:r>
      <w:r w:rsidR="0072334B">
        <w:t>well below the regulatory limits. DOE</w:t>
      </w:r>
      <w:r w:rsidR="008D1A8D">
        <w:t>-NE</w:t>
      </w:r>
      <w:r w:rsidR="0072334B">
        <w:t xml:space="preserve"> personnel would take air monitoring readings to determine if forced </w:t>
      </w:r>
      <w:r w:rsidR="009F5586">
        <w:t>ventilation</w:t>
      </w:r>
      <w:r w:rsidR="0072334B">
        <w:t xml:space="preserve"> is necessary. </w:t>
      </w:r>
    </w:p>
    <w:p w14:paraId="093B6264" w14:textId="1CD33E72" w:rsidR="00D00BE7" w:rsidRDefault="00744F05" w:rsidP="00744F05">
      <w:pPr>
        <w:pStyle w:val="Heading3"/>
        <w:numPr>
          <w:ilvl w:val="0"/>
          <w:numId w:val="0"/>
        </w:numPr>
      </w:pPr>
      <w:bookmarkStart w:id="29" w:name="_Toc16690843"/>
      <w:bookmarkStart w:id="30" w:name="_Toc18844591"/>
      <w:r>
        <w:t>4.1.4</w:t>
      </w:r>
      <w:r>
        <w:tab/>
      </w:r>
      <w:r w:rsidR="00D00BE7">
        <w:t>Fire Hazards</w:t>
      </w:r>
      <w:bookmarkEnd w:id="29"/>
      <w:bookmarkEnd w:id="30"/>
    </w:p>
    <w:p w14:paraId="12868318" w14:textId="59235EA7" w:rsidR="00D00BE7" w:rsidRDefault="00D00BE7" w:rsidP="00163337">
      <w:pPr>
        <w:pStyle w:val="BodyTextFlush"/>
      </w:pPr>
      <w:r>
        <w:t>Although</w:t>
      </w:r>
      <w:r w:rsidR="005B747D">
        <w:t xml:space="preserve"> </w:t>
      </w:r>
      <w:r>
        <w:t xml:space="preserve">fire hazards are not </w:t>
      </w:r>
      <w:r w:rsidR="0072334B">
        <w:t xml:space="preserve">expected </w:t>
      </w:r>
      <w:r>
        <w:t>for any activities to be performed in the tunnel, the approved diesel engine transport vehicle will include an inspected portable dry chemical fire extinguisher.</w:t>
      </w:r>
    </w:p>
    <w:p w14:paraId="653B03B4" w14:textId="18A0B50B" w:rsidR="00D00BE7" w:rsidRDefault="00744F05" w:rsidP="001D1F45">
      <w:pPr>
        <w:pStyle w:val="Heading3"/>
        <w:numPr>
          <w:ilvl w:val="0"/>
          <w:numId w:val="0"/>
        </w:numPr>
      </w:pPr>
      <w:bookmarkStart w:id="31" w:name="_Toc18844592"/>
      <w:r>
        <w:t>4.1.5</w:t>
      </w:r>
      <w:r>
        <w:tab/>
      </w:r>
      <w:r w:rsidR="00D00BE7">
        <w:t>Tunnel Lighting</w:t>
      </w:r>
      <w:bookmarkEnd w:id="31"/>
    </w:p>
    <w:p w14:paraId="3E9680B6" w14:textId="69B0134B" w:rsidR="009F5586" w:rsidRDefault="00741454" w:rsidP="00163337">
      <w:pPr>
        <w:pStyle w:val="BodyTextFlush"/>
      </w:pPr>
      <w:r>
        <w:t>S</w:t>
      </w:r>
      <w:r w:rsidR="00D00BE7">
        <w:t xml:space="preserve">ubsurface lighting is </w:t>
      </w:r>
      <w:r>
        <w:t xml:space="preserve">not </w:t>
      </w:r>
      <w:r w:rsidR="00D00BE7">
        <w:t xml:space="preserve">provided </w:t>
      </w:r>
      <w:r w:rsidR="009F5586">
        <w:t>throughout the</w:t>
      </w:r>
      <w:r w:rsidR="00D00BE7">
        <w:t xml:space="preserve"> </w:t>
      </w:r>
      <w:r>
        <w:t xml:space="preserve">entire </w:t>
      </w:r>
      <w:r w:rsidR="00D00BE7">
        <w:t xml:space="preserve">tunnel. </w:t>
      </w:r>
      <w:r w:rsidR="0028607E">
        <w:t xml:space="preserve">If any </w:t>
      </w:r>
      <w:r w:rsidR="005B747D">
        <w:t>personnel walks</w:t>
      </w:r>
      <w:r w:rsidR="00B57581">
        <w:t xml:space="preserve"> or is transported</w:t>
      </w:r>
      <w:r>
        <w:t>,</w:t>
      </w:r>
      <w:r w:rsidR="00B57581">
        <w:t xml:space="preserve"> via an </w:t>
      </w:r>
      <w:r w:rsidR="00E9453E">
        <w:t>ATV</w:t>
      </w:r>
      <w:r w:rsidR="00B57581">
        <w:t>,</w:t>
      </w:r>
      <w:r w:rsidR="00D00D83">
        <w:t xml:space="preserve"> </w:t>
      </w:r>
      <w:r w:rsidR="00B57581">
        <w:t xml:space="preserve">they are required to </w:t>
      </w:r>
      <w:r w:rsidR="00D00BE7">
        <w:t>wear a head lamp and carry a flashlight to illuminate walking surfaces.</w:t>
      </w:r>
    </w:p>
    <w:p w14:paraId="03354A10" w14:textId="77777777" w:rsidR="009F5586" w:rsidRDefault="009F5586">
      <w:pPr>
        <w:rPr>
          <w:szCs w:val="20"/>
        </w:rPr>
      </w:pPr>
      <w:r>
        <w:br w:type="page"/>
      </w:r>
    </w:p>
    <w:p w14:paraId="75672B63" w14:textId="77777777" w:rsidR="00D00BE7" w:rsidRDefault="00D00BE7" w:rsidP="00163337">
      <w:pPr>
        <w:pStyle w:val="BodyTextFlush"/>
        <w:rPr>
          <w:szCs w:val="22"/>
        </w:rPr>
      </w:pPr>
    </w:p>
    <w:p w14:paraId="7A2E5012" w14:textId="54567402" w:rsidR="00D00BE7" w:rsidRPr="00555B81" w:rsidRDefault="008A0334" w:rsidP="006550C8">
      <w:pPr>
        <w:pStyle w:val="Heading1"/>
        <w:numPr>
          <w:ilvl w:val="0"/>
          <w:numId w:val="52"/>
        </w:numPr>
      </w:pPr>
      <w:bookmarkStart w:id="32" w:name="_Toc18844593"/>
      <w:r w:rsidRPr="00555B81">
        <w:t>DESCRIPTION OF ONGOING SITE ACTIVITIES</w:t>
      </w:r>
      <w:bookmarkEnd w:id="32"/>
    </w:p>
    <w:p w14:paraId="44620125" w14:textId="388FF4E0" w:rsidR="008A0334" w:rsidRDefault="008A0334" w:rsidP="00163337">
      <w:pPr>
        <w:pStyle w:val="BodyTextFlush"/>
      </w:pPr>
      <w:r>
        <w:t xml:space="preserve">During </w:t>
      </w:r>
      <w:r w:rsidR="001353EC">
        <w:t xml:space="preserve">the </w:t>
      </w:r>
      <w:r>
        <w:t xml:space="preserve">course of the year, there are numerous ongoing </w:t>
      </w:r>
      <w:r w:rsidR="009F5134">
        <w:t>required regulatory-permitting site control</w:t>
      </w:r>
      <w:r w:rsidR="00094AFF">
        <w:t xml:space="preserve"> </w:t>
      </w:r>
      <w:r>
        <w:t>activities occurring at the Yucca Mountain Site (see list below). The activities are necessary to stay compliant with various permits. DOE</w:t>
      </w:r>
      <w:r w:rsidR="008D1A8D">
        <w:t>-NE</w:t>
      </w:r>
      <w:r>
        <w:t xml:space="preserve"> representatives</w:t>
      </w:r>
      <w:r w:rsidR="00E9453E">
        <w:t xml:space="preserve"> confirm</w:t>
      </w:r>
      <w:r>
        <w:t xml:space="preserve"> that they have not impacted the performance of the site. </w:t>
      </w:r>
    </w:p>
    <w:p w14:paraId="73BC751F" w14:textId="77777777" w:rsidR="008A0334" w:rsidRPr="00AE1C78" w:rsidRDefault="008A0334" w:rsidP="00327723">
      <w:pPr>
        <w:spacing w:before="120"/>
        <w:ind w:left="360" w:hanging="360"/>
        <w:rPr>
          <w:u w:val="single"/>
        </w:rPr>
      </w:pPr>
      <w:r w:rsidRPr="00AE1C78">
        <w:rPr>
          <w:u w:val="single"/>
        </w:rPr>
        <w:t xml:space="preserve">Borehole Inspection/Maintenance Work </w:t>
      </w:r>
    </w:p>
    <w:p w14:paraId="1FE625DE" w14:textId="78CA759C" w:rsidR="008A0334" w:rsidRDefault="008A0334" w:rsidP="00327723">
      <w:pPr>
        <w:pStyle w:val="BodyTextFlush"/>
      </w:pPr>
      <w:r>
        <w:t>DOE</w:t>
      </w:r>
      <w:r w:rsidR="008D1A8D">
        <w:t>-NE</w:t>
      </w:r>
      <w:r>
        <w:t xml:space="preserve"> contractors perform an annual inspection and maintenance of borehole security and related signage to ensure identification and the integrity of boreholes used for characterization is maintained. This is an annual activity that covers approximately 80-90 boreholes. </w:t>
      </w:r>
    </w:p>
    <w:p w14:paraId="5F872C0D" w14:textId="77777777" w:rsidR="008A0334" w:rsidRPr="00AE1C78" w:rsidRDefault="008A0334" w:rsidP="00327723">
      <w:pPr>
        <w:spacing w:before="120"/>
        <w:rPr>
          <w:u w:val="single"/>
        </w:rPr>
      </w:pPr>
      <w:r w:rsidRPr="00AE1C78">
        <w:rPr>
          <w:u w:val="single"/>
        </w:rPr>
        <w:t>Stormwater General Discharge Permit Activity</w:t>
      </w:r>
    </w:p>
    <w:p w14:paraId="5FB1DC31" w14:textId="0C6BE1E5" w:rsidR="008A0334" w:rsidRDefault="008A0334" w:rsidP="00327723">
      <w:pPr>
        <w:pStyle w:val="BodyTextFlush"/>
      </w:pPr>
      <w:r>
        <w:t>The purpose of the permit (and related work) is to prevent erosion to ensure that sediment is not being transported into the Waters of the U.S. in accordance with the Stormwater Pollution Prevention Plan. This activity occurs monthly and within 24 hours after a rain event of 0.5 inches or greater. The work entails repairing/replacing erosion control devices as needed (e.g.</w:t>
      </w:r>
      <w:r w:rsidR="00E9453E">
        <w:t>,</w:t>
      </w:r>
      <w:r>
        <w:t xml:space="preserve"> straw bales). On average, there are approximately five rain events per year that exceed the threshold (17 inspections per year). </w:t>
      </w:r>
    </w:p>
    <w:p w14:paraId="08FDB54B" w14:textId="67FB23A2" w:rsidR="008A0334" w:rsidRDefault="008A0334" w:rsidP="00327723">
      <w:pPr>
        <w:spacing w:before="120"/>
        <w:rPr>
          <w:u w:val="single"/>
        </w:rPr>
      </w:pPr>
      <w:r w:rsidRPr="00AE1C78">
        <w:rPr>
          <w:u w:val="single"/>
        </w:rPr>
        <w:t>Underground Injection Control Permit Work NVR100000 (Site IS CSW-2839)</w:t>
      </w:r>
    </w:p>
    <w:p w14:paraId="4586B042" w14:textId="35B8F615" w:rsidR="00EA718A" w:rsidRDefault="00EA718A" w:rsidP="00EA718A">
      <w:pPr>
        <w:pStyle w:val="BodyTextFlush"/>
      </w:pPr>
      <w:r>
        <w:t xml:space="preserve">The purpose of this work is to maintain water quality in compliance with Safe Drinking Water standards. This work occurs throughout the year. A Semi-Annual and Annual Report are required and submitted </w:t>
      </w:r>
      <w:r w:rsidR="004B6ED8">
        <w:t>to the Nevada Division of Environmental Protection (NDEP) – Bureau of Water Pollution Control</w:t>
      </w:r>
      <w:r w:rsidRPr="00611F09">
        <w:t>.</w:t>
      </w:r>
      <w:r w:rsidRPr="00EA718A">
        <w:t xml:space="preserve">  </w:t>
      </w:r>
    </w:p>
    <w:p w14:paraId="7EC4DBCD" w14:textId="77777777" w:rsidR="008A0334" w:rsidRDefault="008A0334" w:rsidP="00327723">
      <w:pPr>
        <w:spacing w:before="120"/>
      </w:pPr>
      <w:r w:rsidRPr="00AE1C78">
        <w:rPr>
          <w:u w:val="single"/>
        </w:rPr>
        <w:t>YMP Air Quality Operating Permit Work (AP9199-0573.02)</w:t>
      </w:r>
    </w:p>
    <w:p w14:paraId="79E814C2" w14:textId="781D820A" w:rsidR="00EA718A" w:rsidRDefault="00EA718A" w:rsidP="00EA718A">
      <w:pPr>
        <w:pStyle w:val="BodyTextFlush"/>
      </w:pPr>
      <w:r>
        <w:t xml:space="preserve">The purpose of this activity is to </w:t>
      </w:r>
      <w:r w:rsidRPr="00611F09">
        <w:t>maintain air quality standards at the Yucca Mountain Site. An annual Emissions Report is required and submitted</w:t>
      </w:r>
      <w:r w:rsidR="00FF43DD">
        <w:t xml:space="preserve"> to NDEP – Bureau of Air Quality Planning. </w:t>
      </w:r>
      <w:r w:rsidRPr="00611F09">
        <w:t xml:space="preserve"> </w:t>
      </w:r>
    </w:p>
    <w:p w14:paraId="373975E4" w14:textId="77777777" w:rsidR="008A0334" w:rsidRPr="00AE1C78" w:rsidRDefault="008A0334" w:rsidP="00327723">
      <w:pPr>
        <w:spacing w:before="120"/>
        <w:rPr>
          <w:u w:val="single"/>
        </w:rPr>
      </w:pPr>
      <w:r w:rsidRPr="00AE1C78">
        <w:rPr>
          <w:u w:val="single"/>
        </w:rPr>
        <w:t>General Permit to Operate and Discharge: Onsite Sewage Disposal System (septic system) GNEVOSDS09 (ID 40037)</w:t>
      </w:r>
    </w:p>
    <w:p w14:paraId="326C7170" w14:textId="10753BD6" w:rsidR="008A0334" w:rsidRDefault="008A0334" w:rsidP="00327723">
      <w:pPr>
        <w:pStyle w:val="BodyTextFlush"/>
      </w:pPr>
      <w:r>
        <w:t xml:space="preserve">This activity ensures that the septic system is functioning correctly and in compliance with the State of Nevada regulations. This work requires monthly visual inspections, an annual dipstick measurement, and a biennial report </w:t>
      </w:r>
      <w:r w:rsidR="00EA718A">
        <w:t xml:space="preserve">to NDEP – Bureau of Water Pollution Control </w:t>
      </w:r>
      <w:r>
        <w:t>that is due every odd year.</w:t>
      </w:r>
    </w:p>
    <w:p w14:paraId="4F0A10A8" w14:textId="249A463E" w:rsidR="008A0334" w:rsidRPr="009B4B69" w:rsidRDefault="008A0334" w:rsidP="00327723">
      <w:pPr>
        <w:pStyle w:val="ListParagraph"/>
        <w:numPr>
          <w:ilvl w:val="0"/>
          <w:numId w:val="0"/>
        </w:numPr>
        <w:spacing w:before="120"/>
        <w:rPr>
          <w:u w:val="single"/>
        </w:rPr>
      </w:pPr>
      <w:r w:rsidRPr="009B4B69">
        <w:rPr>
          <w:u w:val="single"/>
        </w:rPr>
        <w:t>Joint Stipulation Agreement between DOE</w:t>
      </w:r>
      <w:r w:rsidR="008D1A8D">
        <w:rPr>
          <w:u w:val="single"/>
        </w:rPr>
        <w:t>-NE</w:t>
      </w:r>
      <w:r w:rsidRPr="009B4B69">
        <w:rPr>
          <w:u w:val="single"/>
        </w:rPr>
        <w:t xml:space="preserve"> and the State of Nevada and Water Appropriations Permit [57375 (VH-1)]</w:t>
      </w:r>
    </w:p>
    <w:p w14:paraId="2AFB5C3E" w14:textId="19E75127" w:rsidR="008A0334" w:rsidRPr="008A0334" w:rsidRDefault="008A0334" w:rsidP="00327723">
      <w:pPr>
        <w:pStyle w:val="BodyTextFlush"/>
      </w:pPr>
      <w:r>
        <w:t xml:space="preserve">This activity lets the State Engineer know the volume of water, if any, that has been pumped from water wells J-12 and J-13 for Yucca Mountain usage. An annual letter report is required to the State Engineer. Prior to May 2018, a monthly report letter was required. </w:t>
      </w:r>
    </w:p>
    <w:p w14:paraId="308BBF8E" w14:textId="77777777" w:rsidR="008A0334" w:rsidRDefault="008A0334" w:rsidP="00327723">
      <w:pPr>
        <w:pStyle w:val="ListParagraph"/>
        <w:numPr>
          <w:ilvl w:val="0"/>
          <w:numId w:val="0"/>
        </w:numPr>
        <w:spacing w:before="120"/>
      </w:pPr>
      <w:r w:rsidRPr="009B4B69">
        <w:rPr>
          <w:u w:val="single"/>
        </w:rPr>
        <w:t>Endangered Species Act and Biological Opinion 1-5-96-F-307R, Endangered Species Act of 1973</w:t>
      </w:r>
    </w:p>
    <w:p w14:paraId="7C4078CF" w14:textId="77777777" w:rsidR="008A0334" w:rsidRDefault="008A0334" w:rsidP="00327723">
      <w:pPr>
        <w:pStyle w:val="BodyTextFlush"/>
      </w:pPr>
      <w:r>
        <w:t>The purpose of this activity is to report a summary of actions taken to comply with the Biological Opinion for the Yucca Mountain Site. An annual report is submitted to the U.S. Fish and Wildlife Services.</w:t>
      </w:r>
    </w:p>
    <w:p w14:paraId="2FF1E27B" w14:textId="77777777" w:rsidR="008A0334" w:rsidRPr="009B4B69" w:rsidRDefault="008A0334" w:rsidP="00327723">
      <w:pPr>
        <w:pStyle w:val="ListParagraph"/>
        <w:numPr>
          <w:ilvl w:val="0"/>
          <w:numId w:val="0"/>
        </w:numPr>
        <w:spacing w:before="120"/>
        <w:rPr>
          <w:u w:val="single"/>
        </w:rPr>
      </w:pPr>
      <w:r w:rsidRPr="009B4B69">
        <w:rPr>
          <w:u w:val="single"/>
        </w:rPr>
        <w:t>Endangered Species Act and Biological Opinion 1-5-00-F-518, Endangered Species Act of 1973</w:t>
      </w:r>
    </w:p>
    <w:p w14:paraId="6D8A4A2B" w14:textId="54DFA5D3" w:rsidR="008A0334" w:rsidRDefault="008A0334" w:rsidP="00327723">
      <w:pPr>
        <w:pStyle w:val="BodyTextFlush"/>
      </w:pPr>
      <w:r>
        <w:t>The purpose of this activity is to report a summary of actions taken to comply with the Biological Opinion for the Yucca Mountain Site. An annual report is submitted to the U.S. Fish and Wildlife Services.</w:t>
      </w:r>
    </w:p>
    <w:p w14:paraId="22CE67B2" w14:textId="77777777" w:rsidR="008A0334" w:rsidRPr="009B4B69" w:rsidRDefault="008A0334" w:rsidP="00327723">
      <w:pPr>
        <w:pStyle w:val="ListParagraph"/>
        <w:numPr>
          <w:ilvl w:val="0"/>
          <w:numId w:val="0"/>
        </w:numPr>
        <w:spacing w:before="120"/>
        <w:rPr>
          <w:u w:val="single"/>
        </w:rPr>
      </w:pPr>
      <w:r w:rsidRPr="009B4B69">
        <w:rPr>
          <w:u w:val="single"/>
        </w:rPr>
        <w:t>Federal Land Policy &amp; Management Act of 1976</w:t>
      </w:r>
    </w:p>
    <w:p w14:paraId="636CE643" w14:textId="52A2EEA2" w:rsidR="008A0334" w:rsidRDefault="008A0334" w:rsidP="00327723">
      <w:pPr>
        <w:pStyle w:val="BodyTextFlush"/>
      </w:pPr>
      <w:r>
        <w:t xml:space="preserve">This work applies to the Communications Use Lease including ROWR N-82646 and ROWR N-60075. An annual report is </w:t>
      </w:r>
      <w:r w:rsidR="00EA718A">
        <w:t>submitted to the Bureau of Land Management</w:t>
      </w:r>
      <w:r>
        <w:t xml:space="preserve">.  </w:t>
      </w:r>
    </w:p>
    <w:p w14:paraId="3FE9B1AB" w14:textId="77777777" w:rsidR="00327723" w:rsidRDefault="00327723" w:rsidP="00327723">
      <w:pPr>
        <w:spacing w:before="120"/>
        <w:rPr>
          <w:u w:val="single"/>
        </w:rPr>
      </w:pPr>
    </w:p>
    <w:p w14:paraId="6BA75C8F" w14:textId="337F90FB" w:rsidR="008A0334" w:rsidRPr="00AE1C78" w:rsidRDefault="008A0334" w:rsidP="00327723">
      <w:pPr>
        <w:spacing w:before="120"/>
        <w:rPr>
          <w:u w:val="single"/>
        </w:rPr>
      </w:pPr>
      <w:r w:rsidRPr="00AE1C78">
        <w:rPr>
          <w:u w:val="single"/>
        </w:rPr>
        <w:lastRenderedPageBreak/>
        <w:t>YMP Free Use Permit N-84150 (Materials Act of 1947)</w:t>
      </w:r>
    </w:p>
    <w:p w14:paraId="0E96BCB5" w14:textId="77777777" w:rsidR="008A0334" w:rsidRDefault="008A0334" w:rsidP="00327723">
      <w:pPr>
        <w:pStyle w:val="BodyTextFlush"/>
      </w:pPr>
      <w:r>
        <w:t>This allows Yucca Mountain to use materials from the Yucca Mountain Muck pile. An annual report is submitted to BLM.</w:t>
      </w:r>
    </w:p>
    <w:p w14:paraId="655AD134" w14:textId="77777777" w:rsidR="008A0334" w:rsidRPr="009B4B69" w:rsidRDefault="008A0334" w:rsidP="00327723">
      <w:pPr>
        <w:pStyle w:val="ListParagraph"/>
        <w:numPr>
          <w:ilvl w:val="0"/>
          <w:numId w:val="0"/>
        </w:numPr>
        <w:spacing w:before="120"/>
        <w:rPr>
          <w:u w:val="single"/>
        </w:rPr>
      </w:pPr>
      <w:r w:rsidRPr="009B4B69">
        <w:rPr>
          <w:u w:val="single"/>
        </w:rPr>
        <w:t xml:space="preserve">Borehole Plugging Waiver – Nevada Administrative Code 534.4371 (1) </w:t>
      </w:r>
    </w:p>
    <w:p w14:paraId="6818AA74" w14:textId="67B982C0" w:rsidR="00094AFF" w:rsidRDefault="008A0334" w:rsidP="00327723">
      <w:pPr>
        <w:pStyle w:val="BodyTextFlush"/>
      </w:pPr>
      <w:r>
        <w:t>When a borehole is completed and abandoned, it is required to be plugged in accordance with the Nevada Administrative Code within 60 days. The Waiver allows DOE</w:t>
      </w:r>
      <w:r w:rsidR="008D1A8D">
        <w:t>-NE</w:t>
      </w:r>
      <w:r>
        <w:t xml:space="preserve"> to not have to plug a select 14 listed boreholes for a year. This waiver is renewed annually.</w:t>
      </w:r>
    </w:p>
    <w:p w14:paraId="268A845F" w14:textId="77777777" w:rsidR="00094AFF" w:rsidRDefault="00094AFF">
      <w:pPr>
        <w:rPr>
          <w:szCs w:val="20"/>
        </w:rPr>
      </w:pPr>
      <w:r>
        <w:br w:type="page"/>
      </w:r>
    </w:p>
    <w:p w14:paraId="6B4A7CF7" w14:textId="77777777" w:rsidR="008A0334" w:rsidRDefault="008A0334" w:rsidP="009B4B69">
      <w:pPr>
        <w:pStyle w:val="BodyTextFlush"/>
        <w:ind w:left="360"/>
      </w:pPr>
    </w:p>
    <w:p w14:paraId="7A7E54E4" w14:textId="430C140F" w:rsidR="008A0334" w:rsidRPr="00A70F39" w:rsidRDefault="003D2B9B" w:rsidP="00D00BE7">
      <w:pPr>
        <w:pStyle w:val="BodyTextFlushbeforealist"/>
        <w:rPr>
          <w:rFonts w:ascii="Arial" w:hAnsi="Arial" w:cs="Arial"/>
          <w:b/>
          <w:bCs/>
          <w:kern w:val="32"/>
          <w:sz w:val="28"/>
          <w:szCs w:val="32"/>
        </w:rPr>
      </w:pPr>
      <w:r w:rsidRPr="00A70F39">
        <w:rPr>
          <w:rFonts w:ascii="Arial" w:hAnsi="Arial" w:cs="Arial"/>
          <w:b/>
          <w:bCs/>
          <w:kern w:val="32"/>
          <w:sz w:val="28"/>
          <w:szCs w:val="32"/>
        </w:rPr>
        <w:t>6.0 CONCLUSIONS AND RECOMMENDATIONS</w:t>
      </w:r>
    </w:p>
    <w:p w14:paraId="019270E7" w14:textId="52A80C55" w:rsidR="00611F09" w:rsidRDefault="00611F09" w:rsidP="00611F09">
      <w:pPr>
        <w:pStyle w:val="BodyTextFlush"/>
      </w:pPr>
      <w:r>
        <w:t>The Yucca Mountain site, tunnel, and SMF (samples) have been well maintained since the YMP was suspended and no disruptive activities or introduction of tracers, fluids, and materials (TFMs</w:t>
      </w:r>
      <w:r w:rsidR="002828D0">
        <w:t>) that</w:t>
      </w:r>
      <w:r>
        <w:t xml:space="preserve"> could jeopardize the ability of the site to be licensed as a nuclear waste repository, have been conducted</w:t>
      </w:r>
      <w:r w:rsidR="001F5FA2">
        <w:t>.</w:t>
      </w:r>
      <w:r>
        <w:t xml:space="preserve">  One of the comments that was received from DOE-NE staff during this investigation was to create a procedural report that they could reference when allowing activities to take place at the site and in the tunnel. Therefore, this is information is included in this document. The following recommendations, if implemented, would both: provide for improved implementation of safety requirements; and provide positive control to ensure no future activities, that could jeopardize the ability of the site to be licensed as a nuclear waste repository, would be conducted</w:t>
      </w:r>
      <w:r w:rsidR="002828D0">
        <w:t>.</w:t>
      </w:r>
    </w:p>
    <w:p w14:paraId="6A01ED89" w14:textId="4B15DF6A" w:rsidR="00611F09" w:rsidRDefault="00611F09" w:rsidP="00611F09">
      <w:pPr>
        <w:pStyle w:val="BodyTextFlush"/>
        <w:numPr>
          <w:ilvl w:val="0"/>
          <w:numId w:val="54"/>
        </w:numPr>
      </w:pPr>
      <w:r>
        <w:t>There is an area that was identified in typical safety requirements that needs improving between the entry control monitor and entry into the tunnel.  It was observed that the two systems in place to communicate with personnel throughout the tunnel are inoperable. There needs to be communication, or a line of sight established (and maintained) among everyone that enters the tunnel. Since line of site cannot be maintained, communication should be restored. This issue was previously recognized by DOE-NE personnel and procurement document</w:t>
      </w:r>
      <w:r w:rsidR="006E682C">
        <w:t>s</w:t>
      </w:r>
      <w:r>
        <w:t xml:space="preserve"> are being issued to have the equipment repaired. </w:t>
      </w:r>
    </w:p>
    <w:p w14:paraId="670293A2" w14:textId="77777777" w:rsidR="00611F09" w:rsidRDefault="00611F09" w:rsidP="00611F09">
      <w:pPr>
        <w:pStyle w:val="BodyTextFlush"/>
        <w:numPr>
          <w:ilvl w:val="0"/>
          <w:numId w:val="54"/>
        </w:numPr>
      </w:pPr>
      <w:r>
        <w:t>Self- rescuers are available, and they are taken on every tour. However, the health and safety plan does not specify when they should be used. This was discussed with DOE-NE personnel and it was discussed they should only be used when personnel could be overcome by smoke or gas. Since self-rescuers are available, the safety plan should be modified to include the discussion of self-rescuers in an emergency situation.</w:t>
      </w:r>
    </w:p>
    <w:p w14:paraId="68E6A49C" w14:textId="6EA75776" w:rsidR="00611F09" w:rsidRDefault="00611F09" w:rsidP="00611F09">
      <w:pPr>
        <w:pStyle w:val="BodyTextFlush"/>
        <w:numPr>
          <w:ilvl w:val="0"/>
          <w:numId w:val="54"/>
        </w:numPr>
      </w:pPr>
      <w:r>
        <w:t>The health and safety plan does not address the need to control activities</w:t>
      </w:r>
      <w:r w:rsidR="001F5FA2">
        <w:t>,</w:t>
      </w:r>
      <w:r>
        <w:t xml:space="preserve"> such that the ability of site to be licensed as a nuclear waste repository in the future, is not adversely affected. It is recommended that controls be established similar to those implemented during execution of the YM Project. Specifically, add a Determination of Importance (DIE) process (previously implemented through YM procedures: LP-SA-001Q-BSC and SCI-PRO-007) and a process for Activity Screening for License Application Impact (previously implemented through YM procedure: LP-REG-020-OCRWM Rev 1 ICN 1). </w:t>
      </w:r>
    </w:p>
    <w:p w14:paraId="7345F10D" w14:textId="77777777" w:rsidR="00611F09" w:rsidRDefault="00611F09" w:rsidP="00611F09">
      <w:pPr>
        <w:pStyle w:val="CommentText"/>
      </w:pPr>
      <w:r>
        <w:t xml:space="preserve">  </w:t>
      </w:r>
    </w:p>
    <w:p w14:paraId="23AF5B54" w14:textId="2A3A77CF" w:rsidR="00915177" w:rsidRDefault="00611F09" w:rsidP="007C5CA3">
      <w:pPr>
        <w:pStyle w:val="BodyTextFlush"/>
      </w:pPr>
      <w:r>
        <w:t xml:space="preserve">It is </w:t>
      </w:r>
      <w:r w:rsidR="006E682C">
        <w:t>suggested</w:t>
      </w:r>
      <w:r>
        <w:t xml:space="preserve"> that </w:t>
      </w:r>
      <w:r w:rsidR="006E682C">
        <w:t>DOE-NE revises their documents to include these recommendations</w:t>
      </w:r>
      <w:r w:rsidR="00805E2F">
        <w:t>;</w:t>
      </w:r>
      <w:r w:rsidR="006E682C">
        <w:t xml:space="preserve"> or use this report as a reference guide </w:t>
      </w:r>
      <w:r>
        <w:t xml:space="preserve">for all future events that occur at the Yucca Mountain Project site and tunnel. </w:t>
      </w:r>
      <w:r w:rsidR="004A0FAC">
        <w:t>The observations d</w:t>
      </w:r>
      <w:bookmarkStart w:id="33" w:name="_GoBack"/>
      <w:bookmarkEnd w:id="33"/>
      <w:r w:rsidR="004A0FAC">
        <w:t xml:space="preserve">etailed </w:t>
      </w:r>
      <w:r w:rsidR="00A23B20" w:rsidRPr="00A23B20">
        <w:t xml:space="preserve">herein indicate that DOE-NE has maintained control of the site and ensured that any work or tour activities were completed without compromising the ability to license the site as a nuclear waste </w:t>
      </w:r>
      <w:r w:rsidR="00A23B20" w:rsidRPr="00A23B20">
        <w:t>repository.</w:t>
      </w:r>
      <w:r>
        <w:t xml:space="preserve"> However, this document will provide a written guideline of how site and tunnel entry should take place in the future. </w:t>
      </w:r>
      <w:r w:rsidR="00915177">
        <w:br w:type="page"/>
      </w:r>
    </w:p>
    <w:p w14:paraId="032993A8" w14:textId="3E955B79" w:rsidR="005B2F99" w:rsidRDefault="006550C8" w:rsidP="006550C8">
      <w:pPr>
        <w:pStyle w:val="Heading2"/>
        <w:numPr>
          <w:ilvl w:val="0"/>
          <w:numId w:val="0"/>
        </w:numPr>
        <w:ind w:left="720" w:hanging="720"/>
      </w:pPr>
      <w:bookmarkStart w:id="34" w:name="_Toc18844594"/>
      <w:r>
        <w:lastRenderedPageBreak/>
        <w:t xml:space="preserve">7.0 </w:t>
      </w:r>
      <w:r w:rsidR="005B2F99">
        <w:t>REFERENCES</w:t>
      </w:r>
      <w:bookmarkEnd w:id="34"/>
    </w:p>
    <w:p w14:paraId="1E545DB9" w14:textId="700F022D" w:rsidR="00581360" w:rsidRDefault="00897674" w:rsidP="0070199E">
      <w:pPr>
        <w:pStyle w:val="BodyText"/>
        <w:ind w:firstLine="0"/>
      </w:pPr>
      <w:bookmarkStart w:id="35" w:name="_Hlk18843685"/>
      <w:r>
        <w:t xml:space="preserve">The </w:t>
      </w:r>
      <w:r w:rsidR="007019EC">
        <w:t>Site-Specific</w:t>
      </w:r>
      <w:r>
        <w:t xml:space="preserve"> Health and </w:t>
      </w:r>
      <w:r w:rsidR="00FD6B20">
        <w:t>Safety</w:t>
      </w:r>
      <w:r>
        <w:t xml:space="preserve"> Plan for Yucca Mountain </w:t>
      </w:r>
      <w:r w:rsidR="00FD6B20">
        <w:t>Personal</w:t>
      </w:r>
      <w:r>
        <w:t xml:space="preserve"> </w:t>
      </w:r>
      <w:r w:rsidR="00FD6B20">
        <w:t>Property</w:t>
      </w:r>
      <w:r>
        <w:t xml:space="preserve"> Disposition </w:t>
      </w:r>
      <w:r w:rsidR="00A33DB0">
        <w:t>Activities, Rev 2, August 2017</w:t>
      </w:r>
    </w:p>
    <w:p w14:paraId="0AD370C3" w14:textId="77777777" w:rsidR="00A33DB0" w:rsidRDefault="00A33DB0" w:rsidP="0070199E">
      <w:pPr>
        <w:pStyle w:val="BodyText"/>
        <w:ind w:firstLine="0"/>
      </w:pPr>
    </w:p>
    <w:p w14:paraId="059DFDEC" w14:textId="77777777" w:rsidR="00A33DB0" w:rsidRDefault="00A33DB0" w:rsidP="0070199E">
      <w:pPr>
        <w:pStyle w:val="BodyText"/>
        <w:ind w:firstLine="0"/>
      </w:pPr>
      <w:r>
        <w:t>OSHA 1926.800 “Underground Construction”; Section 1926.800(f) “Communications”</w:t>
      </w:r>
    </w:p>
    <w:p w14:paraId="1E37D26A" w14:textId="77777777" w:rsidR="00A0072E" w:rsidRDefault="00A0072E" w:rsidP="0070199E">
      <w:pPr>
        <w:pStyle w:val="BodyText"/>
      </w:pPr>
    </w:p>
    <w:p w14:paraId="51B801BF" w14:textId="04495C52" w:rsidR="00201662" w:rsidRDefault="00201662" w:rsidP="0070199E">
      <w:pPr>
        <w:pStyle w:val="BodyText"/>
        <w:ind w:firstLine="0"/>
      </w:pPr>
      <w:r>
        <w:t xml:space="preserve">OSHA </w:t>
      </w:r>
      <w:r w:rsidR="00FB06E9">
        <w:t xml:space="preserve">1926.800 “Underground Construction”; </w:t>
      </w:r>
      <w:r w:rsidR="00EA6580">
        <w:t>S</w:t>
      </w:r>
      <w:r w:rsidR="00FB06E9">
        <w:t>ection 1926.800(</w:t>
      </w:r>
      <w:r w:rsidR="005F6ECD">
        <w:t>j) “</w:t>
      </w:r>
      <w:r w:rsidR="00FB06E9">
        <w:t>Air Q</w:t>
      </w:r>
      <w:r>
        <w:t xml:space="preserve">uality </w:t>
      </w:r>
      <w:r w:rsidR="00FB06E9">
        <w:t xml:space="preserve">and </w:t>
      </w:r>
      <w:r>
        <w:t>Monitoring</w:t>
      </w:r>
      <w:r w:rsidR="00FB06E9">
        <w:t>”</w:t>
      </w:r>
      <w:r>
        <w:t xml:space="preserve"> </w:t>
      </w:r>
    </w:p>
    <w:p w14:paraId="0D6775C8" w14:textId="77777777" w:rsidR="0070199E" w:rsidRDefault="0070199E" w:rsidP="0070199E">
      <w:pPr>
        <w:pStyle w:val="BodyText"/>
        <w:ind w:firstLine="0"/>
      </w:pPr>
    </w:p>
    <w:p w14:paraId="452DBBB7" w14:textId="6CD43FA3" w:rsidR="00201662" w:rsidRPr="00581360" w:rsidRDefault="00194B5D" w:rsidP="0070199E">
      <w:pPr>
        <w:pStyle w:val="BodyText"/>
        <w:ind w:firstLine="0"/>
      </w:pPr>
      <w:r>
        <w:t>Underground Safety for Non-Miners, NNSS Site Contractor Course 1E000669</w:t>
      </w:r>
    </w:p>
    <w:bookmarkEnd w:id="35"/>
    <w:p w14:paraId="00417D1E" w14:textId="66E87101" w:rsidR="005B2F99" w:rsidRDefault="005B2F99" w:rsidP="0070199E">
      <w:pPr>
        <w:pStyle w:val="BodyTextFlush"/>
      </w:pPr>
    </w:p>
    <w:p w14:paraId="7E441B49" w14:textId="7E3AA04B" w:rsidR="00707038" w:rsidRDefault="00707038" w:rsidP="0070199E"/>
    <w:sectPr w:rsidR="00707038" w:rsidSect="00555B81">
      <w:headerReference w:type="default" r:id="rId22"/>
      <w:footnotePr>
        <w:numFmt w:val="lowerLetter"/>
      </w:footnotePr>
      <w:pgSz w:w="12240" w:h="15840" w:code="1"/>
      <w:pgMar w:top="1440" w:right="1440" w:bottom="1440" w:left="1440" w:header="720" w:footer="720" w:gutter="0"/>
      <w:pgNumType w:start="1" w:chapStyle="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5A691D" w14:textId="77777777" w:rsidR="00A60E65" w:rsidRDefault="00A60E65">
      <w:r>
        <w:separator/>
      </w:r>
    </w:p>
    <w:p w14:paraId="287F83F5" w14:textId="77777777" w:rsidR="00A60E65" w:rsidRDefault="00A60E65"/>
    <w:p w14:paraId="3EF622C0" w14:textId="77777777" w:rsidR="00A60E65" w:rsidRDefault="00A60E65"/>
    <w:p w14:paraId="039FE3F0" w14:textId="77777777" w:rsidR="00A60E65" w:rsidRDefault="00A60E65"/>
    <w:p w14:paraId="27F82CE7" w14:textId="77777777" w:rsidR="00A60E65" w:rsidRDefault="00A60E65"/>
  </w:endnote>
  <w:endnote w:type="continuationSeparator" w:id="0">
    <w:p w14:paraId="759988F2" w14:textId="77777777" w:rsidR="00A60E65" w:rsidRDefault="00A60E65">
      <w:r>
        <w:continuationSeparator/>
      </w:r>
    </w:p>
    <w:p w14:paraId="1E27B26A" w14:textId="77777777" w:rsidR="00A60E65" w:rsidRDefault="00A60E65"/>
    <w:p w14:paraId="73F441C7" w14:textId="77777777" w:rsidR="00A60E65" w:rsidRDefault="00A60E65"/>
    <w:p w14:paraId="7C8C751D" w14:textId="77777777" w:rsidR="00A60E65" w:rsidRDefault="00A60E65"/>
    <w:p w14:paraId="3375C343" w14:textId="77777777" w:rsidR="00A60E65" w:rsidRDefault="00A60E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993AC2" w14:textId="77777777" w:rsidR="00A60E65" w:rsidRDefault="00A60E65">
      <w:pPr>
        <w:pStyle w:val="Spacer"/>
      </w:pPr>
      <w:r>
        <w:separator/>
      </w:r>
    </w:p>
    <w:p w14:paraId="65700C07" w14:textId="77777777" w:rsidR="00A60E65" w:rsidRDefault="00A60E65"/>
    <w:p w14:paraId="168A436F" w14:textId="77777777" w:rsidR="00A60E65" w:rsidRDefault="00A60E65"/>
    <w:p w14:paraId="5149B976" w14:textId="77777777" w:rsidR="00A60E65" w:rsidRDefault="00A60E65"/>
    <w:p w14:paraId="145CD04B" w14:textId="77777777" w:rsidR="00A60E65" w:rsidRDefault="00A60E65"/>
  </w:footnote>
  <w:footnote w:type="continuationSeparator" w:id="0">
    <w:p w14:paraId="31F5B5DF" w14:textId="77777777" w:rsidR="00A60E65" w:rsidRDefault="00A60E65">
      <w:r>
        <w:continuationSeparator/>
      </w:r>
    </w:p>
    <w:p w14:paraId="3A4F0A6C" w14:textId="77777777" w:rsidR="00A60E65" w:rsidRDefault="00A60E65"/>
    <w:p w14:paraId="054FA5FB" w14:textId="77777777" w:rsidR="00A60E65" w:rsidRDefault="00A60E65"/>
    <w:p w14:paraId="5B9F525E" w14:textId="77777777" w:rsidR="00A60E65" w:rsidRDefault="00A60E65"/>
    <w:p w14:paraId="0A27C53B" w14:textId="77777777" w:rsidR="00A60E65" w:rsidRDefault="00A60E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7A325" w14:textId="77777777" w:rsidR="005D4F02" w:rsidRPr="00734F9D" w:rsidRDefault="005D4F02" w:rsidP="00734F9D">
    <w:pPr>
      <w:tabs>
        <w:tab w:val="left" w:pos="5912"/>
        <w:tab w:val="right" w:pos="9360"/>
      </w:tabs>
      <w:jc w:val="right"/>
      <w:rPr>
        <w:rFonts w:ascii="Arial Bold" w:hAnsi="Arial Bold"/>
        <w:b/>
        <w:color w:val="000080"/>
        <w:szCs w:val="20"/>
      </w:rPr>
    </w:pPr>
    <w:r w:rsidRPr="00734F9D">
      <w:rPr>
        <w:rFonts w:ascii="Arial Bold" w:hAnsi="Arial Bold" w:cs="Arial"/>
        <w:b/>
        <w:color w:val="000080"/>
        <w:sz w:val="20"/>
        <w:szCs w:val="20"/>
      </w:rPr>
      <w:t>Title</w:t>
    </w:r>
  </w:p>
  <w:p w14:paraId="6CFA7EAE" w14:textId="382FF398" w:rsidR="005D4F02" w:rsidRPr="00734F9D" w:rsidRDefault="005D4F02" w:rsidP="00734F9D">
    <w:pPr>
      <w:pBdr>
        <w:bottom w:val="single" w:sz="6" w:space="1" w:color="000080"/>
      </w:pBdr>
      <w:tabs>
        <w:tab w:val="right" w:pos="9360"/>
      </w:tabs>
      <w:jc w:val="right"/>
      <w:rPr>
        <w:rFonts w:ascii="Arial" w:hAnsi="Arial" w:cs="Arial"/>
        <w:sz w:val="20"/>
        <w:szCs w:val="20"/>
      </w:rPr>
    </w:pPr>
    <w:r w:rsidRPr="00734F9D">
      <w:rPr>
        <w:rFonts w:ascii="Arial" w:hAnsi="Arial" w:cs="Arial"/>
        <w:sz w:val="20"/>
        <w:szCs w:val="20"/>
      </w:rPr>
      <w:fldChar w:fldCharType="begin"/>
    </w:r>
    <w:r w:rsidRPr="00734F9D">
      <w:rPr>
        <w:rFonts w:ascii="Arial" w:hAnsi="Arial" w:cs="Arial"/>
        <w:sz w:val="20"/>
        <w:szCs w:val="20"/>
      </w:rPr>
      <w:instrText xml:space="preserve"> PAGE </w:instrText>
    </w:r>
    <w:r w:rsidRPr="00734F9D">
      <w:rPr>
        <w:rFonts w:ascii="Arial" w:hAnsi="Arial" w:cs="Arial"/>
        <w:sz w:val="20"/>
        <w:szCs w:val="20"/>
      </w:rPr>
      <w:fldChar w:fldCharType="separate"/>
    </w:r>
    <w:r>
      <w:rPr>
        <w:rFonts w:ascii="Arial" w:hAnsi="Arial" w:cs="Arial"/>
        <w:noProof/>
        <w:sz w:val="20"/>
        <w:szCs w:val="20"/>
      </w:rPr>
      <w:t>2</w:t>
    </w:r>
    <w:r w:rsidRPr="00734F9D">
      <w:rPr>
        <w:rFonts w:ascii="Arial" w:hAnsi="Arial" w:cs="Arial"/>
        <w:sz w:val="20"/>
        <w:szCs w:val="20"/>
      </w:rPr>
      <w:fldChar w:fldCharType="end"/>
    </w:r>
    <w:r>
      <w:rPr>
        <w:rFonts w:ascii="Arial" w:hAnsi="Arial" w:cs="Arial"/>
        <w:sz w:val="20"/>
        <w:szCs w:val="20"/>
      </w:rPr>
      <w:tab/>
    </w:r>
    <w:r w:rsidRPr="00734F9D">
      <w:rPr>
        <w:rFonts w:ascii="Arial" w:hAnsi="Arial" w:cs="Arial"/>
        <w:sz w:val="20"/>
        <w:szCs w:val="20"/>
      </w:rPr>
      <w:t>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9FBB7" w14:textId="43A5CB7F" w:rsidR="005D4F02" w:rsidRDefault="005D4F02" w:rsidP="007E604C">
    <w:pPr>
      <w:pStyle w:val="Header"/>
      <w:jc w:val="center"/>
    </w:pPr>
    <w:r w:rsidRPr="00826909">
      <w:rPr>
        <w:rFonts w:ascii="Calibri" w:eastAsia="Calibri" w:hAnsi="Calibri"/>
        <w:noProof/>
        <w:szCs w:val="22"/>
      </w:rPr>
      <mc:AlternateContent>
        <mc:Choice Requires="wpg">
          <w:drawing>
            <wp:anchor distT="0" distB="0" distL="114300" distR="114300" simplePos="0" relativeHeight="251659264" behindDoc="0" locked="0" layoutInCell="1" allowOverlap="1" wp14:anchorId="5EBEC4AD" wp14:editId="578C1882">
              <wp:simplePos x="0" y="0"/>
              <wp:positionH relativeFrom="column">
                <wp:posOffset>1864895</wp:posOffset>
              </wp:positionH>
              <wp:positionV relativeFrom="paragraph">
                <wp:posOffset>1840832</wp:posOffset>
              </wp:positionV>
              <wp:extent cx="4475481" cy="7116445"/>
              <wp:effectExtent l="38100" t="38100" r="1270" b="46355"/>
              <wp:wrapNone/>
              <wp:docPr id="10" name="Group 10"/>
              <wp:cNvGraphicFramePr/>
              <a:graphic xmlns:a="http://schemas.openxmlformats.org/drawingml/2006/main">
                <a:graphicData uri="http://schemas.microsoft.com/office/word/2010/wordprocessingGroup">
                  <wpg:wgp>
                    <wpg:cNvGrpSpPr/>
                    <wpg:grpSpPr>
                      <a:xfrm>
                        <a:off x="0" y="0"/>
                        <a:ext cx="4475481" cy="7116445"/>
                        <a:chOff x="42541" y="0"/>
                        <a:chExt cx="4475513" cy="7116445"/>
                      </a:xfrm>
                    </wpg:grpSpPr>
                    <wps:wsp>
                      <wps:cNvPr id="11" name="Straight Connector 11"/>
                      <wps:cNvCnPr/>
                      <wps:spPr>
                        <a:xfrm>
                          <a:off x="42541" y="0"/>
                          <a:ext cx="0" cy="2596289"/>
                        </a:xfrm>
                        <a:prstGeom prst="line">
                          <a:avLst/>
                        </a:prstGeom>
                        <a:noFill/>
                        <a:ln w="50800" cap="sq" cmpd="sng" algn="ctr">
                          <a:solidFill>
                            <a:srgbClr val="000080"/>
                          </a:solidFill>
                          <a:prstDash val="solid"/>
                        </a:ln>
                        <a:effectLst/>
                      </wps:spPr>
                      <wps:bodyPr/>
                    </wps:wsp>
                    <wps:wsp>
                      <wps:cNvPr id="12" name="Straight Connector 12"/>
                      <wps:cNvCnPr/>
                      <wps:spPr>
                        <a:xfrm flipH="1">
                          <a:off x="77637" y="1509622"/>
                          <a:ext cx="2493010" cy="0"/>
                        </a:xfrm>
                        <a:prstGeom prst="line">
                          <a:avLst/>
                        </a:prstGeom>
                        <a:noFill/>
                        <a:ln w="50800" cap="sq" cmpd="sng" algn="ctr">
                          <a:solidFill>
                            <a:srgbClr val="000080"/>
                          </a:solidFill>
                          <a:prstDash val="solid"/>
                        </a:ln>
                        <a:effectLst/>
                      </wps:spPr>
                      <wps:bodyPr/>
                    </wps:wsp>
                    <wps:wsp>
                      <wps:cNvPr id="13" name="Straight Connector 13"/>
                      <wps:cNvCnPr/>
                      <wps:spPr>
                        <a:xfrm>
                          <a:off x="4070927" y="4520043"/>
                          <a:ext cx="0" cy="2596402"/>
                        </a:xfrm>
                        <a:prstGeom prst="line">
                          <a:avLst/>
                        </a:prstGeom>
                        <a:noFill/>
                        <a:ln w="50800" cap="sq" cmpd="sng" algn="ctr">
                          <a:solidFill>
                            <a:srgbClr val="000080"/>
                          </a:solidFill>
                          <a:prstDash val="solid"/>
                        </a:ln>
                        <a:effectLst/>
                      </wps:spPr>
                      <wps:bodyPr/>
                    </wps:wsp>
                    <wps:wsp>
                      <wps:cNvPr id="14" name="Text Box 14"/>
                      <wps:cNvSpPr txBox="1"/>
                      <wps:spPr>
                        <a:xfrm>
                          <a:off x="77636" y="1768415"/>
                          <a:ext cx="4440418" cy="879475"/>
                        </a:xfrm>
                        <a:prstGeom prst="rect">
                          <a:avLst/>
                        </a:prstGeom>
                        <a:solidFill>
                          <a:sysClr val="window" lastClr="FFFFFF"/>
                        </a:solidFill>
                        <a:ln w="6350">
                          <a:noFill/>
                        </a:ln>
                        <a:effectLst/>
                      </wps:spPr>
                      <wps:txbx>
                        <w:txbxContent>
                          <w:p w14:paraId="58A84EB4" w14:textId="2CB1F949" w:rsidR="005D4F02" w:rsidRPr="0034156C" w:rsidRDefault="005D4F02" w:rsidP="00826909">
                            <w:pPr>
                              <w:rPr>
                                <w:rFonts w:asciiTheme="minorHAnsi" w:hAnsiTheme="minorHAnsi"/>
                                <w:b/>
                                <w:color w:val="000080"/>
                                <w:sz w:val="44"/>
                                <w:szCs w:val="44"/>
                              </w:rPr>
                            </w:pPr>
                            <w:r>
                              <w:rPr>
                                <w:rFonts w:asciiTheme="minorHAnsi" w:hAnsiTheme="minorHAnsi"/>
                                <w:b/>
                                <w:color w:val="000080"/>
                                <w:sz w:val="44"/>
                                <w:szCs w:val="44"/>
                              </w:rPr>
                              <w:t>Spent Fuel and Waste Disposition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EBEC4AD" id="Group 10" o:spid="_x0000_s1027" style="position:absolute;left:0;text-align:left;margin-left:146.85pt;margin-top:144.95pt;width:352.4pt;height:560.35pt;z-index:251659264;mso-position-horizontal-relative:text;mso-position-vertical-relative:text;mso-width-relative:margin" coordorigin="425" coordsize="44755,7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">
              <v:line id="Straight Connector 11" o:spid="_x0000_s1028" style="position:absolute;visibility:visible;mso-wrap-style:square" from="425,0" to="425,25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" strokecolor="navy" strokeweight="4pt">
                <v:stroke endcap="square"/>
              </v:line>
              <v:line id="Straight Connector 12" o:spid="_x0000_s1029" style="position:absolute;flip:x;visibility:visible;mso-wrap-style:square" from="776,15096" to="25706,1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" strokecolor="navy" strokeweight="4pt">
                <v:stroke endcap="square"/>
              </v:line>
              <v:line id="Straight Connector 13" o:spid="_x0000_s1030" style="position:absolute;visibility:visible;mso-wrap-style:square" from="40709,45200" to="40709,7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" strokecolor="navy" strokeweight="4pt">
                <v:stroke endcap="square"/>
              </v:line>
              <v:shapetype id="_x0000_t202" coordsize="21600,21600" o:spt="202" path="m,l,21600r21600,l21600,xe">
                <v:stroke joinstyle="miter"/>
                <v:path gradientshapeok="t" o:connecttype="rect"/>
              </v:shapetype>
              <v:shape id="Text Box 14" o:spid="_x0000_s1031" type="#_x0000_t202" style="position:absolute;left:776;top:17684;width:44404;height:8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Sl5wwAAANsAAAAPAAAAZHJzL2Rvd25yZXYueG1sRE/fa8Iw&#10;EH4f+D+EE/Y2U8cY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pO0pecMAAADbAAAADwAA&#10;AAAAAAAAAAAAAAAHAgAAZHJzL2Rvd25yZXYueG1sUEsFBgAAAAADAAMAtwAAAPcCAAAAAA==&#10;" fillcolor="window" stroked="f" strokeweight=".5pt">
                <v:textbox>
                  <w:txbxContent>
                    <w:p w14:paraId="58A84EB4" w14:textId="2CB1F949" w:rsidR="005D4F02" w:rsidRPr="0034156C" w:rsidRDefault="005D4F02" w:rsidP="00826909">
                      <w:pPr>
                        <w:rPr>
                          <w:rFonts w:asciiTheme="minorHAnsi" w:hAnsiTheme="minorHAnsi"/>
                          <w:b/>
                          <w:color w:val="000080"/>
                          <w:sz w:val="44"/>
                          <w:szCs w:val="44"/>
                        </w:rPr>
                      </w:pPr>
                      <w:r>
                        <w:rPr>
                          <w:rFonts w:asciiTheme="minorHAnsi" w:hAnsiTheme="minorHAnsi"/>
                          <w:b/>
                          <w:color w:val="000080"/>
                          <w:sz w:val="44"/>
                          <w:szCs w:val="44"/>
                        </w:rPr>
                        <w:t>Spent Fuel and Waste Disposition</w:t>
                      </w:r>
                    </w:p>
                  </w:txbxContent>
                </v:textbox>
              </v:shape>
            </v:group>
          </w:pict>
        </mc:Fallback>
      </mc:AlternateContent>
    </w:r>
    <w:r>
      <w:rPr>
        <w:color w:val="FF0000"/>
      </w:rPr>
      <w:t>DRAFT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F3105" w14:textId="77777777" w:rsidR="005D4F02" w:rsidRPr="007E604C" w:rsidRDefault="005D4F02" w:rsidP="007E60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53A66" w14:textId="781852D2" w:rsidR="005D4F02" w:rsidRPr="00C24B16" w:rsidRDefault="005D4F02" w:rsidP="00253553">
    <w:pPr>
      <w:pStyle w:val="Footer"/>
      <w:tabs>
        <w:tab w:val="clear" w:pos="4680"/>
        <w:tab w:val="left" w:pos="5912"/>
      </w:tabs>
      <w:rPr>
        <w:rStyle w:val="HeaderChar"/>
        <w:rFonts w:ascii="Arial Bold" w:hAnsi="Arial Bold"/>
        <w:b/>
        <w:color w:val="000080"/>
      </w:rPr>
    </w:pPr>
    <w:r>
      <w:rPr>
        <w:rFonts w:ascii="Arial Bold" w:hAnsi="Arial Bold" w:cs="Arial"/>
        <w:b/>
        <w:color w:val="000080"/>
        <w:sz w:val="20"/>
      </w:rPr>
      <w:t xml:space="preserve"> </w:t>
    </w:r>
    <w:bookmarkStart w:id="1" w:name="_Hlk17019960"/>
    <w:r>
      <w:rPr>
        <w:rFonts w:ascii="Arial Bold" w:hAnsi="Arial Bold" w:cs="Arial"/>
        <w:b/>
        <w:color w:val="000080"/>
        <w:sz w:val="20"/>
      </w:rPr>
      <w:t>Assessment of Possible Impacts of URL Operation on Repository Long-Term Performance</w:t>
    </w:r>
    <w:bookmarkEnd w:id="1"/>
    <w:r w:rsidRPr="00C24B16">
      <w:rPr>
        <w:rFonts w:ascii="Arial Bold" w:hAnsi="Arial Bold" w:cs="Arial"/>
        <w:b/>
        <w:color w:val="000080"/>
        <w:sz w:val="20"/>
      </w:rPr>
      <w:tab/>
    </w:r>
    <w:r>
      <w:rPr>
        <w:rFonts w:ascii="Arial Bold" w:hAnsi="Arial Bold" w:cs="Arial"/>
        <w:b/>
        <w:color w:val="000080"/>
        <w:sz w:val="20"/>
      </w:rPr>
      <w:tab/>
    </w:r>
  </w:p>
  <w:p w14:paraId="3BEE1640" w14:textId="3551031E" w:rsidR="005D4F02" w:rsidRPr="004964A5" w:rsidRDefault="005D4F02" w:rsidP="007E604C">
    <w:pPr>
      <w:pStyle w:val="Footer"/>
      <w:pBdr>
        <w:bottom w:val="single" w:sz="6" w:space="1" w:color="000080"/>
      </w:pBdr>
      <w:tabs>
        <w:tab w:val="clear" w:pos="4680"/>
        <w:tab w:val="left" w:pos="3960"/>
      </w:tabs>
      <w:rPr>
        <w:rFonts w:ascii="Arial" w:hAnsi="Arial" w:cs="Arial"/>
        <w:sz w:val="20"/>
      </w:rPr>
    </w:pPr>
    <w:r>
      <w:rPr>
        <w:rFonts w:ascii="Arial" w:hAnsi="Arial" w:cs="Arial"/>
        <w:sz w:val="20"/>
      </w:rPr>
      <w:t>September 30, 2019</w:t>
    </w:r>
    <w:r w:rsidRPr="004964A5">
      <w:rPr>
        <w:rFonts w:ascii="Arial" w:hAnsi="Arial" w:cs="Arial"/>
        <w:sz w:val="20"/>
      </w:rPr>
      <w:tab/>
    </w:r>
    <w:r>
      <w:rPr>
        <w:color w:val="FF0000"/>
      </w:rPr>
      <w:t>DRAFT</w:t>
    </w:r>
    <w:r>
      <w:rPr>
        <w:color w:val="FF0000"/>
      </w:rPr>
      <w:tab/>
    </w:r>
    <w:r w:rsidRPr="004964A5">
      <w:rPr>
        <w:rStyle w:val="PageNumber"/>
        <w:rFonts w:ascii="Arial" w:hAnsi="Arial" w:cs="Arial"/>
        <w:sz w:val="20"/>
      </w:rPr>
      <w:fldChar w:fldCharType="begin"/>
    </w:r>
    <w:r w:rsidRPr="004964A5">
      <w:rPr>
        <w:rStyle w:val="PageNumber"/>
        <w:rFonts w:ascii="Arial" w:hAnsi="Arial" w:cs="Arial"/>
        <w:sz w:val="20"/>
      </w:rPr>
      <w:instrText xml:space="preserve"> PAGE </w:instrText>
    </w:r>
    <w:r w:rsidRPr="004964A5">
      <w:rPr>
        <w:rStyle w:val="PageNumber"/>
        <w:rFonts w:ascii="Arial" w:hAnsi="Arial" w:cs="Arial"/>
        <w:sz w:val="20"/>
      </w:rPr>
      <w:fldChar w:fldCharType="separate"/>
    </w:r>
    <w:r w:rsidR="00AF33E8">
      <w:rPr>
        <w:rStyle w:val="PageNumber"/>
        <w:rFonts w:ascii="Arial" w:hAnsi="Arial" w:cs="Arial"/>
        <w:noProof/>
        <w:sz w:val="20"/>
      </w:rPr>
      <w:t>vii</w:t>
    </w:r>
    <w:r w:rsidRPr="004964A5">
      <w:rPr>
        <w:rStyle w:val="PageNumber"/>
        <w:rFonts w:ascii="Arial" w:hAnsi="Arial" w:cs="Arial"/>
        <w:sz w:val="20"/>
      </w:rPr>
      <w:fldChar w:fldCharType="end"/>
    </w:r>
  </w:p>
  <w:p w14:paraId="37D85BC2" w14:textId="77777777" w:rsidR="005D4F02" w:rsidRDefault="005D4F0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D8ABD" w14:textId="4968FF95" w:rsidR="005D4F02" w:rsidRPr="00734F9D" w:rsidRDefault="005D4F02" w:rsidP="007E604C">
    <w:pPr>
      <w:pBdr>
        <w:bottom w:val="single" w:sz="6" w:space="1" w:color="000080"/>
      </w:pBdr>
      <w:tabs>
        <w:tab w:val="left" w:pos="3960"/>
        <w:tab w:val="right" w:pos="9360"/>
      </w:tabs>
      <w:rPr>
        <w:rFonts w:ascii="Arial" w:hAnsi="Arial" w:cs="Arial"/>
        <w:sz w:val="20"/>
        <w:szCs w:val="20"/>
      </w:rPr>
    </w:pPr>
    <w:r>
      <w:rPr>
        <w:rFonts w:ascii="Arial Bold" w:hAnsi="Arial Bold" w:cs="Arial"/>
        <w:b/>
        <w:color w:val="000080"/>
        <w:sz w:val="20"/>
      </w:rPr>
      <w:t>Assessment of Possible Impacts of URL Operation on Repository Long-Term Performance</w:t>
    </w:r>
    <w:r>
      <w:rPr>
        <w:rFonts w:ascii="Arial Bold" w:hAnsi="Arial Bold" w:cs="Arial"/>
        <w:b/>
        <w:color w:val="000080"/>
        <w:sz w:val="20"/>
      </w:rPr>
      <w:tab/>
    </w:r>
    <w:r w:rsidDel="008F109D">
      <w:rPr>
        <w:rFonts w:ascii="Arial Bold" w:hAnsi="Arial Bold" w:cs="Arial"/>
        <w:b/>
        <w:color w:val="000080"/>
        <w:sz w:val="20"/>
      </w:rPr>
      <w:t xml:space="preserve"> </w:t>
    </w:r>
    <w:r w:rsidRPr="00734F9D">
      <w:rPr>
        <w:rFonts w:ascii="Arial" w:hAnsi="Arial" w:cs="Arial"/>
        <w:sz w:val="20"/>
        <w:szCs w:val="20"/>
      </w:rPr>
      <w:fldChar w:fldCharType="begin"/>
    </w:r>
    <w:r w:rsidRPr="00734F9D">
      <w:rPr>
        <w:rFonts w:ascii="Arial" w:hAnsi="Arial" w:cs="Arial"/>
        <w:sz w:val="20"/>
        <w:szCs w:val="20"/>
      </w:rPr>
      <w:instrText xml:space="preserve"> PAGE </w:instrText>
    </w:r>
    <w:r w:rsidRPr="00734F9D">
      <w:rPr>
        <w:rFonts w:ascii="Arial" w:hAnsi="Arial" w:cs="Arial"/>
        <w:sz w:val="20"/>
        <w:szCs w:val="20"/>
      </w:rPr>
      <w:fldChar w:fldCharType="separate"/>
    </w:r>
    <w:r w:rsidR="00A661C8">
      <w:rPr>
        <w:rFonts w:ascii="Arial" w:hAnsi="Arial" w:cs="Arial"/>
        <w:noProof/>
        <w:sz w:val="20"/>
        <w:szCs w:val="20"/>
      </w:rPr>
      <w:t>iv</w:t>
    </w:r>
    <w:r w:rsidRPr="00734F9D">
      <w:rPr>
        <w:rFonts w:ascii="Arial" w:hAnsi="Arial" w:cs="Arial"/>
        <w:sz w:val="20"/>
        <w:szCs w:val="20"/>
      </w:rPr>
      <w:fldChar w:fldCharType="end"/>
    </w:r>
    <w:r>
      <w:rPr>
        <w:rFonts w:ascii="Arial" w:hAnsi="Arial" w:cs="Arial"/>
        <w:sz w:val="20"/>
        <w:szCs w:val="20"/>
      </w:rPr>
      <w:tab/>
    </w:r>
    <w:r>
      <w:rPr>
        <w:color w:val="FF0000"/>
      </w:rPr>
      <w:t>DRAFT</w:t>
    </w:r>
    <w:r>
      <w:rPr>
        <w:color w:val="FF0000"/>
      </w:rPr>
      <w:tab/>
      <w:t xml:space="preserve"> September 30</w:t>
    </w:r>
    <w:r>
      <w:rPr>
        <w:rFonts w:ascii="Arial" w:hAnsi="Arial" w:cs="Arial"/>
        <w:sz w:val="20"/>
        <w:szCs w:val="20"/>
      </w:rPr>
      <w:t>, 2019</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4BBBB" w14:textId="5BBD97EB" w:rsidR="005D4F02" w:rsidRPr="00734F9D" w:rsidRDefault="005D4F02" w:rsidP="00734F9D">
    <w:pPr>
      <w:tabs>
        <w:tab w:val="left" w:pos="5912"/>
        <w:tab w:val="right" w:pos="9360"/>
      </w:tabs>
      <w:jc w:val="right"/>
      <w:rPr>
        <w:rFonts w:ascii="Arial Bold" w:hAnsi="Arial Bold"/>
        <w:b/>
        <w:color w:val="000080"/>
        <w:szCs w:val="20"/>
      </w:rPr>
    </w:pPr>
    <w:r>
      <w:rPr>
        <w:rFonts w:ascii="Arial Bold" w:hAnsi="Arial Bold" w:cs="Arial"/>
        <w:b/>
        <w:color w:val="000080"/>
        <w:sz w:val="20"/>
      </w:rPr>
      <w:t xml:space="preserve">Assessment of Possible Impacts of URL Operation on Repository Long-Term Performance </w:t>
    </w:r>
  </w:p>
  <w:p w14:paraId="38B2E613" w14:textId="5D48D24F" w:rsidR="005D4F02" w:rsidRPr="00734F9D" w:rsidRDefault="005D4F02" w:rsidP="007E604C">
    <w:pPr>
      <w:pBdr>
        <w:bottom w:val="single" w:sz="6" w:space="1" w:color="000080"/>
      </w:pBdr>
      <w:tabs>
        <w:tab w:val="left" w:pos="3960"/>
        <w:tab w:val="right" w:pos="9360"/>
      </w:tabs>
      <w:rPr>
        <w:rFonts w:ascii="Arial" w:hAnsi="Arial" w:cs="Arial"/>
        <w:sz w:val="20"/>
        <w:szCs w:val="20"/>
      </w:rPr>
    </w:pPr>
    <w:r w:rsidRPr="00734F9D">
      <w:rPr>
        <w:rFonts w:ascii="Arial" w:hAnsi="Arial" w:cs="Arial"/>
        <w:sz w:val="20"/>
        <w:szCs w:val="20"/>
      </w:rPr>
      <w:fldChar w:fldCharType="begin"/>
    </w:r>
    <w:r w:rsidRPr="00734F9D">
      <w:rPr>
        <w:rFonts w:ascii="Arial" w:hAnsi="Arial" w:cs="Arial"/>
        <w:sz w:val="20"/>
        <w:szCs w:val="20"/>
      </w:rPr>
      <w:instrText xml:space="preserve"> PAGE </w:instrText>
    </w:r>
    <w:r w:rsidRPr="00734F9D">
      <w:rPr>
        <w:rFonts w:ascii="Arial" w:hAnsi="Arial" w:cs="Arial"/>
        <w:sz w:val="20"/>
        <w:szCs w:val="20"/>
      </w:rPr>
      <w:fldChar w:fldCharType="separate"/>
    </w:r>
    <w:r w:rsidR="00AF33E8">
      <w:rPr>
        <w:rFonts w:ascii="Arial" w:hAnsi="Arial" w:cs="Arial"/>
        <w:noProof/>
        <w:sz w:val="20"/>
        <w:szCs w:val="20"/>
      </w:rPr>
      <w:t>6</w:t>
    </w:r>
    <w:r w:rsidRPr="00734F9D">
      <w:rPr>
        <w:rFonts w:ascii="Arial" w:hAnsi="Arial" w:cs="Arial"/>
        <w:sz w:val="20"/>
        <w:szCs w:val="20"/>
      </w:rPr>
      <w:fldChar w:fldCharType="end"/>
    </w:r>
    <w:r>
      <w:rPr>
        <w:rFonts w:ascii="Arial" w:hAnsi="Arial" w:cs="Arial"/>
        <w:sz w:val="20"/>
        <w:szCs w:val="20"/>
      </w:rPr>
      <w:tab/>
    </w:r>
    <w:r>
      <w:rPr>
        <w:color w:val="FF0000"/>
      </w:rPr>
      <w:t>DRAFT</w:t>
    </w:r>
    <w:r>
      <w:rPr>
        <w:color w:val="FF0000"/>
      </w:rPr>
      <w:tab/>
    </w:r>
    <w:r w:rsidRPr="004F2AED">
      <w:t>September 30</w:t>
    </w:r>
    <w:r w:rsidRPr="004F2AED">
      <w:rPr>
        <w:rFonts w:ascii="Arial" w:hAnsi="Arial" w:cs="Arial"/>
        <w:sz w:val="20"/>
        <w:szCs w:val="20"/>
      </w:rPr>
      <w:t>, 2019</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23D64" w14:textId="518A369D" w:rsidR="005D4F02" w:rsidRPr="00C24B16" w:rsidRDefault="005D4F02" w:rsidP="00253553">
    <w:pPr>
      <w:pStyle w:val="Footer"/>
      <w:tabs>
        <w:tab w:val="clear" w:pos="4680"/>
        <w:tab w:val="left" w:pos="5912"/>
      </w:tabs>
      <w:rPr>
        <w:rStyle w:val="HeaderChar"/>
        <w:rFonts w:ascii="Arial Bold" w:hAnsi="Arial Bold"/>
        <w:b/>
        <w:color w:val="000080"/>
      </w:rPr>
    </w:pPr>
    <w:r>
      <w:rPr>
        <w:rFonts w:ascii="Arial Bold" w:hAnsi="Arial Bold" w:cs="Arial"/>
        <w:b/>
        <w:color w:val="000080"/>
        <w:sz w:val="20"/>
      </w:rPr>
      <w:t>Evaluation of YMP Site and Tunnel Activities Since 2010</w:t>
    </w:r>
    <w:r w:rsidRPr="00C24B16">
      <w:rPr>
        <w:rFonts w:ascii="Arial Bold" w:hAnsi="Arial Bold" w:cs="Arial"/>
        <w:b/>
        <w:color w:val="000080"/>
        <w:sz w:val="20"/>
      </w:rPr>
      <w:tab/>
    </w:r>
    <w:r>
      <w:rPr>
        <w:rFonts w:ascii="Arial Bold" w:hAnsi="Arial Bold" w:cs="Arial"/>
        <w:b/>
        <w:color w:val="000080"/>
        <w:sz w:val="20"/>
      </w:rPr>
      <w:tab/>
    </w:r>
  </w:p>
  <w:p w14:paraId="1649F5CE" w14:textId="7601B1BB" w:rsidR="005D4F02" w:rsidRPr="004964A5" w:rsidRDefault="005D4F02" w:rsidP="007E604C">
    <w:pPr>
      <w:pStyle w:val="Footer"/>
      <w:pBdr>
        <w:bottom w:val="single" w:sz="6" w:space="1" w:color="000080"/>
      </w:pBdr>
      <w:tabs>
        <w:tab w:val="clear" w:pos="4680"/>
        <w:tab w:val="left" w:pos="3960"/>
      </w:tabs>
      <w:rPr>
        <w:rFonts w:ascii="Arial" w:hAnsi="Arial" w:cs="Arial"/>
        <w:sz w:val="20"/>
      </w:rPr>
    </w:pPr>
    <w:r>
      <w:rPr>
        <w:rFonts w:ascii="Arial" w:hAnsi="Arial" w:cs="Arial"/>
        <w:sz w:val="20"/>
      </w:rPr>
      <w:t>September 30, 2019</w:t>
    </w:r>
    <w:r w:rsidRPr="004964A5">
      <w:rPr>
        <w:rFonts w:ascii="Arial" w:hAnsi="Arial" w:cs="Arial"/>
        <w:sz w:val="20"/>
      </w:rPr>
      <w:tab/>
    </w:r>
    <w:r>
      <w:rPr>
        <w:color w:val="FF0000"/>
      </w:rPr>
      <w:t>DRAFT</w:t>
    </w:r>
    <w:r>
      <w:rPr>
        <w:color w:val="FF0000"/>
      </w:rPr>
      <w:tab/>
    </w:r>
    <w:r w:rsidRPr="004964A5">
      <w:rPr>
        <w:rStyle w:val="PageNumber"/>
        <w:rFonts w:ascii="Arial" w:hAnsi="Arial" w:cs="Arial"/>
        <w:sz w:val="20"/>
      </w:rPr>
      <w:fldChar w:fldCharType="begin"/>
    </w:r>
    <w:r w:rsidRPr="004964A5">
      <w:rPr>
        <w:rStyle w:val="PageNumber"/>
        <w:rFonts w:ascii="Arial" w:hAnsi="Arial" w:cs="Arial"/>
        <w:sz w:val="20"/>
      </w:rPr>
      <w:instrText xml:space="preserve"> PAGE </w:instrText>
    </w:r>
    <w:r w:rsidRPr="004964A5">
      <w:rPr>
        <w:rStyle w:val="PageNumber"/>
        <w:rFonts w:ascii="Arial" w:hAnsi="Arial" w:cs="Arial"/>
        <w:sz w:val="20"/>
      </w:rPr>
      <w:fldChar w:fldCharType="separate"/>
    </w:r>
    <w:r w:rsidR="00AF33E8">
      <w:rPr>
        <w:rStyle w:val="PageNumber"/>
        <w:rFonts w:ascii="Arial" w:hAnsi="Arial" w:cs="Arial"/>
        <w:noProof/>
        <w:sz w:val="20"/>
      </w:rPr>
      <w:t>7</w:t>
    </w:r>
    <w:r w:rsidRPr="004964A5">
      <w:rPr>
        <w:rStyle w:val="PageNumber"/>
        <w:rFonts w:ascii="Arial" w:hAnsi="Arial" w:cs="Arial"/>
        <w:sz w:val="20"/>
      </w:rPr>
      <w:fldChar w:fldCharType="end"/>
    </w:r>
  </w:p>
  <w:p w14:paraId="2E679676" w14:textId="77777777" w:rsidR="005D4F02" w:rsidRDefault="005D4F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8FC88958"/>
    <w:lvl w:ilvl="0">
      <w:start w:val="1"/>
      <w:numFmt w:val="bullet"/>
      <w:pStyle w:val="ListBullet5"/>
      <w:lvlText w:val=""/>
      <w:lvlJc w:val="left"/>
      <w:pPr>
        <w:tabs>
          <w:tab w:val="num" w:pos="2016"/>
        </w:tabs>
        <w:ind w:left="2016" w:hanging="576"/>
      </w:pPr>
      <w:rPr>
        <w:rFonts w:ascii="Symbol" w:hAnsi="Symbol" w:hint="default"/>
        <w:sz w:val="20"/>
        <w:szCs w:val="20"/>
      </w:rPr>
    </w:lvl>
  </w:abstractNum>
  <w:abstractNum w:abstractNumId="1" w15:restartNumberingAfterBreak="0">
    <w:nsid w:val="FFFFFF89"/>
    <w:multiLevelType w:val="singleLevel"/>
    <w:tmpl w:val="EA764FE2"/>
    <w:lvl w:ilvl="0">
      <w:start w:val="1"/>
      <w:numFmt w:val="bullet"/>
      <w:pStyle w:val="ListBullet"/>
      <w:lvlText w:val=""/>
      <w:lvlJc w:val="left"/>
      <w:pPr>
        <w:tabs>
          <w:tab w:val="num" w:pos="360"/>
        </w:tabs>
        <w:ind w:left="360" w:hanging="360"/>
      </w:pPr>
      <w:rPr>
        <w:rFonts w:ascii="Symbol" w:hAnsi="Symbol" w:hint="default"/>
        <w:sz w:val="20"/>
        <w:szCs w:val="20"/>
      </w:rPr>
    </w:lvl>
  </w:abstractNum>
  <w:abstractNum w:abstractNumId="2" w15:restartNumberingAfterBreak="0">
    <w:nsid w:val="000454AE"/>
    <w:multiLevelType w:val="multilevel"/>
    <w:tmpl w:val="134221BE"/>
    <w:lvl w:ilvl="0">
      <w:start w:val="1"/>
      <w:numFmt w:val="decimal"/>
      <w:lvlRestart w:val="0"/>
      <w:pStyle w:val="AppL1"/>
      <w:lvlText w:val="L-%1."/>
      <w:lvlJc w:val="left"/>
      <w:pPr>
        <w:tabs>
          <w:tab w:val="num" w:pos="720"/>
        </w:tabs>
        <w:ind w:left="720" w:hanging="720"/>
      </w:pPr>
      <w:rPr>
        <w:rFonts w:hint="default"/>
      </w:rPr>
    </w:lvl>
    <w:lvl w:ilvl="1">
      <w:start w:val="1"/>
      <w:numFmt w:val="decimal"/>
      <w:pStyle w:val="AppL2"/>
      <w:lvlText w:val="L-%1.%2"/>
      <w:lvlJc w:val="left"/>
      <w:pPr>
        <w:tabs>
          <w:tab w:val="num" w:pos="936"/>
        </w:tabs>
        <w:ind w:left="936" w:hanging="936"/>
      </w:pPr>
      <w:rPr>
        <w:rFonts w:hint="default"/>
      </w:rPr>
    </w:lvl>
    <w:lvl w:ilvl="2">
      <w:start w:val="1"/>
      <w:numFmt w:val="decimal"/>
      <w:pStyle w:val="AppL3"/>
      <w:lvlText w:val="L-%1.%2.%3"/>
      <w:lvlJc w:val="left"/>
      <w:pPr>
        <w:tabs>
          <w:tab w:val="num" w:pos="1080"/>
        </w:tabs>
        <w:ind w:left="1080" w:hanging="1080"/>
      </w:pPr>
      <w:rPr>
        <w:rFonts w:hint="default"/>
      </w:rPr>
    </w:lvl>
    <w:lvl w:ilvl="3">
      <w:start w:val="1"/>
      <w:numFmt w:val="decimal"/>
      <w:pStyle w:val="AppL4"/>
      <w:lvlText w:val="L-%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0282B6C"/>
    <w:multiLevelType w:val="multilevel"/>
    <w:tmpl w:val="C5CCD03A"/>
    <w:lvl w:ilvl="0">
      <w:start w:val="1"/>
      <w:numFmt w:val="decimal"/>
      <w:lvlRestart w:val="0"/>
      <w:pStyle w:val="AppV1"/>
      <w:lvlText w:val="V-%1."/>
      <w:lvlJc w:val="left"/>
      <w:pPr>
        <w:tabs>
          <w:tab w:val="num" w:pos="720"/>
        </w:tabs>
        <w:ind w:left="720" w:hanging="720"/>
      </w:pPr>
      <w:rPr>
        <w:rFonts w:hint="default"/>
      </w:rPr>
    </w:lvl>
    <w:lvl w:ilvl="1">
      <w:start w:val="1"/>
      <w:numFmt w:val="decimal"/>
      <w:pStyle w:val="AppV2"/>
      <w:lvlText w:val="V-%1.%2"/>
      <w:lvlJc w:val="left"/>
      <w:pPr>
        <w:tabs>
          <w:tab w:val="num" w:pos="936"/>
        </w:tabs>
        <w:ind w:left="936" w:hanging="936"/>
      </w:pPr>
      <w:rPr>
        <w:rFonts w:hint="default"/>
      </w:rPr>
    </w:lvl>
    <w:lvl w:ilvl="2">
      <w:start w:val="1"/>
      <w:numFmt w:val="decimal"/>
      <w:pStyle w:val="AppV3"/>
      <w:lvlText w:val="V-%1.%2.%3"/>
      <w:lvlJc w:val="left"/>
      <w:pPr>
        <w:tabs>
          <w:tab w:val="num" w:pos="1080"/>
        </w:tabs>
        <w:ind w:left="1080" w:hanging="1080"/>
      </w:pPr>
      <w:rPr>
        <w:rFonts w:hint="default"/>
      </w:rPr>
    </w:lvl>
    <w:lvl w:ilvl="3">
      <w:start w:val="1"/>
      <w:numFmt w:val="decimal"/>
      <w:pStyle w:val="AppV4"/>
      <w:lvlText w:val="V-%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8293F1C"/>
    <w:multiLevelType w:val="multilevel"/>
    <w:tmpl w:val="803AAD18"/>
    <w:lvl w:ilvl="0">
      <w:start w:val="1"/>
      <w:numFmt w:val="decimal"/>
      <w:lvlRestart w:val="0"/>
      <w:pStyle w:val="AppO1"/>
      <w:lvlText w:val="O-%1."/>
      <w:lvlJc w:val="left"/>
      <w:pPr>
        <w:tabs>
          <w:tab w:val="num" w:pos="720"/>
        </w:tabs>
        <w:ind w:left="720" w:hanging="720"/>
      </w:pPr>
      <w:rPr>
        <w:rFonts w:hint="default"/>
      </w:rPr>
    </w:lvl>
    <w:lvl w:ilvl="1">
      <w:start w:val="1"/>
      <w:numFmt w:val="decimal"/>
      <w:pStyle w:val="AppO2"/>
      <w:lvlText w:val="O-%1.%2"/>
      <w:lvlJc w:val="left"/>
      <w:pPr>
        <w:tabs>
          <w:tab w:val="num" w:pos="936"/>
        </w:tabs>
        <w:ind w:left="936" w:hanging="936"/>
      </w:pPr>
      <w:rPr>
        <w:rFonts w:hint="default"/>
      </w:rPr>
    </w:lvl>
    <w:lvl w:ilvl="2">
      <w:start w:val="1"/>
      <w:numFmt w:val="decimal"/>
      <w:pStyle w:val="AppO3"/>
      <w:lvlText w:val="O-%1.%2.%3"/>
      <w:lvlJc w:val="left"/>
      <w:pPr>
        <w:tabs>
          <w:tab w:val="num" w:pos="1080"/>
        </w:tabs>
        <w:ind w:left="1080" w:hanging="1080"/>
      </w:pPr>
      <w:rPr>
        <w:rFonts w:hint="default"/>
      </w:rPr>
    </w:lvl>
    <w:lvl w:ilvl="3">
      <w:start w:val="1"/>
      <w:numFmt w:val="decimal"/>
      <w:pStyle w:val="AppO4"/>
      <w:lvlText w:val="O-%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9B81431"/>
    <w:multiLevelType w:val="multilevel"/>
    <w:tmpl w:val="7E7A98EA"/>
    <w:lvl w:ilvl="0">
      <w:numFmt w:val="bullet"/>
      <w:lvlText w:val="•"/>
      <w:lvlJc w:val="left"/>
      <w:pPr>
        <w:tabs>
          <w:tab w:val="num" w:pos="720"/>
        </w:tabs>
        <w:ind w:left="720" w:hanging="360"/>
      </w:pPr>
      <w:rPr>
        <w:rFonts w:hint="default"/>
        <w:lang w:val="en-US" w:eastAsia="en-US" w:bidi="en-US"/>
      </w:rPr>
    </w:lvl>
    <w:lvl w:ilvl="1">
      <w:numFmt w:val="bullet"/>
      <w:lvlText w:val="•"/>
      <w:lvlJc w:val="left"/>
      <w:pPr>
        <w:ind w:left="1440" w:hanging="360"/>
      </w:pPr>
      <w:rPr>
        <w:rFonts w:hint="default"/>
        <w:lang w:val="en-US" w:eastAsia="en-US" w:bidi="en-US"/>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13C4F13"/>
    <w:multiLevelType w:val="hybridMultilevel"/>
    <w:tmpl w:val="1D5C9F8C"/>
    <w:lvl w:ilvl="0" w:tplc="6FDCBFBC">
      <w:numFmt w:val="bullet"/>
      <w:pStyle w:val="ListParagraph"/>
      <w:lvlText w:val="•"/>
      <w:lvlJc w:val="left"/>
      <w:pPr>
        <w:ind w:left="720" w:hanging="360"/>
      </w:pPr>
      <w:rPr>
        <w:rFonts w:hint="default"/>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1BD387A"/>
    <w:multiLevelType w:val="multilevel"/>
    <w:tmpl w:val="E48C4AFC"/>
    <w:lvl w:ilvl="0">
      <w:start w:val="1"/>
      <w:numFmt w:val="decimal"/>
      <w:lvlRestart w:val="0"/>
      <w:pStyle w:val="AppY1"/>
      <w:lvlText w:val="Y-%1."/>
      <w:lvlJc w:val="left"/>
      <w:pPr>
        <w:tabs>
          <w:tab w:val="num" w:pos="720"/>
        </w:tabs>
        <w:ind w:left="720" w:hanging="720"/>
      </w:pPr>
      <w:rPr>
        <w:rFonts w:hint="default"/>
      </w:rPr>
    </w:lvl>
    <w:lvl w:ilvl="1">
      <w:start w:val="1"/>
      <w:numFmt w:val="decimal"/>
      <w:pStyle w:val="AppY2"/>
      <w:lvlText w:val="Y-%1.%2"/>
      <w:lvlJc w:val="left"/>
      <w:pPr>
        <w:tabs>
          <w:tab w:val="num" w:pos="936"/>
        </w:tabs>
        <w:ind w:left="936" w:hanging="936"/>
      </w:pPr>
      <w:rPr>
        <w:rFonts w:hint="default"/>
      </w:rPr>
    </w:lvl>
    <w:lvl w:ilvl="2">
      <w:start w:val="1"/>
      <w:numFmt w:val="decimal"/>
      <w:pStyle w:val="AppY3"/>
      <w:lvlText w:val="Y-%1.%2.%3"/>
      <w:lvlJc w:val="left"/>
      <w:pPr>
        <w:tabs>
          <w:tab w:val="num" w:pos="1080"/>
        </w:tabs>
        <w:ind w:left="1080" w:hanging="1080"/>
      </w:pPr>
      <w:rPr>
        <w:rFonts w:hint="default"/>
      </w:rPr>
    </w:lvl>
    <w:lvl w:ilvl="3">
      <w:start w:val="1"/>
      <w:numFmt w:val="decimal"/>
      <w:pStyle w:val="AppY4"/>
      <w:lvlText w:val="Y-%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12FA2934"/>
    <w:multiLevelType w:val="multilevel"/>
    <w:tmpl w:val="D9D08AD8"/>
    <w:lvl w:ilvl="0">
      <w:start w:val="1"/>
      <w:numFmt w:val="decimal"/>
      <w:lvlRestart w:val="0"/>
      <w:pStyle w:val="AppI1"/>
      <w:lvlText w:val="I-%1."/>
      <w:lvlJc w:val="left"/>
      <w:pPr>
        <w:tabs>
          <w:tab w:val="num" w:pos="720"/>
        </w:tabs>
        <w:ind w:left="720" w:hanging="720"/>
      </w:pPr>
      <w:rPr>
        <w:rFonts w:hint="default"/>
      </w:rPr>
    </w:lvl>
    <w:lvl w:ilvl="1">
      <w:start w:val="1"/>
      <w:numFmt w:val="decimal"/>
      <w:pStyle w:val="AppI2"/>
      <w:lvlText w:val="I-%1.%2"/>
      <w:lvlJc w:val="left"/>
      <w:pPr>
        <w:tabs>
          <w:tab w:val="num" w:pos="936"/>
        </w:tabs>
        <w:ind w:left="936" w:hanging="936"/>
      </w:pPr>
      <w:rPr>
        <w:rFonts w:hint="default"/>
      </w:rPr>
    </w:lvl>
    <w:lvl w:ilvl="2">
      <w:start w:val="1"/>
      <w:numFmt w:val="decimal"/>
      <w:pStyle w:val="AppI3"/>
      <w:lvlText w:val="I-%1.%2.%3"/>
      <w:lvlJc w:val="left"/>
      <w:pPr>
        <w:tabs>
          <w:tab w:val="num" w:pos="1080"/>
        </w:tabs>
        <w:ind w:left="1080" w:hanging="1080"/>
      </w:pPr>
      <w:rPr>
        <w:rFonts w:hint="default"/>
      </w:rPr>
    </w:lvl>
    <w:lvl w:ilvl="3">
      <w:start w:val="1"/>
      <w:numFmt w:val="decimal"/>
      <w:pStyle w:val="AppI4"/>
      <w:lvlText w:val="I-%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13D74664"/>
    <w:multiLevelType w:val="multilevel"/>
    <w:tmpl w:val="949CCF24"/>
    <w:lvl w:ilvl="0">
      <w:start w:val="1"/>
      <w:numFmt w:val="decimal"/>
      <w:pStyle w:val="AppA1"/>
      <w:lvlText w:val="A-%1."/>
      <w:lvlJc w:val="left"/>
      <w:pPr>
        <w:tabs>
          <w:tab w:val="num" w:pos="720"/>
        </w:tabs>
        <w:ind w:left="720" w:hanging="720"/>
      </w:pPr>
      <w:rPr>
        <w:rFonts w:hint="default"/>
      </w:rPr>
    </w:lvl>
    <w:lvl w:ilvl="1">
      <w:start w:val="1"/>
      <w:numFmt w:val="decimal"/>
      <w:pStyle w:val="AppA2"/>
      <w:lvlText w:val="A-%1.%2"/>
      <w:lvlJc w:val="left"/>
      <w:pPr>
        <w:tabs>
          <w:tab w:val="num" w:pos="936"/>
        </w:tabs>
        <w:ind w:left="936" w:hanging="936"/>
      </w:pPr>
      <w:rPr>
        <w:rFonts w:hint="default"/>
      </w:rPr>
    </w:lvl>
    <w:lvl w:ilvl="2">
      <w:start w:val="1"/>
      <w:numFmt w:val="decimal"/>
      <w:pStyle w:val="AppA3"/>
      <w:lvlText w:val="A-%1.%2.%3"/>
      <w:lvlJc w:val="left"/>
      <w:pPr>
        <w:tabs>
          <w:tab w:val="num" w:pos="1080"/>
        </w:tabs>
        <w:ind w:left="1080" w:hanging="1080"/>
      </w:pPr>
      <w:rPr>
        <w:rFonts w:hint="default"/>
      </w:rPr>
    </w:lvl>
    <w:lvl w:ilvl="3">
      <w:start w:val="1"/>
      <w:numFmt w:val="decimal"/>
      <w:pStyle w:val="AppA4"/>
      <w:lvlText w:val="A-%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14DF745A"/>
    <w:multiLevelType w:val="hybridMultilevel"/>
    <w:tmpl w:val="0008A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C919BB"/>
    <w:multiLevelType w:val="hybridMultilevel"/>
    <w:tmpl w:val="0DEEA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2E4B33"/>
    <w:multiLevelType w:val="multilevel"/>
    <w:tmpl w:val="AEE6644C"/>
    <w:lvl w:ilvl="0">
      <w:start w:val="1"/>
      <w:numFmt w:val="decimal"/>
      <w:lvlRestart w:val="0"/>
      <w:pStyle w:val="AppW1"/>
      <w:lvlText w:val="W-%1."/>
      <w:lvlJc w:val="left"/>
      <w:pPr>
        <w:tabs>
          <w:tab w:val="num" w:pos="720"/>
        </w:tabs>
        <w:ind w:left="720" w:hanging="720"/>
      </w:pPr>
      <w:rPr>
        <w:rFonts w:hint="default"/>
      </w:rPr>
    </w:lvl>
    <w:lvl w:ilvl="1">
      <w:start w:val="1"/>
      <w:numFmt w:val="decimal"/>
      <w:pStyle w:val="AppW2"/>
      <w:lvlText w:val="W-%1.%2"/>
      <w:lvlJc w:val="left"/>
      <w:pPr>
        <w:tabs>
          <w:tab w:val="num" w:pos="936"/>
        </w:tabs>
        <w:ind w:left="936" w:hanging="936"/>
      </w:pPr>
      <w:rPr>
        <w:rFonts w:hint="default"/>
      </w:rPr>
    </w:lvl>
    <w:lvl w:ilvl="2">
      <w:start w:val="1"/>
      <w:numFmt w:val="decimal"/>
      <w:pStyle w:val="AppW3"/>
      <w:lvlText w:val="W-%1.%2.%3"/>
      <w:lvlJc w:val="left"/>
      <w:pPr>
        <w:tabs>
          <w:tab w:val="num" w:pos="1080"/>
        </w:tabs>
        <w:ind w:left="1080" w:hanging="1080"/>
      </w:pPr>
      <w:rPr>
        <w:rFonts w:hint="default"/>
      </w:rPr>
    </w:lvl>
    <w:lvl w:ilvl="3">
      <w:start w:val="1"/>
      <w:numFmt w:val="decimal"/>
      <w:pStyle w:val="AppW4"/>
      <w:lvlText w:val="W-%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1C424DEF"/>
    <w:multiLevelType w:val="hybridMultilevel"/>
    <w:tmpl w:val="0BC4D816"/>
    <w:lvl w:ilvl="0" w:tplc="64D248CC">
      <w:numFmt w:val="bullet"/>
      <w:lvlText w:val="•"/>
      <w:lvlJc w:val="left"/>
      <w:pPr>
        <w:ind w:left="720" w:hanging="360"/>
      </w:pPr>
      <w:rPr>
        <w:rFonts w:hint="default"/>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C6F1186"/>
    <w:multiLevelType w:val="multilevel"/>
    <w:tmpl w:val="895023AE"/>
    <w:lvl w:ilvl="0">
      <w:start w:val="1"/>
      <w:numFmt w:val="decimal"/>
      <w:pStyle w:val="AppC1"/>
      <w:lvlText w:val="C-%1."/>
      <w:lvlJc w:val="left"/>
      <w:pPr>
        <w:tabs>
          <w:tab w:val="num" w:pos="720"/>
        </w:tabs>
        <w:ind w:left="720" w:hanging="720"/>
      </w:pPr>
      <w:rPr>
        <w:rFonts w:hint="default"/>
      </w:rPr>
    </w:lvl>
    <w:lvl w:ilvl="1">
      <w:start w:val="1"/>
      <w:numFmt w:val="decimal"/>
      <w:pStyle w:val="AppC2"/>
      <w:lvlText w:val="C-%1.%2"/>
      <w:lvlJc w:val="left"/>
      <w:pPr>
        <w:tabs>
          <w:tab w:val="num" w:pos="936"/>
        </w:tabs>
        <w:ind w:left="936" w:hanging="936"/>
      </w:pPr>
      <w:rPr>
        <w:rFonts w:hint="default"/>
      </w:rPr>
    </w:lvl>
    <w:lvl w:ilvl="2">
      <w:start w:val="1"/>
      <w:numFmt w:val="decimal"/>
      <w:pStyle w:val="AppC3"/>
      <w:lvlText w:val="C-%1.%2.%3"/>
      <w:lvlJc w:val="left"/>
      <w:pPr>
        <w:tabs>
          <w:tab w:val="num" w:pos="1080"/>
        </w:tabs>
        <w:ind w:left="1080" w:hanging="1080"/>
      </w:pPr>
      <w:rPr>
        <w:rFonts w:hint="default"/>
      </w:rPr>
    </w:lvl>
    <w:lvl w:ilvl="3">
      <w:start w:val="1"/>
      <w:numFmt w:val="decimal"/>
      <w:pStyle w:val="AppC4"/>
      <w:lvlText w:val="C-%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1C9829F9"/>
    <w:multiLevelType w:val="hybridMultilevel"/>
    <w:tmpl w:val="F0E8983A"/>
    <w:lvl w:ilvl="0" w:tplc="64D248CC">
      <w:numFmt w:val="bullet"/>
      <w:lvlText w:val="•"/>
      <w:lvlJc w:val="left"/>
      <w:pPr>
        <w:ind w:left="720" w:hanging="360"/>
      </w:pPr>
      <w:rPr>
        <w:rFonts w:hint="default"/>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FD90FDA"/>
    <w:multiLevelType w:val="multilevel"/>
    <w:tmpl w:val="78A6D788"/>
    <w:lvl w:ilvl="0">
      <w:start w:val="1"/>
      <w:numFmt w:val="decimal"/>
      <w:lvlText w:val="B-%1."/>
      <w:lvlJc w:val="left"/>
      <w:pPr>
        <w:tabs>
          <w:tab w:val="num" w:pos="720"/>
        </w:tabs>
        <w:ind w:left="720" w:hanging="720"/>
      </w:pPr>
      <w:rPr>
        <w:rFonts w:hint="default"/>
      </w:rPr>
    </w:lvl>
    <w:lvl w:ilvl="1">
      <w:start w:val="1"/>
      <w:numFmt w:val="decimal"/>
      <w:pStyle w:val="AppB2"/>
      <w:lvlText w:val="B-%1.%2"/>
      <w:lvlJc w:val="left"/>
      <w:pPr>
        <w:tabs>
          <w:tab w:val="num" w:pos="936"/>
        </w:tabs>
        <w:ind w:left="936" w:hanging="936"/>
      </w:pPr>
      <w:rPr>
        <w:rFonts w:hint="default"/>
      </w:rPr>
    </w:lvl>
    <w:lvl w:ilvl="2">
      <w:start w:val="1"/>
      <w:numFmt w:val="decimal"/>
      <w:pStyle w:val="AppB3"/>
      <w:lvlText w:val="B-%1.%2.%3"/>
      <w:lvlJc w:val="left"/>
      <w:pPr>
        <w:tabs>
          <w:tab w:val="num" w:pos="1080"/>
        </w:tabs>
        <w:ind w:left="1080" w:hanging="1080"/>
      </w:pPr>
      <w:rPr>
        <w:rFonts w:hint="default"/>
      </w:rPr>
    </w:lvl>
    <w:lvl w:ilvl="3">
      <w:start w:val="1"/>
      <w:numFmt w:val="decimal"/>
      <w:pStyle w:val="AppB4"/>
      <w:lvlText w:val="B-%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1FF950BB"/>
    <w:multiLevelType w:val="hybridMultilevel"/>
    <w:tmpl w:val="A6020B4E"/>
    <w:lvl w:ilvl="0" w:tplc="64D248CC">
      <w:numFmt w:val="bullet"/>
      <w:lvlText w:val="•"/>
      <w:lvlJc w:val="left"/>
      <w:pPr>
        <w:ind w:left="720" w:hanging="360"/>
      </w:pPr>
      <w:rPr>
        <w:rFonts w:hint="default"/>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31C210A"/>
    <w:multiLevelType w:val="multilevel"/>
    <w:tmpl w:val="89786042"/>
    <w:lvl w:ilvl="0">
      <w:start w:val="1"/>
      <w:numFmt w:val="decimal"/>
      <w:lvlRestart w:val="0"/>
      <w:pStyle w:val="AppH1"/>
      <w:lvlText w:val="H-%1."/>
      <w:lvlJc w:val="left"/>
      <w:pPr>
        <w:tabs>
          <w:tab w:val="num" w:pos="720"/>
        </w:tabs>
        <w:ind w:left="720" w:hanging="720"/>
      </w:pPr>
      <w:rPr>
        <w:rFonts w:hint="default"/>
      </w:rPr>
    </w:lvl>
    <w:lvl w:ilvl="1">
      <w:start w:val="1"/>
      <w:numFmt w:val="decimal"/>
      <w:pStyle w:val="AppH2"/>
      <w:lvlText w:val="H-%1.%2"/>
      <w:lvlJc w:val="left"/>
      <w:pPr>
        <w:tabs>
          <w:tab w:val="num" w:pos="936"/>
        </w:tabs>
        <w:ind w:left="936" w:hanging="936"/>
      </w:pPr>
      <w:rPr>
        <w:rFonts w:hint="default"/>
      </w:rPr>
    </w:lvl>
    <w:lvl w:ilvl="2">
      <w:start w:val="1"/>
      <w:numFmt w:val="decimal"/>
      <w:pStyle w:val="AppH3"/>
      <w:lvlText w:val="H-%1.%2.%3"/>
      <w:lvlJc w:val="left"/>
      <w:pPr>
        <w:tabs>
          <w:tab w:val="num" w:pos="1080"/>
        </w:tabs>
        <w:ind w:left="1080" w:hanging="1080"/>
      </w:pPr>
      <w:rPr>
        <w:rFonts w:hint="default"/>
      </w:rPr>
    </w:lvl>
    <w:lvl w:ilvl="3">
      <w:start w:val="1"/>
      <w:numFmt w:val="decimal"/>
      <w:pStyle w:val="AppH4"/>
      <w:lvlText w:val="H-%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64B4FCE"/>
    <w:multiLevelType w:val="multilevel"/>
    <w:tmpl w:val="98BA9572"/>
    <w:lvl w:ilvl="0">
      <w:start w:val="1"/>
      <w:numFmt w:val="decimal"/>
      <w:pStyle w:val="AppD1"/>
      <w:lvlText w:val="D-%1."/>
      <w:lvlJc w:val="left"/>
      <w:pPr>
        <w:tabs>
          <w:tab w:val="num" w:pos="720"/>
        </w:tabs>
        <w:ind w:left="720" w:hanging="720"/>
      </w:pPr>
      <w:rPr>
        <w:rFonts w:hint="default"/>
      </w:rPr>
    </w:lvl>
    <w:lvl w:ilvl="1">
      <w:start w:val="1"/>
      <w:numFmt w:val="decimal"/>
      <w:pStyle w:val="AppD2"/>
      <w:lvlText w:val="D-%1.%2"/>
      <w:lvlJc w:val="left"/>
      <w:pPr>
        <w:tabs>
          <w:tab w:val="num" w:pos="936"/>
        </w:tabs>
        <w:ind w:left="936" w:hanging="936"/>
      </w:pPr>
      <w:rPr>
        <w:rFonts w:hint="default"/>
      </w:rPr>
    </w:lvl>
    <w:lvl w:ilvl="2">
      <w:start w:val="1"/>
      <w:numFmt w:val="decimal"/>
      <w:pStyle w:val="AppD3"/>
      <w:lvlText w:val="D-%1.%2.%3"/>
      <w:lvlJc w:val="left"/>
      <w:pPr>
        <w:tabs>
          <w:tab w:val="num" w:pos="1080"/>
        </w:tabs>
        <w:ind w:left="1080" w:hanging="1080"/>
      </w:pPr>
      <w:rPr>
        <w:rFonts w:hint="default"/>
      </w:rPr>
    </w:lvl>
    <w:lvl w:ilvl="3">
      <w:start w:val="1"/>
      <w:numFmt w:val="decimal"/>
      <w:pStyle w:val="AppD4"/>
      <w:lvlText w:val="D-%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27F23860"/>
    <w:multiLevelType w:val="multilevel"/>
    <w:tmpl w:val="1694A9D2"/>
    <w:lvl w:ilvl="0">
      <w:start w:val="1"/>
      <w:numFmt w:val="decimal"/>
      <w:lvlRestart w:val="0"/>
      <w:pStyle w:val="AppK1"/>
      <w:lvlText w:val="K-%1."/>
      <w:lvlJc w:val="left"/>
      <w:pPr>
        <w:tabs>
          <w:tab w:val="num" w:pos="720"/>
        </w:tabs>
        <w:ind w:left="720" w:hanging="720"/>
      </w:pPr>
      <w:rPr>
        <w:rFonts w:hint="default"/>
      </w:rPr>
    </w:lvl>
    <w:lvl w:ilvl="1">
      <w:start w:val="1"/>
      <w:numFmt w:val="decimal"/>
      <w:pStyle w:val="AppK2"/>
      <w:lvlText w:val="K-%1.%2"/>
      <w:lvlJc w:val="left"/>
      <w:pPr>
        <w:tabs>
          <w:tab w:val="num" w:pos="936"/>
        </w:tabs>
        <w:ind w:left="936" w:hanging="936"/>
      </w:pPr>
      <w:rPr>
        <w:rFonts w:hint="default"/>
      </w:rPr>
    </w:lvl>
    <w:lvl w:ilvl="2">
      <w:start w:val="1"/>
      <w:numFmt w:val="decimal"/>
      <w:pStyle w:val="AppK3"/>
      <w:lvlText w:val="K-%1.%2.%3"/>
      <w:lvlJc w:val="left"/>
      <w:pPr>
        <w:tabs>
          <w:tab w:val="num" w:pos="1080"/>
        </w:tabs>
        <w:ind w:left="1080" w:hanging="1080"/>
      </w:pPr>
      <w:rPr>
        <w:rFonts w:hint="default"/>
      </w:rPr>
    </w:lvl>
    <w:lvl w:ilvl="3">
      <w:start w:val="1"/>
      <w:numFmt w:val="decimal"/>
      <w:pStyle w:val="AppK4"/>
      <w:lvlText w:val="K-%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294317A6"/>
    <w:multiLevelType w:val="multilevel"/>
    <w:tmpl w:val="0F5A6642"/>
    <w:lvl w:ilvl="0">
      <w:start w:val="1"/>
      <w:numFmt w:val="decimal"/>
      <w:lvlRestart w:val="0"/>
      <w:pStyle w:val="AppR1"/>
      <w:lvlText w:val="R-%1."/>
      <w:lvlJc w:val="left"/>
      <w:pPr>
        <w:tabs>
          <w:tab w:val="num" w:pos="720"/>
        </w:tabs>
        <w:ind w:left="720" w:hanging="720"/>
      </w:pPr>
      <w:rPr>
        <w:rFonts w:hint="default"/>
      </w:rPr>
    </w:lvl>
    <w:lvl w:ilvl="1">
      <w:start w:val="1"/>
      <w:numFmt w:val="decimal"/>
      <w:pStyle w:val="AppR2"/>
      <w:lvlText w:val="R-%1.%2"/>
      <w:lvlJc w:val="left"/>
      <w:pPr>
        <w:tabs>
          <w:tab w:val="num" w:pos="936"/>
        </w:tabs>
        <w:ind w:left="936" w:hanging="936"/>
      </w:pPr>
      <w:rPr>
        <w:rFonts w:hint="default"/>
      </w:rPr>
    </w:lvl>
    <w:lvl w:ilvl="2">
      <w:start w:val="1"/>
      <w:numFmt w:val="decimal"/>
      <w:pStyle w:val="AppR3"/>
      <w:lvlText w:val="R-%1.%2.%3"/>
      <w:lvlJc w:val="left"/>
      <w:pPr>
        <w:tabs>
          <w:tab w:val="num" w:pos="1080"/>
        </w:tabs>
        <w:ind w:left="1080" w:hanging="1080"/>
      </w:pPr>
      <w:rPr>
        <w:rFonts w:hint="default"/>
      </w:rPr>
    </w:lvl>
    <w:lvl w:ilvl="3">
      <w:start w:val="1"/>
      <w:numFmt w:val="decimal"/>
      <w:pStyle w:val="AppR4"/>
      <w:lvlText w:val="R-%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2CC94CED"/>
    <w:multiLevelType w:val="multilevel"/>
    <w:tmpl w:val="5BBEDBB6"/>
    <w:lvl w:ilvl="0">
      <w:start w:val="1"/>
      <w:numFmt w:val="decimal"/>
      <w:lvlRestart w:val="0"/>
      <w:pStyle w:val="AppU1"/>
      <w:lvlText w:val="U-%1."/>
      <w:lvlJc w:val="left"/>
      <w:pPr>
        <w:tabs>
          <w:tab w:val="num" w:pos="720"/>
        </w:tabs>
        <w:ind w:left="720" w:hanging="720"/>
      </w:pPr>
      <w:rPr>
        <w:rFonts w:hint="default"/>
      </w:rPr>
    </w:lvl>
    <w:lvl w:ilvl="1">
      <w:start w:val="1"/>
      <w:numFmt w:val="decimal"/>
      <w:pStyle w:val="AppU2"/>
      <w:lvlText w:val="U-%1.%2"/>
      <w:lvlJc w:val="left"/>
      <w:pPr>
        <w:tabs>
          <w:tab w:val="num" w:pos="936"/>
        </w:tabs>
        <w:ind w:left="936" w:hanging="936"/>
      </w:pPr>
      <w:rPr>
        <w:rFonts w:hint="default"/>
      </w:rPr>
    </w:lvl>
    <w:lvl w:ilvl="2">
      <w:start w:val="1"/>
      <w:numFmt w:val="decimal"/>
      <w:pStyle w:val="AppU3"/>
      <w:lvlText w:val="U-%1.%2.%3"/>
      <w:lvlJc w:val="left"/>
      <w:pPr>
        <w:tabs>
          <w:tab w:val="num" w:pos="1080"/>
        </w:tabs>
        <w:ind w:left="1080" w:hanging="1080"/>
      </w:pPr>
      <w:rPr>
        <w:rFonts w:hint="default"/>
      </w:rPr>
    </w:lvl>
    <w:lvl w:ilvl="3">
      <w:start w:val="1"/>
      <w:numFmt w:val="decimal"/>
      <w:pStyle w:val="AppU4"/>
      <w:lvlText w:val="U-%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2D4866EB"/>
    <w:multiLevelType w:val="multilevel"/>
    <w:tmpl w:val="E00E11D4"/>
    <w:lvl w:ilvl="0">
      <w:start w:val="1"/>
      <w:numFmt w:val="decimal"/>
      <w:lvlRestart w:val="0"/>
      <w:pStyle w:val="AppG1"/>
      <w:lvlText w:val="G-%1."/>
      <w:lvlJc w:val="left"/>
      <w:pPr>
        <w:tabs>
          <w:tab w:val="num" w:pos="720"/>
        </w:tabs>
        <w:ind w:left="720" w:hanging="720"/>
      </w:pPr>
      <w:rPr>
        <w:rFonts w:hint="default"/>
      </w:rPr>
    </w:lvl>
    <w:lvl w:ilvl="1">
      <w:start w:val="1"/>
      <w:numFmt w:val="decimal"/>
      <w:pStyle w:val="AppG2"/>
      <w:lvlText w:val="G-%1.%2"/>
      <w:lvlJc w:val="left"/>
      <w:pPr>
        <w:tabs>
          <w:tab w:val="num" w:pos="936"/>
        </w:tabs>
        <w:ind w:left="936" w:hanging="936"/>
      </w:pPr>
      <w:rPr>
        <w:rFonts w:hint="default"/>
      </w:rPr>
    </w:lvl>
    <w:lvl w:ilvl="2">
      <w:start w:val="1"/>
      <w:numFmt w:val="decimal"/>
      <w:pStyle w:val="AppG3"/>
      <w:lvlText w:val="G-%1.%2.%3"/>
      <w:lvlJc w:val="left"/>
      <w:pPr>
        <w:tabs>
          <w:tab w:val="num" w:pos="1080"/>
        </w:tabs>
        <w:ind w:left="1080" w:hanging="1080"/>
      </w:pPr>
      <w:rPr>
        <w:rFonts w:hint="default"/>
      </w:rPr>
    </w:lvl>
    <w:lvl w:ilvl="3">
      <w:start w:val="1"/>
      <w:numFmt w:val="decimal"/>
      <w:pStyle w:val="AppG4"/>
      <w:lvlText w:val="G-%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2DB53534"/>
    <w:multiLevelType w:val="multilevel"/>
    <w:tmpl w:val="F3720F4C"/>
    <w:lvl w:ilvl="0">
      <w:start w:val="1"/>
      <w:numFmt w:val="decimal"/>
      <w:lvlRestart w:val="0"/>
      <w:pStyle w:val="AppF1"/>
      <w:lvlText w:val="F-%1."/>
      <w:lvlJc w:val="left"/>
      <w:pPr>
        <w:tabs>
          <w:tab w:val="num" w:pos="720"/>
        </w:tabs>
        <w:ind w:left="720" w:hanging="720"/>
      </w:pPr>
      <w:rPr>
        <w:rFonts w:hint="default"/>
      </w:rPr>
    </w:lvl>
    <w:lvl w:ilvl="1">
      <w:start w:val="1"/>
      <w:numFmt w:val="decimal"/>
      <w:pStyle w:val="AppF2"/>
      <w:lvlText w:val="F-%1.%2"/>
      <w:lvlJc w:val="left"/>
      <w:pPr>
        <w:tabs>
          <w:tab w:val="num" w:pos="936"/>
        </w:tabs>
        <w:ind w:left="936" w:hanging="936"/>
      </w:pPr>
      <w:rPr>
        <w:rFonts w:hint="default"/>
      </w:rPr>
    </w:lvl>
    <w:lvl w:ilvl="2">
      <w:start w:val="1"/>
      <w:numFmt w:val="decimal"/>
      <w:pStyle w:val="AppF3"/>
      <w:lvlText w:val="F-%1.%2.%3"/>
      <w:lvlJc w:val="left"/>
      <w:pPr>
        <w:tabs>
          <w:tab w:val="num" w:pos="1080"/>
        </w:tabs>
        <w:ind w:left="1080" w:hanging="1080"/>
      </w:pPr>
      <w:rPr>
        <w:rFonts w:hint="default"/>
      </w:rPr>
    </w:lvl>
    <w:lvl w:ilvl="3">
      <w:start w:val="1"/>
      <w:numFmt w:val="decimal"/>
      <w:pStyle w:val="AppF4"/>
      <w:lvlText w:val="F-%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2ECD2691"/>
    <w:multiLevelType w:val="hybridMultilevel"/>
    <w:tmpl w:val="826CD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AB028E"/>
    <w:multiLevelType w:val="multilevel"/>
    <w:tmpl w:val="B728206E"/>
    <w:lvl w:ilvl="0">
      <w:start w:val="1"/>
      <w:numFmt w:val="decimal"/>
      <w:lvlRestart w:val="0"/>
      <w:pStyle w:val="AppS1"/>
      <w:lvlText w:val="S-%1."/>
      <w:lvlJc w:val="left"/>
      <w:pPr>
        <w:tabs>
          <w:tab w:val="num" w:pos="720"/>
        </w:tabs>
        <w:ind w:left="720" w:hanging="720"/>
      </w:pPr>
      <w:rPr>
        <w:rFonts w:hint="default"/>
      </w:rPr>
    </w:lvl>
    <w:lvl w:ilvl="1">
      <w:start w:val="1"/>
      <w:numFmt w:val="decimal"/>
      <w:pStyle w:val="AppS2"/>
      <w:lvlText w:val="S-%1.%2"/>
      <w:lvlJc w:val="left"/>
      <w:pPr>
        <w:tabs>
          <w:tab w:val="num" w:pos="936"/>
        </w:tabs>
        <w:ind w:left="936" w:hanging="936"/>
      </w:pPr>
      <w:rPr>
        <w:rFonts w:hint="default"/>
      </w:rPr>
    </w:lvl>
    <w:lvl w:ilvl="2">
      <w:start w:val="1"/>
      <w:numFmt w:val="decimal"/>
      <w:pStyle w:val="AppS3"/>
      <w:lvlText w:val="S-%1.%2.%3"/>
      <w:lvlJc w:val="left"/>
      <w:pPr>
        <w:tabs>
          <w:tab w:val="num" w:pos="1080"/>
        </w:tabs>
        <w:ind w:left="1080" w:hanging="1080"/>
      </w:pPr>
      <w:rPr>
        <w:rFonts w:hint="default"/>
      </w:rPr>
    </w:lvl>
    <w:lvl w:ilvl="3">
      <w:start w:val="1"/>
      <w:numFmt w:val="decimal"/>
      <w:pStyle w:val="AppS4"/>
      <w:lvlText w:val="S-%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389C0A6E"/>
    <w:multiLevelType w:val="hybridMultilevel"/>
    <w:tmpl w:val="AA7E1592"/>
    <w:lvl w:ilvl="0" w:tplc="64D248CC">
      <w:numFmt w:val="bullet"/>
      <w:lvlText w:val="•"/>
      <w:lvlJc w:val="left"/>
      <w:pPr>
        <w:ind w:left="720" w:hanging="360"/>
      </w:pPr>
      <w:rPr>
        <w:rFonts w:hint="default"/>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3CEF665B"/>
    <w:multiLevelType w:val="multilevel"/>
    <w:tmpl w:val="AB82057A"/>
    <w:lvl w:ilvl="0">
      <w:start w:val="1"/>
      <w:numFmt w:val="decimal"/>
      <w:lvlRestart w:val="0"/>
      <w:pStyle w:val="AppP1"/>
      <w:lvlText w:val="P-%1."/>
      <w:lvlJc w:val="left"/>
      <w:pPr>
        <w:tabs>
          <w:tab w:val="num" w:pos="720"/>
        </w:tabs>
        <w:ind w:left="720" w:hanging="720"/>
      </w:pPr>
      <w:rPr>
        <w:rFonts w:hint="default"/>
      </w:rPr>
    </w:lvl>
    <w:lvl w:ilvl="1">
      <w:start w:val="1"/>
      <w:numFmt w:val="decimal"/>
      <w:pStyle w:val="AppP2"/>
      <w:lvlText w:val="P-%1.%2"/>
      <w:lvlJc w:val="left"/>
      <w:pPr>
        <w:tabs>
          <w:tab w:val="num" w:pos="936"/>
        </w:tabs>
        <w:ind w:left="936" w:hanging="936"/>
      </w:pPr>
      <w:rPr>
        <w:rFonts w:hint="default"/>
      </w:rPr>
    </w:lvl>
    <w:lvl w:ilvl="2">
      <w:start w:val="1"/>
      <w:numFmt w:val="decimal"/>
      <w:pStyle w:val="AppP3"/>
      <w:lvlText w:val="P-%1.%2.%3"/>
      <w:lvlJc w:val="left"/>
      <w:pPr>
        <w:tabs>
          <w:tab w:val="num" w:pos="1080"/>
        </w:tabs>
        <w:ind w:left="1080" w:hanging="1080"/>
      </w:pPr>
      <w:rPr>
        <w:rFonts w:hint="default"/>
      </w:rPr>
    </w:lvl>
    <w:lvl w:ilvl="3">
      <w:start w:val="1"/>
      <w:numFmt w:val="decimal"/>
      <w:pStyle w:val="AppP4"/>
      <w:lvlText w:val="P-%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428A61E7"/>
    <w:multiLevelType w:val="multilevel"/>
    <w:tmpl w:val="F7981A4E"/>
    <w:lvl w:ilvl="0">
      <w:start w:val="1"/>
      <w:numFmt w:val="decimal"/>
      <w:lvlRestart w:val="0"/>
      <w:pStyle w:val="AppN1"/>
      <w:lvlText w:val="N-%1."/>
      <w:lvlJc w:val="left"/>
      <w:pPr>
        <w:tabs>
          <w:tab w:val="num" w:pos="720"/>
        </w:tabs>
        <w:ind w:left="720" w:hanging="720"/>
      </w:pPr>
      <w:rPr>
        <w:rFonts w:hint="default"/>
      </w:rPr>
    </w:lvl>
    <w:lvl w:ilvl="1">
      <w:start w:val="1"/>
      <w:numFmt w:val="decimal"/>
      <w:pStyle w:val="AppN2"/>
      <w:lvlText w:val="N-%1.%2"/>
      <w:lvlJc w:val="left"/>
      <w:pPr>
        <w:tabs>
          <w:tab w:val="num" w:pos="936"/>
        </w:tabs>
        <w:ind w:left="936" w:hanging="936"/>
      </w:pPr>
      <w:rPr>
        <w:rFonts w:hint="default"/>
      </w:rPr>
    </w:lvl>
    <w:lvl w:ilvl="2">
      <w:start w:val="1"/>
      <w:numFmt w:val="decimal"/>
      <w:pStyle w:val="AppN3"/>
      <w:lvlText w:val="N-%1.%2.%3"/>
      <w:lvlJc w:val="left"/>
      <w:pPr>
        <w:tabs>
          <w:tab w:val="num" w:pos="1080"/>
        </w:tabs>
        <w:ind w:left="1080" w:hanging="1080"/>
      </w:pPr>
      <w:rPr>
        <w:rFonts w:hint="default"/>
      </w:rPr>
    </w:lvl>
    <w:lvl w:ilvl="3">
      <w:start w:val="1"/>
      <w:numFmt w:val="decimal"/>
      <w:pStyle w:val="AppN4"/>
      <w:lvlText w:val="N-%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438510C7"/>
    <w:multiLevelType w:val="multilevel"/>
    <w:tmpl w:val="CD1E996E"/>
    <w:lvl w:ilvl="0">
      <w:start w:val="1"/>
      <w:numFmt w:val="decimal"/>
      <w:lvlRestart w:val="0"/>
      <w:pStyle w:val="AppJ1"/>
      <w:lvlText w:val="J-%1."/>
      <w:lvlJc w:val="left"/>
      <w:pPr>
        <w:tabs>
          <w:tab w:val="num" w:pos="720"/>
        </w:tabs>
        <w:ind w:left="720" w:hanging="720"/>
      </w:pPr>
      <w:rPr>
        <w:rFonts w:hint="default"/>
      </w:rPr>
    </w:lvl>
    <w:lvl w:ilvl="1">
      <w:start w:val="1"/>
      <w:numFmt w:val="decimal"/>
      <w:pStyle w:val="AppJ2"/>
      <w:lvlText w:val="J-%1.%2"/>
      <w:lvlJc w:val="left"/>
      <w:pPr>
        <w:tabs>
          <w:tab w:val="num" w:pos="936"/>
        </w:tabs>
        <w:ind w:left="936" w:hanging="936"/>
      </w:pPr>
      <w:rPr>
        <w:rFonts w:hint="default"/>
      </w:rPr>
    </w:lvl>
    <w:lvl w:ilvl="2">
      <w:start w:val="1"/>
      <w:numFmt w:val="decimal"/>
      <w:pStyle w:val="AppJ3"/>
      <w:lvlText w:val="J-%1.%2.%3"/>
      <w:lvlJc w:val="left"/>
      <w:pPr>
        <w:tabs>
          <w:tab w:val="num" w:pos="1080"/>
        </w:tabs>
        <w:ind w:left="1080" w:hanging="1080"/>
      </w:pPr>
      <w:rPr>
        <w:rFonts w:hint="default"/>
      </w:rPr>
    </w:lvl>
    <w:lvl w:ilvl="3">
      <w:start w:val="1"/>
      <w:numFmt w:val="decimal"/>
      <w:pStyle w:val="AppJ4"/>
      <w:lvlText w:val="J-%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15:restartNumberingAfterBreak="0">
    <w:nsid w:val="4CC61030"/>
    <w:multiLevelType w:val="multilevel"/>
    <w:tmpl w:val="55FE8CF2"/>
    <w:lvl w:ilvl="0">
      <w:start w:val="1"/>
      <w:numFmt w:val="decimal"/>
      <w:lvlRestart w:val="0"/>
      <w:pStyle w:val="AppT1"/>
      <w:lvlText w:val="T-%1."/>
      <w:lvlJc w:val="left"/>
      <w:pPr>
        <w:tabs>
          <w:tab w:val="num" w:pos="720"/>
        </w:tabs>
        <w:ind w:left="720" w:hanging="720"/>
      </w:pPr>
      <w:rPr>
        <w:rFonts w:hint="default"/>
      </w:rPr>
    </w:lvl>
    <w:lvl w:ilvl="1">
      <w:start w:val="1"/>
      <w:numFmt w:val="decimal"/>
      <w:pStyle w:val="AppT2"/>
      <w:lvlText w:val="T-%1.%2"/>
      <w:lvlJc w:val="left"/>
      <w:pPr>
        <w:tabs>
          <w:tab w:val="num" w:pos="936"/>
        </w:tabs>
        <w:ind w:left="936" w:hanging="936"/>
      </w:pPr>
      <w:rPr>
        <w:rFonts w:hint="default"/>
      </w:rPr>
    </w:lvl>
    <w:lvl w:ilvl="2">
      <w:start w:val="1"/>
      <w:numFmt w:val="decimal"/>
      <w:pStyle w:val="AppT3"/>
      <w:lvlText w:val="T-%1.%2.%3"/>
      <w:lvlJc w:val="left"/>
      <w:pPr>
        <w:tabs>
          <w:tab w:val="num" w:pos="1080"/>
        </w:tabs>
        <w:ind w:left="1080" w:hanging="1080"/>
      </w:pPr>
      <w:rPr>
        <w:rFonts w:hint="default"/>
      </w:rPr>
    </w:lvl>
    <w:lvl w:ilvl="3">
      <w:start w:val="1"/>
      <w:numFmt w:val="decimal"/>
      <w:pStyle w:val="AppT4"/>
      <w:lvlText w:val="T-%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15:restartNumberingAfterBreak="0">
    <w:nsid w:val="528D36A6"/>
    <w:multiLevelType w:val="hybridMultilevel"/>
    <w:tmpl w:val="766A1C1C"/>
    <w:lvl w:ilvl="0" w:tplc="64D248CC">
      <w:numFmt w:val="bullet"/>
      <w:lvlText w:val="•"/>
      <w:lvlJc w:val="left"/>
      <w:pPr>
        <w:ind w:left="720" w:hanging="360"/>
      </w:pPr>
      <w:rPr>
        <w:rFonts w:hint="default"/>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5CC4647"/>
    <w:multiLevelType w:val="multilevel"/>
    <w:tmpl w:val="C32C13DE"/>
    <w:lvl w:ilvl="0">
      <w:start w:val="1"/>
      <w:numFmt w:val="decimal"/>
      <w:lvlRestart w:val="0"/>
      <w:pStyle w:val="AppQ1"/>
      <w:lvlText w:val="Q-%1."/>
      <w:lvlJc w:val="left"/>
      <w:pPr>
        <w:tabs>
          <w:tab w:val="num" w:pos="720"/>
        </w:tabs>
        <w:ind w:left="720" w:hanging="720"/>
      </w:pPr>
      <w:rPr>
        <w:rFonts w:hint="default"/>
      </w:rPr>
    </w:lvl>
    <w:lvl w:ilvl="1">
      <w:start w:val="1"/>
      <w:numFmt w:val="decimal"/>
      <w:pStyle w:val="AppQ2"/>
      <w:lvlText w:val="Q-%1.%2"/>
      <w:lvlJc w:val="left"/>
      <w:pPr>
        <w:tabs>
          <w:tab w:val="num" w:pos="936"/>
        </w:tabs>
        <w:ind w:left="936" w:hanging="936"/>
      </w:pPr>
      <w:rPr>
        <w:rFonts w:hint="default"/>
      </w:rPr>
    </w:lvl>
    <w:lvl w:ilvl="2">
      <w:start w:val="1"/>
      <w:numFmt w:val="decimal"/>
      <w:pStyle w:val="AppQ3"/>
      <w:lvlText w:val="Q-%1.%2.%3"/>
      <w:lvlJc w:val="left"/>
      <w:pPr>
        <w:tabs>
          <w:tab w:val="num" w:pos="1080"/>
        </w:tabs>
        <w:ind w:left="1080" w:hanging="1080"/>
      </w:pPr>
      <w:rPr>
        <w:rFonts w:hint="default"/>
      </w:rPr>
    </w:lvl>
    <w:lvl w:ilvl="3">
      <w:start w:val="1"/>
      <w:numFmt w:val="decimal"/>
      <w:pStyle w:val="AppQ4"/>
      <w:lvlText w:val="Q-%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15:restartNumberingAfterBreak="0">
    <w:nsid w:val="56926ED2"/>
    <w:multiLevelType w:val="multilevel"/>
    <w:tmpl w:val="8FC2911E"/>
    <w:lvl w:ilvl="0">
      <w:start w:val="1"/>
      <w:numFmt w:val="decimal"/>
      <w:lvlRestart w:val="0"/>
      <w:pStyle w:val="AppZ1"/>
      <w:lvlText w:val="Z-%1."/>
      <w:lvlJc w:val="left"/>
      <w:pPr>
        <w:tabs>
          <w:tab w:val="num" w:pos="720"/>
        </w:tabs>
        <w:ind w:left="720" w:hanging="720"/>
      </w:pPr>
      <w:rPr>
        <w:rFonts w:hint="default"/>
      </w:rPr>
    </w:lvl>
    <w:lvl w:ilvl="1">
      <w:start w:val="1"/>
      <w:numFmt w:val="decimal"/>
      <w:pStyle w:val="AppZ2"/>
      <w:lvlText w:val="Z-%1.%2"/>
      <w:lvlJc w:val="left"/>
      <w:pPr>
        <w:tabs>
          <w:tab w:val="num" w:pos="936"/>
        </w:tabs>
        <w:ind w:left="936" w:hanging="936"/>
      </w:pPr>
      <w:rPr>
        <w:rFonts w:hint="default"/>
      </w:rPr>
    </w:lvl>
    <w:lvl w:ilvl="2">
      <w:start w:val="1"/>
      <w:numFmt w:val="decimal"/>
      <w:pStyle w:val="AppZ3"/>
      <w:lvlText w:val="Z-%1.%2.%3"/>
      <w:lvlJc w:val="left"/>
      <w:pPr>
        <w:tabs>
          <w:tab w:val="num" w:pos="1080"/>
        </w:tabs>
        <w:ind w:left="1080" w:hanging="1080"/>
      </w:pPr>
      <w:rPr>
        <w:rFonts w:hint="default"/>
      </w:rPr>
    </w:lvl>
    <w:lvl w:ilvl="3">
      <w:start w:val="1"/>
      <w:numFmt w:val="decimal"/>
      <w:pStyle w:val="AppZ4"/>
      <w:lvlText w:val="Z-%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15:restartNumberingAfterBreak="0">
    <w:nsid w:val="5DDB62A4"/>
    <w:multiLevelType w:val="hybridMultilevel"/>
    <w:tmpl w:val="D9B6CABA"/>
    <w:lvl w:ilvl="0" w:tplc="64D248CC">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FF154B"/>
    <w:multiLevelType w:val="hybridMultilevel"/>
    <w:tmpl w:val="16562030"/>
    <w:lvl w:ilvl="0" w:tplc="64D248CC">
      <w:numFmt w:val="bullet"/>
      <w:lvlText w:val="•"/>
      <w:lvlJc w:val="left"/>
      <w:pPr>
        <w:ind w:left="360" w:hanging="360"/>
      </w:pPr>
      <w:rPr>
        <w:rFonts w:hint="default"/>
        <w:lang w:val="en-US" w:eastAsia="en-US" w:bidi="en-U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15:restartNumberingAfterBreak="0">
    <w:nsid w:val="63964F3A"/>
    <w:multiLevelType w:val="multilevel"/>
    <w:tmpl w:val="CC78A1C8"/>
    <w:lvl w:ilvl="0">
      <w:start w:val="7"/>
      <w:numFmt w:val="decimal"/>
      <w:pStyle w:val="Heading1"/>
      <w:lvlText w:val="%1."/>
      <w:lvlJc w:val="left"/>
      <w:pPr>
        <w:tabs>
          <w:tab w:val="num" w:pos="576"/>
        </w:tabs>
        <w:ind w:left="576" w:hanging="576"/>
      </w:pPr>
      <w:rPr>
        <w:rFonts w:hint="default"/>
      </w:rPr>
    </w:lvl>
    <w:lvl w:ilv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936"/>
        </w:tabs>
        <w:ind w:left="936" w:hanging="936"/>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2016"/>
        </w:tabs>
        <w:ind w:left="0" w:firstLine="576"/>
      </w:pPr>
      <w:rPr>
        <w:rFonts w:hint="default"/>
      </w:rPr>
    </w:lvl>
    <w:lvl w:ilvl="5">
      <w:start w:val="1"/>
      <w:numFmt w:val="decimal"/>
      <w:lvlText w:val="%1.%2.%3.%4.%5.%6"/>
      <w:lvlJc w:val="left"/>
      <w:pPr>
        <w:tabs>
          <w:tab w:val="num" w:pos="2592"/>
        </w:tabs>
        <w:ind w:left="0" w:firstLine="1152"/>
      </w:pPr>
      <w:rPr>
        <w:rFonts w:hint="default"/>
      </w:rPr>
    </w:lvl>
    <w:lvl w:ilvl="6">
      <w:start w:val="1"/>
      <w:numFmt w:val="decimal"/>
      <w:lvlText w:val="%1.%2.%3.%4.%5.%6.%7"/>
      <w:lvlJc w:val="left"/>
      <w:pPr>
        <w:tabs>
          <w:tab w:val="num" w:pos="3528"/>
        </w:tabs>
        <w:ind w:left="-576" w:firstLine="2304"/>
      </w:pPr>
      <w:rPr>
        <w:rFonts w:hint="default"/>
      </w:rPr>
    </w:lvl>
    <w:lvl w:ilvl="7">
      <w:start w:val="1"/>
      <w:numFmt w:val="decimal"/>
      <w:lvlText w:val="%1.%2.%3.%4.%5.%6.%7.%8"/>
      <w:lvlJc w:val="left"/>
      <w:pPr>
        <w:tabs>
          <w:tab w:val="num" w:pos="4104"/>
        </w:tabs>
        <w:ind w:left="-576" w:firstLine="2880"/>
      </w:pPr>
      <w:rPr>
        <w:rFonts w:hint="default"/>
      </w:rPr>
    </w:lvl>
    <w:lvl w:ilvl="8">
      <w:start w:val="1"/>
      <w:numFmt w:val="decimal"/>
      <w:lvlText w:val="%1.%2.%3.%4.%5.%6.%7.%8.%9"/>
      <w:lvlJc w:val="left"/>
      <w:pPr>
        <w:tabs>
          <w:tab w:val="num" w:pos="5040"/>
        </w:tabs>
        <w:ind w:left="-576" w:firstLine="3456"/>
      </w:pPr>
      <w:rPr>
        <w:rFonts w:hint="default"/>
      </w:rPr>
    </w:lvl>
  </w:abstractNum>
  <w:abstractNum w:abstractNumId="38" w15:restartNumberingAfterBreak="0">
    <w:nsid w:val="65C217ED"/>
    <w:multiLevelType w:val="hybridMultilevel"/>
    <w:tmpl w:val="3A4006CA"/>
    <w:lvl w:ilvl="0" w:tplc="64D248CC">
      <w:numFmt w:val="bullet"/>
      <w:lvlText w:val="•"/>
      <w:lvlJc w:val="left"/>
      <w:pPr>
        <w:ind w:left="720" w:hanging="360"/>
      </w:pPr>
      <w:rPr>
        <w:rFonts w:hint="default"/>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67364148"/>
    <w:multiLevelType w:val="hybridMultilevel"/>
    <w:tmpl w:val="E3C454C8"/>
    <w:lvl w:ilvl="0" w:tplc="D8387DCE">
      <w:start w:val="1"/>
      <w:numFmt w:val="bullet"/>
      <w:pStyle w:val="ListBullet4"/>
      <w:lvlText w:val=""/>
      <w:lvlJc w:val="left"/>
      <w:pPr>
        <w:tabs>
          <w:tab w:val="num" w:pos="1440"/>
        </w:tabs>
        <w:ind w:left="144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A778C2"/>
    <w:multiLevelType w:val="multilevel"/>
    <w:tmpl w:val="59021D6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pStyle w:val="Heading7"/>
      <w:lvlText w:val="Appendix %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D052BBE"/>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2" w15:restartNumberingAfterBreak="0">
    <w:nsid w:val="741058D7"/>
    <w:multiLevelType w:val="multilevel"/>
    <w:tmpl w:val="E072F676"/>
    <w:lvl w:ilvl="0">
      <w:start w:val="1"/>
      <w:numFmt w:val="decimal"/>
      <w:lvlText w:val="%1.0"/>
      <w:lvlJc w:val="left"/>
      <w:pPr>
        <w:ind w:left="720" w:hanging="7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759B080A"/>
    <w:multiLevelType w:val="hybridMultilevel"/>
    <w:tmpl w:val="FD3CABA8"/>
    <w:lvl w:ilvl="0" w:tplc="69069C06">
      <w:start w:val="1"/>
      <w:numFmt w:val="bullet"/>
      <w:pStyle w:val="ListBullet2"/>
      <w:lvlText w:val="-"/>
      <w:lvlJc w:val="left"/>
      <w:pPr>
        <w:tabs>
          <w:tab w:val="num" w:pos="720"/>
        </w:tabs>
        <w:ind w:left="720" w:hanging="360"/>
      </w:pPr>
      <w:rPr>
        <w:rFonts w:ascii="Times New Roman" w:hAnsi="Times New Roman" w:cs="Times New Roman"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6F309FB"/>
    <w:multiLevelType w:val="multilevel"/>
    <w:tmpl w:val="9B9422A2"/>
    <w:lvl w:ilvl="0">
      <w:start w:val="1"/>
      <w:numFmt w:val="decimal"/>
      <w:pStyle w:val="AppE1"/>
      <w:lvlText w:val="E-%1."/>
      <w:lvlJc w:val="left"/>
      <w:pPr>
        <w:tabs>
          <w:tab w:val="num" w:pos="720"/>
        </w:tabs>
        <w:ind w:left="720" w:hanging="720"/>
      </w:pPr>
      <w:rPr>
        <w:rFonts w:hint="default"/>
      </w:rPr>
    </w:lvl>
    <w:lvl w:ilvl="1">
      <w:start w:val="1"/>
      <w:numFmt w:val="decimal"/>
      <w:pStyle w:val="AppE2"/>
      <w:lvlText w:val="E-%1.%2"/>
      <w:lvlJc w:val="left"/>
      <w:pPr>
        <w:tabs>
          <w:tab w:val="num" w:pos="936"/>
        </w:tabs>
        <w:ind w:left="936" w:hanging="936"/>
      </w:pPr>
      <w:rPr>
        <w:rFonts w:hint="default"/>
      </w:rPr>
    </w:lvl>
    <w:lvl w:ilvl="2">
      <w:start w:val="1"/>
      <w:numFmt w:val="decimal"/>
      <w:pStyle w:val="AppE3"/>
      <w:lvlText w:val="E-%1.%2.%3"/>
      <w:lvlJc w:val="left"/>
      <w:pPr>
        <w:tabs>
          <w:tab w:val="num" w:pos="1080"/>
        </w:tabs>
        <w:ind w:left="1080" w:hanging="1080"/>
      </w:pPr>
      <w:rPr>
        <w:rFonts w:hint="default"/>
      </w:rPr>
    </w:lvl>
    <w:lvl w:ilvl="3">
      <w:start w:val="1"/>
      <w:numFmt w:val="decimal"/>
      <w:pStyle w:val="AppE4"/>
      <w:lvlText w:val="E-%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5" w15:restartNumberingAfterBreak="0">
    <w:nsid w:val="7A2701C3"/>
    <w:multiLevelType w:val="multilevel"/>
    <w:tmpl w:val="7A6E2E30"/>
    <w:lvl w:ilvl="0">
      <w:start w:val="1"/>
      <w:numFmt w:val="decimal"/>
      <w:pStyle w:val="AppB1"/>
      <w:lvlText w:val="B-%1."/>
      <w:lvlJc w:val="left"/>
      <w:pPr>
        <w:tabs>
          <w:tab w:val="num" w:pos="720"/>
        </w:tabs>
        <w:ind w:left="720" w:hanging="720"/>
      </w:pPr>
      <w:rPr>
        <w:rFonts w:hint="default"/>
      </w:rPr>
    </w:lvl>
    <w:lvl w:ilvl="1">
      <w:start w:val="1"/>
      <w:numFmt w:val="decimal"/>
      <w:lvlText w:val="B-%1.%2"/>
      <w:lvlJc w:val="left"/>
      <w:pPr>
        <w:tabs>
          <w:tab w:val="num" w:pos="936"/>
        </w:tabs>
        <w:ind w:left="936" w:hanging="936"/>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6" w15:restartNumberingAfterBreak="0">
    <w:nsid w:val="7AA2618E"/>
    <w:multiLevelType w:val="hybridMultilevel"/>
    <w:tmpl w:val="2C90F84A"/>
    <w:lvl w:ilvl="0" w:tplc="ED464E7A">
      <w:start w:val="1"/>
      <w:numFmt w:val="bullet"/>
      <w:pStyle w:val="ListBullet3"/>
      <w:lvlText w:val=""/>
      <w:lvlJc w:val="left"/>
      <w:pPr>
        <w:tabs>
          <w:tab w:val="num" w:pos="1080"/>
        </w:tabs>
        <w:ind w:left="1080" w:hanging="360"/>
      </w:pPr>
      <w:rPr>
        <w:rFonts w:ascii="Symbol" w:hAnsi="Symbol" w:hint="default"/>
        <w:b w:val="0"/>
        <w:i w:val="0"/>
        <w:color w:val="auto"/>
        <w:sz w:val="22"/>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C576F7D"/>
    <w:multiLevelType w:val="multilevel"/>
    <w:tmpl w:val="6DD058FA"/>
    <w:lvl w:ilvl="0">
      <w:start w:val="1"/>
      <w:numFmt w:val="decimal"/>
      <w:lvlRestart w:val="0"/>
      <w:pStyle w:val="AppX1"/>
      <w:lvlText w:val="X-%1."/>
      <w:lvlJc w:val="left"/>
      <w:pPr>
        <w:tabs>
          <w:tab w:val="num" w:pos="720"/>
        </w:tabs>
        <w:ind w:left="720" w:hanging="720"/>
      </w:pPr>
      <w:rPr>
        <w:rFonts w:hint="default"/>
      </w:rPr>
    </w:lvl>
    <w:lvl w:ilvl="1">
      <w:start w:val="1"/>
      <w:numFmt w:val="decimal"/>
      <w:pStyle w:val="AppX2"/>
      <w:lvlText w:val="X-%1.%2"/>
      <w:lvlJc w:val="left"/>
      <w:pPr>
        <w:tabs>
          <w:tab w:val="num" w:pos="936"/>
        </w:tabs>
        <w:ind w:left="936" w:hanging="936"/>
      </w:pPr>
      <w:rPr>
        <w:rFonts w:hint="default"/>
      </w:rPr>
    </w:lvl>
    <w:lvl w:ilvl="2">
      <w:start w:val="1"/>
      <w:numFmt w:val="decimal"/>
      <w:pStyle w:val="AppX3"/>
      <w:lvlText w:val="X-%1.%2.%3"/>
      <w:lvlJc w:val="left"/>
      <w:pPr>
        <w:tabs>
          <w:tab w:val="num" w:pos="1080"/>
        </w:tabs>
        <w:ind w:left="1080" w:hanging="1080"/>
      </w:pPr>
      <w:rPr>
        <w:rFonts w:hint="default"/>
      </w:rPr>
    </w:lvl>
    <w:lvl w:ilvl="3">
      <w:start w:val="1"/>
      <w:numFmt w:val="decimal"/>
      <w:pStyle w:val="AppX4"/>
      <w:lvlText w:val="X-%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8" w15:restartNumberingAfterBreak="0">
    <w:nsid w:val="7C67507F"/>
    <w:multiLevelType w:val="multilevel"/>
    <w:tmpl w:val="B5145C86"/>
    <w:lvl w:ilvl="0">
      <w:start w:val="1"/>
      <w:numFmt w:val="decimal"/>
      <w:lvlRestart w:val="0"/>
      <w:pStyle w:val="AppM1"/>
      <w:lvlText w:val="M-%1."/>
      <w:lvlJc w:val="left"/>
      <w:pPr>
        <w:tabs>
          <w:tab w:val="num" w:pos="720"/>
        </w:tabs>
        <w:ind w:left="720" w:hanging="720"/>
      </w:pPr>
      <w:rPr>
        <w:rFonts w:hint="default"/>
      </w:rPr>
    </w:lvl>
    <w:lvl w:ilvl="1">
      <w:start w:val="1"/>
      <w:numFmt w:val="decimal"/>
      <w:pStyle w:val="AppM2"/>
      <w:lvlText w:val="M-%1.%2"/>
      <w:lvlJc w:val="left"/>
      <w:pPr>
        <w:tabs>
          <w:tab w:val="num" w:pos="936"/>
        </w:tabs>
        <w:ind w:left="936" w:hanging="936"/>
      </w:pPr>
      <w:rPr>
        <w:rFonts w:hint="default"/>
      </w:rPr>
    </w:lvl>
    <w:lvl w:ilvl="2">
      <w:start w:val="1"/>
      <w:numFmt w:val="decimal"/>
      <w:pStyle w:val="AppM3"/>
      <w:lvlText w:val="M-%1.%2.%3"/>
      <w:lvlJc w:val="left"/>
      <w:pPr>
        <w:tabs>
          <w:tab w:val="num" w:pos="1080"/>
        </w:tabs>
        <w:ind w:left="1080" w:hanging="1080"/>
      </w:pPr>
      <w:rPr>
        <w:rFonts w:hint="default"/>
      </w:rPr>
    </w:lvl>
    <w:lvl w:ilvl="3">
      <w:start w:val="1"/>
      <w:numFmt w:val="decimal"/>
      <w:pStyle w:val="AppM4"/>
      <w:lvlText w:val="M-%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9" w15:restartNumberingAfterBreak="0">
    <w:nsid w:val="7D8C3E54"/>
    <w:multiLevelType w:val="hybridMultilevel"/>
    <w:tmpl w:val="DC9A9550"/>
    <w:lvl w:ilvl="0" w:tplc="73261D08">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7"/>
  </w:num>
  <w:num w:numId="2">
    <w:abstractNumId w:val="1"/>
  </w:num>
  <w:num w:numId="3">
    <w:abstractNumId w:val="0"/>
  </w:num>
  <w:num w:numId="4">
    <w:abstractNumId w:val="43"/>
  </w:num>
  <w:num w:numId="5">
    <w:abstractNumId w:val="46"/>
  </w:num>
  <w:num w:numId="6">
    <w:abstractNumId w:val="39"/>
  </w:num>
  <w:num w:numId="7">
    <w:abstractNumId w:val="49"/>
  </w:num>
  <w:num w:numId="8">
    <w:abstractNumId w:val="9"/>
  </w:num>
  <w:num w:numId="9">
    <w:abstractNumId w:val="45"/>
  </w:num>
  <w:num w:numId="10">
    <w:abstractNumId w:val="16"/>
  </w:num>
  <w:num w:numId="11">
    <w:abstractNumId w:val="14"/>
  </w:num>
  <w:num w:numId="12">
    <w:abstractNumId w:val="19"/>
  </w:num>
  <w:num w:numId="13">
    <w:abstractNumId w:val="44"/>
  </w:num>
  <w:num w:numId="14">
    <w:abstractNumId w:val="24"/>
  </w:num>
  <w:num w:numId="15">
    <w:abstractNumId w:val="23"/>
  </w:num>
  <w:num w:numId="16">
    <w:abstractNumId w:val="18"/>
  </w:num>
  <w:num w:numId="17">
    <w:abstractNumId w:val="8"/>
  </w:num>
  <w:num w:numId="18">
    <w:abstractNumId w:val="30"/>
  </w:num>
  <w:num w:numId="19">
    <w:abstractNumId w:val="20"/>
  </w:num>
  <w:num w:numId="20">
    <w:abstractNumId w:val="2"/>
  </w:num>
  <w:num w:numId="21">
    <w:abstractNumId w:val="48"/>
  </w:num>
  <w:num w:numId="22">
    <w:abstractNumId w:val="29"/>
  </w:num>
  <w:num w:numId="23">
    <w:abstractNumId w:val="4"/>
  </w:num>
  <w:num w:numId="24">
    <w:abstractNumId w:val="28"/>
  </w:num>
  <w:num w:numId="25">
    <w:abstractNumId w:val="33"/>
  </w:num>
  <w:num w:numId="26">
    <w:abstractNumId w:val="21"/>
  </w:num>
  <w:num w:numId="27">
    <w:abstractNumId w:val="26"/>
  </w:num>
  <w:num w:numId="28">
    <w:abstractNumId w:val="31"/>
  </w:num>
  <w:num w:numId="29">
    <w:abstractNumId w:val="22"/>
  </w:num>
  <w:num w:numId="30">
    <w:abstractNumId w:val="3"/>
  </w:num>
  <w:num w:numId="31">
    <w:abstractNumId w:val="12"/>
  </w:num>
  <w:num w:numId="32">
    <w:abstractNumId w:val="47"/>
  </w:num>
  <w:num w:numId="33">
    <w:abstractNumId w:val="7"/>
  </w:num>
  <w:num w:numId="34">
    <w:abstractNumId w:val="34"/>
  </w:num>
  <w:num w:numId="35">
    <w:abstractNumId w:val="40"/>
  </w:num>
  <w:num w:numId="36">
    <w:abstractNumId w:val="37"/>
  </w:num>
  <w:num w:numId="37">
    <w:abstractNumId w:val="6"/>
  </w:num>
  <w:num w:numId="38">
    <w:abstractNumId w:val="5"/>
  </w:num>
  <w:num w:numId="39">
    <w:abstractNumId w:val="13"/>
  </w:num>
  <w:num w:numId="40">
    <w:abstractNumId w:val="41"/>
  </w:num>
  <w:num w:numId="41">
    <w:abstractNumId w:val="38"/>
  </w:num>
  <w:num w:numId="42">
    <w:abstractNumId w:val="15"/>
  </w:num>
  <w:num w:numId="43">
    <w:abstractNumId w:val="35"/>
  </w:num>
  <w:num w:numId="44">
    <w:abstractNumId w:val="27"/>
  </w:num>
  <w:num w:numId="45">
    <w:abstractNumId w:val="32"/>
  </w:num>
  <w:num w:numId="46">
    <w:abstractNumId w:val="36"/>
  </w:num>
  <w:num w:numId="47">
    <w:abstractNumId w:val="17"/>
  </w:num>
  <w:num w:numId="48">
    <w:abstractNumId w:val="10"/>
  </w:num>
  <w:num w:numId="49">
    <w:abstractNumId w:val="37"/>
    <w:lvlOverride w:ilvl="0">
      <w:startOverride w:val="7"/>
    </w:lvlOverride>
    <w:lvlOverride w:ilvl="1"/>
  </w:num>
  <w:num w:numId="50">
    <w:abstractNumId w:val="37"/>
  </w:num>
  <w:num w:numId="51">
    <w:abstractNumId w:val="37"/>
    <w:lvlOverride w:ilvl="0">
      <w:startOverride w:val="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2"/>
  </w:num>
  <w:num w:numId="53">
    <w:abstractNumId w:val="25"/>
  </w:num>
  <w:num w:numId="54">
    <w:abstractNumId w:val="1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fr-FR" w:vendorID="64" w:dllVersion="0" w:nlCheck="1" w:checkStyle="1"/>
  <w:activeWritingStyle w:appName="MSWord" w:lang="en-US" w:vendorID="64" w:dllVersion="6" w:nlCheck="1" w:checkStyle="1"/>
  <w:activeWritingStyle w:appName="MSWord" w:lang="fr-FR" w:vendorID="64" w:dllVersion="6" w:nlCheck="1" w:checkStyle="1"/>
  <w:activeWritingStyle w:appName="MSWord" w:lang="fr-FR" w:vendorID="64" w:dllVersion="4096" w:nlCheck="1" w:checkStyle="0"/>
  <w:activeWritingStyle w:appName="MSWord" w:lang="en-US"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360"/>
  <w:evenAndOddHeader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2AB"/>
    <w:rsid w:val="0000248A"/>
    <w:rsid w:val="000051DB"/>
    <w:rsid w:val="00010EB7"/>
    <w:rsid w:val="00011D16"/>
    <w:rsid w:val="000123AA"/>
    <w:rsid w:val="00014182"/>
    <w:rsid w:val="00015CDE"/>
    <w:rsid w:val="00020D9F"/>
    <w:rsid w:val="0002260A"/>
    <w:rsid w:val="00022DBA"/>
    <w:rsid w:val="00025478"/>
    <w:rsid w:val="00025BC6"/>
    <w:rsid w:val="00033AD8"/>
    <w:rsid w:val="00035090"/>
    <w:rsid w:val="00035813"/>
    <w:rsid w:val="00037228"/>
    <w:rsid w:val="00040045"/>
    <w:rsid w:val="00040AEF"/>
    <w:rsid w:val="00047717"/>
    <w:rsid w:val="000522F8"/>
    <w:rsid w:val="00053A4D"/>
    <w:rsid w:val="00054039"/>
    <w:rsid w:val="00060173"/>
    <w:rsid w:val="00063581"/>
    <w:rsid w:val="00064319"/>
    <w:rsid w:val="00071521"/>
    <w:rsid w:val="00071AAA"/>
    <w:rsid w:val="00071DB3"/>
    <w:rsid w:val="00071F0C"/>
    <w:rsid w:val="0008130B"/>
    <w:rsid w:val="00081C76"/>
    <w:rsid w:val="00082708"/>
    <w:rsid w:val="00084B0D"/>
    <w:rsid w:val="000868CD"/>
    <w:rsid w:val="00091E18"/>
    <w:rsid w:val="0009336C"/>
    <w:rsid w:val="00094AFF"/>
    <w:rsid w:val="0009501D"/>
    <w:rsid w:val="000A0C0A"/>
    <w:rsid w:val="000A1D36"/>
    <w:rsid w:val="000A269E"/>
    <w:rsid w:val="000A30C5"/>
    <w:rsid w:val="000B07FA"/>
    <w:rsid w:val="000B1B7F"/>
    <w:rsid w:val="000B2EBF"/>
    <w:rsid w:val="000B4119"/>
    <w:rsid w:val="000B66AC"/>
    <w:rsid w:val="000C5443"/>
    <w:rsid w:val="000C61CF"/>
    <w:rsid w:val="000C63D2"/>
    <w:rsid w:val="000D097F"/>
    <w:rsid w:val="000D0FCB"/>
    <w:rsid w:val="000D1C4F"/>
    <w:rsid w:val="000D3424"/>
    <w:rsid w:val="000D5CB3"/>
    <w:rsid w:val="000D65BA"/>
    <w:rsid w:val="000D6E70"/>
    <w:rsid w:val="000D71A6"/>
    <w:rsid w:val="000E2863"/>
    <w:rsid w:val="000E422A"/>
    <w:rsid w:val="000E5232"/>
    <w:rsid w:val="000E528E"/>
    <w:rsid w:val="000E55F1"/>
    <w:rsid w:val="000F0EB6"/>
    <w:rsid w:val="000F2F76"/>
    <w:rsid w:val="000F76EB"/>
    <w:rsid w:val="0010126E"/>
    <w:rsid w:val="0010260C"/>
    <w:rsid w:val="001040F6"/>
    <w:rsid w:val="001062EF"/>
    <w:rsid w:val="001119A0"/>
    <w:rsid w:val="001308DD"/>
    <w:rsid w:val="00133BE6"/>
    <w:rsid w:val="001353EC"/>
    <w:rsid w:val="00135CDD"/>
    <w:rsid w:val="00137D02"/>
    <w:rsid w:val="001408EF"/>
    <w:rsid w:val="00141A9D"/>
    <w:rsid w:val="00141C04"/>
    <w:rsid w:val="00144FF8"/>
    <w:rsid w:val="00145A55"/>
    <w:rsid w:val="001464FE"/>
    <w:rsid w:val="00150752"/>
    <w:rsid w:val="00151381"/>
    <w:rsid w:val="00151786"/>
    <w:rsid w:val="001539CB"/>
    <w:rsid w:val="00153B21"/>
    <w:rsid w:val="00153B69"/>
    <w:rsid w:val="0015419A"/>
    <w:rsid w:val="00155113"/>
    <w:rsid w:val="001569B3"/>
    <w:rsid w:val="00163337"/>
    <w:rsid w:val="0016423D"/>
    <w:rsid w:val="0016644B"/>
    <w:rsid w:val="0016783F"/>
    <w:rsid w:val="00167A3C"/>
    <w:rsid w:val="0017199B"/>
    <w:rsid w:val="001727F2"/>
    <w:rsid w:val="00173E49"/>
    <w:rsid w:val="00185A64"/>
    <w:rsid w:val="001866C9"/>
    <w:rsid w:val="00191EBD"/>
    <w:rsid w:val="0019368E"/>
    <w:rsid w:val="00194B5D"/>
    <w:rsid w:val="001A026C"/>
    <w:rsid w:val="001A2A16"/>
    <w:rsid w:val="001A589D"/>
    <w:rsid w:val="001A7DA2"/>
    <w:rsid w:val="001B0FD5"/>
    <w:rsid w:val="001B24EB"/>
    <w:rsid w:val="001B298C"/>
    <w:rsid w:val="001B2AAF"/>
    <w:rsid w:val="001B2D78"/>
    <w:rsid w:val="001B591C"/>
    <w:rsid w:val="001C18F3"/>
    <w:rsid w:val="001C244E"/>
    <w:rsid w:val="001C297E"/>
    <w:rsid w:val="001C4C50"/>
    <w:rsid w:val="001C57AC"/>
    <w:rsid w:val="001D1F45"/>
    <w:rsid w:val="001D20FE"/>
    <w:rsid w:val="001D3320"/>
    <w:rsid w:val="001D3B93"/>
    <w:rsid w:val="001E0162"/>
    <w:rsid w:val="001E032F"/>
    <w:rsid w:val="001E0893"/>
    <w:rsid w:val="001E19EC"/>
    <w:rsid w:val="001E481E"/>
    <w:rsid w:val="001E4C6A"/>
    <w:rsid w:val="001E6434"/>
    <w:rsid w:val="001F3AC1"/>
    <w:rsid w:val="001F54F7"/>
    <w:rsid w:val="001F5FA2"/>
    <w:rsid w:val="001F7AA5"/>
    <w:rsid w:val="00201662"/>
    <w:rsid w:val="00205FCF"/>
    <w:rsid w:val="002060C8"/>
    <w:rsid w:val="00207498"/>
    <w:rsid w:val="00210477"/>
    <w:rsid w:val="0021161D"/>
    <w:rsid w:val="0021217B"/>
    <w:rsid w:val="002153D4"/>
    <w:rsid w:val="0021575F"/>
    <w:rsid w:val="00216B0C"/>
    <w:rsid w:val="00217E98"/>
    <w:rsid w:val="00220DEE"/>
    <w:rsid w:val="00226A28"/>
    <w:rsid w:val="00234B13"/>
    <w:rsid w:val="002353C3"/>
    <w:rsid w:val="002376E1"/>
    <w:rsid w:val="00243503"/>
    <w:rsid w:val="00245575"/>
    <w:rsid w:val="00246FB1"/>
    <w:rsid w:val="00250E68"/>
    <w:rsid w:val="0025200F"/>
    <w:rsid w:val="00253553"/>
    <w:rsid w:val="002539C8"/>
    <w:rsid w:val="00254542"/>
    <w:rsid w:val="00255176"/>
    <w:rsid w:val="00255B6F"/>
    <w:rsid w:val="00255C5C"/>
    <w:rsid w:val="0025752F"/>
    <w:rsid w:val="002600DC"/>
    <w:rsid w:val="002602E4"/>
    <w:rsid w:val="00266552"/>
    <w:rsid w:val="00266FF8"/>
    <w:rsid w:val="00267374"/>
    <w:rsid w:val="00267771"/>
    <w:rsid w:val="0027258B"/>
    <w:rsid w:val="00272F78"/>
    <w:rsid w:val="002756DC"/>
    <w:rsid w:val="002802DB"/>
    <w:rsid w:val="002828D0"/>
    <w:rsid w:val="0028607E"/>
    <w:rsid w:val="002902B8"/>
    <w:rsid w:val="002909D0"/>
    <w:rsid w:val="00291E5F"/>
    <w:rsid w:val="00292B31"/>
    <w:rsid w:val="00293BAF"/>
    <w:rsid w:val="00295ECD"/>
    <w:rsid w:val="002A061C"/>
    <w:rsid w:val="002A0661"/>
    <w:rsid w:val="002A0D2C"/>
    <w:rsid w:val="002A15C8"/>
    <w:rsid w:val="002A19DB"/>
    <w:rsid w:val="002B6A95"/>
    <w:rsid w:val="002B6E36"/>
    <w:rsid w:val="002C05FC"/>
    <w:rsid w:val="002C081D"/>
    <w:rsid w:val="002C327A"/>
    <w:rsid w:val="002C7684"/>
    <w:rsid w:val="002C7DE0"/>
    <w:rsid w:val="002D1740"/>
    <w:rsid w:val="002D1844"/>
    <w:rsid w:val="002D29B5"/>
    <w:rsid w:val="002D447B"/>
    <w:rsid w:val="002D4F87"/>
    <w:rsid w:val="002D66AE"/>
    <w:rsid w:val="002D72BA"/>
    <w:rsid w:val="002D73C3"/>
    <w:rsid w:val="002E2670"/>
    <w:rsid w:val="002E2BC8"/>
    <w:rsid w:val="002E3D84"/>
    <w:rsid w:val="002E416F"/>
    <w:rsid w:val="002E4B3D"/>
    <w:rsid w:val="002E4FCD"/>
    <w:rsid w:val="002E5E1A"/>
    <w:rsid w:val="002E68E4"/>
    <w:rsid w:val="002E79C8"/>
    <w:rsid w:val="002F015E"/>
    <w:rsid w:val="002F02F2"/>
    <w:rsid w:val="002F0E0F"/>
    <w:rsid w:val="002F2625"/>
    <w:rsid w:val="002F4E56"/>
    <w:rsid w:val="002F7262"/>
    <w:rsid w:val="00300C05"/>
    <w:rsid w:val="0030106C"/>
    <w:rsid w:val="00302145"/>
    <w:rsid w:val="0030339F"/>
    <w:rsid w:val="0030555B"/>
    <w:rsid w:val="0030664E"/>
    <w:rsid w:val="00307DF8"/>
    <w:rsid w:val="00310823"/>
    <w:rsid w:val="003155E5"/>
    <w:rsid w:val="00315839"/>
    <w:rsid w:val="003162CA"/>
    <w:rsid w:val="003166A2"/>
    <w:rsid w:val="00321A27"/>
    <w:rsid w:val="00322308"/>
    <w:rsid w:val="00324C2E"/>
    <w:rsid w:val="0032579C"/>
    <w:rsid w:val="00326FC3"/>
    <w:rsid w:val="0032746E"/>
    <w:rsid w:val="00327723"/>
    <w:rsid w:val="003324C1"/>
    <w:rsid w:val="00332D28"/>
    <w:rsid w:val="00333965"/>
    <w:rsid w:val="00335D51"/>
    <w:rsid w:val="003411EC"/>
    <w:rsid w:val="0034156C"/>
    <w:rsid w:val="00343B1B"/>
    <w:rsid w:val="003478F9"/>
    <w:rsid w:val="003510CD"/>
    <w:rsid w:val="00353394"/>
    <w:rsid w:val="0035763D"/>
    <w:rsid w:val="00362DCC"/>
    <w:rsid w:val="0037289C"/>
    <w:rsid w:val="00372983"/>
    <w:rsid w:val="00373CEE"/>
    <w:rsid w:val="003763F0"/>
    <w:rsid w:val="00384EAA"/>
    <w:rsid w:val="003852B5"/>
    <w:rsid w:val="0038547B"/>
    <w:rsid w:val="00386A67"/>
    <w:rsid w:val="0039127A"/>
    <w:rsid w:val="00395A40"/>
    <w:rsid w:val="003A475B"/>
    <w:rsid w:val="003B2CDD"/>
    <w:rsid w:val="003B3A11"/>
    <w:rsid w:val="003B5373"/>
    <w:rsid w:val="003B5446"/>
    <w:rsid w:val="003B7A9F"/>
    <w:rsid w:val="003C0293"/>
    <w:rsid w:val="003C563E"/>
    <w:rsid w:val="003D1859"/>
    <w:rsid w:val="003D2B65"/>
    <w:rsid w:val="003D2B9B"/>
    <w:rsid w:val="003D4247"/>
    <w:rsid w:val="003D7BEB"/>
    <w:rsid w:val="003E099B"/>
    <w:rsid w:val="003E20E9"/>
    <w:rsid w:val="003E72F4"/>
    <w:rsid w:val="003E7862"/>
    <w:rsid w:val="003F0284"/>
    <w:rsid w:val="003F0D9F"/>
    <w:rsid w:val="003F6575"/>
    <w:rsid w:val="003F6A96"/>
    <w:rsid w:val="003F746E"/>
    <w:rsid w:val="00401645"/>
    <w:rsid w:val="004041FB"/>
    <w:rsid w:val="00406C18"/>
    <w:rsid w:val="00407D93"/>
    <w:rsid w:val="00410ED4"/>
    <w:rsid w:val="00417D40"/>
    <w:rsid w:val="00421914"/>
    <w:rsid w:val="00426496"/>
    <w:rsid w:val="00430395"/>
    <w:rsid w:val="00433098"/>
    <w:rsid w:val="0043348D"/>
    <w:rsid w:val="00433AF6"/>
    <w:rsid w:val="00434313"/>
    <w:rsid w:val="00441835"/>
    <w:rsid w:val="00441C98"/>
    <w:rsid w:val="0044341F"/>
    <w:rsid w:val="00443E0E"/>
    <w:rsid w:val="004440A7"/>
    <w:rsid w:val="00445E0C"/>
    <w:rsid w:val="0045267B"/>
    <w:rsid w:val="004545A7"/>
    <w:rsid w:val="00455250"/>
    <w:rsid w:val="004554D0"/>
    <w:rsid w:val="004558EB"/>
    <w:rsid w:val="00465712"/>
    <w:rsid w:val="004715C6"/>
    <w:rsid w:val="00475767"/>
    <w:rsid w:val="00480954"/>
    <w:rsid w:val="00481CF1"/>
    <w:rsid w:val="00483F33"/>
    <w:rsid w:val="00485813"/>
    <w:rsid w:val="004900E2"/>
    <w:rsid w:val="0049054D"/>
    <w:rsid w:val="00490C30"/>
    <w:rsid w:val="0049500D"/>
    <w:rsid w:val="004964A5"/>
    <w:rsid w:val="004A0FAC"/>
    <w:rsid w:val="004A1295"/>
    <w:rsid w:val="004A17EB"/>
    <w:rsid w:val="004A6E51"/>
    <w:rsid w:val="004A7A39"/>
    <w:rsid w:val="004A7A81"/>
    <w:rsid w:val="004B118C"/>
    <w:rsid w:val="004B2688"/>
    <w:rsid w:val="004B6ED8"/>
    <w:rsid w:val="004C30FC"/>
    <w:rsid w:val="004C4046"/>
    <w:rsid w:val="004C462D"/>
    <w:rsid w:val="004C7D20"/>
    <w:rsid w:val="004D1AD1"/>
    <w:rsid w:val="004D671D"/>
    <w:rsid w:val="004E01C8"/>
    <w:rsid w:val="004E14C1"/>
    <w:rsid w:val="004E17F5"/>
    <w:rsid w:val="004E1E40"/>
    <w:rsid w:val="004E2D36"/>
    <w:rsid w:val="004E5C56"/>
    <w:rsid w:val="004E5FCC"/>
    <w:rsid w:val="004E7882"/>
    <w:rsid w:val="004F1056"/>
    <w:rsid w:val="004F1B57"/>
    <w:rsid w:val="004F2AED"/>
    <w:rsid w:val="004F3C6C"/>
    <w:rsid w:val="004F674D"/>
    <w:rsid w:val="004F74C6"/>
    <w:rsid w:val="00501460"/>
    <w:rsid w:val="005118C2"/>
    <w:rsid w:val="00511BB7"/>
    <w:rsid w:val="005127AB"/>
    <w:rsid w:val="00514706"/>
    <w:rsid w:val="005149CD"/>
    <w:rsid w:val="00516CDA"/>
    <w:rsid w:val="00517606"/>
    <w:rsid w:val="005179C3"/>
    <w:rsid w:val="00523AD4"/>
    <w:rsid w:val="005245A9"/>
    <w:rsid w:val="00532601"/>
    <w:rsid w:val="00535AAB"/>
    <w:rsid w:val="0053796A"/>
    <w:rsid w:val="00542238"/>
    <w:rsid w:val="00543778"/>
    <w:rsid w:val="00544365"/>
    <w:rsid w:val="00546BBA"/>
    <w:rsid w:val="005478B6"/>
    <w:rsid w:val="00555B81"/>
    <w:rsid w:val="0056183C"/>
    <w:rsid w:val="005619F9"/>
    <w:rsid w:val="00562FF4"/>
    <w:rsid w:val="0056309C"/>
    <w:rsid w:val="005663AD"/>
    <w:rsid w:val="00567CC7"/>
    <w:rsid w:val="00573D8B"/>
    <w:rsid w:val="00576E5C"/>
    <w:rsid w:val="00577D00"/>
    <w:rsid w:val="00580194"/>
    <w:rsid w:val="00581360"/>
    <w:rsid w:val="005820C9"/>
    <w:rsid w:val="00582E40"/>
    <w:rsid w:val="00583E9E"/>
    <w:rsid w:val="005902B7"/>
    <w:rsid w:val="00592B44"/>
    <w:rsid w:val="005A6D79"/>
    <w:rsid w:val="005B0563"/>
    <w:rsid w:val="005B0DE4"/>
    <w:rsid w:val="005B16CE"/>
    <w:rsid w:val="005B2013"/>
    <w:rsid w:val="005B2F99"/>
    <w:rsid w:val="005B4947"/>
    <w:rsid w:val="005B4DF9"/>
    <w:rsid w:val="005B527C"/>
    <w:rsid w:val="005B747D"/>
    <w:rsid w:val="005C0C14"/>
    <w:rsid w:val="005C4196"/>
    <w:rsid w:val="005C50A8"/>
    <w:rsid w:val="005C5253"/>
    <w:rsid w:val="005C7677"/>
    <w:rsid w:val="005D02FD"/>
    <w:rsid w:val="005D13E1"/>
    <w:rsid w:val="005D2176"/>
    <w:rsid w:val="005D4F02"/>
    <w:rsid w:val="005D52FB"/>
    <w:rsid w:val="005D7A9C"/>
    <w:rsid w:val="005E1F35"/>
    <w:rsid w:val="005E7C25"/>
    <w:rsid w:val="005F0D62"/>
    <w:rsid w:val="005F27D9"/>
    <w:rsid w:val="005F2EE1"/>
    <w:rsid w:val="005F3F55"/>
    <w:rsid w:val="005F543F"/>
    <w:rsid w:val="005F6ECD"/>
    <w:rsid w:val="00600227"/>
    <w:rsid w:val="00610E3D"/>
    <w:rsid w:val="00611F09"/>
    <w:rsid w:val="006122F6"/>
    <w:rsid w:val="00614181"/>
    <w:rsid w:val="006151F2"/>
    <w:rsid w:val="00617444"/>
    <w:rsid w:val="00617480"/>
    <w:rsid w:val="0062050C"/>
    <w:rsid w:val="00622EE6"/>
    <w:rsid w:val="0062678F"/>
    <w:rsid w:val="00631D28"/>
    <w:rsid w:val="00632318"/>
    <w:rsid w:val="006358B5"/>
    <w:rsid w:val="00643C4F"/>
    <w:rsid w:val="0064433E"/>
    <w:rsid w:val="006450B0"/>
    <w:rsid w:val="00654F7E"/>
    <w:rsid w:val="006550C8"/>
    <w:rsid w:val="006608C7"/>
    <w:rsid w:val="00662623"/>
    <w:rsid w:val="0066426C"/>
    <w:rsid w:val="00674929"/>
    <w:rsid w:val="0067589D"/>
    <w:rsid w:val="00675ECF"/>
    <w:rsid w:val="0067795D"/>
    <w:rsid w:val="006843A6"/>
    <w:rsid w:val="00692A25"/>
    <w:rsid w:val="00695189"/>
    <w:rsid w:val="006A2F4D"/>
    <w:rsid w:val="006A7473"/>
    <w:rsid w:val="006A769D"/>
    <w:rsid w:val="006A7D1D"/>
    <w:rsid w:val="006B0025"/>
    <w:rsid w:val="006B07BF"/>
    <w:rsid w:val="006B2DFA"/>
    <w:rsid w:val="006B4C1F"/>
    <w:rsid w:val="006C06B9"/>
    <w:rsid w:val="006C3CEF"/>
    <w:rsid w:val="006D26E8"/>
    <w:rsid w:val="006D4072"/>
    <w:rsid w:val="006D71C9"/>
    <w:rsid w:val="006E0641"/>
    <w:rsid w:val="006E0933"/>
    <w:rsid w:val="006E2DB3"/>
    <w:rsid w:val="006E4D3E"/>
    <w:rsid w:val="006E644F"/>
    <w:rsid w:val="006E682C"/>
    <w:rsid w:val="006E697E"/>
    <w:rsid w:val="006F1973"/>
    <w:rsid w:val="006F400B"/>
    <w:rsid w:val="00701646"/>
    <w:rsid w:val="007016F9"/>
    <w:rsid w:val="0070199E"/>
    <w:rsid w:val="007019EC"/>
    <w:rsid w:val="00705AC9"/>
    <w:rsid w:val="00707038"/>
    <w:rsid w:val="00707650"/>
    <w:rsid w:val="00710011"/>
    <w:rsid w:val="0071186A"/>
    <w:rsid w:val="0071385D"/>
    <w:rsid w:val="00715958"/>
    <w:rsid w:val="0071619A"/>
    <w:rsid w:val="00722E2F"/>
    <w:rsid w:val="0072334B"/>
    <w:rsid w:val="00725966"/>
    <w:rsid w:val="00725DCD"/>
    <w:rsid w:val="00730838"/>
    <w:rsid w:val="00731764"/>
    <w:rsid w:val="00734F9D"/>
    <w:rsid w:val="0073530A"/>
    <w:rsid w:val="00736017"/>
    <w:rsid w:val="00740BD9"/>
    <w:rsid w:val="00740C43"/>
    <w:rsid w:val="00741454"/>
    <w:rsid w:val="00741456"/>
    <w:rsid w:val="00741705"/>
    <w:rsid w:val="00741922"/>
    <w:rsid w:val="007436EE"/>
    <w:rsid w:val="00744F05"/>
    <w:rsid w:val="00746208"/>
    <w:rsid w:val="00754D8D"/>
    <w:rsid w:val="00764F4F"/>
    <w:rsid w:val="0077059B"/>
    <w:rsid w:val="007736E0"/>
    <w:rsid w:val="0077486D"/>
    <w:rsid w:val="00775307"/>
    <w:rsid w:val="007753E6"/>
    <w:rsid w:val="00776257"/>
    <w:rsid w:val="007763A7"/>
    <w:rsid w:val="00780B9C"/>
    <w:rsid w:val="00792920"/>
    <w:rsid w:val="007935D2"/>
    <w:rsid w:val="00793C0F"/>
    <w:rsid w:val="00794D70"/>
    <w:rsid w:val="007A1182"/>
    <w:rsid w:val="007A315E"/>
    <w:rsid w:val="007A4BF5"/>
    <w:rsid w:val="007A524A"/>
    <w:rsid w:val="007A5B31"/>
    <w:rsid w:val="007A5E82"/>
    <w:rsid w:val="007A6F64"/>
    <w:rsid w:val="007A7507"/>
    <w:rsid w:val="007B2094"/>
    <w:rsid w:val="007C090F"/>
    <w:rsid w:val="007C3F67"/>
    <w:rsid w:val="007C40C0"/>
    <w:rsid w:val="007C53D5"/>
    <w:rsid w:val="007C5CA3"/>
    <w:rsid w:val="007C75EE"/>
    <w:rsid w:val="007C7F7D"/>
    <w:rsid w:val="007D6836"/>
    <w:rsid w:val="007D7A47"/>
    <w:rsid w:val="007E03B3"/>
    <w:rsid w:val="007E07B0"/>
    <w:rsid w:val="007E3F65"/>
    <w:rsid w:val="007E604C"/>
    <w:rsid w:val="007F0DBE"/>
    <w:rsid w:val="007F133A"/>
    <w:rsid w:val="007F78C6"/>
    <w:rsid w:val="008041BF"/>
    <w:rsid w:val="008056B9"/>
    <w:rsid w:val="00805A46"/>
    <w:rsid w:val="00805E2F"/>
    <w:rsid w:val="008066A3"/>
    <w:rsid w:val="008103C0"/>
    <w:rsid w:val="00811CBD"/>
    <w:rsid w:val="00811DC2"/>
    <w:rsid w:val="00814F46"/>
    <w:rsid w:val="00815231"/>
    <w:rsid w:val="00815856"/>
    <w:rsid w:val="00816CEA"/>
    <w:rsid w:val="008224A1"/>
    <w:rsid w:val="008229EE"/>
    <w:rsid w:val="00823E5F"/>
    <w:rsid w:val="00824179"/>
    <w:rsid w:val="00824540"/>
    <w:rsid w:val="00824F2A"/>
    <w:rsid w:val="008256FE"/>
    <w:rsid w:val="0082643E"/>
    <w:rsid w:val="00826909"/>
    <w:rsid w:val="008278A8"/>
    <w:rsid w:val="0083295A"/>
    <w:rsid w:val="00832B67"/>
    <w:rsid w:val="00834076"/>
    <w:rsid w:val="00835E7D"/>
    <w:rsid w:val="00836D66"/>
    <w:rsid w:val="00840E96"/>
    <w:rsid w:val="0084130E"/>
    <w:rsid w:val="00856133"/>
    <w:rsid w:val="0085781C"/>
    <w:rsid w:val="00857DB9"/>
    <w:rsid w:val="008606AE"/>
    <w:rsid w:val="00861435"/>
    <w:rsid w:val="0086265D"/>
    <w:rsid w:val="008661DA"/>
    <w:rsid w:val="00866B64"/>
    <w:rsid w:val="00867DB3"/>
    <w:rsid w:val="00873D1E"/>
    <w:rsid w:val="008743E3"/>
    <w:rsid w:val="00875953"/>
    <w:rsid w:val="00875C40"/>
    <w:rsid w:val="008865C2"/>
    <w:rsid w:val="008870DE"/>
    <w:rsid w:val="00890F1F"/>
    <w:rsid w:val="00891D32"/>
    <w:rsid w:val="00891DC6"/>
    <w:rsid w:val="0089258C"/>
    <w:rsid w:val="00897674"/>
    <w:rsid w:val="008A0334"/>
    <w:rsid w:val="008A07D1"/>
    <w:rsid w:val="008A118E"/>
    <w:rsid w:val="008A17BD"/>
    <w:rsid w:val="008A1B88"/>
    <w:rsid w:val="008A23C7"/>
    <w:rsid w:val="008A3AA3"/>
    <w:rsid w:val="008A68AA"/>
    <w:rsid w:val="008A74F4"/>
    <w:rsid w:val="008B20C0"/>
    <w:rsid w:val="008B6BF8"/>
    <w:rsid w:val="008C6B02"/>
    <w:rsid w:val="008C7F29"/>
    <w:rsid w:val="008D0BB1"/>
    <w:rsid w:val="008D1A8D"/>
    <w:rsid w:val="008D4E0A"/>
    <w:rsid w:val="008D5AD5"/>
    <w:rsid w:val="008D6298"/>
    <w:rsid w:val="008E480A"/>
    <w:rsid w:val="008E4FFA"/>
    <w:rsid w:val="008E6511"/>
    <w:rsid w:val="008E6D80"/>
    <w:rsid w:val="008F109D"/>
    <w:rsid w:val="008F4493"/>
    <w:rsid w:val="008F4F89"/>
    <w:rsid w:val="008F5A49"/>
    <w:rsid w:val="008F6E01"/>
    <w:rsid w:val="008F7658"/>
    <w:rsid w:val="008F7C4A"/>
    <w:rsid w:val="009013E1"/>
    <w:rsid w:val="00901DA3"/>
    <w:rsid w:val="00903731"/>
    <w:rsid w:val="00903DF7"/>
    <w:rsid w:val="00907A88"/>
    <w:rsid w:val="00907BFC"/>
    <w:rsid w:val="0091081D"/>
    <w:rsid w:val="00911578"/>
    <w:rsid w:val="00915177"/>
    <w:rsid w:val="00917A55"/>
    <w:rsid w:val="00921A87"/>
    <w:rsid w:val="00925E5E"/>
    <w:rsid w:val="00931AFD"/>
    <w:rsid w:val="009343EB"/>
    <w:rsid w:val="00940303"/>
    <w:rsid w:val="00940897"/>
    <w:rsid w:val="00941A45"/>
    <w:rsid w:val="00943DDA"/>
    <w:rsid w:val="009449F5"/>
    <w:rsid w:val="00947B91"/>
    <w:rsid w:val="0095145C"/>
    <w:rsid w:val="009568B9"/>
    <w:rsid w:val="009571AB"/>
    <w:rsid w:val="0096052D"/>
    <w:rsid w:val="00960CE9"/>
    <w:rsid w:val="00960DCF"/>
    <w:rsid w:val="00961204"/>
    <w:rsid w:val="00963A71"/>
    <w:rsid w:val="00964009"/>
    <w:rsid w:val="009647A0"/>
    <w:rsid w:val="009650FF"/>
    <w:rsid w:val="00966218"/>
    <w:rsid w:val="00971EC6"/>
    <w:rsid w:val="009809A8"/>
    <w:rsid w:val="009813F4"/>
    <w:rsid w:val="009847DA"/>
    <w:rsid w:val="00985ED7"/>
    <w:rsid w:val="00986250"/>
    <w:rsid w:val="0099187B"/>
    <w:rsid w:val="009922DD"/>
    <w:rsid w:val="00992678"/>
    <w:rsid w:val="00994112"/>
    <w:rsid w:val="00995D0F"/>
    <w:rsid w:val="009A0B6E"/>
    <w:rsid w:val="009A21F4"/>
    <w:rsid w:val="009A5A72"/>
    <w:rsid w:val="009A5DB8"/>
    <w:rsid w:val="009A62D0"/>
    <w:rsid w:val="009A7FA8"/>
    <w:rsid w:val="009B04B4"/>
    <w:rsid w:val="009B0DC6"/>
    <w:rsid w:val="009B1207"/>
    <w:rsid w:val="009B4B69"/>
    <w:rsid w:val="009B6224"/>
    <w:rsid w:val="009B72AC"/>
    <w:rsid w:val="009B7C4F"/>
    <w:rsid w:val="009D51FD"/>
    <w:rsid w:val="009D58A5"/>
    <w:rsid w:val="009D69A7"/>
    <w:rsid w:val="009D7D4D"/>
    <w:rsid w:val="009E0B99"/>
    <w:rsid w:val="009E0FB8"/>
    <w:rsid w:val="009E1C71"/>
    <w:rsid w:val="009E1DA5"/>
    <w:rsid w:val="009E5545"/>
    <w:rsid w:val="009E59C4"/>
    <w:rsid w:val="009E6047"/>
    <w:rsid w:val="009E6148"/>
    <w:rsid w:val="009E7C12"/>
    <w:rsid w:val="009F189D"/>
    <w:rsid w:val="009F5134"/>
    <w:rsid w:val="009F5586"/>
    <w:rsid w:val="00A0035A"/>
    <w:rsid w:val="00A0072E"/>
    <w:rsid w:val="00A00F22"/>
    <w:rsid w:val="00A01ABA"/>
    <w:rsid w:val="00A01D2F"/>
    <w:rsid w:val="00A03AA1"/>
    <w:rsid w:val="00A03B28"/>
    <w:rsid w:val="00A03DF3"/>
    <w:rsid w:val="00A04568"/>
    <w:rsid w:val="00A10122"/>
    <w:rsid w:val="00A12A14"/>
    <w:rsid w:val="00A141F1"/>
    <w:rsid w:val="00A15B6A"/>
    <w:rsid w:val="00A16D0A"/>
    <w:rsid w:val="00A23A09"/>
    <w:rsid w:val="00A23B20"/>
    <w:rsid w:val="00A249EA"/>
    <w:rsid w:val="00A30A0E"/>
    <w:rsid w:val="00A31132"/>
    <w:rsid w:val="00A31754"/>
    <w:rsid w:val="00A3237B"/>
    <w:rsid w:val="00A33AB9"/>
    <w:rsid w:val="00A33DB0"/>
    <w:rsid w:val="00A42632"/>
    <w:rsid w:val="00A44329"/>
    <w:rsid w:val="00A464AD"/>
    <w:rsid w:val="00A47A83"/>
    <w:rsid w:val="00A47D63"/>
    <w:rsid w:val="00A53ECD"/>
    <w:rsid w:val="00A54F80"/>
    <w:rsid w:val="00A55E4C"/>
    <w:rsid w:val="00A60B31"/>
    <w:rsid w:val="00A60E65"/>
    <w:rsid w:val="00A656E6"/>
    <w:rsid w:val="00A660C1"/>
    <w:rsid w:val="00A661C8"/>
    <w:rsid w:val="00A70F39"/>
    <w:rsid w:val="00A7442B"/>
    <w:rsid w:val="00A76597"/>
    <w:rsid w:val="00A766C1"/>
    <w:rsid w:val="00A8150E"/>
    <w:rsid w:val="00A81858"/>
    <w:rsid w:val="00A84B12"/>
    <w:rsid w:val="00A86F6F"/>
    <w:rsid w:val="00A9772E"/>
    <w:rsid w:val="00AA2D7F"/>
    <w:rsid w:val="00AA4561"/>
    <w:rsid w:val="00AA4A9F"/>
    <w:rsid w:val="00AA5780"/>
    <w:rsid w:val="00AA680A"/>
    <w:rsid w:val="00AB0819"/>
    <w:rsid w:val="00AB14D9"/>
    <w:rsid w:val="00AB16DF"/>
    <w:rsid w:val="00AB1C05"/>
    <w:rsid w:val="00AB2799"/>
    <w:rsid w:val="00AB393B"/>
    <w:rsid w:val="00AC00F6"/>
    <w:rsid w:val="00AC1244"/>
    <w:rsid w:val="00AC7477"/>
    <w:rsid w:val="00AD303F"/>
    <w:rsid w:val="00AE1C78"/>
    <w:rsid w:val="00AE27BC"/>
    <w:rsid w:val="00AE48C6"/>
    <w:rsid w:val="00AE5D53"/>
    <w:rsid w:val="00AE7F50"/>
    <w:rsid w:val="00AF0795"/>
    <w:rsid w:val="00AF32C2"/>
    <w:rsid w:val="00AF33E8"/>
    <w:rsid w:val="00AF3C5F"/>
    <w:rsid w:val="00AF48B8"/>
    <w:rsid w:val="00AF6FB5"/>
    <w:rsid w:val="00AF732A"/>
    <w:rsid w:val="00B00CC8"/>
    <w:rsid w:val="00B05B9D"/>
    <w:rsid w:val="00B13365"/>
    <w:rsid w:val="00B171FD"/>
    <w:rsid w:val="00B20599"/>
    <w:rsid w:val="00B20BB4"/>
    <w:rsid w:val="00B20EBD"/>
    <w:rsid w:val="00B24A52"/>
    <w:rsid w:val="00B2565C"/>
    <w:rsid w:val="00B26616"/>
    <w:rsid w:val="00B2675F"/>
    <w:rsid w:val="00B30259"/>
    <w:rsid w:val="00B3115A"/>
    <w:rsid w:val="00B31B61"/>
    <w:rsid w:val="00B32037"/>
    <w:rsid w:val="00B32505"/>
    <w:rsid w:val="00B33322"/>
    <w:rsid w:val="00B4064C"/>
    <w:rsid w:val="00B4089B"/>
    <w:rsid w:val="00B412AF"/>
    <w:rsid w:val="00B4402D"/>
    <w:rsid w:val="00B44211"/>
    <w:rsid w:val="00B45889"/>
    <w:rsid w:val="00B51876"/>
    <w:rsid w:val="00B53A85"/>
    <w:rsid w:val="00B54757"/>
    <w:rsid w:val="00B54DFE"/>
    <w:rsid w:val="00B56325"/>
    <w:rsid w:val="00B566C9"/>
    <w:rsid w:val="00B57581"/>
    <w:rsid w:val="00B62149"/>
    <w:rsid w:val="00B645BA"/>
    <w:rsid w:val="00B65A33"/>
    <w:rsid w:val="00B668A0"/>
    <w:rsid w:val="00B7024B"/>
    <w:rsid w:val="00B735A9"/>
    <w:rsid w:val="00B735D7"/>
    <w:rsid w:val="00B75A3B"/>
    <w:rsid w:val="00B84B66"/>
    <w:rsid w:val="00B84BF7"/>
    <w:rsid w:val="00B85F4C"/>
    <w:rsid w:val="00B876B0"/>
    <w:rsid w:val="00B918D4"/>
    <w:rsid w:val="00B91E49"/>
    <w:rsid w:val="00B93C64"/>
    <w:rsid w:val="00B9556B"/>
    <w:rsid w:val="00B95AAE"/>
    <w:rsid w:val="00B9658F"/>
    <w:rsid w:val="00B96F3E"/>
    <w:rsid w:val="00B9793D"/>
    <w:rsid w:val="00B97DB1"/>
    <w:rsid w:val="00BA0E46"/>
    <w:rsid w:val="00BA27E8"/>
    <w:rsid w:val="00BA2C9A"/>
    <w:rsid w:val="00BA2D28"/>
    <w:rsid w:val="00BA4DCB"/>
    <w:rsid w:val="00BA7775"/>
    <w:rsid w:val="00BB23B0"/>
    <w:rsid w:val="00BB30C3"/>
    <w:rsid w:val="00BB4F6F"/>
    <w:rsid w:val="00BB5749"/>
    <w:rsid w:val="00BB62AE"/>
    <w:rsid w:val="00BC7474"/>
    <w:rsid w:val="00BC7BF1"/>
    <w:rsid w:val="00BD1398"/>
    <w:rsid w:val="00BD2271"/>
    <w:rsid w:val="00BE022F"/>
    <w:rsid w:val="00BE07FC"/>
    <w:rsid w:val="00BE0F34"/>
    <w:rsid w:val="00BE134D"/>
    <w:rsid w:val="00BE313C"/>
    <w:rsid w:val="00BF38D4"/>
    <w:rsid w:val="00BF5DA4"/>
    <w:rsid w:val="00BF6729"/>
    <w:rsid w:val="00BF78B0"/>
    <w:rsid w:val="00BF7ABA"/>
    <w:rsid w:val="00C0620E"/>
    <w:rsid w:val="00C064F4"/>
    <w:rsid w:val="00C102E3"/>
    <w:rsid w:val="00C21757"/>
    <w:rsid w:val="00C224F6"/>
    <w:rsid w:val="00C234F8"/>
    <w:rsid w:val="00C24B16"/>
    <w:rsid w:val="00C31CDA"/>
    <w:rsid w:val="00C40954"/>
    <w:rsid w:val="00C40CEB"/>
    <w:rsid w:val="00C4187E"/>
    <w:rsid w:val="00C454D7"/>
    <w:rsid w:val="00C573F3"/>
    <w:rsid w:val="00C577A6"/>
    <w:rsid w:val="00C6354B"/>
    <w:rsid w:val="00C63856"/>
    <w:rsid w:val="00C64BCE"/>
    <w:rsid w:val="00C67652"/>
    <w:rsid w:val="00C71FC3"/>
    <w:rsid w:val="00C72125"/>
    <w:rsid w:val="00C7259D"/>
    <w:rsid w:val="00C75D43"/>
    <w:rsid w:val="00C7653B"/>
    <w:rsid w:val="00C81DFA"/>
    <w:rsid w:val="00C826A9"/>
    <w:rsid w:val="00C832AB"/>
    <w:rsid w:val="00C83B00"/>
    <w:rsid w:val="00C864C1"/>
    <w:rsid w:val="00C91797"/>
    <w:rsid w:val="00C921A0"/>
    <w:rsid w:val="00C94028"/>
    <w:rsid w:val="00C9448A"/>
    <w:rsid w:val="00C946DC"/>
    <w:rsid w:val="00CA206F"/>
    <w:rsid w:val="00CA2F78"/>
    <w:rsid w:val="00CA4DA1"/>
    <w:rsid w:val="00CA7ADC"/>
    <w:rsid w:val="00CB046C"/>
    <w:rsid w:val="00CB3A11"/>
    <w:rsid w:val="00CB3A72"/>
    <w:rsid w:val="00CC12D3"/>
    <w:rsid w:val="00CC324B"/>
    <w:rsid w:val="00CC35B7"/>
    <w:rsid w:val="00CC5690"/>
    <w:rsid w:val="00CC652E"/>
    <w:rsid w:val="00CC685A"/>
    <w:rsid w:val="00CC7E0F"/>
    <w:rsid w:val="00CD091E"/>
    <w:rsid w:val="00CD5E3F"/>
    <w:rsid w:val="00CD76FD"/>
    <w:rsid w:val="00CD7DB7"/>
    <w:rsid w:val="00CE024C"/>
    <w:rsid w:val="00CE0680"/>
    <w:rsid w:val="00CE47C7"/>
    <w:rsid w:val="00CF04E5"/>
    <w:rsid w:val="00CF0DD8"/>
    <w:rsid w:val="00CF1B0A"/>
    <w:rsid w:val="00CF1BDE"/>
    <w:rsid w:val="00CF2890"/>
    <w:rsid w:val="00CF2909"/>
    <w:rsid w:val="00D002A9"/>
    <w:rsid w:val="00D00BE7"/>
    <w:rsid w:val="00D00D83"/>
    <w:rsid w:val="00D011AA"/>
    <w:rsid w:val="00D0211F"/>
    <w:rsid w:val="00D03078"/>
    <w:rsid w:val="00D033A4"/>
    <w:rsid w:val="00D0383E"/>
    <w:rsid w:val="00D05BEE"/>
    <w:rsid w:val="00D113CE"/>
    <w:rsid w:val="00D14188"/>
    <w:rsid w:val="00D1426D"/>
    <w:rsid w:val="00D20286"/>
    <w:rsid w:val="00D20EBB"/>
    <w:rsid w:val="00D22292"/>
    <w:rsid w:val="00D26FA7"/>
    <w:rsid w:val="00D32EEC"/>
    <w:rsid w:val="00D33152"/>
    <w:rsid w:val="00D33CFA"/>
    <w:rsid w:val="00D3479B"/>
    <w:rsid w:val="00D4003B"/>
    <w:rsid w:val="00D463CD"/>
    <w:rsid w:val="00D538B6"/>
    <w:rsid w:val="00D56C19"/>
    <w:rsid w:val="00D63243"/>
    <w:rsid w:val="00D64D84"/>
    <w:rsid w:val="00D668AC"/>
    <w:rsid w:val="00D66FC2"/>
    <w:rsid w:val="00D703BF"/>
    <w:rsid w:val="00D70E9F"/>
    <w:rsid w:val="00D7414D"/>
    <w:rsid w:val="00D76222"/>
    <w:rsid w:val="00D76B70"/>
    <w:rsid w:val="00D848BA"/>
    <w:rsid w:val="00D84B5C"/>
    <w:rsid w:val="00D86194"/>
    <w:rsid w:val="00D86BAF"/>
    <w:rsid w:val="00D942E3"/>
    <w:rsid w:val="00D97A62"/>
    <w:rsid w:val="00D97D9B"/>
    <w:rsid w:val="00DA0765"/>
    <w:rsid w:val="00DA0C47"/>
    <w:rsid w:val="00DA3C07"/>
    <w:rsid w:val="00DA3DA3"/>
    <w:rsid w:val="00DB2106"/>
    <w:rsid w:val="00DB6B28"/>
    <w:rsid w:val="00DC23FA"/>
    <w:rsid w:val="00DC517B"/>
    <w:rsid w:val="00DC6BD5"/>
    <w:rsid w:val="00DC73C6"/>
    <w:rsid w:val="00DD13B0"/>
    <w:rsid w:val="00DD2AC5"/>
    <w:rsid w:val="00DD2CA2"/>
    <w:rsid w:val="00DD769D"/>
    <w:rsid w:val="00DE2C69"/>
    <w:rsid w:val="00DE6D26"/>
    <w:rsid w:val="00DF2CBC"/>
    <w:rsid w:val="00DF46D5"/>
    <w:rsid w:val="00DF54A5"/>
    <w:rsid w:val="00DF67BE"/>
    <w:rsid w:val="00DF7760"/>
    <w:rsid w:val="00E00C2E"/>
    <w:rsid w:val="00E023B9"/>
    <w:rsid w:val="00E0347A"/>
    <w:rsid w:val="00E03FC8"/>
    <w:rsid w:val="00E04E02"/>
    <w:rsid w:val="00E07C99"/>
    <w:rsid w:val="00E100B6"/>
    <w:rsid w:val="00E11506"/>
    <w:rsid w:val="00E11F0E"/>
    <w:rsid w:val="00E13A1F"/>
    <w:rsid w:val="00E1404E"/>
    <w:rsid w:val="00E15378"/>
    <w:rsid w:val="00E154BA"/>
    <w:rsid w:val="00E21039"/>
    <w:rsid w:val="00E2260B"/>
    <w:rsid w:val="00E23D10"/>
    <w:rsid w:val="00E24099"/>
    <w:rsid w:val="00E2790A"/>
    <w:rsid w:val="00E32109"/>
    <w:rsid w:val="00E373AE"/>
    <w:rsid w:val="00E479EF"/>
    <w:rsid w:val="00E523A0"/>
    <w:rsid w:val="00E52FC3"/>
    <w:rsid w:val="00E54BFE"/>
    <w:rsid w:val="00E5720D"/>
    <w:rsid w:val="00E57BAF"/>
    <w:rsid w:val="00E617E6"/>
    <w:rsid w:val="00E628DF"/>
    <w:rsid w:val="00E71182"/>
    <w:rsid w:val="00E72154"/>
    <w:rsid w:val="00E73A02"/>
    <w:rsid w:val="00E74531"/>
    <w:rsid w:val="00E748C3"/>
    <w:rsid w:val="00E768C6"/>
    <w:rsid w:val="00E8127E"/>
    <w:rsid w:val="00E82C9F"/>
    <w:rsid w:val="00E91DCD"/>
    <w:rsid w:val="00E9283E"/>
    <w:rsid w:val="00E9453E"/>
    <w:rsid w:val="00E95111"/>
    <w:rsid w:val="00E9653D"/>
    <w:rsid w:val="00EA6580"/>
    <w:rsid w:val="00EA718A"/>
    <w:rsid w:val="00EB3705"/>
    <w:rsid w:val="00EB42FC"/>
    <w:rsid w:val="00EB457E"/>
    <w:rsid w:val="00EB731A"/>
    <w:rsid w:val="00EB7BBA"/>
    <w:rsid w:val="00ED1BDE"/>
    <w:rsid w:val="00ED1CBA"/>
    <w:rsid w:val="00ED6C9D"/>
    <w:rsid w:val="00EE0CFA"/>
    <w:rsid w:val="00EE13C2"/>
    <w:rsid w:val="00EE3715"/>
    <w:rsid w:val="00EE6AD5"/>
    <w:rsid w:val="00EE717F"/>
    <w:rsid w:val="00EF16A3"/>
    <w:rsid w:val="00EF1C68"/>
    <w:rsid w:val="00EF29CC"/>
    <w:rsid w:val="00EF3546"/>
    <w:rsid w:val="00EF4440"/>
    <w:rsid w:val="00EF7D54"/>
    <w:rsid w:val="00F02EC8"/>
    <w:rsid w:val="00F1098B"/>
    <w:rsid w:val="00F11024"/>
    <w:rsid w:val="00F1130F"/>
    <w:rsid w:val="00F14D8F"/>
    <w:rsid w:val="00F15D94"/>
    <w:rsid w:val="00F15D98"/>
    <w:rsid w:val="00F237A4"/>
    <w:rsid w:val="00F23B5C"/>
    <w:rsid w:val="00F2532F"/>
    <w:rsid w:val="00F256DD"/>
    <w:rsid w:val="00F26236"/>
    <w:rsid w:val="00F27888"/>
    <w:rsid w:val="00F300D6"/>
    <w:rsid w:val="00F31720"/>
    <w:rsid w:val="00F319A8"/>
    <w:rsid w:val="00F33057"/>
    <w:rsid w:val="00F3366F"/>
    <w:rsid w:val="00F338B4"/>
    <w:rsid w:val="00F36667"/>
    <w:rsid w:val="00F401B3"/>
    <w:rsid w:val="00F430F1"/>
    <w:rsid w:val="00F448B6"/>
    <w:rsid w:val="00F45340"/>
    <w:rsid w:val="00F45AA1"/>
    <w:rsid w:val="00F46E27"/>
    <w:rsid w:val="00F474BB"/>
    <w:rsid w:val="00F47D17"/>
    <w:rsid w:val="00F50CE6"/>
    <w:rsid w:val="00F5164B"/>
    <w:rsid w:val="00F53878"/>
    <w:rsid w:val="00F55F8D"/>
    <w:rsid w:val="00F564F9"/>
    <w:rsid w:val="00F57BD6"/>
    <w:rsid w:val="00F60EFF"/>
    <w:rsid w:val="00F70B7B"/>
    <w:rsid w:val="00F73CC8"/>
    <w:rsid w:val="00F74370"/>
    <w:rsid w:val="00F74C5D"/>
    <w:rsid w:val="00F75283"/>
    <w:rsid w:val="00F75E8C"/>
    <w:rsid w:val="00F77776"/>
    <w:rsid w:val="00F8786F"/>
    <w:rsid w:val="00F91BA3"/>
    <w:rsid w:val="00F934BC"/>
    <w:rsid w:val="00F953C7"/>
    <w:rsid w:val="00F95D24"/>
    <w:rsid w:val="00F97E0D"/>
    <w:rsid w:val="00FA1A37"/>
    <w:rsid w:val="00FA402B"/>
    <w:rsid w:val="00FA778A"/>
    <w:rsid w:val="00FB06E9"/>
    <w:rsid w:val="00FB17BB"/>
    <w:rsid w:val="00FB2CB0"/>
    <w:rsid w:val="00FB439D"/>
    <w:rsid w:val="00FC0A37"/>
    <w:rsid w:val="00FC5F5D"/>
    <w:rsid w:val="00FD07FD"/>
    <w:rsid w:val="00FD3A70"/>
    <w:rsid w:val="00FD3AEC"/>
    <w:rsid w:val="00FD6B20"/>
    <w:rsid w:val="00FE170F"/>
    <w:rsid w:val="00FE3609"/>
    <w:rsid w:val="00FE7761"/>
    <w:rsid w:val="00FF13C5"/>
    <w:rsid w:val="00FF43DD"/>
    <w:rsid w:val="00FF55F0"/>
    <w:rsid w:val="00FF61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9821E7"/>
  <w15:docId w15:val="{190CF6B1-62BA-48CB-B41E-728BCAADE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2"/>
      <w:szCs w:val="24"/>
    </w:rPr>
  </w:style>
  <w:style w:type="paragraph" w:styleId="Heading1">
    <w:name w:val="heading 1"/>
    <w:next w:val="BodyText"/>
    <w:link w:val="Heading1Char"/>
    <w:qFormat/>
    <w:rsid w:val="00A7442B"/>
    <w:pPr>
      <w:keepNext/>
      <w:numPr>
        <w:numId w:val="36"/>
      </w:numPr>
      <w:spacing w:before="120" w:after="120"/>
      <w:outlineLvl w:val="0"/>
    </w:pPr>
    <w:rPr>
      <w:rFonts w:ascii="Arial" w:hAnsi="Arial" w:cs="Arial"/>
      <w:b/>
      <w:bCs/>
      <w:kern w:val="32"/>
      <w:sz w:val="28"/>
      <w:szCs w:val="32"/>
    </w:rPr>
  </w:style>
  <w:style w:type="paragraph" w:styleId="Heading2">
    <w:name w:val="heading 2"/>
    <w:basedOn w:val="Heading1"/>
    <w:next w:val="BodyText"/>
    <w:qFormat/>
    <w:rsid w:val="00614181"/>
    <w:pPr>
      <w:numPr>
        <w:ilvl w:val="1"/>
      </w:numPr>
      <w:outlineLvl w:val="1"/>
    </w:pPr>
    <w:rPr>
      <w:bCs w:val="0"/>
      <w:iCs/>
      <w:szCs w:val="28"/>
    </w:rPr>
  </w:style>
  <w:style w:type="paragraph" w:styleId="Heading3">
    <w:name w:val="heading 3"/>
    <w:basedOn w:val="Heading1"/>
    <w:next w:val="BodyTextFlushbeforealist"/>
    <w:qFormat/>
    <w:rsid w:val="00A8150E"/>
    <w:pPr>
      <w:numPr>
        <w:ilvl w:val="2"/>
      </w:numPr>
      <w:outlineLvl w:val="2"/>
    </w:pPr>
    <w:rPr>
      <w:bCs w:val="0"/>
      <w:sz w:val="24"/>
      <w:szCs w:val="26"/>
    </w:rPr>
  </w:style>
  <w:style w:type="paragraph" w:styleId="Heading4">
    <w:name w:val="heading 4"/>
    <w:basedOn w:val="Heading1"/>
    <w:next w:val="BodyTextFlushbeforealist"/>
    <w:qFormat/>
    <w:rsid w:val="00401645"/>
    <w:pPr>
      <w:numPr>
        <w:ilvl w:val="3"/>
      </w:numPr>
      <w:outlineLvl w:val="3"/>
    </w:pPr>
    <w:rPr>
      <w:bCs w:val="0"/>
      <w:i/>
      <w:sz w:val="22"/>
      <w:szCs w:val="28"/>
    </w:rPr>
  </w:style>
  <w:style w:type="paragraph" w:styleId="Heading5">
    <w:name w:val="heading 5"/>
    <w:basedOn w:val="Heading1"/>
    <w:next w:val="BodyTextFlushbeforealist"/>
    <w:qFormat/>
    <w:rsid w:val="00A8150E"/>
    <w:pPr>
      <w:keepNext w:val="0"/>
      <w:numPr>
        <w:numId w:val="0"/>
      </w:numPr>
      <w:tabs>
        <w:tab w:val="left" w:pos="2448"/>
      </w:tabs>
      <w:spacing w:before="60"/>
      <w:outlineLvl w:val="4"/>
    </w:pPr>
    <w:rPr>
      <w:rFonts w:ascii="Times New Roman" w:hAnsi="Times New Roman"/>
      <w:bCs w:val="0"/>
      <w:iCs/>
      <w:sz w:val="22"/>
      <w:szCs w:val="26"/>
    </w:rPr>
  </w:style>
  <w:style w:type="paragraph" w:styleId="Heading6">
    <w:name w:val="heading 6"/>
    <w:basedOn w:val="Heading1"/>
    <w:next w:val="BodyText"/>
    <w:qFormat/>
    <w:rsid w:val="00A86F6F"/>
    <w:pPr>
      <w:keepNext w:val="0"/>
      <w:numPr>
        <w:numId w:val="0"/>
      </w:numPr>
      <w:outlineLvl w:val="5"/>
    </w:pPr>
    <w:rPr>
      <w:rFonts w:ascii="Times New Roman" w:hAnsi="Times New Roman"/>
      <w:bCs w:val="0"/>
      <w:i/>
      <w:sz w:val="22"/>
      <w:szCs w:val="22"/>
    </w:rPr>
  </w:style>
  <w:style w:type="paragraph" w:styleId="Heading7">
    <w:name w:val="heading 7"/>
    <w:basedOn w:val="Heading1"/>
    <w:next w:val="BodyText"/>
    <w:qFormat/>
    <w:rsid w:val="00F300D6"/>
    <w:pPr>
      <w:numPr>
        <w:ilvl w:val="6"/>
        <w:numId w:val="35"/>
      </w:numPr>
      <w:tabs>
        <w:tab w:val="left" w:pos="3960"/>
      </w:tabs>
      <w:spacing w:before="0"/>
      <w:jc w:val="center"/>
      <w:outlineLvl w:val="6"/>
    </w:pPr>
    <w:rPr>
      <w:rFonts w:ascii="Arial Bold" w:hAnsi="Arial Bold"/>
      <w:sz w:val="36"/>
    </w:rPr>
  </w:style>
  <w:style w:type="paragraph" w:styleId="Heading8">
    <w:name w:val="heading 8"/>
    <w:basedOn w:val="Heading1"/>
    <w:next w:val="BodyText"/>
    <w:qFormat/>
    <w:rsid w:val="00BB30C3"/>
    <w:pPr>
      <w:numPr>
        <w:numId w:val="0"/>
      </w:numPr>
      <w:spacing w:before="0"/>
      <w:outlineLvl w:val="7"/>
    </w:pPr>
    <w:rPr>
      <w:rFonts w:ascii="Times New Roman" w:hAnsi="Times New Roman"/>
      <w:b w:val="0"/>
      <w:iCs/>
      <w:sz w:val="22"/>
    </w:rPr>
  </w:style>
  <w:style w:type="paragraph" w:styleId="Heading9">
    <w:name w:val="heading 9"/>
    <w:basedOn w:val="Heading1"/>
    <w:next w:val="BodyText"/>
    <w:qFormat/>
    <w:rsid w:val="00BB30C3"/>
    <w:pPr>
      <w:numPr>
        <w:numId w:val="0"/>
      </w:numPr>
      <w:tabs>
        <w:tab w:val="left" w:pos="5472"/>
      </w:tabs>
      <w:spacing w:before="0"/>
      <w:outlineLvl w:val="8"/>
    </w:pPr>
    <w:rPr>
      <w:rFonts w:ascii="Times New Roman" w:hAnsi="Times New Roman"/>
      <w:b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semiHidden/>
    <w:rsid w:val="0037289C"/>
    <w:pPr>
      <w:spacing w:before="60" w:after="120"/>
      <w:ind w:firstLine="360"/>
    </w:pPr>
    <w:rPr>
      <w:sz w:val="22"/>
    </w:rPr>
  </w:style>
  <w:style w:type="character" w:customStyle="1" w:styleId="BodyTextChar">
    <w:name w:val="Body Text Char"/>
    <w:basedOn w:val="DefaultParagraphFont"/>
    <w:link w:val="BodyText"/>
    <w:semiHidden/>
    <w:rsid w:val="00514706"/>
    <w:rPr>
      <w:sz w:val="22"/>
      <w:lang w:val="en-US" w:eastAsia="en-US" w:bidi="ar-SA"/>
    </w:rPr>
  </w:style>
  <w:style w:type="character" w:customStyle="1" w:styleId="Heading1Char">
    <w:name w:val="Heading 1 Char"/>
    <w:basedOn w:val="DefaultParagraphFont"/>
    <w:link w:val="Heading1"/>
    <w:rsid w:val="00A7442B"/>
    <w:rPr>
      <w:rFonts w:ascii="Arial" w:hAnsi="Arial" w:cs="Arial"/>
      <w:b/>
      <w:bCs/>
      <w:kern w:val="32"/>
      <w:sz w:val="28"/>
      <w:szCs w:val="32"/>
    </w:rPr>
  </w:style>
  <w:style w:type="paragraph" w:customStyle="1" w:styleId="BodyTextFlushbeforealist">
    <w:name w:val="Body Text Flush (before a list)"/>
    <w:link w:val="BodyTextFlushbeforealistChar"/>
    <w:rsid w:val="009B72AC"/>
    <w:pPr>
      <w:spacing w:before="120" w:after="120"/>
    </w:pPr>
    <w:rPr>
      <w:sz w:val="22"/>
    </w:rPr>
  </w:style>
  <w:style w:type="character" w:customStyle="1" w:styleId="BodyTextFlushbeforealistChar">
    <w:name w:val="Body Text Flush (before a list) Char"/>
    <w:basedOn w:val="DefaultParagraphFont"/>
    <w:link w:val="BodyTextFlushbeforealist"/>
    <w:rsid w:val="009B72AC"/>
    <w:rPr>
      <w:sz w:val="22"/>
    </w:rPr>
  </w:style>
  <w:style w:type="paragraph" w:styleId="ListNumber">
    <w:name w:val="List Number"/>
    <w:basedOn w:val="Normal"/>
    <w:next w:val="ListNumber2"/>
    <w:rsid w:val="002F02F2"/>
    <w:pPr>
      <w:numPr>
        <w:numId w:val="7"/>
      </w:numPr>
      <w:spacing w:after="120"/>
      <w:ind w:left="792"/>
    </w:pPr>
  </w:style>
  <w:style w:type="paragraph" w:styleId="ListNumber2">
    <w:name w:val="List Number 2"/>
    <w:basedOn w:val="Normal"/>
    <w:next w:val="ListNumber3"/>
    <w:rsid w:val="002F02F2"/>
    <w:pPr>
      <w:tabs>
        <w:tab w:val="left" w:pos="720"/>
      </w:tabs>
      <w:spacing w:after="60"/>
      <w:ind w:left="1224" w:hanging="360"/>
    </w:pPr>
  </w:style>
  <w:style w:type="paragraph" w:styleId="ListNumber3">
    <w:name w:val="List Number 3"/>
    <w:basedOn w:val="Normal"/>
    <w:rsid w:val="002F02F2"/>
    <w:pPr>
      <w:tabs>
        <w:tab w:val="left" w:pos="1080"/>
      </w:tabs>
      <w:spacing w:after="60"/>
      <w:ind w:left="1656" w:hanging="360"/>
    </w:pPr>
  </w:style>
  <w:style w:type="paragraph" w:styleId="ListNumber4">
    <w:name w:val="List Number 4"/>
    <w:basedOn w:val="Normal"/>
    <w:rsid w:val="00CF2909"/>
    <w:pPr>
      <w:tabs>
        <w:tab w:val="left" w:pos="1440"/>
      </w:tabs>
      <w:ind w:left="1440" w:hanging="360"/>
    </w:pPr>
  </w:style>
  <w:style w:type="paragraph" w:styleId="ListNumber5">
    <w:name w:val="List Number 5"/>
    <w:basedOn w:val="Normal"/>
    <w:semiHidden/>
    <w:rsid w:val="004A1295"/>
    <w:pPr>
      <w:tabs>
        <w:tab w:val="left" w:pos="1800"/>
      </w:tabs>
      <w:spacing w:after="120"/>
      <w:ind w:left="1800" w:hanging="360"/>
    </w:pPr>
  </w:style>
  <w:style w:type="paragraph" w:customStyle="1" w:styleId="CP-date">
    <w:name w:val="CP-date"/>
    <w:semiHidden/>
    <w:rsid w:val="003E7862"/>
    <w:pPr>
      <w:spacing w:before="440"/>
    </w:pPr>
    <w:rPr>
      <w:rFonts w:ascii="Arial" w:hAnsi="Arial"/>
      <w:sz w:val="36"/>
    </w:rPr>
  </w:style>
  <w:style w:type="paragraph" w:customStyle="1" w:styleId="CP-authors">
    <w:name w:val="CP-authors"/>
    <w:basedOn w:val="CP-date"/>
    <w:semiHidden/>
    <w:rsid w:val="003E7862"/>
    <w:pPr>
      <w:spacing w:before="0"/>
    </w:pPr>
  </w:style>
  <w:style w:type="paragraph" w:customStyle="1" w:styleId="CP-for">
    <w:name w:val="CP-for"/>
    <w:semiHidden/>
    <w:rsid w:val="0095145C"/>
    <w:rPr>
      <w:rFonts w:ascii="Arial" w:hAnsi="Arial"/>
    </w:rPr>
  </w:style>
  <w:style w:type="paragraph" w:customStyle="1" w:styleId="CP-jobnumber">
    <w:name w:val="CP-job number"/>
    <w:semiHidden/>
    <w:rsid w:val="002A0D2C"/>
    <w:pPr>
      <w:keepNext/>
      <w:jc w:val="right"/>
    </w:pPr>
    <w:rPr>
      <w:rFonts w:ascii="Arial" w:hAnsi="Arial"/>
    </w:rPr>
  </w:style>
  <w:style w:type="paragraph" w:customStyle="1" w:styleId="CP-title">
    <w:name w:val="CP-title"/>
    <w:next w:val="CP-authors"/>
    <w:semiHidden/>
    <w:rsid w:val="00DC23FA"/>
    <w:rPr>
      <w:rFonts w:ascii="Arial" w:hAnsi="Arial"/>
      <w:b/>
      <w:sz w:val="56"/>
    </w:rPr>
  </w:style>
  <w:style w:type="paragraph" w:customStyle="1" w:styleId="TP-authors">
    <w:name w:val="TP-authors"/>
    <w:link w:val="TP-authorsCharChar"/>
    <w:semiHidden/>
    <w:pPr>
      <w:jc w:val="center"/>
    </w:pPr>
    <w:rPr>
      <w:rFonts w:ascii="Arial" w:hAnsi="Arial"/>
      <w:b/>
      <w:sz w:val="24"/>
    </w:rPr>
  </w:style>
  <w:style w:type="character" w:customStyle="1" w:styleId="TP-authorsCharChar">
    <w:name w:val="TP-authors Char Char"/>
    <w:basedOn w:val="DefaultParagraphFont"/>
    <w:link w:val="TP-authors"/>
    <w:semiHidden/>
    <w:rsid w:val="00EE0CFA"/>
    <w:rPr>
      <w:rFonts w:ascii="Arial" w:hAnsi="Arial"/>
      <w:b/>
      <w:sz w:val="24"/>
      <w:lang w:val="en-US" w:eastAsia="en-US" w:bidi="ar-SA"/>
    </w:rPr>
  </w:style>
  <w:style w:type="paragraph" w:customStyle="1" w:styleId="TP-date">
    <w:name w:val="TP-date"/>
    <w:basedOn w:val="TP-authors"/>
    <w:next w:val="TP-sponsor"/>
    <w:link w:val="TP-dateCharChar"/>
    <w:semiHidden/>
  </w:style>
  <w:style w:type="paragraph" w:customStyle="1" w:styleId="TP-sponsor">
    <w:name w:val="TP-sponsor"/>
    <w:semiHidden/>
    <w:pPr>
      <w:jc w:val="center"/>
    </w:pPr>
    <w:rPr>
      <w:rFonts w:ascii="Arial" w:hAnsi="Arial"/>
      <w:b/>
      <w:sz w:val="28"/>
    </w:rPr>
  </w:style>
  <w:style w:type="character" w:customStyle="1" w:styleId="TP-dateCharChar">
    <w:name w:val="TP-date Char Char"/>
    <w:basedOn w:val="TP-authorsCharChar"/>
    <w:link w:val="TP-date"/>
    <w:rsid w:val="00EE0CFA"/>
    <w:rPr>
      <w:rFonts w:ascii="Arial" w:hAnsi="Arial"/>
      <w:b/>
      <w:sz w:val="24"/>
      <w:lang w:val="en-US" w:eastAsia="en-US" w:bidi="ar-SA"/>
    </w:rPr>
  </w:style>
  <w:style w:type="paragraph" w:customStyle="1" w:styleId="TP-jobnumber">
    <w:name w:val="TP-job number"/>
    <w:next w:val="TP-title"/>
    <w:semiHidden/>
    <w:rsid w:val="002A0D2C"/>
    <w:pPr>
      <w:jc w:val="right"/>
    </w:pPr>
    <w:rPr>
      <w:rFonts w:ascii="Arial" w:hAnsi="Arial"/>
      <w:b/>
      <w:sz w:val="22"/>
    </w:rPr>
  </w:style>
  <w:style w:type="paragraph" w:customStyle="1" w:styleId="TP-title">
    <w:name w:val="TP-title"/>
    <w:next w:val="TP-authors"/>
    <w:semiHidden/>
    <w:pPr>
      <w:jc w:val="center"/>
    </w:pPr>
    <w:rPr>
      <w:rFonts w:ascii="Arial" w:hAnsi="Arial"/>
      <w:b/>
      <w:sz w:val="36"/>
    </w:rPr>
  </w:style>
  <w:style w:type="paragraph" w:customStyle="1" w:styleId="TP-preparedfor">
    <w:name w:val="TP-prepared for"/>
    <w:semiHidden/>
    <w:rsid w:val="00DC23FA"/>
    <w:pPr>
      <w:jc w:val="center"/>
    </w:pPr>
    <w:rPr>
      <w:rFonts w:ascii="Arial" w:hAnsi="Arial"/>
      <w:b/>
      <w:sz w:val="22"/>
    </w:rPr>
  </w:style>
  <w:style w:type="paragraph" w:customStyle="1" w:styleId="AdvanceforFrontmatter">
    <w:name w:val="Advance (for Frontmatter)"/>
    <w:basedOn w:val="Normal"/>
    <w:next w:val="HeadingFrontmatter"/>
    <w:rsid w:val="00216B0C"/>
    <w:pPr>
      <w:spacing w:before="2640"/>
    </w:pPr>
    <w:rPr>
      <w:noProof/>
    </w:rPr>
  </w:style>
  <w:style w:type="paragraph" w:customStyle="1" w:styleId="HeadingFrontmatter">
    <w:name w:val="Heading Frontmatter"/>
    <w:next w:val="BodyTextFlushbeforealist"/>
    <w:rsid w:val="00D33152"/>
    <w:pPr>
      <w:keepNext/>
      <w:spacing w:after="180"/>
      <w:jc w:val="center"/>
    </w:pPr>
    <w:rPr>
      <w:rFonts w:ascii="Arial" w:hAnsi="Arial"/>
      <w:b/>
      <w:sz w:val="28"/>
    </w:rPr>
  </w:style>
  <w:style w:type="paragraph" w:styleId="BodyTextIndent">
    <w:name w:val="Body Text Indent"/>
    <w:link w:val="BodyTextIndentChar"/>
    <w:semiHidden/>
    <w:rsid w:val="00E8127E"/>
    <w:pPr>
      <w:spacing w:after="120"/>
      <w:ind w:left="1080" w:right="1080" w:firstLine="360"/>
    </w:pPr>
    <w:rPr>
      <w:sz w:val="22"/>
    </w:rPr>
  </w:style>
  <w:style w:type="paragraph" w:styleId="BlockText">
    <w:name w:val="Block Text"/>
    <w:semiHidden/>
    <w:rsid w:val="00793C0F"/>
    <w:pPr>
      <w:spacing w:before="60" w:after="120"/>
      <w:ind w:left="1080" w:right="1080"/>
    </w:pPr>
    <w:rPr>
      <w:i/>
      <w:sz w:val="22"/>
    </w:rPr>
  </w:style>
  <w:style w:type="paragraph" w:customStyle="1" w:styleId="Table10">
    <w:name w:val="Table 10"/>
    <w:semiHidden/>
    <w:rsid w:val="00EB3705"/>
    <w:pPr>
      <w:spacing w:before="60"/>
    </w:pPr>
  </w:style>
  <w:style w:type="paragraph" w:customStyle="1" w:styleId="FigureCaptioncont">
    <w:name w:val="Figure Caption (cont.)"/>
    <w:basedOn w:val="Normal"/>
    <w:next w:val="BodyText"/>
    <w:rsid w:val="008E6511"/>
    <w:pPr>
      <w:spacing w:after="240"/>
    </w:pPr>
    <w:rPr>
      <w:szCs w:val="20"/>
    </w:rPr>
  </w:style>
  <w:style w:type="paragraph" w:customStyle="1" w:styleId="Con-Fig-Tbl">
    <w:name w:val="Con-Fig-Tbl"/>
    <w:next w:val="TOC1"/>
    <w:link w:val="Con-Fig-TblChar"/>
    <w:rsid w:val="00D33152"/>
    <w:pPr>
      <w:spacing w:after="180"/>
      <w:jc w:val="center"/>
    </w:pPr>
    <w:rPr>
      <w:rFonts w:ascii="Arial" w:hAnsi="Arial"/>
      <w:b/>
      <w:sz w:val="28"/>
    </w:rPr>
  </w:style>
  <w:style w:type="paragraph" w:styleId="TOC1">
    <w:name w:val="toc 1"/>
    <w:uiPriority w:val="39"/>
    <w:rsid w:val="00CC685A"/>
    <w:pPr>
      <w:tabs>
        <w:tab w:val="left" w:pos="576"/>
        <w:tab w:val="right" w:leader="dot" w:pos="9360"/>
      </w:tabs>
      <w:spacing w:before="240"/>
      <w:ind w:left="576" w:right="720" w:hanging="576"/>
    </w:pPr>
    <w:rPr>
      <w:sz w:val="22"/>
    </w:rPr>
  </w:style>
  <w:style w:type="character" w:customStyle="1" w:styleId="Con-Fig-TblChar">
    <w:name w:val="Con-Fig-Tbl Char"/>
    <w:basedOn w:val="DefaultParagraphFont"/>
    <w:link w:val="Con-Fig-Tbl"/>
    <w:rsid w:val="00D33152"/>
    <w:rPr>
      <w:rFonts w:ascii="Arial" w:hAnsi="Arial"/>
      <w:b/>
      <w:sz w:val="28"/>
    </w:rPr>
  </w:style>
  <w:style w:type="paragraph" w:styleId="Date">
    <w:name w:val="Date"/>
    <w:basedOn w:val="Normal"/>
    <w:next w:val="Normal"/>
    <w:semiHidden/>
  </w:style>
  <w:style w:type="paragraph" w:styleId="E-mailSignature">
    <w:name w:val="E-mail Signature"/>
    <w:basedOn w:val="Normal"/>
    <w:semiHidden/>
  </w:style>
  <w:style w:type="paragraph" w:styleId="EndnoteText">
    <w:name w:val="endnote text"/>
    <w:rsid w:val="00793C0F"/>
    <w:pPr>
      <w:spacing w:after="120"/>
      <w:ind w:left="360" w:hanging="360"/>
    </w:pPr>
    <w:rPr>
      <w:sz w:val="22"/>
    </w:rPr>
  </w:style>
  <w:style w:type="paragraph" w:customStyle="1" w:styleId="FigureGraphic">
    <w:name w:val="Figure/Graphic"/>
    <w:next w:val="FigureCaption"/>
    <w:rsid w:val="009B7C4F"/>
    <w:pPr>
      <w:keepNext/>
      <w:keepLines/>
      <w:spacing w:before="60" w:after="120"/>
    </w:pPr>
    <w:rPr>
      <w:sz w:val="22"/>
    </w:rPr>
  </w:style>
  <w:style w:type="paragraph" w:customStyle="1" w:styleId="FigureCaption">
    <w:name w:val="Figure Caption"/>
    <w:next w:val="BodyTextFlushbeforealist"/>
    <w:rsid w:val="00555B81"/>
    <w:pPr>
      <w:spacing w:after="200"/>
      <w:jc w:val="center"/>
    </w:pPr>
    <w:rPr>
      <w:b/>
      <w:bCs/>
    </w:rPr>
  </w:style>
  <w:style w:type="paragraph" w:styleId="Footer">
    <w:name w:val="footer"/>
    <w:semiHidden/>
    <w:rsid w:val="009B1207"/>
    <w:pPr>
      <w:tabs>
        <w:tab w:val="center" w:pos="4680"/>
        <w:tab w:val="right" w:pos="9360"/>
      </w:tabs>
    </w:pPr>
    <w:rPr>
      <w:sz w:val="22"/>
    </w:rPr>
  </w:style>
  <w:style w:type="paragraph" w:styleId="FootnoteText">
    <w:name w:val="footnote text"/>
    <w:rsid w:val="008E6511"/>
    <w:pPr>
      <w:tabs>
        <w:tab w:val="left" w:pos="360"/>
      </w:tabs>
      <w:spacing w:before="60"/>
      <w:ind w:left="360" w:hanging="360"/>
    </w:pPr>
    <w:rPr>
      <w:sz w:val="18"/>
    </w:rPr>
  </w:style>
  <w:style w:type="paragraph" w:styleId="Header">
    <w:name w:val="header"/>
    <w:link w:val="HeaderChar"/>
    <w:pPr>
      <w:tabs>
        <w:tab w:val="center" w:pos="4680"/>
        <w:tab w:val="right" w:pos="9360"/>
      </w:tabs>
    </w:pPr>
    <w:rPr>
      <w:sz w:val="22"/>
    </w:rPr>
  </w:style>
  <w:style w:type="character" w:customStyle="1" w:styleId="HeaderChar">
    <w:name w:val="Header Char"/>
    <w:basedOn w:val="DefaultParagraphFont"/>
    <w:link w:val="Header"/>
    <w:rsid w:val="00F33057"/>
    <w:rPr>
      <w:sz w:val="22"/>
      <w:lang w:val="en-US" w:eastAsia="en-US" w:bidi="ar-SA"/>
    </w:rPr>
  </w:style>
  <w:style w:type="character" w:styleId="Hyperlink">
    <w:name w:val="Hyperlink"/>
    <w:basedOn w:val="DefaultParagraphFont"/>
    <w:uiPriority w:val="99"/>
    <w:rPr>
      <w:color w:val="0000FF"/>
      <w:u w:val="single"/>
    </w:rPr>
  </w:style>
  <w:style w:type="paragraph" w:styleId="List">
    <w:name w:val="List"/>
    <w:rsid w:val="00793C0F"/>
    <w:pPr>
      <w:tabs>
        <w:tab w:val="left" w:pos="360"/>
      </w:tabs>
      <w:spacing w:after="120"/>
      <w:ind w:left="360" w:hanging="360"/>
    </w:pPr>
    <w:rPr>
      <w:sz w:val="22"/>
    </w:rPr>
  </w:style>
  <w:style w:type="paragraph" w:styleId="List2">
    <w:name w:val="List 2"/>
    <w:basedOn w:val="List"/>
    <w:rsid w:val="00793C0F"/>
    <w:pPr>
      <w:tabs>
        <w:tab w:val="clear" w:pos="360"/>
        <w:tab w:val="left" w:pos="720"/>
      </w:tabs>
      <w:spacing w:after="60"/>
      <w:ind w:left="720"/>
    </w:pPr>
  </w:style>
  <w:style w:type="paragraph" w:styleId="List3">
    <w:name w:val="List 3"/>
    <w:basedOn w:val="List"/>
    <w:rsid w:val="00AB393B"/>
    <w:pPr>
      <w:tabs>
        <w:tab w:val="clear" w:pos="360"/>
        <w:tab w:val="left" w:pos="1080"/>
      </w:tabs>
      <w:ind w:left="1080"/>
    </w:pPr>
  </w:style>
  <w:style w:type="paragraph" w:styleId="List4">
    <w:name w:val="List 4"/>
    <w:basedOn w:val="List"/>
    <w:rsid w:val="00AB393B"/>
    <w:pPr>
      <w:tabs>
        <w:tab w:val="clear" w:pos="360"/>
        <w:tab w:val="left" w:pos="1440"/>
      </w:tabs>
      <w:ind w:left="1440"/>
    </w:pPr>
  </w:style>
  <w:style w:type="paragraph" w:styleId="List5">
    <w:name w:val="List 5"/>
    <w:basedOn w:val="List"/>
    <w:semiHidden/>
    <w:rsid w:val="00AB393B"/>
    <w:pPr>
      <w:tabs>
        <w:tab w:val="clear" w:pos="360"/>
        <w:tab w:val="left" w:pos="1800"/>
      </w:tabs>
      <w:ind w:left="1800"/>
    </w:pPr>
  </w:style>
  <w:style w:type="paragraph" w:customStyle="1" w:styleId="List6">
    <w:name w:val="List 6"/>
    <w:basedOn w:val="List"/>
    <w:semiHidden/>
    <w:rsid w:val="00AB393B"/>
    <w:pPr>
      <w:tabs>
        <w:tab w:val="clear" w:pos="360"/>
        <w:tab w:val="left" w:pos="2160"/>
      </w:tabs>
      <w:ind w:left="2160"/>
    </w:pPr>
  </w:style>
  <w:style w:type="paragraph" w:styleId="ListBullet">
    <w:name w:val="List Bullet"/>
    <w:rsid w:val="002F02F2"/>
    <w:pPr>
      <w:numPr>
        <w:numId w:val="2"/>
      </w:numPr>
      <w:spacing w:after="120"/>
      <w:ind w:left="792"/>
    </w:pPr>
    <w:rPr>
      <w:sz w:val="22"/>
    </w:rPr>
  </w:style>
  <w:style w:type="paragraph" w:styleId="ListBullet2">
    <w:name w:val="List Bullet 2"/>
    <w:rsid w:val="002F02F2"/>
    <w:pPr>
      <w:numPr>
        <w:numId w:val="4"/>
      </w:numPr>
      <w:spacing w:after="60"/>
      <w:ind w:left="1224"/>
    </w:pPr>
    <w:rPr>
      <w:sz w:val="22"/>
    </w:rPr>
  </w:style>
  <w:style w:type="paragraph" w:styleId="ListBullet3">
    <w:name w:val="List Bullet 3"/>
    <w:rsid w:val="002F02F2"/>
    <w:pPr>
      <w:numPr>
        <w:numId w:val="5"/>
      </w:numPr>
      <w:spacing w:after="60"/>
      <w:ind w:left="1656"/>
    </w:pPr>
    <w:rPr>
      <w:sz w:val="22"/>
    </w:rPr>
  </w:style>
  <w:style w:type="paragraph" w:styleId="ListBullet4">
    <w:name w:val="List Bullet 4"/>
    <w:rsid w:val="002F02F2"/>
    <w:pPr>
      <w:numPr>
        <w:numId w:val="6"/>
      </w:numPr>
      <w:ind w:left="2088"/>
    </w:pPr>
    <w:rPr>
      <w:sz w:val="22"/>
    </w:rPr>
  </w:style>
  <w:style w:type="paragraph" w:styleId="ListBullet5">
    <w:name w:val="List Bullet 5"/>
    <w:semiHidden/>
    <w:rsid w:val="00AB393B"/>
    <w:pPr>
      <w:numPr>
        <w:numId w:val="3"/>
      </w:numPr>
      <w:tabs>
        <w:tab w:val="left" w:pos="1800"/>
      </w:tabs>
      <w:spacing w:after="120"/>
      <w:ind w:left="1800" w:hanging="360"/>
    </w:pPr>
    <w:rPr>
      <w:sz w:val="22"/>
    </w:rPr>
  </w:style>
  <w:style w:type="paragraph" w:customStyle="1" w:styleId="ListBullet6">
    <w:name w:val="List Bullet 6"/>
    <w:semiHidden/>
    <w:rsid w:val="00AB393B"/>
    <w:pPr>
      <w:tabs>
        <w:tab w:val="left" w:pos="2160"/>
      </w:tabs>
      <w:spacing w:after="120"/>
      <w:ind w:left="2160" w:hanging="360"/>
    </w:pPr>
    <w:rPr>
      <w:sz w:val="22"/>
    </w:rPr>
  </w:style>
  <w:style w:type="paragraph" w:styleId="ListContinue">
    <w:name w:val="List Continue"/>
    <w:rsid w:val="00793C0F"/>
    <w:pPr>
      <w:spacing w:after="120"/>
      <w:ind w:left="360"/>
    </w:pPr>
    <w:rPr>
      <w:sz w:val="22"/>
    </w:rPr>
  </w:style>
  <w:style w:type="paragraph" w:styleId="ListContinue2">
    <w:name w:val="List Continue 2"/>
    <w:basedOn w:val="ListContinue"/>
    <w:rsid w:val="00793C0F"/>
    <w:pPr>
      <w:spacing w:after="60"/>
      <w:ind w:left="720"/>
    </w:pPr>
  </w:style>
  <w:style w:type="paragraph" w:styleId="ListContinue3">
    <w:name w:val="List Continue 3"/>
    <w:basedOn w:val="ListContinue"/>
    <w:rsid w:val="00793C0F"/>
    <w:pPr>
      <w:spacing w:after="60"/>
      <w:ind w:left="1080"/>
    </w:pPr>
  </w:style>
  <w:style w:type="paragraph" w:styleId="ListContinue4">
    <w:name w:val="List Continue 4"/>
    <w:basedOn w:val="ListContinue"/>
    <w:rsid w:val="00793C0F"/>
    <w:pPr>
      <w:spacing w:after="0"/>
      <w:ind w:left="1440"/>
    </w:pPr>
  </w:style>
  <w:style w:type="paragraph" w:styleId="ListContinue5">
    <w:name w:val="List Continue 5"/>
    <w:basedOn w:val="ListContinue"/>
    <w:semiHidden/>
    <w:rsid w:val="00AB393B"/>
    <w:pPr>
      <w:ind w:left="1800"/>
    </w:pPr>
  </w:style>
  <w:style w:type="paragraph" w:customStyle="1" w:styleId="ListContinue6">
    <w:name w:val="List Continue 6"/>
    <w:basedOn w:val="ListContinue"/>
    <w:semiHidden/>
    <w:rsid w:val="00AB393B"/>
    <w:pPr>
      <w:ind w:left="2160"/>
    </w:pPr>
  </w:style>
  <w:style w:type="paragraph" w:customStyle="1" w:styleId="Acronyms6pt">
    <w:name w:val="Acronyms (6 pt)"/>
    <w:rsid w:val="00F55F8D"/>
    <w:pPr>
      <w:spacing w:after="120"/>
      <w:ind w:left="1080" w:hanging="1080"/>
    </w:pPr>
    <w:rPr>
      <w:sz w:val="22"/>
    </w:rPr>
  </w:style>
  <w:style w:type="paragraph" w:customStyle="1" w:styleId="Acronymssingle">
    <w:name w:val="Acronyms (single)"/>
    <w:basedOn w:val="Acronyms6pt"/>
    <w:rsid w:val="00F97E0D"/>
    <w:pPr>
      <w:tabs>
        <w:tab w:val="left" w:pos="1440"/>
      </w:tabs>
      <w:spacing w:after="0"/>
      <w:ind w:left="1440" w:hanging="1440"/>
    </w:pPr>
  </w:style>
  <w:style w:type="character" w:styleId="PageNumber">
    <w:name w:val="page number"/>
    <w:basedOn w:val="DefaultParagraphFont"/>
    <w:rsid w:val="009B1207"/>
    <w:rPr>
      <w:rFonts w:ascii="Times New Roman" w:hAnsi="Times New Roman"/>
      <w:noProof w:val="0"/>
      <w:sz w:val="22"/>
      <w:lang w:val="en-US"/>
    </w:rPr>
  </w:style>
  <w:style w:type="paragraph" w:customStyle="1" w:styleId="Spacer">
    <w:name w:val="Spacer"/>
    <w:rsid w:val="00FA778A"/>
    <w:rPr>
      <w:sz w:val="22"/>
    </w:rPr>
  </w:style>
  <w:style w:type="paragraph" w:styleId="Title">
    <w:name w:val="Title"/>
    <w:next w:val="BodyText"/>
    <w:qFormat/>
    <w:rsid w:val="00FB17BB"/>
    <w:pPr>
      <w:spacing w:after="180"/>
      <w:jc w:val="center"/>
    </w:pPr>
    <w:rPr>
      <w:rFonts w:ascii="Arial Bold" w:hAnsi="Arial Bold" w:cs="Arial"/>
      <w:b/>
      <w:bCs/>
      <w:caps/>
      <w:kern w:val="28"/>
      <w:sz w:val="36"/>
      <w:szCs w:val="32"/>
    </w:rPr>
  </w:style>
  <w:style w:type="paragraph" w:styleId="Subtitle">
    <w:name w:val="Subtitle"/>
    <w:basedOn w:val="Title"/>
    <w:qFormat/>
    <w:rsid w:val="003324C1"/>
    <w:pPr>
      <w:outlineLvl w:val="1"/>
    </w:pPr>
    <w:rPr>
      <w:sz w:val="28"/>
    </w:rPr>
  </w:style>
  <w:style w:type="paragraph" w:customStyle="1" w:styleId="Table11">
    <w:name w:val="Table 11"/>
    <w:rsid w:val="00CF2909"/>
    <w:pPr>
      <w:spacing w:before="60"/>
    </w:pPr>
    <w:rPr>
      <w:sz w:val="22"/>
    </w:rPr>
  </w:style>
  <w:style w:type="paragraph" w:customStyle="1" w:styleId="TableCaption">
    <w:name w:val="Table Caption"/>
    <w:next w:val="Table11"/>
    <w:rsid w:val="00740C43"/>
    <w:pPr>
      <w:keepNext/>
      <w:keepLines/>
      <w:spacing w:before="60"/>
      <w:jc w:val="center"/>
    </w:pPr>
    <w:rPr>
      <w:b/>
      <w:sz w:val="22"/>
    </w:rPr>
  </w:style>
  <w:style w:type="paragraph" w:customStyle="1" w:styleId="TableCaptioncontinued">
    <w:name w:val="Table Caption continued"/>
    <w:rsid w:val="00485813"/>
    <w:pPr>
      <w:spacing w:before="720"/>
    </w:pPr>
    <w:rPr>
      <w:sz w:val="22"/>
    </w:rPr>
  </w:style>
  <w:style w:type="paragraph" w:styleId="TOAHeading">
    <w:name w:val="toa heading"/>
    <w:basedOn w:val="Normal"/>
    <w:next w:val="Normal"/>
    <w:pPr>
      <w:spacing w:before="120"/>
    </w:pPr>
    <w:rPr>
      <w:rFonts w:ascii="Arial" w:hAnsi="Arial" w:cs="Arial"/>
      <w:b/>
      <w:bCs/>
      <w:sz w:val="24"/>
    </w:rPr>
  </w:style>
  <w:style w:type="paragraph" w:styleId="TOC2">
    <w:name w:val="toc 2"/>
    <w:basedOn w:val="TOC1"/>
    <w:uiPriority w:val="39"/>
    <w:rsid w:val="00CC685A"/>
    <w:pPr>
      <w:tabs>
        <w:tab w:val="clear" w:pos="576"/>
        <w:tab w:val="left" w:pos="1152"/>
      </w:tabs>
      <w:spacing w:before="60"/>
      <w:ind w:left="1152"/>
    </w:pPr>
  </w:style>
  <w:style w:type="paragraph" w:styleId="TOC3">
    <w:name w:val="toc 3"/>
    <w:basedOn w:val="TOC1"/>
    <w:uiPriority w:val="39"/>
    <w:rsid w:val="00CC685A"/>
    <w:pPr>
      <w:tabs>
        <w:tab w:val="clear" w:pos="576"/>
        <w:tab w:val="left" w:pos="1872"/>
      </w:tabs>
      <w:spacing w:before="0"/>
      <w:ind w:left="1872" w:hanging="720"/>
    </w:pPr>
  </w:style>
  <w:style w:type="paragraph" w:styleId="MacroText">
    <w:name w:val="macro"/>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customStyle="1" w:styleId="AppendixTitle">
    <w:name w:val="Appendix Title"/>
    <w:rsid w:val="0016644B"/>
    <w:pPr>
      <w:spacing w:after="180"/>
    </w:pPr>
    <w:rPr>
      <w:rFonts w:ascii="Arial" w:hAnsi="Arial"/>
      <w:b/>
      <w:sz w:val="36"/>
    </w:rPr>
  </w:style>
  <w:style w:type="paragraph" w:customStyle="1" w:styleId="AdvanceforAppendixFlysheet">
    <w:name w:val="Advance (for Appendix Flysheet)"/>
    <w:rsid w:val="00C67652"/>
    <w:pPr>
      <w:spacing w:before="3800"/>
    </w:pPr>
    <w:rPr>
      <w:sz w:val="22"/>
    </w:rPr>
  </w:style>
  <w:style w:type="paragraph" w:customStyle="1" w:styleId="AppendixFlysheetTitles">
    <w:name w:val="Appendix Flysheet Titles"/>
    <w:rsid w:val="00B9556B"/>
    <w:pPr>
      <w:spacing w:after="240"/>
      <w:jc w:val="center"/>
    </w:pPr>
    <w:rPr>
      <w:rFonts w:ascii="Arial" w:hAnsi="Arial"/>
      <w:b/>
      <w:sz w:val="36"/>
    </w:rPr>
  </w:style>
  <w:style w:type="paragraph" w:customStyle="1" w:styleId="Equation">
    <w:name w:val="Equation"/>
    <w:basedOn w:val="BodyTextFlushbeforealist"/>
    <w:rsid w:val="00793C0F"/>
    <w:pPr>
      <w:tabs>
        <w:tab w:val="right" w:pos="9360"/>
      </w:tabs>
    </w:pPr>
  </w:style>
  <w:style w:type="paragraph" w:customStyle="1" w:styleId="Equationwherelist">
    <w:name w:val="Equation where list"/>
    <w:basedOn w:val="BodyTextFlushbeforealist"/>
    <w:rsid w:val="00AB393B"/>
    <w:pPr>
      <w:tabs>
        <w:tab w:val="left" w:pos="720"/>
      </w:tabs>
      <w:ind w:left="1080" w:hanging="720"/>
    </w:pPr>
  </w:style>
  <w:style w:type="paragraph" w:customStyle="1" w:styleId="ListBullet-6ptafter">
    <w:name w:val="List Bullet-6pt after"/>
    <w:basedOn w:val="ListBullet"/>
    <w:semiHidden/>
  </w:style>
  <w:style w:type="paragraph" w:customStyle="1" w:styleId="Heading1nonumbers">
    <w:name w:val="Heading 1 (no numbers)"/>
    <w:basedOn w:val="Heading1"/>
    <w:next w:val="BodyText"/>
    <w:rsid w:val="00D64D84"/>
    <w:pPr>
      <w:numPr>
        <w:numId w:val="0"/>
      </w:numPr>
    </w:pPr>
    <w:rPr>
      <w:rFonts w:ascii="Arial Bold" w:hAnsi="Arial Bold"/>
      <w:caps/>
    </w:rPr>
  </w:style>
  <w:style w:type="character" w:styleId="CommentReference">
    <w:name w:val="annotation reference"/>
    <w:basedOn w:val="DefaultParagraphFont"/>
    <w:semiHidden/>
    <w:rsid w:val="0077486D"/>
    <w:rPr>
      <w:sz w:val="16"/>
      <w:szCs w:val="16"/>
    </w:rPr>
  </w:style>
  <w:style w:type="paragraph" w:styleId="CommentSubject">
    <w:name w:val="annotation subject"/>
    <w:basedOn w:val="Normal"/>
    <w:semiHidden/>
    <w:rsid w:val="008E6511"/>
    <w:rPr>
      <w:b/>
      <w:bCs/>
      <w:sz w:val="20"/>
      <w:szCs w:val="20"/>
    </w:rPr>
  </w:style>
  <w:style w:type="paragraph" w:styleId="BalloonText">
    <w:name w:val="Balloon Text"/>
    <w:basedOn w:val="Normal"/>
    <w:semiHidden/>
    <w:rsid w:val="0077486D"/>
    <w:rPr>
      <w:rFonts w:ascii="Tahoma" w:hAnsi="Tahoma" w:cs="Tahoma"/>
      <w:sz w:val="16"/>
      <w:szCs w:val="16"/>
    </w:rPr>
  </w:style>
  <w:style w:type="paragraph" w:customStyle="1" w:styleId="Heading2nonumber">
    <w:name w:val="Heading 2 (no number)"/>
    <w:basedOn w:val="Heading2"/>
    <w:next w:val="BodyText"/>
    <w:rsid w:val="00A8150E"/>
    <w:pPr>
      <w:numPr>
        <w:ilvl w:val="0"/>
        <w:numId w:val="0"/>
      </w:numPr>
    </w:pPr>
  </w:style>
  <w:style w:type="paragraph" w:customStyle="1" w:styleId="AdvanceforDisclaimer">
    <w:name w:val="Advance (for Disclaimer)"/>
    <w:basedOn w:val="Normal"/>
    <w:next w:val="FigureGraphic"/>
    <w:rsid w:val="00925E5E"/>
    <w:pPr>
      <w:spacing w:before="9000"/>
    </w:pPr>
  </w:style>
  <w:style w:type="paragraph" w:customStyle="1" w:styleId="Heading3nonumber">
    <w:name w:val="Heading 3 (no number)"/>
    <w:basedOn w:val="Heading3"/>
    <w:next w:val="BodyText"/>
    <w:rsid w:val="00614181"/>
    <w:pPr>
      <w:numPr>
        <w:ilvl w:val="0"/>
        <w:numId w:val="0"/>
      </w:numPr>
    </w:pPr>
  </w:style>
  <w:style w:type="paragraph" w:customStyle="1" w:styleId="Heading4nonumber">
    <w:name w:val="Heading 4 (no number)"/>
    <w:basedOn w:val="Heading4"/>
    <w:next w:val="BodyText"/>
    <w:rsid w:val="00401645"/>
    <w:pPr>
      <w:numPr>
        <w:ilvl w:val="0"/>
        <w:numId w:val="0"/>
      </w:numPr>
    </w:pPr>
  </w:style>
  <w:style w:type="paragraph" w:styleId="TableofFigures">
    <w:name w:val="table of figures"/>
    <w:basedOn w:val="Normal"/>
    <w:next w:val="Normal"/>
    <w:uiPriority w:val="99"/>
    <w:rsid w:val="00514706"/>
    <w:pPr>
      <w:spacing w:before="120"/>
      <w:ind w:left="900" w:right="720" w:hanging="900"/>
    </w:pPr>
  </w:style>
  <w:style w:type="paragraph" w:customStyle="1" w:styleId="TOC1nonumber">
    <w:name w:val="TOC 1 (no number)"/>
    <w:basedOn w:val="Normal"/>
    <w:semiHidden/>
    <w:rsid w:val="00D64D84"/>
    <w:pPr>
      <w:tabs>
        <w:tab w:val="right" w:leader="dot" w:pos="9360"/>
      </w:tabs>
      <w:spacing w:before="240"/>
      <w:ind w:right="720"/>
    </w:pPr>
    <w:rPr>
      <w:b/>
    </w:rPr>
  </w:style>
  <w:style w:type="paragraph" w:customStyle="1" w:styleId="TOC2nonumber">
    <w:name w:val="TOC 2 (no number)"/>
    <w:basedOn w:val="Heading2nonumber"/>
    <w:semiHidden/>
    <w:rsid w:val="00907BFC"/>
    <w:pPr>
      <w:tabs>
        <w:tab w:val="left" w:pos="360"/>
        <w:tab w:val="right" w:leader="dot" w:pos="9360"/>
      </w:tabs>
      <w:spacing w:before="60" w:after="0"/>
      <w:ind w:left="360" w:right="720"/>
    </w:pPr>
    <w:rPr>
      <w:rFonts w:ascii="Times New Roman" w:hAnsi="Times New Roman"/>
      <w:b w:val="0"/>
      <w:sz w:val="22"/>
    </w:rPr>
  </w:style>
  <w:style w:type="paragraph" w:customStyle="1" w:styleId="TOC3nonumber">
    <w:name w:val="TOC 3 (no number)"/>
    <w:basedOn w:val="Heading3nonumber"/>
    <w:semiHidden/>
    <w:rsid w:val="00153B21"/>
    <w:pPr>
      <w:tabs>
        <w:tab w:val="left" w:pos="720"/>
        <w:tab w:val="right" w:leader="dot" w:pos="9360"/>
      </w:tabs>
      <w:spacing w:after="0"/>
      <w:ind w:left="720" w:right="720"/>
    </w:pPr>
    <w:rPr>
      <w:rFonts w:ascii="Times New Roman" w:hAnsi="Times New Roman"/>
      <w:b w:val="0"/>
      <w:sz w:val="22"/>
    </w:rPr>
  </w:style>
  <w:style w:type="paragraph" w:customStyle="1" w:styleId="AppF1">
    <w:name w:val="App F1"/>
    <w:basedOn w:val="Normal"/>
    <w:next w:val="BodyText"/>
    <w:semiHidden/>
    <w:rsid w:val="006E4D3E"/>
    <w:pPr>
      <w:numPr>
        <w:numId w:val="14"/>
      </w:numPr>
      <w:tabs>
        <w:tab w:val="clear" w:pos="720"/>
        <w:tab w:val="left" w:pos="936"/>
      </w:tabs>
      <w:spacing w:before="120" w:after="120"/>
      <w:ind w:left="936" w:hanging="936"/>
      <w:outlineLvl w:val="0"/>
    </w:pPr>
    <w:rPr>
      <w:rFonts w:ascii="Arial Bold" w:hAnsi="Arial Bold"/>
      <w:b/>
      <w:sz w:val="36"/>
    </w:rPr>
  </w:style>
  <w:style w:type="paragraph" w:customStyle="1" w:styleId="AppA1">
    <w:name w:val="App A1"/>
    <w:basedOn w:val="Normal"/>
    <w:next w:val="BodyText"/>
    <w:rsid w:val="006E4D3E"/>
    <w:pPr>
      <w:numPr>
        <w:numId w:val="8"/>
      </w:numPr>
      <w:spacing w:before="120" w:after="120"/>
      <w:outlineLvl w:val="0"/>
    </w:pPr>
    <w:rPr>
      <w:rFonts w:ascii="Arial" w:hAnsi="Arial"/>
      <w:b/>
      <w:sz w:val="28"/>
    </w:rPr>
  </w:style>
  <w:style w:type="paragraph" w:customStyle="1" w:styleId="AppB1">
    <w:name w:val="App B1"/>
    <w:basedOn w:val="Normal"/>
    <w:next w:val="BodyText"/>
    <w:rsid w:val="006E4D3E"/>
    <w:pPr>
      <w:numPr>
        <w:numId w:val="9"/>
      </w:numPr>
      <w:tabs>
        <w:tab w:val="clear" w:pos="720"/>
        <w:tab w:val="left" w:pos="936"/>
      </w:tabs>
      <w:spacing w:before="120" w:after="120"/>
      <w:ind w:left="936" w:hanging="936"/>
      <w:outlineLvl w:val="0"/>
    </w:pPr>
    <w:rPr>
      <w:rFonts w:ascii="Arial Bold" w:hAnsi="Arial Bold"/>
      <w:b/>
      <w:sz w:val="36"/>
    </w:rPr>
  </w:style>
  <w:style w:type="paragraph" w:customStyle="1" w:styleId="AppC1">
    <w:name w:val="App C1"/>
    <w:basedOn w:val="Normal"/>
    <w:next w:val="BodyText"/>
    <w:semiHidden/>
    <w:rsid w:val="006E4D3E"/>
    <w:pPr>
      <w:numPr>
        <w:numId w:val="11"/>
      </w:numPr>
      <w:tabs>
        <w:tab w:val="clear" w:pos="720"/>
        <w:tab w:val="left" w:pos="936"/>
      </w:tabs>
      <w:spacing w:before="120" w:after="120"/>
      <w:ind w:left="936" w:hanging="936"/>
      <w:outlineLvl w:val="0"/>
    </w:pPr>
    <w:rPr>
      <w:rFonts w:ascii="Arial" w:hAnsi="Arial"/>
      <w:b/>
      <w:sz w:val="28"/>
    </w:rPr>
  </w:style>
  <w:style w:type="paragraph" w:customStyle="1" w:styleId="AppD1">
    <w:name w:val="App D1"/>
    <w:basedOn w:val="Normal"/>
    <w:next w:val="BodyText"/>
    <w:semiHidden/>
    <w:rsid w:val="006E4D3E"/>
    <w:pPr>
      <w:numPr>
        <w:numId w:val="12"/>
      </w:numPr>
      <w:tabs>
        <w:tab w:val="clear" w:pos="720"/>
        <w:tab w:val="left" w:pos="936"/>
      </w:tabs>
      <w:spacing w:before="120" w:after="120"/>
      <w:ind w:left="936" w:hanging="936"/>
      <w:outlineLvl w:val="0"/>
    </w:pPr>
    <w:rPr>
      <w:rFonts w:ascii="Arial" w:hAnsi="Arial"/>
      <w:b/>
      <w:sz w:val="36"/>
    </w:rPr>
  </w:style>
  <w:style w:type="paragraph" w:customStyle="1" w:styleId="AppA2">
    <w:name w:val="App A2"/>
    <w:basedOn w:val="Normal"/>
    <w:next w:val="BodyText"/>
    <w:rsid w:val="006E4D3E"/>
    <w:pPr>
      <w:keepNext/>
      <w:numPr>
        <w:ilvl w:val="1"/>
        <w:numId w:val="8"/>
      </w:numPr>
      <w:tabs>
        <w:tab w:val="left" w:pos="936"/>
      </w:tabs>
      <w:spacing w:before="120" w:after="120"/>
      <w:outlineLvl w:val="1"/>
    </w:pPr>
    <w:rPr>
      <w:rFonts w:ascii="Arial" w:hAnsi="Arial"/>
      <w:b/>
      <w:sz w:val="28"/>
    </w:rPr>
  </w:style>
  <w:style w:type="paragraph" w:customStyle="1" w:styleId="AppB2">
    <w:name w:val="App B2"/>
    <w:basedOn w:val="Normal"/>
    <w:next w:val="BodyText"/>
    <w:rsid w:val="006E4D3E"/>
    <w:pPr>
      <w:keepNext/>
      <w:numPr>
        <w:ilvl w:val="1"/>
        <w:numId w:val="10"/>
      </w:numPr>
      <w:spacing w:before="120" w:after="120"/>
      <w:outlineLvl w:val="1"/>
    </w:pPr>
    <w:rPr>
      <w:rFonts w:ascii="Arial" w:hAnsi="Arial"/>
      <w:b/>
      <w:sz w:val="28"/>
    </w:rPr>
  </w:style>
  <w:style w:type="paragraph" w:customStyle="1" w:styleId="AppC2">
    <w:name w:val="App C2"/>
    <w:basedOn w:val="Normal"/>
    <w:next w:val="BodyText"/>
    <w:semiHidden/>
    <w:rsid w:val="006E4D3E"/>
    <w:pPr>
      <w:keepNext/>
      <w:numPr>
        <w:ilvl w:val="1"/>
        <w:numId w:val="11"/>
      </w:numPr>
      <w:spacing w:before="120" w:after="120"/>
      <w:outlineLvl w:val="1"/>
    </w:pPr>
    <w:rPr>
      <w:rFonts w:ascii="Arial" w:hAnsi="Arial"/>
      <w:b/>
      <w:sz w:val="28"/>
    </w:rPr>
  </w:style>
  <w:style w:type="paragraph" w:customStyle="1" w:styleId="AppD2">
    <w:name w:val="App D2"/>
    <w:basedOn w:val="Normal"/>
    <w:next w:val="BodyText"/>
    <w:semiHidden/>
    <w:rsid w:val="006E4D3E"/>
    <w:pPr>
      <w:keepNext/>
      <w:numPr>
        <w:ilvl w:val="1"/>
        <w:numId w:val="12"/>
      </w:numPr>
      <w:spacing w:before="120" w:after="120"/>
      <w:outlineLvl w:val="1"/>
    </w:pPr>
    <w:rPr>
      <w:rFonts w:ascii="Arial" w:hAnsi="Arial"/>
      <w:b/>
      <w:sz w:val="28"/>
    </w:rPr>
  </w:style>
  <w:style w:type="paragraph" w:customStyle="1" w:styleId="AppA3">
    <w:name w:val="App A3"/>
    <w:basedOn w:val="Normal"/>
    <w:next w:val="BodyText"/>
    <w:rsid w:val="006E4D3E"/>
    <w:pPr>
      <w:keepNext/>
      <w:numPr>
        <w:ilvl w:val="2"/>
        <w:numId w:val="8"/>
      </w:numPr>
      <w:spacing w:before="120" w:after="120"/>
      <w:outlineLvl w:val="2"/>
    </w:pPr>
    <w:rPr>
      <w:rFonts w:ascii="Arial" w:hAnsi="Arial"/>
      <w:b/>
    </w:rPr>
  </w:style>
  <w:style w:type="paragraph" w:customStyle="1" w:styleId="AppB3">
    <w:name w:val="App B3"/>
    <w:basedOn w:val="Normal"/>
    <w:next w:val="BodyText"/>
    <w:rsid w:val="006E4D3E"/>
    <w:pPr>
      <w:keepNext/>
      <w:numPr>
        <w:ilvl w:val="2"/>
        <w:numId w:val="10"/>
      </w:numPr>
      <w:spacing w:before="120" w:after="120"/>
      <w:outlineLvl w:val="2"/>
    </w:pPr>
    <w:rPr>
      <w:rFonts w:ascii="Arial" w:hAnsi="Arial"/>
      <w:b/>
    </w:rPr>
  </w:style>
  <w:style w:type="paragraph" w:customStyle="1" w:styleId="AppC3">
    <w:name w:val="App C3"/>
    <w:basedOn w:val="Normal"/>
    <w:next w:val="BodyText"/>
    <w:semiHidden/>
    <w:rsid w:val="006E4D3E"/>
    <w:pPr>
      <w:keepNext/>
      <w:numPr>
        <w:ilvl w:val="2"/>
        <w:numId w:val="11"/>
      </w:numPr>
      <w:spacing w:before="120" w:after="120"/>
      <w:outlineLvl w:val="2"/>
    </w:pPr>
    <w:rPr>
      <w:rFonts w:ascii="Arial" w:hAnsi="Arial"/>
      <w:b/>
    </w:rPr>
  </w:style>
  <w:style w:type="paragraph" w:customStyle="1" w:styleId="AppD3">
    <w:name w:val="App D3"/>
    <w:basedOn w:val="Normal"/>
    <w:next w:val="BodyText"/>
    <w:semiHidden/>
    <w:rsid w:val="006E4D3E"/>
    <w:pPr>
      <w:keepNext/>
      <w:numPr>
        <w:ilvl w:val="2"/>
        <w:numId w:val="12"/>
      </w:numPr>
      <w:spacing w:before="120" w:after="120"/>
      <w:outlineLvl w:val="2"/>
    </w:pPr>
    <w:rPr>
      <w:rFonts w:ascii="Arial" w:hAnsi="Arial"/>
      <w:b/>
    </w:rPr>
  </w:style>
  <w:style w:type="paragraph" w:customStyle="1" w:styleId="AppA4">
    <w:name w:val="App A4"/>
    <w:basedOn w:val="Normal"/>
    <w:next w:val="BodyText"/>
    <w:rsid w:val="006E4D3E"/>
    <w:pPr>
      <w:numPr>
        <w:ilvl w:val="3"/>
        <w:numId w:val="8"/>
      </w:numPr>
      <w:spacing w:before="120" w:after="120"/>
      <w:outlineLvl w:val="3"/>
    </w:pPr>
    <w:rPr>
      <w:rFonts w:ascii="Arial" w:hAnsi="Arial"/>
      <w:b/>
      <w:i/>
    </w:rPr>
  </w:style>
  <w:style w:type="paragraph" w:customStyle="1" w:styleId="AppB4">
    <w:name w:val="App B4"/>
    <w:basedOn w:val="Normal"/>
    <w:next w:val="BodyText"/>
    <w:rsid w:val="006E4D3E"/>
    <w:pPr>
      <w:numPr>
        <w:ilvl w:val="3"/>
        <w:numId w:val="10"/>
      </w:numPr>
      <w:spacing w:before="120" w:after="120"/>
      <w:outlineLvl w:val="3"/>
    </w:pPr>
    <w:rPr>
      <w:rFonts w:ascii="Arial" w:hAnsi="Arial"/>
      <w:b/>
      <w:i/>
    </w:rPr>
  </w:style>
  <w:style w:type="paragraph" w:customStyle="1" w:styleId="AppC4">
    <w:name w:val="App C4"/>
    <w:basedOn w:val="Normal"/>
    <w:next w:val="BodyText"/>
    <w:semiHidden/>
    <w:rsid w:val="006E4D3E"/>
    <w:pPr>
      <w:numPr>
        <w:ilvl w:val="3"/>
        <w:numId w:val="11"/>
      </w:numPr>
      <w:spacing w:before="120" w:after="120"/>
      <w:outlineLvl w:val="3"/>
    </w:pPr>
    <w:rPr>
      <w:rFonts w:ascii="Arial" w:hAnsi="Arial"/>
      <w:b/>
      <w:i/>
    </w:rPr>
  </w:style>
  <w:style w:type="paragraph" w:customStyle="1" w:styleId="AppD4">
    <w:name w:val="App D4"/>
    <w:basedOn w:val="Normal"/>
    <w:next w:val="BodyText"/>
    <w:semiHidden/>
    <w:rsid w:val="006E4D3E"/>
    <w:pPr>
      <w:numPr>
        <w:ilvl w:val="3"/>
        <w:numId w:val="12"/>
      </w:numPr>
      <w:spacing w:before="120" w:after="120"/>
      <w:outlineLvl w:val="3"/>
    </w:pPr>
    <w:rPr>
      <w:rFonts w:ascii="Arial" w:hAnsi="Arial"/>
      <w:b/>
      <w:i/>
    </w:rPr>
  </w:style>
  <w:style w:type="paragraph" w:customStyle="1" w:styleId="AppE1">
    <w:name w:val="App E1"/>
    <w:basedOn w:val="Normal"/>
    <w:next w:val="BodyText"/>
    <w:semiHidden/>
    <w:rsid w:val="006E4D3E"/>
    <w:pPr>
      <w:numPr>
        <w:numId w:val="13"/>
      </w:numPr>
      <w:tabs>
        <w:tab w:val="clear" w:pos="720"/>
        <w:tab w:val="left" w:pos="936"/>
      </w:tabs>
      <w:spacing w:before="120" w:after="120"/>
      <w:ind w:left="936" w:hanging="936"/>
      <w:outlineLvl w:val="0"/>
    </w:pPr>
    <w:rPr>
      <w:rFonts w:ascii="Arial Bold" w:hAnsi="Arial Bold"/>
      <w:b/>
      <w:sz w:val="36"/>
    </w:rPr>
  </w:style>
  <w:style w:type="paragraph" w:customStyle="1" w:styleId="AppE2">
    <w:name w:val="App E2"/>
    <w:basedOn w:val="Normal"/>
    <w:next w:val="BodyText"/>
    <w:semiHidden/>
    <w:rsid w:val="006E4D3E"/>
    <w:pPr>
      <w:keepNext/>
      <w:numPr>
        <w:ilvl w:val="1"/>
        <w:numId w:val="13"/>
      </w:numPr>
      <w:spacing w:before="120" w:after="120"/>
      <w:outlineLvl w:val="1"/>
    </w:pPr>
    <w:rPr>
      <w:rFonts w:ascii="Arial" w:hAnsi="Arial"/>
      <w:b/>
      <w:sz w:val="28"/>
    </w:rPr>
  </w:style>
  <w:style w:type="paragraph" w:customStyle="1" w:styleId="AppE3">
    <w:name w:val="App E3"/>
    <w:basedOn w:val="Normal"/>
    <w:next w:val="BodyText"/>
    <w:semiHidden/>
    <w:rsid w:val="006E4D3E"/>
    <w:pPr>
      <w:keepNext/>
      <w:numPr>
        <w:ilvl w:val="2"/>
        <w:numId w:val="13"/>
      </w:numPr>
      <w:spacing w:before="120" w:after="120"/>
      <w:outlineLvl w:val="2"/>
    </w:pPr>
    <w:rPr>
      <w:rFonts w:ascii="Arial" w:hAnsi="Arial"/>
      <w:b/>
    </w:rPr>
  </w:style>
  <w:style w:type="paragraph" w:customStyle="1" w:styleId="AppE4">
    <w:name w:val="App E4"/>
    <w:basedOn w:val="Normal"/>
    <w:next w:val="BodyText"/>
    <w:semiHidden/>
    <w:rsid w:val="006E4D3E"/>
    <w:pPr>
      <w:numPr>
        <w:ilvl w:val="3"/>
        <w:numId w:val="13"/>
      </w:numPr>
      <w:spacing w:before="120" w:after="120"/>
      <w:outlineLvl w:val="3"/>
    </w:pPr>
    <w:rPr>
      <w:rFonts w:ascii="Arial" w:hAnsi="Arial"/>
      <w:b/>
      <w:i/>
    </w:rPr>
  </w:style>
  <w:style w:type="paragraph" w:customStyle="1" w:styleId="AppF2">
    <w:name w:val="App F2"/>
    <w:basedOn w:val="Normal"/>
    <w:next w:val="BodyText"/>
    <w:semiHidden/>
    <w:rsid w:val="006E4D3E"/>
    <w:pPr>
      <w:keepNext/>
      <w:numPr>
        <w:ilvl w:val="1"/>
        <w:numId w:val="14"/>
      </w:numPr>
      <w:spacing w:before="120" w:after="120"/>
      <w:outlineLvl w:val="1"/>
    </w:pPr>
    <w:rPr>
      <w:rFonts w:ascii="Arial" w:hAnsi="Arial"/>
      <w:b/>
      <w:sz w:val="28"/>
    </w:rPr>
  </w:style>
  <w:style w:type="paragraph" w:customStyle="1" w:styleId="AppF3">
    <w:name w:val="App F3"/>
    <w:basedOn w:val="Normal"/>
    <w:next w:val="BodyText"/>
    <w:semiHidden/>
    <w:rsid w:val="006E4D3E"/>
    <w:pPr>
      <w:keepNext/>
      <w:numPr>
        <w:ilvl w:val="2"/>
        <w:numId w:val="14"/>
      </w:numPr>
      <w:spacing w:before="120" w:after="120"/>
      <w:outlineLvl w:val="2"/>
    </w:pPr>
    <w:rPr>
      <w:rFonts w:ascii="Arial" w:hAnsi="Arial"/>
      <w:b/>
    </w:rPr>
  </w:style>
  <w:style w:type="paragraph" w:customStyle="1" w:styleId="AppF4">
    <w:name w:val="App F4"/>
    <w:basedOn w:val="Normal"/>
    <w:next w:val="BodyText"/>
    <w:semiHidden/>
    <w:rsid w:val="006E4D3E"/>
    <w:pPr>
      <w:numPr>
        <w:ilvl w:val="3"/>
        <w:numId w:val="14"/>
      </w:numPr>
      <w:spacing w:before="120" w:after="120"/>
      <w:outlineLvl w:val="3"/>
    </w:pPr>
    <w:rPr>
      <w:rFonts w:ascii="Arial" w:hAnsi="Arial"/>
      <w:b/>
      <w:i/>
    </w:rPr>
  </w:style>
  <w:style w:type="paragraph" w:customStyle="1" w:styleId="AppG1">
    <w:name w:val="App G1"/>
    <w:basedOn w:val="Normal"/>
    <w:next w:val="BodyText"/>
    <w:semiHidden/>
    <w:rsid w:val="006E4D3E"/>
    <w:pPr>
      <w:numPr>
        <w:numId w:val="15"/>
      </w:numPr>
      <w:tabs>
        <w:tab w:val="clear" w:pos="720"/>
        <w:tab w:val="left" w:pos="936"/>
      </w:tabs>
      <w:spacing w:before="120" w:after="120"/>
      <w:ind w:left="936" w:hanging="936"/>
      <w:outlineLvl w:val="0"/>
    </w:pPr>
    <w:rPr>
      <w:rFonts w:ascii="Arial Bold" w:hAnsi="Arial Bold"/>
      <w:b/>
      <w:sz w:val="36"/>
    </w:rPr>
  </w:style>
  <w:style w:type="paragraph" w:customStyle="1" w:styleId="AppG2">
    <w:name w:val="App G2"/>
    <w:basedOn w:val="Normal"/>
    <w:next w:val="BodyText"/>
    <w:semiHidden/>
    <w:rsid w:val="006E4D3E"/>
    <w:pPr>
      <w:keepNext/>
      <w:numPr>
        <w:ilvl w:val="1"/>
        <w:numId w:val="15"/>
      </w:numPr>
      <w:spacing w:before="120" w:after="120"/>
      <w:outlineLvl w:val="1"/>
    </w:pPr>
    <w:rPr>
      <w:rFonts w:ascii="Arial" w:hAnsi="Arial"/>
      <w:b/>
      <w:sz w:val="28"/>
    </w:rPr>
  </w:style>
  <w:style w:type="paragraph" w:customStyle="1" w:styleId="AppG3">
    <w:name w:val="App G3"/>
    <w:basedOn w:val="Normal"/>
    <w:next w:val="BodyText"/>
    <w:semiHidden/>
    <w:rsid w:val="006E4D3E"/>
    <w:pPr>
      <w:keepNext/>
      <w:numPr>
        <w:ilvl w:val="2"/>
        <w:numId w:val="15"/>
      </w:numPr>
      <w:spacing w:before="120" w:after="120"/>
      <w:outlineLvl w:val="2"/>
    </w:pPr>
    <w:rPr>
      <w:rFonts w:ascii="Arial" w:hAnsi="Arial"/>
      <w:b/>
    </w:rPr>
  </w:style>
  <w:style w:type="paragraph" w:customStyle="1" w:styleId="AppG4">
    <w:name w:val="App G4"/>
    <w:basedOn w:val="Normal"/>
    <w:next w:val="BodyText"/>
    <w:semiHidden/>
    <w:rsid w:val="006E4D3E"/>
    <w:pPr>
      <w:numPr>
        <w:ilvl w:val="3"/>
        <w:numId w:val="15"/>
      </w:numPr>
      <w:spacing w:before="120" w:after="120"/>
      <w:outlineLvl w:val="3"/>
    </w:pPr>
    <w:rPr>
      <w:rFonts w:ascii="Arial" w:hAnsi="Arial"/>
      <w:b/>
      <w:i/>
    </w:rPr>
  </w:style>
  <w:style w:type="paragraph" w:customStyle="1" w:styleId="AppH1">
    <w:name w:val="App H1"/>
    <w:basedOn w:val="Normal"/>
    <w:next w:val="BodyText"/>
    <w:semiHidden/>
    <w:rsid w:val="006E4D3E"/>
    <w:pPr>
      <w:numPr>
        <w:numId w:val="16"/>
      </w:numPr>
      <w:tabs>
        <w:tab w:val="clear" w:pos="720"/>
        <w:tab w:val="left" w:pos="936"/>
      </w:tabs>
      <w:spacing w:before="120" w:after="120"/>
      <w:ind w:left="936" w:hanging="936"/>
      <w:outlineLvl w:val="0"/>
    </w:pPr>
    <w:rPr>
      <w:rFonts w:ascii="Arial Bold" w:hAnsi="Arial Bold"/>
      <w:b/>
      <w:sz w:val="36"/>
    </w:rPr>
  </w:style>
  <w:style w:type="paragraph" w:customStyle="1" w:styleId="AppH2">
    <w:name w:val="App H2"/>
    <w:basedOn w:val="Normal"/>
    <w:next w:val="BodyText"/>
    <w:semiHidden/>
    <w:rsid w:val="006E4D3E"/>
    <w:pPr>
      <w:keepNext/>
      <w:numPr>
        <w:ilvl w:val="1"/>
        <w:numId w:val="16"/>
      </w:numPr>
      <w:spacing w:before="120" w:after="120"/>
      <w:outlineLvl w:val="1"/>
    </w:pPr>
    <w:rPr>
      <w:rFonts w:ascii="Arial" w:hAnsi="Arial"/>
      <w:b/>
      <w:sz w:val="28"/>
    </w:rPr>
  </w:style>
  <w:style w:type="paragraph" w:customStyle="1" w:styleId="AppH3">
    <w:name w:val="App H3"/>
    <w:basedOn w:val="Normal"/>
    <w:next w:val="BodyText"/>
    <w:semiHidden/>
    <w:rsid w:val="006E4D3E"/>
    <w:pPr>
      <w:keepNext/>
      <w:numPr>
        <w:ilvl w:val="2"/>
        <w:numId w:val="16"/>
      </w:numPr>
      <w:spacing w:before="120" w:after="120"/>
      <w:outlineLvl w:val="2"/>
    </w:pPr>
    <w:rPr>
      <w:rFonts w:ascii="Arial" w:hAnsi="Arial"/>
      <w:b/>
    </w:rPr>
  </w:style>
  <w:style w:type="paragraph" w:customStyle="1" w:styleId="AppH4">
    <w:name w:val="App H4"/>
    <w:basedOn w:val="Normal"/>
    <w:next w:val="BodyText"/>
    <w:semiHidden/>
    <w:rsid w:val="006E4D3E"/>
    <w:pPr>
      <w:numPr>
        <w:ilvl w:val="3"/>
        <w:numId w:val="16"/>
      </w:numPr>
      <w:spacing w:before="120" w:after="120"/>
      <w:outlineLvl w:val="3"/>
    </w:pPr>
    <w:rPr>
      <w:rFonts w:ascii="Arial" w:hAnsi="Arial"/>
      <w:b/>
      <w:i/>
    </w:rPr>
  </w:style>
  <w:style w:type="paragraph" w:customStyle="1" w:styleId="AppI1">
    <w:name w:val="App I1"/>
    <w:basedOn w:val="Normal"/>
    <w:next w:val="BodyText"/>
    <w:semiHidden/>
    <w:rsid w:val="006E4D3E"/>
    <w:pPr>
      <w:numPr>
        <w:numId w:val="17"/>
      </w:numPr>
      <w:tabs>
        <w:tab w:val="clear" w:pos="720"/>
        <w:tab w:val="left" w:pos="936"/>
      </w:tabs>
      <w:spacing w:before="120" w:after="120"/>
      <w:ind w:left="936" w:hanging="936"/>
      <w:outlineLvl w:val="0"/>
    </w:pPr>
    <w:rPr>
      <w:rFonts w:ascii="Arial Bold" w:hAnsi="Arial Bold"/>
      <w:b/>
      <w:sz w:val="36"/>
    </w:rPr>
  </w:style>
  <w:style w:type="paragraph" w:customStyle="1" w:styleId="AppI2">
    <w:name w:val="App I2"/>
    <w:basedOn w:val="Normal"/>
    <w:next w:val="BodyText"/>
    <w:semiHidden/>
    <w:rsid w:val="006E4D3E"/>
    <w:pPr>
      <w:keepNext/>
      <w:numPr>
        <w:ilvl w:val="1"/>
        <w:numId w:val="17"/>
      </w:numPr>
      <w:spacing w:before="120" w:after="120"/>
      <w:outlineLvl w:val="1"/>
    </w:pPr>
    <w:rPr>
      <w:rFonts w:ascii="Arial" w:hAnsi="Arial"/>
      <w:b/>
      <w:sz w:val="28"/>
    </w:rPr>
  </w:style>
  <w:style w:type="paragraph" w:customStyle="1" w:styleId="AppI3">
    <w:name w:val="App I3"/>
    <w:basedOn w:val="Normal"/>
    <w:next w:val="BodyText"/>
    <w:semiHidden/>
    <w:rsid w:val="006E4D3E"/>
    <w:pPr>
      <w:keepNext/>
      <w:numPr>
        <w:ilvl w:val="2"/>
        <w:numId w:val="17"/>
      </w:numPr>
      <w:spacing w:before="120" w:after="120"/>
      <w:outlineLvl w:val="2"/>
    </w:pPr>
    <w:rPr>
      <w:rFonts w:ascii="Arial" w:hAnsi="Arial"/>
      <w:b/>
    </w:rPr>
  </w:style>
  <w:style w:type="paragraph" w:customStyle="1" w:styleId="AppI4">
    <w:name w:val="App I4"/>
    <w:basedOn w:val="Normal"/>
    <w:next w:val="BodyText"/>
    <w:semiHidden/>
    <w:rsid w:val="006E4D3E"/>
    <w:pPr>
      <w:numPr>
        <w:ilvl w:val="3"/>
        <w:numId w:val="17"/>
      </w:numPr>
      <w:spacing w:before="120" w:after="120"/>
      <w:outlineLvl w:val="3"/>
    </w:pPr>
    <w:rPr>
      <w:rFonts w:ascii="Arial" w:hAnsi="Arial"/>
      <w:b/>
      <w:i/>
    </w:rPr>
  </w:style>
  <w:style w:type="paragraph" w:customStyle="1" w:styleId="AppJ1">
    <w:name w:val="App J1"/>
    <w:basedOn w:val="Normal"/>
    <w:next w:val="BodyText"/>
    <w:semiHidden/>
    <w:rsid w:val="006E4D3E"/>
    <w:pPr>
      <w:numPr>
        <w:numId w:val="18"/>
      </w:numPr>
      <w:tabs>
        <w:tab w:val="clear" w:pos="720"/>
        <w:tab w:val="left" w:pos="936"/>
      </w:tabs>
      <w:spacing w:before="120" w:after="120"/>
      <w:ind w:left="936" w:hanging="936"/>
      <w:outlineLvl w:val="0"/>
    </w:pPr>
    <w:rPr>
      <w:rFonts w:ascii="Arial Bold" w:hAnsi="Arial Bold"/>
      <w:b/>
      <w:sz w:val="36"/>
    </w:rPr>
  </w:style>
  <w:style w:type="paragraph" w:customStyle="1" w:styleId="AppJ2">
    <w:name w:val="App J2"/>
    <w:basedOn w:val="Normal"/>
    <w:next w:val="BodyText"/>
    <w:semiHidden/>
    <w:rsid w:val="006E4D3E"/>
    <w:pPr>
      <w:keepNext/>
      <w:numPr>
        <w:ilvl w:val="1"/>
        <w:numId w:val="18"/>
      </w:numPr>
      <w:spacing w:before="120" w:after="120"/>
      <w:outlineLvl w:val="1"/>
    </w:pPr>
    <w:rPr>
      <w:rFonts w:ascii="Arial" w:hAnsi="Arial"/>
      <w:b/>
      <w:sz w:val="28"/>
    </w:rPr>
  </w:style>
  <w:style w:type="paragraph" w:customStyle="1" w:styleId="AppJ3">
    <w:name w:val="App J3"/>
    <w:basedOn w:val="Normal"/>
    <w:next w:val="BodyText"/>
    <w:semiHidden/>
    <w:rsid w:val="006E4D3E"/>
    <w:pPr>
      <w:keepNext/>
      <w:numPr>
        <w:ilvl w:val="2"/>
        <w:numId w:val="18"/>
      </w:numPr>
      <w:spacing w:before="120" w:after="120"/>
      <w:outlineLvl w:val="2"/>
    </w:pPr>
    <w:rPr>
      <w:rFonts w:ascii="Arial" w:hAnsi="Arial"/>
      <w:b/>
    </w:rPr>
  </w:style>
  <w:style w:type="paragraph" w:customStyle="1" w:styleId="AppJ4">
    <w:name w:val="App J4"/>
    <w:basedOn w:val="Normal"/>
    <w:next w:val="BodyText"/>
    <w:semiHidden/>
    <w:rsid w:val="006E4D3E"/>
    <w:pPr>
      <w:numPr>
        <w:ilvl w:val="3"/>
        <w:numId w:val="18"/>
      </w:numPr>
      <w:spacing w:before="120" w:after="120"/>
      <w:outlineLvl w:val="3"/>
    </w:pPr>
    <w:rPr>
      <w:rFonts w:ascii="Arial" w:hAnsi="Arial"/>
      <w:b/>
      <w:i/>
    </w:rPr>
  </w:style>
  <w:style w:type="paragraph" w:customStyle="1" w:styleId="AppK1">
    <w:name w:val="App K1"/>
    <w:basedOn w:val="Normal"/>
    <w:next w:val="BodyText"/>
    <w:semiHidden/>
    <w:rsid w:val="006E4D3E"/>
    <w:pPr>
      <w:numPr>
        <w:numId w:val="19"/>
      </w:numPr>
      <w:tabs>
        <w:tab w:val="clear" w:pos="720"/>
        <w:tab w:val="left" w:pos="936"/>
      </w:tabs>
      <w:spacing w:before="120" w:after="120"/>
      <w:ind w:left="936" w:hanging="936"/>
      <w:outlineLvl w:val="0"/>
    </w:pPr>
    <w:rPr>
      <w:rFonts w:ascii="Arial Bold" w:hAnsi="Arial Bold"/>
      <w:b/>
      <w:sz w:val="36"/>
    </w:rPr>
  </w:style>
  <w:style w:type="paragraph" w:customStyle="1" w:styleId="AppK2">
    <w:name w:val="App K2"/>
    <w:basedOn w:val="Normal"/>
    <w:next w:val="BodyText"/>
    <w:semiHidden/>
    <w:rsid w:val="006E4D3E"/>
    <w:pPr>
      <w:keepNext/>
      <w:numPr>
        <w:ilvl w:val="1"/>
        <w:numId w:val="19"/>
      </w:numPr>
      <w:spacing w:before="120" w:after="120"/>
      <w:outlineLvl w:val="1"/>
    </w:pPr>
    <w:rPr>
      <w:rFonts w:ascii="Arial" w:hAnsi="Arial"/>
      <w:b/>
      <w:sz w:val="28"/>
    </w:rPr>
  </w:style>
  <w:style w:type="paragraph" w:customStyle="1" w:styleId="AppK3">
    <w:name w:val="App K3"/>
    <w:basedOn w:val="Normal"/>
    <w:next w:val="BodyText"/>
    <w:semiHidden/>
    <w:rsid w:val="006E4D3E"/>
    <w:pPr>
      <w:keepNext/>
      <w:numPr>
        <w:ilvl w:val="2"/>
        <w:numId w:val="19"/>
      </w:numPr>
      <w:spacing w:before="120" w:after="120"/>
      <w:outlineLvl w:val="2"/>
    </w:pPr>
    <w:rPr>
      <w:rFonts w:ascii="Arial" w:hAnsi="Arial"/>
      <w:b/>
    </w:rPr>
  </w:style>
  <w:style w:type="paragraph" w:customStyle="1" w:styleId="AppK4">
    <w:name w:val="App K4"/>
    <w:basedOn w:val="Normal"/>
    <w:next w:val="BodyText"/>
    <w:semiHidden/>
    <w:rsid w:val="006E4D3E"/>
    <w:pPr>
      <w:numPr>
        <w:ilvl w:val="3"/>
        <w:numId w:val="19"/>
      </w:numPr>
      <w:spacing w:before="120" w:after="120"/>
      <w:outlineLvl w:val="3"/>
    </w:pPr>
    <w:rPr>
      <w:rFonts w:ascii="Arial" w:hAnsi="Arial"/>
      <w:b/>
      <w:i/>
    </w:rPr>
  </w:style>
  <w:style w:type="paragraph" w:customStyle="1" w:styleId="AppL1">
    <w:name w:val="App L1"/>
    <w:basedOn w:val="Normal"/>
    <w:next w:val="BodyText"/>
    <w:semiHidden/>
    <w:rsid w:val="006E4D3E"/>
    <w:pPr>
      <w:numPr>
        <w:numId w:val="20"/>
      </w:numPr>
      <w:tabs>
        <w:tab w:val="clear" w:pos="720"/>
        <w:tab w:val="left" w:pos="936"/>
      </w:tabs>
      <w:spacing w:before="120" w:after="120"/>
      <w:ind w:left="936" w:hanging="936"/>
      <w:outlineLvl w:val="0"/>
    </w:pPr>
    <w:rPr>
      <w:rFonts w:ascii="Arial Bold" w:hAnsi="Arial Bold"/>
      <w:b/>
      <w:sz w:val="36"/>
    </w:rPr>
  </w:style>
  <w:style w:type="paragraph" w:customStyle="1" w:styleId="AppL2">
    <w:name w:val="App L2"/>
    <w:basedOn w:val="Normal"/>
    <w:next w:val="BodyText"/>
    <w:semiHidden/>
    <w:rsid w:val="006E4D3E"/>
    <w:pPr>
      <w:keepNext/>
      <w:numPr>
        <w:ilvl w:val="1"/>
        <w:numId w:val="20"/>
      </w:numPr>
      <w:spacing w:before="120" w:after="120"/>
      <w:outlineLvl w:val="1"/>
    </w:pPr>
    <w:rPr>
      <w:rFonts w:ascii="Arial" w:hAnsi="Arial"/>
      <w:b/>
      <w:sz w:val="28"/>
    </w:rPr>
  </w:style>
  <w:style w:type="paragraph" w:customStyle="1" w:styleId="AppL3">
    <w:name w:val="App L3"/>
    <w:basedOn w:val="Normal"/>
    <w:next w:val="BodyText"/>
    <w:semiHidden/>
    <w:rsid w:val="006E4D3E"/>
    <w:pPr>
      <w:keepNext/>
      <w:numPr>
        <w:ilvl w:val="2"/>
        <w:numId w:val="20"/>
      </w:numPr>
      <w:spacing w:before="120" w:after="120"/>
      <w:outlineLvl w:val="2"/>
    </w:pPr>
    <w:rPr>
      <w:rFonts w:ascii="Arial" w:hAnsi="Arial"/>
      <w:b/>
    </w:rPr>
  </w:style>
  <w:style w:type="paragraph" w:customStyle="1" w:styleId="AppL4">
    <w:name w:val="App L4"/>
    <w:basedOn w:val="Normal"/>
    <w:next w:val="BodyText"/>
    <w:semiHidden/>
    <w:rsid w:val="006E4D3E"/>
    <w:pPr>
      <w:numPr>
        <w:ilvl w:val="3"/>
        <w:numId w:val="20"/>
      </w:numPr>
      <w:spacing w:before="120" w:after="120"/>
      <w:outlineLvl w:val="3"/>
    </w:pPr>
    <w:rPr>
      <w:rFonts w:ascii="Arial" w:hAnsi="Arial"/>
      <w:b/>
      <w:i/>
    </w:rPr>
  </w:style>
  <w:style w:type="paragraph" w:customStyle="1" w:styleId="AppM1">
    <w:name w:val="App M1"/>
    <w:basedOn w:val="Normal"/>
    <w:next w:val="BodyText"/>
    <w:semiHidden/>
    <w:rsid w:val="006E4D3E"/>
    <w:pPr>
      <w:numPr>
        <w:numId w:val="21"/>
      </w:numPr>
      <w:tabs>
        <w:tab w:val="clear" w:pos="720"/>
        <w:tab w:val="left" w:pos="936"/>
      </w:tabs>
      <w:spacing w:before="120" w:after="120"/>
      <w:ind w:left="936" w:hanging="936"/>
      <w:outlineLvl w:val="0"/>
    </w:pPr>
    <w:rPr>
      <w:rFonts w:ascii="Arial Bold" w:hAnsi="Arial Bold"/>
      <w:b/>
      <w:sz w:val="36"/>
    </w:rPr>
  </w:style>
  <w:style w:type="paragraph" w:customStyle="1" w:styleId="AppM2">
    <w:name w:val="App M2"/>
    <w:basedOn w:val="Normal"/>
    <w:next w:val="BodyText"/>
    <w:semiHidden/>
    <w:rsid w:val="006E4D3E"/>
    <w:pPr>
      <w:keepNext/>
      <w:numPr>
        <w:ilvl w:val="1"/>
        <w:numId w:val="21"/>
      </w:numPr>
      <w:spacing w:before="120" w:after="120"/>
      <w:outlineLvl w:val="1"/>
    </w:pPr>
    <w:rPr>
      <w:rFonts w:ascii="Arial" w:hAnsi="Arial"/>
      <w:b/>
      <w:sz w:val="28"/>
    </w:rPr>
  </w:style>
  <w:style w:type="paragraph" w:customStyle="1" w:styleId="AppM3">
    <w:name w:val="App M3"/>
    <w:basedOn w:val="Normal"/>
    <w:next w:val="BodyText"/>
    <w:semiHidden/>
    <w:rsid w:val="006E4D3E"/>
    <w:pPr>
      <w:keepNext/>
      <w:numPr>
        <w:ilvl w:val="2"/>
        <w:numId w:val="21"/>
      </w:numPr>
      <w:spacing w:before="120" w:after="120"/>
      <w:outlineLvl w:val="2"/>
    </w:pPr>
    <w:rPr>
      <w:rFonts w:ascii="Arial" w:hAnsi="Arial"/>
      <w:b/>
    </w:rPr>
  </w:style>
  <w:style w:type="paragraph" w:customStyle="1" w:styleId="AppM4">
    <w:name w:val="App M4"/>
    <w:basedOn w:val="Normal"/>
    <w:next w:val="BodyText"/>
    <w:semiHidden/>
    <w:rsid w:val="006E4D3E"/>
    <w:pPr>
      <w:numPr>
        <w:ilvl w:val="3"/>
        <w:numId w:val="21"/>
      </w:numPr>
      <w:spacing w:before="120" w:after="120"/>
      <w:outlineLvl w:val="3"/>
    </w:pPr>
    <w:rPr>
      <w:rFonts w:ascii="Arial" w:hAnsi="Arial"/>
      <w:b/>
      <w:i/>
    </w:rPr>
  </w:style>
  <w:style w:type="paragraph" w:customStyle="1" w:styleId="AppN1">
    <w:name w:val="App N1"/>
    <w:basedOn w:val="Normal"/>
    <w:next w:val="BodyText"/>
    <w:semiHidden/>
    <w:rsid w:val="006E4D3E"/>
    <w:pPr>
      <w:numPr>
        <w:numId w:val="22"/>
      </w:numPr>
      <w:tabs>
        <w:tab w:val="clear" w:pos="720"/>
        <w:tab w:val="left" w:pos="936"/>
      </w:tabs>
      <w:spacing w:before="120" w:after="120"/>
      <w:outlineLvl w:val="0"/>
    </w:pPr>
    <w:rPr>
      <w:rFonts w:ascii="Arial Bold" w:hAnsi="Arial Bold"/>
      <w:b/>
      <w:sz w:val="36"/>
    </w:rPr>
  </w:style>
  <w:style w:type="paragraph" w:customStyle="1" w:styleId="AppN2">
    <w:name w:val="App N2"/>
    <w:basedOn w:val="Normal"/>
    <w:next w:val="BodyText"/>
    <w:semiHidden/>
    <w:rsid w:val="006E4D3E"/>
    <w:pPr>
      <w:keepNext/>
      <w:numPr>
        <w:ilvl w:val="1"/>
        <w:numId w:val="22"/>
      </w:numPr>
      <w:spacing w:before="120" w:after="120"/>
      <w:outlineLvl w:val="1"/>
    </w:pPr>
    <w:rPr>
      <w:rFonts w:ascii="Arial" w:hAnsi="Arial"/>
      <w:b/>
      <w:sz w:val="28"/>
    </w:rPr>
  </w:style>
  <w:style w:type="paragraph" w:customStyle="1" w:styleId="AppN3">
    <w:name w:val="App N3"/>
    <w:basedOn w:val="Normal"/>
    <w:next w:val="BodyText"/>
    <w:semiHidden/>
    <w:rsid w:val="006E4D3E"/>
    <w:pPr>
      <w:keepNext/>
      <w:numPr>
        <w:ilvl w:val="2"/>
        <w:numId w:val="22"/>
      </w:numPr>
      <w:spacing w:before="120" w:after="120"/>
      <w:outlineLvl w:val="2"/>
    </w:pPr>
    <w:rPr>
      <w:rFonts w:ascii="Arial" w:hAnsi="Arial"/>
      <w:b/>
    </w:rPr>
  </w:style>
  <w:style w:type="paragraph" w:customStyle="1" w:styleId="AppN4">
    <w:name w:val="App N4"/>
    <w:basedOn w:val="Normal"/>
    <w:next w:val="BodyText"/>
    <w:semiHidden/>
    <w:rsid w:val="006E4D3E"/>
    <w:pPr>
      <w:numPr>
        <w:ilvl w:val="3"/>
        <w:numId w:val="22"/>
      </w:numPr>
      <w:spacing w:before="120" w:after="120"/>
      <w:outlineLvl w:val="3"/>
    </w:pPr>
    <w:rPr>
      <w:rFonts w:ascii="Arial" w:hAnsi="Arial"/>
      <w:b/>
      <w:i/>
    </w:rPr>
  </w:style>
  <w:style w:type="paragraph" w:customStyle="1" w:styleId="AppO1">
    <w:name w:val="App O1"/>
    <w:basedOn w:val="Normal"/>
    <w:next w:val="BodyText"/>
    <w:semiHidden/>
    <w:rsid w:val="006E4D3E"/>
    <w:pPr>
      <w:numPr>
        <w:numId w:val="23"/>
      </w:numPr>
      <w:tabs>
        <w:tab w:val="clear" w:pos="720"/>
        <w:tab w:val="left" w:pos="936"/>
      </w:tabs>
      <w:spacing w:before="120" w:after="120"/>
      <w:outlineLvl w:val="0"/>
    </w:pPr>
    <w:rPr>
      <w:rFonts w:ascii="Arial Bold" w:hAnsi="Arial Bold"/>
      <w:b/>
      <w:sz w:val="36"/>
    </w:rPr>
  </w:style>
  <w:style w:type="paragraph" w:customStyle="1" w:styleId="AppO2">
    <w:name w:val="App O2"/>
    <w:basedOn w:val="Normal"/>
    <w:next w:val="BodyText"/>
    <w:semiHidden/>
    <w:rsid w:val="006E4D3E"/>
    <w:pPr>
      <w:keepNext/>
      <w:numPr>
        <w:ilvl w:val="1"/>
        <w:numId w:val="23"/>
      </w:numPr>
      <w:spacing w:before="120" w:after="120"/>
      <w:outlineLvl w:val="1"/>
    </w:pPr>
    <w:rPr>
      <w:rFonts w:ascii="Arial" w:hAnsi="Arial"/>
      <w:b/>
      <w:sz w:val="28"/>
    </w:rPr>
  </w:style>
  <w:style w:type="paragraph" w:customStyle="1" w:styleId="AppO3">
    <w:name w:val="App O3"/>
    <w:basedOn w:val="Normal"/>
    <w:next w:val="BodyText"/>
    <w:semiHidden/>
    <w:rsid w:val="006E4D3E"/>
    <w:pPr>
      <w:keepNext/>
      <w:numPr>
        <w:ilvl w:val="2"/>
        <w:numId w:val="23"/>
      </w:numPr>
      <w:spacing w:before="120" w:after="120"/>
      <w:outlineLvl w:val="2"/>
    </w:pPr>
    <w:rPr>
      <w:rFonts w:ascii="Arial" w:hAnsi="Arial"/>
      <w:b/>
    </w:rPr>
  </w:style>
  <w:style w:type="paragraph" w:customStyle="1" w:styleId="AppO4">
    <w:name w:val="App O4"/>
    <w:basedOn w:val="Normal"/>
    <w:next w:val="BodyText"/>
    <w:semiHidden/>
    <w:rsid w:val="006E4D3E"/>
    <w:pPr>
      <w:numPr>
        <w:ilvl w:val="3"/>
        <w:numId w:val="23"/>
      </w:numPr>
      <w:spacing w:before="120" w:after="120"/>
      <w:outlineLvl w:val="3"/>
    </w:pPr>
    <w:rPr>
      <w:rFonts w:ascii="Arial" w:hAnsi="Arial"/>
      <w:b/>
      <w:i/>
    </w:rPr>
  </w:style>
  <w:style w:type="paragraph" w:customStyle="1" w:styleId="AppP1">
    <w:name w:val="App P1"/>
    <w:basedOn w:val="Normal"/>
    <w:next w:val="BodyText"/>
    <w:semiHidden/>
    <w:rsid w:val="006E4D3E"/>
    <w:pPr>
      <w:numPr>
        <w:numId w:val="24"/>
      </w:numPr>
      <w:tabs>
        <w:tab w:val="clear" w:pos="720"/>
        <w:tab w:val="left" w:pos="936"/>
      </w:tabs>
      <w:spacing w:before="120" w:after="120"/>
      <w:outlineLvl w:val="0"/>
    </w:pPr>
    <w:rPr>
      <w:rFonts w:ascii="Arial Bold" w:hAnsi="Arial Bold"/>
      <w:b/>
      <w:sz w:val="36"/>
    </w:rPr>
  </w:style>
  <w:style w:type="paragraph" w:customStyle="1" w:styleId="AppP2">
    <w:name w:val="App P2"/>
    <w:basedOn w:val="Normal"/>
    <w:next w:val="BodyText"/>
    <w:semiHidden/>
    <w:rsid w:val="006E4D3E"/>
    <w:pPr>
      <w:keepNext/>
      <w:numPr>
        <w:ilvl w:val="1"/>
        <w:numId w:val="24"/>
      </w:numPr>
      <w:spacing w:before="120" w:after="120"/>
      <w:outlineLvl w:val="1"/>
    </w:pPr>
    <w:rPr>
      <w:rFonts w:ascii="Arial" w:hAnsi="Arial"/>
      <w:b/>
      <w:sz w:val="28"/>
    </w:rPr>
  </w:style>
  <w:style w:type="paragraph" w:customStyle="1" w:styleId="AppP3">
    <w:name w:val="App P3"/>
    <w:basedOn w:val="Normal"/>
    <w:next w:val="BodyText"/>
    <w:semiHidden/>
    <w:rsid w:val="006E4D3E"/>
    <w:pPr>
      <w:keepNext/>
      <w:numPr>
        <w:ilvl w:val="2"/>
        <w:numId w:val="24"/>
      </w:numPr>
      <w:spacing w:before="120" w:after="120"/>
      <w:outlineLvl w:val="2"/>
    </w:pPr>
    <w:rPr>
      <w:rFonts w:ascii="Arial" w:hAnsi="Arial"/>
      <w:b/>
    </w:rPr>
  </w:style>
  <w:style w:type="paragraph" w:customStyle="1" w:styleId="AppP4">
    <w:name w:val="App P4"/>
    <w:basedOn w:val="Normal"/>
    <w:next w:val="BodyText"/>
    <w:semiHidden/>
    <w:rsid w:val="006E4D3E"/>
    <w:pPr>
      <w:numPr>
        <w:ilvl w:val="3"/>
        <w:numId w:val="24"/>
      </w:numPr>
      <w:spacing w:before="120" w:after="120"/>
      <w:outlineLvl w:val="3"/>
    </w:pPr>
    <w:rPr>
      <w:rFonts w:ascii="Arial" w:hAnsi="Arial"/>
      <w:b/>
      <w:i/>
    </w:rPr>
  </w:style>
  <w:style w:type="paragraph" w:customStyle="1" w:styleId="AppQ1">
    <w:name w:val="App Q1"/>
    <w:basedOn w:val="Normal"/>
    <w:next w:val="BodyText"/>
    <w:semiHidden/>
    <w:rsid w:val="006E4D3E"/>
    <w:pPr>
      <w:numPr>
        <w:numId w:val="25"/>
      </w:numPr>
      <w:tabs>
        <w:tab w:val="clear" w:pos="720"/>
        <w:tab w:val="left" w:pos="936"/>
      </w:tabs>
      <w:spacing w:before="120" w:after="120"/>
      <w:outlineLvl w:val="0"/>
    </w:pPr>
    <w:rPr>
      <w:rFonts w:ascii="Arial Bold" w:hAnsi="Arial Bold"/>
      <w:b/>
      <w:sz w:val="36"/>
    </w:rPr>
  </w:style>
  <w:style w:type="paragraph" w:customStyle="1" w:styleId="AppQ2">
    <w:name w:val="App Q2"/>
    <w:basedOn w:val="Normal"/>
    <w:next w:val="BodyText"/>
    <w:semiHidden/>
    <w:rsid w:val="006E4D3E"/>
    <w:pPr>
      <w:keepNext/>
      <w:numPr>
        <w:ilvl w:val="1"/>
        <w:numId w:val="25"/>
      </w:numPr>
      <w:spacing w:before="120" w:after="120"/>
      <w:outlineLvl w:val="1"/>
    </w:pPr>
    <w:rPr>
      <w:rFonts w:ascii="Arial" w:hAnsi="Arial"/>
      <w:b/>
      <w:sz w:val="28"/>
    </w:rPr>
  </w:style>
  <w:style w:type="paragraph" w:customStyle="1" w:styleId="AppQ3">
    <w:name w:val="App Q3"/>
    <w:basedOn w:val="Normal"/>
    <w:next w:val="BodyText"/>
    <w:semiHidden/>
    <w:rsid w:val="006E4D3E"/>
    <w:pPr>
      <w:keepNext/>
      <w:numPr>
        <w:ilvl w:val="2"/>
        <w:numId w:val="25"/>
      </w:numPr>
      <w:spacing w:before="120" w:after="120"/>
      <w:outlineLvl w:val="2"/>
    </w:pPr>
    <w:rPr>
      <w:rFonts w:ascii="Arial" w:hAnsi="Arial"/>
      <w:b/>
    </w:rPr>
  </w:style>
  <w:style w:type="paragraph" w:customStyle="1" w:styleId="AppQ4">
    <w:name w:val="App Q4"/>
    <w:basedOn w:val="Normal"/>
    <w:next w:val="BodyText"/>
    <w:semiHidden/>
    <w:rsid w:val="006E4D3E"/>
    <w:pPr>
      <w:numPr>
        <w:ilvl w:val="3"/>
        <w:numId w:val="25"/>
      </w:numPr>
      <w:spacing w:before="120" w:after="120"/>
      <w:outlineLvl w:val="3"/>
    </w:pPr>
    <w:rPr>
      <w:rFonts w:ascii="Arial" w:hAnsi="Arial"/>
      <w:b/>
      <w:i/>
    </w:rPr>
  </w:style>
  <w:style w:type="paragraph" w:customStyle="1" w:styleId="AppR1">
    <w:name w:val="App R1"/>
    <w:basedOn w:val="Normal"/>
    <w:next w:val="BodyText"/>
    <w:semiHidden/>
    <w:rsid w:val="006E4D3E"/>
    <w:pPr>
      <w:numPr>
        <w:numId w:val="26"/>
      </w:numPr>
      <w:tabs>
        <w:tab w:val="clear" w:pos="720"/>
        <w:tab w:val="left" w:pos="936"/>
      </w:tabs>
      <w:spacing w:before="120" w:after="120"/>
      <w:outlineLvl w:val="0"/>
    </w:pPr>
    <w:rPr>
      <w:rFonts w:ascii="Arial Bold" w:hAnsi="Arial Bold"/>
      <w:b/>
      <w:sz w:val="36"/>
    </w:rPr>
  </w:style>
  <w:style w:type="paragraph" w:customStyle="1" w:styleId="AppR2">
    <w:name w:val="App R2"/>
    <w:basedOn w:val="Normal"/>
    <w:next w:val="BodyText"/>
    <w:semiHidden/>
    <w:rsid w:val="006E4D3E"/>
    <w:pPr>
      <w:keepNext/>
      <w:numPr>
        <w:ilvl w:val="1"/>
        <w:numId w:val="26"/>
      </w:numPr>
      <w:spacing w:before="120" w:after="120"/>
      <w:outlineLvl w:val="1"/>
    </w:pPr>
    <w:rPr>
      <w:rFonts w:ascii="Arial" w:hAnsi="Arial"/>
      <w:b/>
      <w:sz w:val="28"/>
    </w:rPr>
  </w:style>
  <w:style w:type="paragraph" w:customStyle="1" w:styleId="AppR3">
    <w:name w:val="App R3"/>
    <w:basedOn w:val="Normal"/>
    <w:next w:val="BodyText"/>
    <w:semiHidden/>
    <w:rsid w:val="006E4D3E"/>
    <w:pPr>
      <w:keepNext/>
      <w:numPr>
        <w:ilvl w:val="2"/>
        <w:numId w:val="26"/>
      </w:numPr>
      <w:spacing w:before="120" w:after="120"/>
      <w:outlineLvl w:val="2"/>
    </w:pPr>
    <w:rPr>
      <w:rFonts w:ascii="Arial" w:hAnsi="Arial"/>
      <w:b/>
    </w:rPr>
  </w:style>
  <w:style w:type="paragraph" w:customStyle="1" w:styleId="AppR4">
    <w:name w:val="App R4"/>
    <w:basedOn w:val="Normal"/>
    <w:next w:val="BodyText"/>
    <w:semiHidden/>
    <w:rsid w:val="006E4D3E"/>
    <w:pPr>
      <w:numPr>
        <w:ilvl w:val="3"/>
        <w:numId w:val="26"/>
      </w:numPr>
      <w:spacing w:before="120" w:after="120"/>
      <w:outlineLvl w:val="3"/>
    </w:pPr>
    <w:rPr>
      <w:rFonts w:ascii="Arial" w:hAnsi="Arial"/>
      <w:b/>
      <w:i/>
    </w:rPr>
  </w:style>
  <w:style w:type="paragraph" w:customStyle="1" w:styleId="AppS1">
    <w:name w:val="App S1"/>
    <w:basedOn w:val="Normal"/>
    <w:next w:val="BodyText"/>
    <w:semiHidden/>
    <w:rsid w:val="006E4D3E"/>
    <w:pPr>
      <w:numPr>
        <w:numId w:val="27"/>
      </w:numPr>
      <w:tabs>
        <w:tab w:val="clear" w:pos="720"/>
        <w:tab w:val="left" w:pos="936"/>
      </w:tabs>
      <w:spacing w:before="120" w:after="120"/>
      <w:outlineLvl w:val="0"/>
    </w:pPr>
    <w:rPr>
      <w:rFonts w:ascii="Arial Bold" w:hAnsi="Arial Bold"/>
      <w:b/>
      <w:sz w:val="36"/>
    </w:rPr>
  </w:style>
  <w:style w:type="paragraph" w:customStyle="1" w:styleId="AppS2">
    <w:name w:val="App S2"/>
    <w:basedOn w:val="Normal"/>
    <w:next w:val="BodyText"/>
    <w:semiHidden/>
    <w:rsid w:val="006E4D3E"/>
    <w:pPr>
      <w:keepNext/>
      <w:numPr>
        <w:ilvl w:val="1"/>
        <w:numId w:val="27"/>
      </w:numPr>
      <w:spacing w:before="120" w:after="120"/>
      <w:outlineLvl w:val="1"/>
    </w:pPr>
    <w:rPr>
      <w:rFonts w:ascii="Arial" w:hAnsi="Arial"/>
      <w:b/>
      <w:sz w:val="28"/>
    </w:rPr>
  </w:style>
  <w:style w:type="paragraph" w:customStyle="1" w:styleId="AppS3">
    <w:name w:val="App S3"/>
    <w:basedOn w:val="Normal"/>
    <w:next w:val="BodyText"/>
    <w:semiHidden/>
    <w:rsid w:val="006E4D3E"/>
    <w:pPr>
      <w:keepNext/>
      <w:numPr>
        <w:ilvl w:val="2"/>
        <w:numId w:val="27"/>
      </w:numPr>
      <w:spacing w:before="120" w:after="120"/>
      <w:outlineLvl w:val="2"/>
    </w:pPr>
    <w:rPr>
      <w:rFonts w:ascii="Arial" w:hAnsi="Arial"/>
      <w:b/>
    </w:rPr>
  </w:style>
  <w:style w:type="paragraph" w:customStyle="1" w:styleId="AppS4">
    <w:name w:val="App S4"/>
    <w:basedOn w:val="Normal"/>
    <w:next w:val="BodyText"/>
    <w:semiHidden/>
    <w:rsid w:val="006E4D3E"/>
    <w:pPr>
      <w:numPr>
        <w:ilvl w:val="3"/>
        <w:numId w:val="27"/>
      </w:numPr>
      <w:spacing w:before="120" w:after="120"/>
      <w:outlineLvl w:val="3"/>
    </w:pPr>
    <w:rPr>
      <w:rFonts w:ascii="Arial" w:hAnsi="Arial"/>
      <w:b/>
      <w:i/>
    </w:rPr>
  </w:style>
  <w:style w:type="paragraph" w:customStyle="1" w:styleId="AppT1">
    <w:name w:val="App T1"/>
    <w:basedOn w:val="Normal"/>
    <w:next w:val="BodyText"/>
    <w:semiHidden/>
    <w:rsid w:val="006E4D3E"/>
    <w:pPr>
      <w:numPr>
        <w:numId w:val="28"/>
      </w:numPr>
      <w:tabs>
        <w:tab w:val="clear" w:pos="720"/>
        <w:tab w:val="left" w:pos="936"/>
      </w:tabs>
      <w:spacing w:before="120" w:after="120"/>
      <w:outlineLvl w:val="0"/>
    </w:pPr>
    <w:rPr>
      <w:rFonts w:ascii="Arial Bold" w:hAnsi="Arial Bold"/>
      <w:b/>
      <w:sz w:val="36"/>
    </w:rPr>
  </w:style>
  <w:style w:type="paragraph" w:customStyle="1" w:styleId="AppT2">
    <w:name w:val="App T2"/>
    <w:basedOn w:val="Normal"/>
    <w:next w:val="BodyText"/>
    <w:semiHidden/>
    <w:rsid w:val="006E4D3E"/>
    <w:pPr>
      <w:keepNext/>
      <w:numPr>
        <w:ilvl w:val="1"/>
        <w:numId w:val="28"/>
      </w:numPr>
      <w:spacing w:before="120" w:after="120"/>
      <w:outlineLvl w:val="1"/>
    </w:pPr>
    <w:rPr>
      <w:rFonts w:ascii="Arial" w:hAnsi="Arial"/>
      <w:b/>
      <w:sz w:val="28"/>
    </w:rPr>
  </w:style>
  <w:style w:type="paragraph" w:customStyle="1" w:styleId="AppT3">
    <w:name w:val="App T3"/>
    <w:basedOn w:val="Normal"/>
    <w:next w:val="BodyText"/>
    <w:semiHidden/>
    <w:rsid w:val="006E4D3E"/>
    <w:pPr>
      <w:keepNext/>
      <w:numPr>
        <w:ilvl w:val="2"/>
        <w:numId w:val="28"/>
      </w:numPr>
      <w:spacing w:before="120" w:after="120"/>
      <w:outlineLvl w:val="2"/>
    </w:pPr>
    <w:rPr>
      <w:rFonts w:ascii="Arial" w:hAnsi="Arial"/>
      <w:b/>
    </w:rPr>
  </w:style>
  <w:style w:type="paragraph" w:customStyle="1" w:styleId="AppT4">
    <w:name w:val="App T4"/>
    <w:basedOn w:val="Normal"/>
    <w:next w:val="BodyText"/>
    <w:semiHidden/>
    <w:rsid w:val="006E4D3E"/>
    <w:pPr>
      <w:numPr>
        <w:ilvl w:val="3"/>
        <w:numId w:val="28"/>
      </w:numPr>
      <w:spacing w:before="120" w:after="120"/>
      <w:outlineLvl w:val="3"/>
    </w:pPr>
    <w:rPr>
      <w:rFonts w:ascii="Arial" w:hAnsi="Arial"/>
      <w:b/>
      <w:i/>
    </w:rPr>
  </w:style>
  <w:style w:type="paragraph" w:customStyle="1" w:styleId="AppU1">
    <w:name w:val="App U1"/>
    <w:basedOn w:val="Normal"/>
    <w:next w:val="BodyText"/>
    <w:semiHidden/>
    <w:rsid w:val="006E4D3E"/>
    <w:pPr>
      <w:numPr>
        <w:numId w:val="29"/>
      </w:numPr>
      <w:tabs>
        <w:tab w:val="clear" w:pos="720"/>
        <w:tab w:val="left" w:pos="936"/>
      </w:tabs>
      <w:spacing w:before="120" w:after="120"/>
      <w:outlineLvl w:val="0"/>
    </w:pPr>
    <w:rPr>
      <w:rFonts w:ascii="Arial Bold" w:hAnsi="Arial Bold"/>
      <w:b/>
      <w:sz w:val="36"/>
    </w:rPr>
  </w:style>
  <w:style w:type="paragraph" w:customStyle="1" w:styleId="AppU2">
    <w:name w:val="App U2"/>
    <w:basedOn w:val="Normal"/>
    <w:next w:val="BodyText"/>
    <w:semiHidden/>
    <w:rsid w:val="006E4D3E"/>
    <w:pPr>
      <w:keepNext/>
      <w:numPr>
        <w:ilvl w:val="1"/>
        <w:numId w:val="29"/>
      </w:numPr>
      <w:spacing w:before="120" w:after="120"/>
      <w:outlineLvl w:val="1"/>
    </w:pPr>
    <w:rPr>
      <w:rFonts w:ascii="Arial" w:hAnsi="Arial"/>
      <w:b/>
      <w:sz w:val="28"/>
    </w:rPr>
  </w:style>
  <w:style w:type="paragraph" w:customStyle="1" w:styleId="AppU3">
    <w:name w:val="App U3"/>
    <w:basedOn w:val="Normal"/>
    <w:next w:val="BodyText"/>
    <w:semiHidden/>
    <w:rsid w:val="006E4D3E"/>
    <w:pPr>
      <w:keepNext/>
      <w:numPr>
        <w:ilvl w:val="2"/>
        <w:numId w:val="29"/>
      </w:numPr>
      <w:spacing w:before="120" w:after="120"/>
      <w:outlineLvl w:val="2"/>
    </w:pPr>
    <w:rPr>
      <w:rFonts w:ascii="Arial" w:hAnsi="Arial"/>
      <w:b/>
    </w:rPr>
  </w:style>
  <w:style w:type="paragraph" w:customStyle="1" w:styleId="AppU4">
    <w:name w:val="App U4"/>
    <w:basedOn w:val="Normal"/>
    <w:next w:val="BodyText"/>
    <w:semiHidden/>
    <w:rsid w:val="006E4D3E"/>
    <w:pPr>
      <w:numPr>
        <w:ilvl w:val="3"/>
        <w:numId w:val="29"/>
      </w:numPr>
      <w:spacing w:before="120" w:after="120"/>
      <w:outlineLvl w:val="3"/>
    </w:pPr>
    <w:rPr>
      <w:rFonts w:ascii="Arial" w:hAnsi="Arial"/>
      <w:b/>
      <w:i/>
    </w:rPr>
  </w:style>
  <w:style w:type="paragraph" w:customStyle="1" w:styleId="AppV1">
    <w:name w:val="App V1"/>
    <w:basedOn w:val="Normal"/>
    <w:next w:val="BodyText"/>
    <w:semiHidden/>
    <w:rsid w:val="006E4D3E"/>
    <w:pPr>
      <w:numPr>
        <w:numId w:val="30"/>
      </w:numPr>
      <w:tabs>
        <w:tab w:val="clear" w:pos="720"/>
        <w:tab w:val="left" w:pos="936"/>
      </w:tabs>
      <w:spacing w:before="120" w:after="120"/>
      <w:outlineLvl w:val="0"/>
    </w:pPr>
    <w:rPr>
      <w:rFonts w:ascii="Arial Bold" w:hAnsi="Arial Bold"/>
      <w:b/>
      <w:sz w:val="36"/>
    </w:rPr>
  </w:style>
  <w:style w:type="paragraph" w:customStyle="1" w:styleId="AppV2">
    <w:name w:val="App V2"/>
    <w:basedOn w:val="Normal"/>
    <w:next w:val="BodyText"/>
    <w:semiHidden/>
    <w:rsid w:val="006E4D3E"/>
    <w:pPr>
      <w:keepNext/>
      <w:numPr>
        <w:ilvl w:val="1"/>
        <w:numId w:val="30"/>
      </w:numPr>
      <w:spacing w:before="120" w:after="120"/>
      <w:outlineLvl w:val="1"/>
    </w:pPr>
    <w:rPr>
      <w:rFonts w:ascii="Arial" w:hAnsi="Arial"/>
      <w:b/>
      <w:sz w:val="28"/>
    </w:rPr>
  </w:style>
  <w:style w:type="paragraph" w:customStyle="1" w:styleId="AppV3">
    <w:name w:val="App V3"/>
    <w:basedOn w:val="Normal"/>
    <w:next w:val="BodyText"/>
    <w:semiHidden/>
    <w:rsid w:val="006E4D3E"/>
    <w:pPr>
      <w:keepNext/>
      <w:numPr>
        <w:ilvl w:val="2"/>
        <w:numId w:val="30"/>
      </w:numPr>
      <w:spacing w:before="120" w:after="120"/>
      <w:outlineLvl w:val="2"/>
    </w:pPr>
    <w:rPr>
      <w:rFonts w:ascii="Arial" w:hAnsi="Arial"/>
      <w:b/>
    </w:rPr>
  </w:style>
  <w:style w:type="paragraph" w:customStyle="1" w:styleId="AppV4">
    <w:name w:val="App V4"/>
    <w:basedOn w:val="Normal"/>
    <w:next w:val="BodyText"/>
    <w:semiHidden/>
    <w:rsid w:val="006E4D3E"/>
    <w:pPr>
      <w:numPr>
        <w:ilvl w:val="3"/>
        <w:numId w:val="30"/>
      </w:numPr>
      <w:spacing w:before="120" w:after="120"/>
      <w:outlineLvl w:val="3"/>
    </w:pPr>
    <w:rPr>
      <w:rFonts w:ascii="Arial" w:hAnsi="Arial"/>
      <w:b/>
      <w:i/>
    </w:rPr>
  </w:style>
  <w:style w:type="paragraph" w:customStyle="1" w:styleId="AppW1">
    <w:name w:val="App W1"/>
    <w:basedOn w:val="Normal"/>
    <w:next w:val="BodyText"/>
    <w:semiHidden/>
    <w:rsid w:val="006E4D3E"/>
    <w:pPr>
      <w:numPr>
        <w:numId w:val="31"/>
      </w:numPr>
      <w:tabs>
        <w:tab w:val="clear" w:pos="720"/>
        <w:tab w:val="num" w:pos="936"/>
      </w:tabs>
      <w:spacing w:before="120" w:after="120"/>
      <w:outlineLvl w:val="0"/>
    </w:pPr>
    <w:rPr>
      <w:rFonts w:ascii="Arial Bold" w:hAnsi="Arial Bold"/>
      <w:b/>
      <w:sz w:val="36"/>
    </w:rPr>
  </w:style>
  <w:style w:type="paragraph" w:customStyle="1" w:styleId="AppW2">
    <w:name w:val="App W2"/>
    <w:basedOn w:val="Normal"/>
    <w:next w:val="BodyText"/>
    <w:semiHidden/>
    <w:rsid w:val="006E4D3E"/>
    <w:pPr>
      <w:keepNext/>
      <w:numPr>
        <w:ilvl w:val="1"/>
        <w:numId w:val="31"/>
      </w:numPr>
      <w:spacing w:before="120" w:after="120"/>
      <w:outlineLvl w:val="1"/>
    </w:pPr>
    <w:rPr>
      <w:rFonts w:ascii="Arial" w:hAnsi="Arial"/>
      <w:b/>
      <w:sz w:val="28"/>
    </w:rPr>
  </w:style>
  <w:style w:type="paragraph" w:customStyle="1" w:styleId="AppW3">
    <w:name w:val="App W3"/>
    <w:basedOn w:val="Normal"/>
    <w:next w:val="BodyText"/>
    <w:semiHidden/>
    <w:rsid w:val="006E4D3E"/>
    <w:pPr>
      <w:keepNext/>
      <w:numPr>
        <w:ilvl w:val="2"/>
        <w:numId w:val="31"/>
      </w:numPr>
      <w:spacing w:before="120" w:after="120"/>
      <w:outlineLvl w:val="2"/>
    </w:pPr>
    <w:rPr>
      <w:rFonts w:ascii="Arial" w:hAnsi="Arial"/>
      <w:b/>
    </w:rPr>
  </w:style>
  <w:style w:type="paragraph" w:customStyle="1" w:styleId="AppW4">
    <w:name w:val="App W4"/>
    <w:basedOn w:val="Normal"/>
    <w:next w:val="BodyText"/>
    <w:semiHidden/>
    <w:rsid w:val="006E4D3E"/>
    <w:pPr>
      <w:numPr>
        <w:ilvl w:val="3"/>
        <w:numId w:val="31"/>
      </w:numPr>
      <w:spacing w:before="120" w:after="120"/>
      <w:outlineLvl w:val="3"/>
    </w:pPr>
    <w:rPr>
      <w:rFonts w:ascii="Arial" w:hAnsi="Arial"/>
      <w:b/>
      <w:i/>
    </w:rPr>
  </w:style>
  <w:style w:type="paragraph" w:customStyle="1" w:styleId="AppX1">
    <w:name w:val="App X1"/>
    <w:basedOn w:val="Normal"/>
    <w:next w:val="BodyText"/>
    <w:semiHidden/>
    <w:rsid w:val="006E4D3E"/>
    <w:pPr>
      <w:numPr>
        <w:numId w:val="32"/>
      </w:numPr>
      <w:tabs>
        <w:tab w:val="clear" w:pos="720"/>
        <w:tab w:val="left" w:pos="936"/>
      </w:tabs>
      <w:spacing w:before="120" w:after="120"/>
      <w:outlineLvl w:val="0"/>
    </w:pPr>
    <w:rPr>
      <w:rFonts w:ascii="Arial Bold" w:hAnsi="Arial Bold"/>
      <w:b/>
      <w:sz w:val="36"/>
    </w:rPr>
  </w:style>
  <w:style w:type="paragraph" w:customStyle="1" w:styleId="AppX2">
    <w:name w:val="App X2"/>
    <w:basedOn w:val="Normal"/>
    <w:next w:val="BodyText"/>
    <w:semiHidden/>
    <w:rsid w:val="006E4D3E"/>
    <w:pPr>
      <w:keepNext/>
      <w:numPr>
        <w:ilvl w:val="1"/>
        <w:numId w:val="32"/>
      </w:numPr>
      <w:spacing w:before="120" w:after="120"/>
      <w:outlineLvl w:val="1"/>
    </w:pPr>
    <w:rPr>
      <w:rFonts w:ascii="Arial" w:hAnsi="Arial"/>
      <w:b/>
      <w:sz w:val="28"/>
    </w:rPr>
  </w:style>
  <w:style w:type="paragraph" w:customStyle="1" w:styleId="AppX3">
    <w:name w:val="App X3"/>
    <w:basedOn w:val="Normal"/>
    <w:next w:val="BodyText"/>
    <w:semiHidden/>
    <w:rsid w:val="006E4D3E"/>
    <w:pPr>
      <w:keepNext/>
      <w:numPr>
        <w:ilvl w:val="2"/>
        <w:numId w:val="32"/>
      </w:numPr>
      <w:spacing w:before="120" w:after="120"/>
      <w:outlineLvl w:val="2"/>
    </w:pPr>
    <w:rPr>
      <w:rFonts w:ascii="Arial" w:hAnsi="Arial"/>
      <w:b/>
    </w:rPr>
  </w:style>
  <w:style w:type="paragraph" w:customStyle="1" w:styleId="AppX4">
    <w:name w:val="App X4"/>
    <w:basedOn w:val="Normal"/>
    <w:next w:val="BodyText"/>
    <w:semiHidden/>
    <w:rsid w:val="006E4D3E"/>
    <w:pPr>
      <w:numPr>
        <w:ilvl w:val="3"/>
        <w:numId w:val="32"/>
      </w:numPr>
      <w:spacing w:before="120" w:after="120"/>
      <w:outlineLvl w:val="3"/>
    </w:pPr>
    <w:rPr>
      <w:rFonts w:ascii="Arial" w:hAnsi="Arial"/>
      <w:b/>
      <w:i/>
    </w:rPr>
  </w:style>
  <w:style w:type="paragraph" w:customStyle="1" w:styleId="AppY1">
    <w:name w:val="App Y1"/>
    <w:basedOn w:val="Normal"/>
    <w:next w:val="BodyText"/>
    <w:semiHidden/>
    <w:rsid w:val="006E4D3E"/>
    <w:pPr>
      <w:numPr>
        <w:numId w:val="33"/>
      </w:numPr>
      <w:tabs>
        <w:tab w:val="clear" w:pos="720"/>
        <w:tab w:val="left" w:pos="936"/>
      </w:tabs>
      <w:spacing w:before="120" w:after="120"/>
      <w:outlineLvl w:val="0"/>
    </w:pPr>
    <w:rPr>
      <w:rFonts w:ascii="Arial" w:hAnsi="Arial"/>
      <w:b/>
      <w:sz w:val="28"/>
    </w:rPr>
  </w:style>
  <w:style w:type="paragraph" w:customStyle="1" w:styleId="AppY2">
    <w:name w:val="App Y2"/>
    <w:basedOn w:val="Normal"/>
    <w:next w:val="BodyText"/>
    <w:semiHidden/>
    <w:rsid w:val="006E4D3E"/>
    <w:pPr>
      <w:keepNext/>
      <w:numPr>
        <w:ilvl w:val="1"/>
        <w:numId w:val="33"/>
      </w:numPr>
      <w:spacing w:before="120" w:after="120"/>
      <w:outlineLvl w:val="1"/>
    </w:pPr>
    <w:rPr>
      <w:rFonts w:ascii="Arial" w:hAnsi="Arial"/>
      <w:b/>
      <w:sz w:val="28"/>
    </w:rPr>
  </w:style>
  <w:style w:type="paragraph" w:customStyle="1" w:styleId="AppY3">
    <w:name w:val="App Y3"/>
    <w:basedOn w:val="Normal"/>
    <w:next w:val="BodyText"/>
    <w:semiHidden/>
    <w:rsid w:val="006E4D3E"/>
    <w:pPr>
      <w:keepNext/>
      <w:numPr>
        <w:ilvl w:val="2"/>
        <w:numId w:val="33"/>
      </w:numPr>
      <w:spacing w:before="120" w:after="120"/>
      <w:outlineLvl w:val="2"/>
    </w:pPr>
    <w:rPr>
      <w:rFonts w:ascii="Arial" w:hAnsi="Arial"/>
      <w:b/>
    </w:rPr>
  </w:style>
  <w:style w:type="paragraph" w:customStyle="1" w:styleId="AppY4">
    <w:name w:val="App Y4"/>
    <w:basedOn w:val="Normal"/>
    <w:next w:val="BodyText"/>
    <w:semiHidden/>
    <w:rsid w:val="006E4D3E"/>
    <w:pPr>
      <w:numPr>
        <w:ilvl w:val="3"/>
        <w:numId w:val="33"/>
      </w:numPr>
      <w:spacing w:before="120" w:after="120"/>
      <w:outlineLvl w:val="3"/>
    </w:pPr>
    <w:rPr>
      <w:rFonts w:ascii="Arial" w:hAnsi="Arial"/>
      <w:b/>
      <w:i/>
    </w:rPr>
  </w:style>
  <w:style w:type="paragraph" w:customStyle="1" w:styleId="AppZ1">
    <w:name w:val="App Z1"/>
    <w:basedOn w:val="Normal"/>
    <w:next w:val="BodyText"/>
    <w:semiHidden/>
    <w:rsid w:val="006E4D3E"/>
    <w:pPr>
      <w:numPr>
        <w:numId w:val="34"/>
      </w:numPr>
      <w:tabs>
        <w:tab w:val="clear" w:pos="720"/>
        <w:tab w:val="left" w:pos="936"/>
      </w:tabs>
      <w:spacing w:before="120" w:after="120"/>
      <w:outlineLvl w:val="0"/>
    </w:pPr>
    <w:rPr>
      <w:rFonts w:ascii="Arial Bold" w:hAnsi="Arial Bold"/>
      <w:b/>
      <w:sz w:val="36"/>
    </w:rPr>
  </w:style>
  <w:style w:type="paragraph" w:customStyle="1" w:styleId="AppZ2">
    <w:name w:val="App Z2"/>
    <w:basedOn w:val="Normal"/>
    <w:next w:val="BodyText"/>
    <w:semiHidden/>
    <w:rsid w:val="006E4D3E"/>
    <w:pPr>
      <w:keepNext/>
      <w:numPr>
        <w:ilvl w:val="1"/>
        <w:numId w:val="34"/>
      </w:numPr>
      <w:spacing w:before="120" w:after="120"/>
      <w:outlineLvl w:val="1"/>
    </w:pPr>
    <w:rPr>
      <w:rFonts w:ascii="Arial" w:hAnsi="Arial"/>
      <w:b/>
      <w:sz w:val="28"/>
    </w:rPr>
  </w:style>
  <w:style w:type="paragraph" w:customStyle="1" w:styleId="AppZ3">
    <w:name w:val="App Z3"/>
    <w:basedOn w:val="Normal"/>
    <w:next w:val="BodyText"/>
    <w:semiHidden/>
    <w:rsid w:val="006E4D3E"/>
    <w:pPr>
      <w:keepNext/>
      <w:numPr>
        <w:ilvl w:val="2"/>
        <w:numId w:val="34"/>
      </w:numPr>
      <w:spacing w:before="120" w:after="120"/>
      <w:outlineLvl w:val="2"/>
    </w:pPr>
    <w:rPr>
      <w:rFonts w:ascii="Arial" w:hAnsi="Arial"/>
      <w:b/>
    </w:rPr>
  </w:style>
  <w:style w:type="paragraph" w:customStyle="1" w:styleId="AppZ4">
    <w:name w:val="App Z4"/>
    <w:basedOn w:val="Normal"/>
    <w:next w:val="BodyText"/>
    <w:semiHidden/>
    <w:rsid w:val="006E4D3E"/>
    <w:pPr>
      <w:numPr>
        <w:ilvl w:val="3"/>
        <w:numId w:val="34"/>
      </w:numPr>
      <w:spacing w:before="120" w:after="120"/>
      <w:outlineLvl w:val="3"/>
    </w:pPr>
    <w:rPr>
      <w:rFonts w:ascii="Arial" w:hAnsi="Arial"/>
      <w:b/>
      <w:i/>
    </w:rPr>
  </w:style>
  <w:style w:type="paragraph" w:customStyle="1" w:styleId="Ext-CP-title">
    <w:name w:val=".Ext-CP-title"/>
    <w:next w:val="Normal"/>
    <w:rsid w:val="00C7653B"/>
    <w:pPr>
      <w:spacing w:after="120"/>
    </w:pPr>
    <w:rPr>
      <w:rFonts w:ascii="Arial Bold" w:hAnsi="Arial Bold"/>
      <w:b/>
      <w:i/>
      <w:sz w:val="56"/>
    </w:rPr>
  </w:style>
  <w:style w:type="paragraph" w:customStyle="1" w:styleId="Ext-CP-authors">
    <w:name w:val=".Ext-CP-authors"/>
    <w:basedOn w:val="Normal"/>
    <w:semiHidden/>
    <w:rsid w:val="0096052D"/>
    <w:pPr>
      <w:spacing w:line="430" w:lineRule="exact"/>
    </w:pPr>
    <w:rPr>
      <w:rFonts w:ascii="Arial" w:hAnsi="Arial"/>
      <w:sz w:val="36"/>
      <w:szCs w:val="20"/>
    </w:rPr>
  </w:style>
  <w:style w:type="paragraph" w:customStyle="1" w:styleId="Ext-TP-authors">
    <w:name w:val=".Ext-TP-authors"/>
    <w:semiHidden/>
    <w:rsid w:val="0096052D"/>
    <w:pPr>
      <w:jc w:val="center"/>
    </w:pPr>
    <w:rPr>
      <w:rFonts w:ascii="Arial" w:hAnsi="Arial"/>
      <w:b/>
      <w:sz w:val="24"/>
    </w:rPr>
  </w:style>
  <w:style w:type="paragraph" w:customStyle="1" w:styleId="EXT-CP-DOE">
    <w:name w:val="EXT-CP-DOE"/>
    <w:basedOn w:val="Normal"/>
    <w:rsid w:val="008D6298"/>
    <w:pPr>
      <w:spacing w:after="60"/>
      <w:ind w:left="1440" w:right="1440"/>
      <w:jc w:val="right"/>
    </w:pPr>
    <w:rPr>
      <w:rFonts w:ascii="Arial Bold" w:hAnsi="Arial Bold"/>
      <w:b/>
      <w:i/>
      <w:sz w:val="28"/>
      <w:szCs w:val="20"/>
      <w:lang w:val="fr-FR"/>
    </w:rPr>
  </w:style>
  <w:style w:type="paragraph" w:customStyle="1" w:styleId="EXT-CP-Doc-No">
    <w:name w:val="EXT-CP-Doc-No"/>
    <w:basedOn w:val="EXT-CP-DOE"/>
    <w:rsid w:val="00C7653B"/>
    <w:rPr>
      <w:i w:val="0"/>
      <w:sz w:val="22"/>
    </w:rPr>
  </w:style>
  <w:style w:type="table" w:styleId="TableGrid">
    <w:name w:val="Table Grid"/>
    <w:basedOn w:val="TableNormal"/>
    <w:rsid w:val="00FB1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FigureGraphicBlue">
    <w:name w:val="Style Figure/Graphic + Blue"/>
    <w:basedOn w:val="FigureGraphic"/>
    <w:rsid w:val="00B93C64"/>
    <w:pPr>
      <w:jc w:val="center"/>
    </w:pPr>
    <w:rPr>
      <w:color w:val="0000FF"/>
    </w:rPr>
  </w:style>
  <w:style w:type="paragraph" w:styleId="Caption">
    <w:name w:val="caption"/>
    <w:basedOn w:val="Normal"/>
    <w:next w:val="Normal"/>
    <w:unhideWhenUsed/>
    <w:qFormat/>
    <w:rsid w:val="00555B81"/>
    <w:pPr>
      <w:spacing w:after="200"/>
      <w:jc w:val="center"/>
    </w:pPr>
    <w:rPr>
      <w:b/>
      <w:bCs/>
      <w:sz w:val="18"/>
      <w:szCs w:val="18"/>
    </w:rPr>
  </w:style>
  <w:style w:type="paragraph" w:styleId="TOC4">
    <w:name w:val="toc 4"/>
    <w:basedOn w:val="Normal"/>
    <w:next w:val="Normal"/>
    <w:autoRedefine/>
    <w:uiPriority w:val="39"/>
    <w:rsid w:val="00891D32"/>
    <w:pPr>
      <w:tabs>
        <w:tab w:val="left" w:pos="1872"/>
        <w:tab w:val="right" w:leader="dot" w:pos="9350"/>
      </w:tabs>
      <w:spacing w:after="100"/>
      <w:ind w:left="2592" w:hanging="720"/>
    </w:pPr>
  </w:style>
  <w:style w:type="paragraph" w:styleId="CommentText">
    <w:name w:val="annotation text"/>
    <w:basedOn w:val="Normal"/>
    <w:link w:val="CommentTextChar"/>
    <w:rsid w:val="009A21F4"/>
    <w:rPr>
      <w:sz w:val="20"/>
      <w:szCs w:val="20"/>
    </w:rPr>
  </w:style>
  <w:style w:type="character" w:customStyle="1" w:styleId="CommentTextChar">
    <w:name w:val="Comment Text Char"/>
    <w:basedOn w:val="DefaultParagraphFont"/>
    <w:link w:val="CommentText"/>
    <w:rsid w:val="009A21F4"/>
  </w:style>
  <w:style w:type="paragraph" w:styleId="Revision">
    <w:name w:val="Revision"/>
    <w:hidden/>
    <w:uiPriority w:val="99"/>
    <w:semiHidden/>
    <w:rsid w:val="009A21F4"/>
    <w:rPr>
      <w:sz w:val="22"/>
      <w:szCs w:val="24"/>
    </w:rPr>
  </w:style>
  <w:style w:type="paragraph" w:customStyle="1" w:styleId="BodyTextFlush">
    <w:name w:val="Body Text Flush"/>
    <w:link w:val="BodyTextFlushChar"/>
    <w:qFormat/>
    <w:rsid w:val="00163337"/>
    <w:pPr>
      <w:spacing w:before="60" w:after="120"/>
      <w:jc w:val="both"/>
    </w:pPr>
    <w:rPr>
      <w:sz w:val="22"/>
    </w:rPr>
  </w:style>
  <w:style w:type="character" w:customStyle="1" w:styleId="BodyTextFlushChar">
    <w:name w:val="Body Text Flush Char"/>
    <w:basedOn w:val="BodyTextFlushbeforealistChar"/>
    <w:link w:val="BodyTextFlush"/>
    <w:rsid w:val="00163337"/>
    <w:rPr>
      <w:sz w:val="22"/>
    </w:rPr>
  </w:style>
  <w:style w:type="paragraph" w:styleId="ListParagraph">
    <w:name w:val="List Paragraph"/>
    <w:basedOn w:val="Normal"/>
    <w:uiPriority w:val="34"/>
    <w:qFormat/>
    <w:rsid w:val="009B4B69"/>
    <w:pPr>
      <w:numPr>
        <w:numId w:val="37"/>
      </w:numPr>
      <w:spacing w:after="60"/>
      <w:jc w:val="both"/>
    </w:pPr>
    <w:rPr>
      <w:rFonts w:eastAsiaTheme="minorHAnsi"/>
      <w:iCs/>
      <w:szCs w:val="22"/>
    </w:rPr>
  </w:style>
  <w:style w:type="character" w:customStyle="1" w:styleId="BodyTextIndentChar">
    <w:name w:val="Body Text Indent Char"/>
    <w:basedOn w:val="DefaultParagraphFont"/>
    <w:link w:val="BodyTextIndent"/>
    <w:semiHidden/>
    <w:rsid w:val="00FE7761"/>
    <w:rPr>
      <w:sz w:val="22"/>
    </w:rPr>
  </w:style>
  <w:style w:type="paragraph" w:styleId="TOCHeading">
    <w:name w:val="TOC Heading"/>
    <w:basedOn w:val="Heading1"/>
    <w:next w:val="Normal"/>
    <w:uiPriority w:val="39"/>
    <w:unhideWhenUsed/>
    <w:qFormat/>
    <w:rsid w:val="00FE7761"/>
    <w:pPr>
      <w:keepLines/>
      <w:numPr>
        <w:numId w:val="0"/>
      </w:numPr>
      <w:spacing w:before="240" w:after="0" w:line="259" w:lineRule="auto"/>
      <w:outlineLvl w:val="9"/>
    </w:pPr>
    <w:rPr>
      <w:rFonts w:asciiTheme="majorHAnsi" w:eastAsiaTheme="majorEastAsia" w:hAnsiTheme="majorHAnsi" w:cstheme="majorBidi"/>
      <w:b w:val="0"/>
      <w:bCs w:val="0"/>
      <w:color w:val="365F91" w:themeColor="accent1" w:themeShade="BF"/>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35513">
      <w:bodyDiv w:val="1"/>
      <w:marLeft w:val="0"/>
      <w:marRight w:val="0"/>
      <w:marTop w:val="0"/>
      <w:marBottom w:val="0"/>
      <w:divBdr>
        <w:top w:val="none" w:sz="0" w:space="0" w:color="auto"/>
        <w:left w:val="none" w:sz="0" w:space="0" w:color="auto"/>
        <w:bottom w:val="none" w:sz="0" w:space="0" w:color="auto"/>
        <w:right w:val="none" w:sz="0" w:space="0" w:color="auto"/>
      </w:divBdr>
    </w:div>
    <w:div w:id="231821100">
      <w:bodyDiv w:val="1"/>
      <w:marLeft w:val="0"/>
      <w:marRight w:val="0"/>
      <w:marTop w:val="0"/>
      <w:marBottom w:val="0"/>
      <w:divBdr>
        <w:top w:val="none" w:sz="0" w:space="0" w:color="auto"/>
        <w:left w:val="none" w:sz="0" w:space="0" w:color="auto"/>
        <w:bottom w:val="none" w:sz="0" w:space="0" w:color="auto"/>
        <w:right w:val="none" w:sz="0" w:space="0" w:color="auto"/>
      </w:divBdr>
    </w:div>
    <w:div w:id="432752640">
      <w:bodyDiv w:val="1"/>
      <w:marLeft w:val="0"/>
      <w:marRight w:val="0"/>
      <w:marTop w:val="0"/>
      <w:marBottom w:val="0"/>
      <w:divBdr>
        <w:top w:val="none" w:sz="0" w:space="0" w:color="auto"/>
        <w:left w:val="none" w:sz="0" w:space="0" w:color="auto"/>
        <w:bottom w:val="none" w:sz="0" w:space="0" w:color="auto"/>
        <w:right w:val="none" w:sz="0" w:space="0" w:color="auto"/>
      </w:divBdr>
    </w:div>
    <w:div w:id="454564014">
      <w:bodyDiv w:val="1"/>
      <w:marLeft w:val="0"/>
      <w:marRight w:val="0"/>
      <w:marTop w:val="0"/>
      <w:marBottom w:val="0"/>
      <w:divBdr>
        <w:top w:val="none" w:sz="0" w:space="0" w:color="auto"/>
        <w:left w:val="none" w:sz="0" w:space="0" w:color="auto"/>
        <w:bottom w:val="none" w:sz="0" w:space="0" w:color="auto"/>
        <w:right w:val="none" w:sz="0" w:space="0" w:color="auto"/>
      </w:divBdr>
    </w:div>
    <w:div w:id="572355440">
      <w:bodyDiv w:val="1"/>
      <w:marLeft w:val="0"/>
      <w:marRight w:val="0"/>
      <w:marTop w:val="0"/>
      <w:marBottom w:val="0"/>
      <w:divBdr>
        <w:top w:val="none" w:sz="0" w:space="0" w:color="auto"/>
        <w:left w:val="none" w:sz="0" w:space="0" w:color="auto"/>
        <w:bottom w:val="none" w:sz="0" w:space="0" w:color="auto"/>
        <w:right w:val="none" w:sz="0" w:space="0" w:color="auto"/>
      </w:divBdr>
    </w:div>
    <w:div w:id="670333021">
      <w:bodyDiv w:val="1"/>
      <w:marLeft w:val="0"/>
      <w:marRight w:val="0"/>
      <w:marTop w:val="0"/>
      <w:marBottom w:val="0"/>
      <w:divBdr>
        <w:top w:val="none" w:sz="0" w:space="0" w:color="auto"/>
        <w:left w:val="none" w:sz="0" w:space="0" w:color="auto"/>
        <w:bottom w:val="none" w:sz="0" w:space="0" w:color="auto"/>
        <w:right w:val="none" w:sz="0" w:space="0" w:color="auto"/>
      </w:divBdr>
    </w:div>
    <w:div w:id="918565261">
      <w:bodyDiv w:val="1"/>
      <w:marLeft w:val="0"/>
      <w:marRight w:val="0"/>
      <w:marTop w:val="0"/>
      <w:marBottom w:val="0"/>
      <w:divBdr>
        <w:top w:val="none" w:sz="0" w:space="0" w:color="auto"/>
        <w:left w:val="none" w:sz="0" w:space="0" w:color="auto"/>
        <w:bottom w:val="none" w:sz="0" w:space="0" w:color="auto"/>
        <w:right w:val="none" w:sz="0" w:space="0" w:color="auto"/>
      </w:divBdr>
    </w:div>
    <w:div w:id="977614816">
      <w:bodyDiv w:val="1"/>
      <w:marLeft w:val="0"/>
      <w:marRight w:val="0"/>
      <w:marTop w:val="0"/>
      <w:marBottom w:val="0"/>
      <w:divBdr>
        <w:top w:val="none" w:sz="0" w:space="0" w:color="auto"/>
        <w:left w:val="none" w:sz="0" w:space="0" w:color="auto"/>
        <w:bottom w:val="none" w:sz="0" w:space="0" w:color="auto"/>
        <w:right w:val="none" w:sz="0" w:space="0" w:color="auto"/>
      </w:divBdr>
    </w:div>
    <w:div w:id="1097797899">
      <w:bodyDiv w:val="1"/>
      <w:marLeft w:val="0"/>
      <w:marRight w:val="0"/>
      <w:marTop w:val="0"/>
      <w:marBottom w:val="0"/>
      <w:divBdr>
        <w:top w:val="none" w:sz="0" w:space="0" w:color="auto"/>
        <w:left w:val="none" w:sz="0" w:space="0" w:color="auto"/>
        <w:bottom w:val="none" w:sz="0" w:space="0" w:color="auto"/>
        <w:right w:val="none" w:sz="0" w:space="0" w:color="auto"/>
      </w:divBdr>
    </w:div>
    <w:div w:id="1166482492">
      <w:bodyDiv w:val="1"/>
      <w:marLeft w:val="0"/>
      <w:marRight w:val="0"/>
      <w:marTop w:val="0"/>
      <w:marBottom w:val="0"/>
      <w:divBdr>
        <w:top w:val="none" w:sz="0" w:space="0" w:color="auto"/>
        <w:left w:val="none" w:sz="0" w:space="0" w:color="auto"/>
        <w:bottom w:val="none" w:sz="0" w:space="0" w:color="auto"/>
        <w:right w:val="none" w:sz="0" w:space="0" w:color="auto"/>
      </w:divBdr>
    </w:div>
    <w:div w:id="1362242271">
      <w:bodyDiv w:val="1"/>
      <w:marLeft w:val="0"/>
      <w:marRight w:val="0"/>
      <w:marTop w:val="0"/>
      <w:marBottom w:val="0"/>
      <w:divBdr>
        <w:top w:val="none" w:sz="0" w:space="0" w:color="auto"/>
        <w:left w:val="none" w:sz="0" w:space="0" w:color="auto"/>
        <w:bottom w:val="none" w:sz="0" w:space="0" w:color="auto"/>
        <w:right w:val="none" w:sz="0" w:space="0" w:color="auto"/>
      </w:divBdr>
    </w:div>
    <w:div w:id="1552688436">
      <w:bodyDiv w:val="1"/>
      <w:marLeft w:val="0"/>
      <w:marRight w:val="0"/>
      <w:marTop w:val="0"/>
      <w:marBottom w:val="0"/>
      <w:divBdr>
        <w:top w:val="none" w:sz="0" w:space="0" w:color="auto"/>
        <w:left w:val="none" w:sz="0" w:space="0" w:color="auto"/>
        <w:bottom w:val="none" w:sz="0" w:space="0" w:color="auto"/>
        <w:right w:val="none" w:sz="0" w:space="0" w:color="auto"/>
      </w:divBdr>
    </w:div>
    <w:div w:id="1652635992">
      <w:bodyDiv w:val="1"/>
      <w:marLeft w:val="0"/>
      <w:marRight w:val="0"/>
      <w:marTop w:val="0"/>
      <w:marBottom w:val="0"/>
      <w:divBdr>
        <w:top w:val="none" w:sz="0" w:space="0" w:color="auto"/>
        <w:left w:val="none" w:sz="0" w:space="0" w:color="auto"/>
        <w:bottom w:val="none" w:sz="0" w:space="0" w:color="auto"/>
        <w:right w:val="none" w:sz="0" w:space="0" w:color="auto"/>
      </w:divBdr>
    </w:div>
    <w:div w:id="1763914280">
      <w:bodyDiv w:val="1"/>
      <w:marLeft w:val="0"/>
      <w:marRight w:val="0"/>
      <w:marTop w:val="0"/>
      <w:marBottom w:val="0"/>
      <w:divBdr>
        <w:top w:val="none" w:sz="0" w:space="0" w:color="auto"/>
        <w:left w:val="none" w:sz="0" w:space="0" w:color="auto"/>
        <w:bottom w:val="none" w:sz="0" w:space="0" w:color="auto"/>
        <w:right w:val="none" w:sz="0" w:space="0" w:color="auto"/>
      </w:divBdr>
    </w:div>
    <w:div w:id="1943952476">
      <w:bodyDiv w:val="1"/>
      <w:marLeft w:val="0"/>
      <w:marRight w:val="0"/>
      <w:marTop w:val="0"/>
      <w:marBottom w:val="0"/>
      <w:divBdr>
        <w:top w:val="none" w:sz="0" w:space="0" w:color="auto"/>
        <w:left w:val="none" w:sz="0" w:space="0" w:color="auto"/>
        <w:bottom w:val="none" w:sz="0" w:space="0" w:color="auto"/>
        <w:right w:val="none" w:sz="0" w:space="0" w:color="auto"/>
      </w:divBdr>
    </w:div>
    <w:div w:id="1973703421">
      <w:bodyDiv w:val="1"/>
      <w:marLeft w:val="0"/>
      <w:marRight w:val="0"/>
      <w:marTop w:val="0"/>
      <w:marBottom w:val="0"/>
      <w:divBdr>
        <w:top w:val="none" w:sz="0" w:space="0" w:color="auto"/>
        <w:left w:val="none" w:sz="0" w:space="0" w:color="auto"/>
        <w:bottom w:val="none" w:sz="0" w:space="0" w:color="auto"/>
        <w:right w:val="none" w:sz="0" w:space="0" w:color="auto"/>
      </w:divBdr>
    </w:div>
    <w:div w:id="1989941297">
      <w:bodyDiv w:val="1"/>
      <w:marLeft w:val="0"/>
      <w:marRight w:val="0"/>
      <w:marTop w:val="0"/>
      <w:marBottom w:val="0"/>
      <w:divBdr>
        <w:top w:val="none" w:sz="0" w:space="0" w:color="auto"/>
        <w:left w:val="none" w:sz="0" w:space="0" w:color="auto"/>
        <w:bottom w:val="none" w:sz="0" w:space="0" w:color="auto"/>
        <w:right w:val="none" w:sz="0" w:space="0" w:color="auto"/>
      </w:divBdr>
    </w:div>
    <w:div w:id="1990288237">
      <w:bodyDiv w:val="1"/>
      <w:marLeft w:val="0"/>
      <w:marRight w:val="0"/>
      <w:marTop w:val="0"/>
      <w:marBottom w:val="0"/>
      <w:divBdr>
        <w:top w:val="none" w:sz="0" w:space="0" w:color="auto"/>
        <w:left w:val="none" w:sz="0" w:space="0" w:color="auto"/>
        <w:bottom w:val="none" w:sz="0" w:space="0" w:color="auto"/>
        <w:right w:val="none" w:sz="0" w:space="0" w:color="auto"/>
      </w:divBdr>
    </w:div>
    <w:div w:id="214449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isposal" ma:contentTypeID="0x0101003F73C9530E9D0C4590626973E01F86C00100BA6E5A76C0E0374C8A44208A2ECDFD6A" ma:contentTypeVersion="29" ma:contentTypeDescription="This is the official Content Type in SharePoint. This designates the function (Disposal, Storage, etc.) that a content item being uploaded to the repository belongs to." ma:contentTypeScope="" ma:versionID="246d70878d54f157dd2d7c4a79545fa3">
  <xsd:schema xmlns:xsd="http://www.w3.org/2001/XMLSchema" xmlns:xs="http://www.w3.org/2001/XMLSchema" xmlns:p="http://schemas.microsoft.com/office/2006/metadata/properties" xmlns:ns2="4d35072b-2293-41e5-b72d-717675e9dea2" targetNamespace="http://schemas.microsoft.com/office/2006/metadata/properties" ma:root="true" ma:fieldsID="11d2233fd8670f8ce86abacc64794f6c" ns2:_="">
    <xsd:import namespace="4d35072b-2293-41e5-b72d-717675e9dea2"/>
    <xsd:element name="properties">
      <xsd:complexType>
        <xsd:sequence>
          <xsd:element name="documentManagement">
            <xsd:complexType>
              <xsd:all>
                <xsd:element ref="ns2:Author_x005f_x0020__x005f_x0028_NEFC_x005f_x0020_KM_x005f_x0029_"/>
                <xsd:element ref="ns2:Publication_x005f_x0020_Date"/>
                <xsd:element ref="ns2:Publisher_x005f_x0020__x005f_x0028_NEFC_x005f_x0020_KM_x005f_x0029_" minOccurs="0"/>
                <xsd:element ref="ns2:SAND_x005f_x0020_Number" minOccurs="0"/>
                <xsd:element ref="ns2:l1d3df7e09684d5a87015f7163e936c9" minOccurs="0"/>
                <xsd:element ref="ns2:i43f14c28349405092e42b38c9d0dd0c" minOccurs="0"/>
                <xsd:element ref="ns2:l07ef2ab96e34230a2a965e7224e77f3" minOccurs="0"/>
                <xsd:element ref="ns2:id1c59269c40412ebebd4c49c9c7cebb" minOccurs="0"/>
                <xsd:element ref="ns2:pe76219b3a9649a5a947a5a62a5ca157" minOccurs="0"/>
                <xsd:element ref="ns2:lbb69d7657954d6e8286f970a3331f7d" minOccurs="0"/>
                <xsd:element ref="ns2:n52be3895ec4416e85730295044ca3be" minOccurs="0"/>
                <xsd:element ref="ns2:o33d2c11eb8149dd843dd4a4b9d31adc" minOccurs="0"/>
                <xsd:element ref="ns2:c7b0a16c3764456e918619c68611bfee" minOccurs="0"/>
                <xsd:element ref="ns2:o29ce2be6c874d558d14a8efb2cf2f73" minOccurs="0"/>
                <xsd:element ref="ns2:g9948d445c2f44eb8b39f5143260bf35"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5072b-2293-41e5-b72d-717675e9dea2" elementFormDefault="qualified">
    <xsd:import namespace="http://schemas.microsoft.com/office/2006/documentManagement/types"/>
    <xsd:import namespace="http://schemas.microsoft.com/office/infopath/2007/PartnerControls"/>
    <xsd:element name="Author_x005f_x0020__x005f_x0028_NEFC_x005f_x0020_KM_x005f_x0029_" ma:index="4" ma:displayName="Author(s)" ma:description="The individual who wrote or contributed to the knowledge asset." ma:internalName="Author_x0020__x0028_NEFC_x0020_KM_x0029_" ma:readOnly="false">
      <xsd:simpleType>
        <xsd:restriction base="dms:Text">
          <xsd:maxLength value="255"/>
        </xsd:restriction>
      </xsd:simpleType>
    </xsd:element>
    <xsd:element name="Publication_x005f_x0020_Date" ma:index="14" ma:displayName="Publication Date" ma:description="Date the document was published." ma:format="DateOnly" ma:internalName="Publication_x0020_Date" ma:readOnly="false">
      <xsd:simpleType>
        <xsd:restriction base="dms:DateTime"/>
      </xsd:simpleType>
    </xsd:element>
    <xsd:element name="Publisher_x005f_x0020__x005f_x0028_NEFC_x005f_x0020_KM_x005f_x0029_" ma:index="15" nillable="true" ma:displayName="Publisher(s)" ma:internalName="Publisher_x0020__x0028_NEFC_x0020_KM_x0029_" ma:readOnly="false">
      <xsd:simpleType>
        <xsd:restriction base="dms:Text">
          <xsd:maxLength value="255"/>
        </xsd:restriction>
      </xsd:simpleType>
    </xsd:element>
    <xsd:element name="SAND_x005f_x0020_Number" ma:index="16" nillable="true" ma:displayName="Document ID" ma:internalName="SAND_x0020_Number" ma:readOnly="false">
      <xsd:simpleType>
        <xsd:restriction base="dms:Text">
          <xsd:maxLength value="255"/>
        </xsd:restriction>
      </xsd:simpleType>
    </xsd:element>
    <xsd:element name="l1d3df7e09684d5a87015f7163e936c9" ma:index="17" nillable="true" ma:taxonomy="true" ma:internalName="l1d3df7e09684d5a87015f7163e936c9" ma:taxonomyFieldName="Technical_x0020_Field" ma:displayName="Technical Field" ma:readOnly="false" ma:default="" ma:fieldId="{51d3df7e-0968-4d5a-8701-5f7163e936c9}" ma:taxonomyMulti="true" ma:sspId="ae9a0c85-7947-4de8-8007-231928f82877" ma:termSetId="f2ceb65c-d33a-47e0-8ab0-a37d3aef5a5e" ma:anchorId="00000000-0000-0000-0000-000000000000" ma:open="false" ma:isKeyword="false">
      <xsd:complexType>
        <xsd:sequence>
          <xsd:element ref="pc:Terms" minOccurs="0" maxOccurs="1"/>
        </xsd:sequence>
      </xsd:complexType>
    </xsd:element>
    <xsd:element name="i43f14c28349405092e42b38c9d0dd0c" ma:index="18" nillable="true" ma:taxonomy="true" ma:internalName="i43f14c28349405092e42b38c9d0dd0c" ma:taxonomyFieldName="Funding_x0020_Source" ma:displayName="Funding Source" ma:readOnly="false" ma:default="" ma:fieldId="{243f14c2-8349-4050-92e4-2b38c9d0dd0c}" ma:taxonomyMulti="true" ma:sspId="ae9a0c85-7947-4de8-8007-231928f82877" ma:termSetId="8ed2d485-a6e6-4c29-9527-abff1f4ff8ee" ma:anchorId="00000000-0000-0000-0000-000000000000" ma:open="false" ma:isKeyword="false">
      <xsd:complexType>
        <xsd:sequence>
          <xsd:element ref="pc:Terms" minOccurs="0" maxOccurs="1"/>
        </xsd:sequence>
      </xsd:complexType>
    </xsd:element>
    <xsd:element name="l07ef2ab96e34230a2a965e7224e77f3" ma:index="20" nillable="true" ma:taxonomy="true" ma:internalName="l07ef2ab96e34230a2a965e7224e77f3" ma:taxonomyFieldName="Material" ma:displayName="Material" ma:readOnly="false" ma:default="" ma:fieldId="{507ef2ab-96e3-4230-a2a9-65e7224e77f3}" ma:taxonomyMulti="true" ma:sspId="ae9a0c85-7947-4de8-8007-231928f82877" ma:termSetId="1b49d6d6-6314-458d-a263-98208f102a41" ma:anchorId="00000000-0000-0000-0000-000000000000" ma:open="false" ma:isKeyword="false">
      <xsd:complexType>
        <xsd:sequence>
          <xsd:element ref="pc:Terms" minOccurs="0" maxOccurs="1"/>
        </xsd:sequence>
      </xsd:complexType>
    </xsd:element>
    <xsd:element name="id1c59269c40412ebebd4c49c9c7cebb" ma:index="21" nillable="true" ma:taxonomy="true" ma:internalName="id1c59269c40412ebebd4c49c9c7cebb" ma:taxonomyFieldName="Site_x0020_Type" ma:displayName="Site Type" ma:readOnly="false" ma:default="" ma:fieldId="{2d1c5926-9c40-412e-bebd-4c49c9c7cebb}" ma:sspId="ae9a0c85-7947-4de8-8007-231928f82877" ma:termSetId="3df734da-d326-4339-a17a-14fdb2c2d10e" ma:anchorId="00000000-0000-0000-0000-000000000000" ma:open="false" ma:isKeyword="false">
      <xsd:complexType>
        <xsd:sequence>
          <xsd:element ref="pc:Terms" minOccurs="0" maxOccurs="1"/>
        </xsd:sequence>
      </xsd:complexType>
    </xsd:element>
    <xsd:element name="pe76219b3a9649a5a947a5a62a5ca157" ma:index="22" nillable="true" ma:taxonomy="true" ma:internalName="pe76219b3a9649a5a947a5a62a5ca157" ma:taxonomyFieldName="SSCs" ma:displayName="Structures, Systems &amp; Components" ma:readOnly="false" ma:default="" ma:fieldId="{9e76219b-3a96-49a5-a947-a5a62a5ca157}" ma:taxonomyMulti="true" ma:sspId="ae9a0c85-7947-4de8-8007-231928f82877" ma:termSetId="6bf65cf5-b376-46ad-bfca-d01c92f9e8db" ma:anchorId="00000000-0000-0000-0000-000000000000" ma:open="false" ma:isKeyword="false">
      <xsd:complexType>
        <xsd:sequence>
          <xsd:element ref="pc:Terms" minOccurs="0" maxOccurs="1"/>
        </xsd:sequence>
      </xsd:complexType>
    </xsd:element>
    <xsd:element name="lbb69d7657954d6e8286f970a3331f7d" ma:index="23" nillable="true" ma:taxonomy="true" ma:internalName="lbb69d7657954d6e8286f970a3331f7d" ma:taxonomyFieldName="Waste_x0020_Form" ma:displayName="Waste Form" ma:readOnly="false" ma:default="" ma:fieldId="{5bb69d76-5795-4d6e-8286-f970a3331f7d}" ma:taxonomyMulti="true" ma:sspId="ae9a0c85-7947-4de8-8007-231928f82877" ma:termSetId="4ad74786-bc5d-4252-99a7-a208fd76096f" ma:anchorId="00000000-0000-0000-0000-000000000000" ma:open="false" ma:isKeyword="false">
      <xsd:complexType>
        <xsd:sequence>
          <xsd:element ref="pc:Terms" minOccurs="0" maxOccurs="1"/>
        </xsd:sequence>
      </xsd:complexType>
    </xsd:element>
    <xsd:element name="n52be3895ec4416e85730295044ca3be" ma:index="25" ma:taxonomy="true" ma:internalName="n52be3895ec4416e85730295044ca3be" ma:taxonomyFieldName="Access_x0020_Limitation" ma:displayName="Access Limitation" ma:readOnly="false" ma:default="" ma:fieldId="{752be389-5ec4-416e-8573-0295044ca3be}" ma:sspId="ae9a0c85-7947-4de8-8007-231928f82877" ma:termSetId="8b1c94c8-b7ec-4208-be61-e28c8e44b3c2" ma:anchorId="00000000-0000-0000-0000-000000000000" ma:open="false" ma:isKeyword="false">
      <xsd:complexType>
        <xsd:sequence>
          <xsd:element ref="pc:Terms" minOccurs="0" maxOccurs="1"/>
        </xsd:sequence>
      </xsd:complexType>
    </xsd:element>
    <xsd:element name="o33d2c11eb8149dd843dd4a4b9d31adc" ma:index="26" nillable="true" ma:taxonomy="true" ma:internalName="o33d2c11eb8149dd843dd4a4b9d31adc" ma:taxonomyFieldName="Subject_x0020_Matter" ma:displayName="Primary Subject Matter" ma:readOnly="false" ma:default="" ma:fieldId="{833d2c11-eb81-49dd-843d-d4a4b9d31adc}" ma:sspId="ae9a0c85-7947-4de8-8007-231928f82877" ma:termSetId="bea6f638-2a69-4113-984f-b99e0166f2a7" ma:anchorId="00000000-0000-0000-0000-000000000000" ma:open="false" ma:isKeyword="false">
      <xsd:complexType>
        <xsd:sequence>
          <xsd:element ref="pc:Terms" minOccurs="0" maxOccurs="1"/>
        </xsd:sequence>
      </xsd:complexType>
    </xsd:element>
    <xsd:element name="c7b0a16c3764456e918619c68611bfee" ma:index="29" nillable="true" ma:taxonomy="true" ma:internalName="c7b0a16c3764456e918619c68611bfee" ma:taxonomyFieldName="Secondary_x0020_Subject" ma:displayName="Subject Matter" ma:readOnly="false" ma:default="" ma:fieldId="{c7b0a16c-3764-456e-9186-19c68611bfee}" ma:taxonomyMulti="true" ma:sspId="ae9a0c85-7947-4de8-8007-231928f82877" ma:termSetId="1ed8914d-4771-4f15-9c1a-faf4589d6e9b" ma:anchorId="00000000-0000-0000-0000-000000000000" ma:open="false" ma:isKeyword="false">
      <xsd:complexType>
        <xsd:sequence>
          <xsd:element ref="pc:Terms" minOccurs="0" maxOccurs="1"/>
        </xsd:sequence>
      </xsd:complexType>
    </xsd:element>
    <xsd:element name="o29ce2be6c874d558d14a8efb2cf2f73" ma:index="30" ma:taxonomy="true" ma:internalName="o29ce2be6c874d558d14a8efb2cf2f73" ma:taxonomyFieldName="Content_x0020_Type" ma:displayName="Category of Content" ma:readOnly="false" ma:default="" ma:fieldId="{829ce2be-6c87-4d55-8d14-a8efb2cf2f73}" ma:sspId="ae9a0c85-7947-4de8-8007-231928f82877" ma:termSetId="6bda5d78-9495-4195-b03f-6f1a7143b48b" ma:anchorId="00000000-0000-0000-0000-000000000000" ma:open="false" ma:isKeyword="false">
      <xsd:complexType>
        <xsd:sequence>
          <xsd:element ref="pc:Terms" minOccurs="0" maxOccurs="1"/>
        </xsd:sequence>
      </xsd:complexType>
    </xsd:element>
    <xsd:element name="g9948d445c2f44eb8b39f5143260bf35" ma:index="31" ma:taxonomy="true" ma:internalName="g9948d445c2f44eb8b39f5143260bf35" ma:taxonomyFieldName="Associated_x0020_Activity" ma:displayName="Function" ma:readOnly="false" ma:fieldId="{09948d44-5c2f-44eb-8b39-f5143260bf35}" ma:taxonomyMulti="true" ma:sspId="ae9a0c85-7947-4de8-8007-231928f82877" ma:termSetId="f40fdb36-912d-4004-83dd-6fffcf0f0cc7" ma:anchorId="00000000-0000-0000-0000-000000000000" ma:open="false" ma:isKeyword="false">
      <xsd:complexType>
        <xsd:sequence>
          <xsd:element ref="pc:Terms" minOccurs="0" maxOccurs="1"/>
        </xsd:sequence>
      </xsd:complexType>
    </xsd:element>
    <xsd:element name="TaxCatchAll" ma:index="34" nillable="true" ma:displayName="Taxonomy Catch All Column" ma:hidden="true" ma:list="{891bf1ca-86aa-4665-b8dc-28487b5b705f}" ma:internalName="TaxCatchAll" ma:showField="CatchAllData" ma:web="4d35072b-2293-41e5-b72d-717675e9dea2">
      <xsd:complexType>
        <xsd:complexContent>
          <xsd:extension base="dms:MultiChoiceLookup">
            <xsd:sequence>
              <xsd:element name="Value" type="dms:Lookup" maxOccurs="unbounded" minOccurs="0" nillable="true"/>
            </xsd:sequence>
          </xsd:extension>
        </xsd:complexContent>
      </xsd:complexType>
    </xsd:element>
    <xsd:element name="TaxCatchAllLabel" ma:index="35" nillable="true" ma:displayName="Taxonomy Catch All Column1" ma:hidden="true" ma:list="{891bf1ca-86aa-4665-b8dc-28487b5b705f}" ma:internalName="TaxCatchAllLabel" ma:readOnly="true" ma:showField="CatchAllDataLabel" ma:web="4d35072b-2293-41e5-b72d-717675e9de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7b0a16c3764456e918619c68611bfee xmlns="4d35072b-2293-41e5-b72d-717675e9dea2">
      <Terms xmlns="http://schemas.microsoft.com/office/infopath/2007/PartnerControls">
        <TermInfo xmlns="http://schemas.microsoft.com/office/infopath/2007/PartnerControls">
          <TermName xmlns="http://schemas.microsoft.com/office/infopath/2007/PartnerControls">Repository Performance Confirmation ＆ Monitoring</TermName>
          <TermId xmlns="http://schemas.microsoft.com/office/infopath/2007/PartnerControls">760ebec4-5c3d-45cd-957f-1087ab3607aa</TermId>
        </TermInfo>
      </Terms>
    </c7b0a16c3764456e918619c68611bfee>
    <Author_x005f_x0020__x005f_x0028_NEFC_x005f_x0020_KM_x005f_x0029_ xmlns="4d35072b-2293-41e5-b72d-717675e9dea2">Jeff Gromny</Author_x005f_x0020__x005f_x0028_NEFC_x005f_x0020_KM_x005f_x0029_>
    <TaxCatchAll xmlns="4d35072b-2293-41e5-b72d-717675e9dea2">
      <Value>372</Value>
      <Value>47</Value>
      <Value>131</Value>
      <Value>4</Value>
      <Value>397</Value>
      <Value>21</Value>
      <Value>358</Value>
    </TaxCatchAll>
    <id1c59269c40412ebebd4c49c9c7cebb xmlns="4d35072b-2293-41e5-b72d-717675e9dea2">
      <Terms xmlns="http://schemas.microsoft.com/office/infopath/2007/PartnerControls">
        <TermInfo xmlns="http://schemas.microsoft.com/office/infopath/2007/PartnerControls">
          <TermName xmlns="http://schemas.microsoft.com/office/infopath/2007/PartnerControls">Other: Hot Cells, test facilities, etc.</TermName>
          <TermId xmlns="http://schemas.microsoft.com/office/infopath/2007/PartnerControls">f6c6f4f7-36b8-4b77-b537-47346f043d11</TermId>
        </TermInfo>
      </Terms>
    </id1c59269c40412ebebd4c49c9c7cebb>
    <o29ce2be6c874d558d14a8efb2cf2f73 xmlns="4d35072b-2293-41e5-b72d-717675e9dea2">
      <Terms xmlns="http://schemas.microsoft.com/office/infopath/2007/PartnerControls">
        <TermInfo xmlns="http://schemas.microsoft.com/office/infopath/2007/PartnerControls">
          <TermName xmlns="http://schemas.microsoft.com/office/infopath/2007/PartnerControls">DOE Milestone Reports</TermName>
          <TermId xmlns="http://schemas.microsoft.com/office/infopath/2007/PartnerControls">fa6a444e-4ad0-4e87-ae60-80445fc58047</TermId>
        </TermInfo>
      </Terms>
    </o29ce2be6c874d558d14a8efb2cf2f73>
    <g9948d445c2f44eb8b39f5143260bf35 xmlns="4d35072b-2293-41e5-b72d-717675e9dea2">
      <Terms xmlns="http://schemas.microsoft.com/office/infopath/2007/PartnerControls">
        <TermInfo xmlns="http://schemas.microsoft.com/office/infopath/2007/PartnerControls">
          <TermName xmlns="http://schemas.microsoft.com/office/infopath/2007/PartnerControls">Data Collection</TermName>
          <TermId xmlns="http://schemas.microsoft.com/office/infopath/2007/PartnerControls">a719d32e-421c-4b91-a3f4-78ff46e048a8</TermId>
        </TermInfo>
        <TermInfo xmlns="http://schemas.microsoft.com/office/infopath/2007/PartnerControls">
          <TermName xmlns="http://schemas.microsoft.com/office/infopath/2007/PartnerControls">Facilities</TermName>
          <TermId xmlns="http://schemas.microsoft.com/office/infopath/2007/PartnerControls">971897bc-cb5c-40e8-9180-72ab949e626e</TermId>
        </TermInfo>
        <TermInfo xmlns="http://schemas.microsoft.com/office/infopath/2007/PartnerControls">
          <TermName xmlns="http://schemas.microsoft.com/office/infopath/2007/PartnerControls">Technical Analysis</TermName>
          <TermId xmlns="http://schemas.microsoft.com/office/infopath/2007/PartnerControls">409c8ab8-5487-4a08-814c-afe0ed4bb9a9</TermId>
        </TermInfo>
      </Terms>
    </g9948d445c2f44eb8b39f5143260bf35>
    <SAND_x005f_x0020_Number xmlns="4d35072b-2293-41e5-b72d-717675e9dea2">M3SF-19SN010310032, SAND2019-XXXX</SAND_x005f_x0020_Number>
    <lbb69d7657954d6e8286f970a3331f7d xmlns="4d35072b-2293-41e5-b72d-717675e9dea2">
      <Terms xmlns="http://schemas.microsoft.com/office/infopath/2007/PartnerControls"/>
    </lbb69d7657954d6e8286f970a3331f7d>
    <o33d2c11eb8149dd843dd4a4b9d31adc xmlns="4d35072b-2293-41e5-b72d-717675e9dea2">
      <Terms xmlns="http://schemas.microsoft.com/office/infopath/2007/PartnerControls"/>
    </o33d2c11eb8149dd843dd4a4b9d31adc>
    <i43f14c28349405092e42b38c9d0dd0c xmlns="4d35072b-2293-41e5-b72d-717675e9dea2">
      <Terms xmlns="http://schemas.microsoft.com/office/infopath/2007/PartnerControls"/>
    </i43f14c28349405092e42b38c9d0dd0c>
    <l1d3df7e09684d5a87015f7163e936c9 xmlns="4d35072b-2293-41e5-b72d-717675e9dea2">
      <Terms xmlns="http://schemas.microsoft.com/office/infopath/2007/PartnerControls"/>
    </l1d3df7e09684d5a87015f7163e936c9>
    <pe76219b3a9649a5a947a5a62a5ca157 xmlns="4d35072b-2293-41e5-b72d-717675e9dea2">
      <Terms xmlns="http://schemas.microsoft.com/office/infopath/2007/PartnerControls"/>
    </pe76219b3a9649a5a947a5a62a5ca157>
    <l07ef2ab96e34230a2a965e7224e77f3 xmlns="4d35072b-2293-41e5-b72d-717675e9dea2">
      <Terms xmlns="http://schemas.microsoft.com/office/infopath/2007/PartnerControls"/>
    </l07ef2ab96e34230a2a965e7224e77f3>
    <n52be3895ec4416e85730295044ca3be xmlns="4d35072b-2293-41e5-b72d-717675e9dea2">
      <Terms xmlns="http://schemas.microsoft.com/office/infopath/2007/PartnerControls">
        <TermInfo xmlns="http://schemas.microsoft.com/office/infopath/2007/PartnerControls">
          <TermName xmlns="http://schemas.microsoft.com/office/infopath/2007/PartnerControls">Unclassified Unlimited Release (UUR)</TermName>
          <TermId xmlns="http://schemas.microsoft.com/office/infopath/2007/PartnerControls">e9dbb40d-e0ec-4331-a47c-3d3bfff2dbf3</TermId>
        </TermInfo>
      </Terms>
    </n52be3895ec4416e85730295044ca3be>
    <Publisher_x005f_x0020__x005f_x0028_NEFC_x005f_x0020_KM_x005f_x0029_ xmlns="4d35072b-2293-41e5-b72d-717675e9dea2">Nuclear and Regulatory Support Services, LLC, for Sandia National Laboratories</Publisher_x005f_x0020__x005f_x0028_NEFC_x005f_x0020_KM_x005f_x0029_>
    <Publication_x005f_x0020_Date xmlns="4d35072b-2293-41e5-b72d-717675e9dea2">2019-09-30T06:00:00+00:00</Publication_x005f_x0020_Date>
  </documentManagement>
</p:properties>
</file>

<file path=customXml/itemProps1.xml><?xml version="1.0" encoding="utf-8"?>
<ds:datastoreItem xmlns:ds="http://schemas.openxmlformats.org/officeDocument/2006/customXml" ds:itemID="{0EE29D04-6DE6-4B95-9E97-3B34794B3EBB}">
  <ds:schemaRefs>
    <ds:schemaRef ds:uri="http://schemas.openxmlformats.org/officeDocument/2006/bibliography"/>
  </ds:schemaRefs>
</ds:datastoreItem>
</file>

<file path=customXml/itemProps2.xml><?xml version="1.0" encoding="utf-8"?>
<ds:datastoreItem xmlns:ds="http://schemas.openxmlformats.org/officeDocument/2006/customXml" ds:itemID="{5BDAE5AA-312D-48AE-BA85-52AEBFC5E148}"/>
</file>

<file path=customXml/itemProps3.xml><?xml version="1.0" encoding="utf-8"?>
<ds:datastoreItem xmlns:ds="http://schemas.openxmlformats.org/officeDocument/2006/customXml" ds:itemID="{E5E2EF5B-3D3A-4876-814F-51FB233B05AE}"/>
</file>

<file path=customXml/itemProps4.xml><?xml version="1.0" encoding="utf-8"?>
<ds:datastoreItem xmlns:ds="http://schemas.openxmlformats.org/officeDocument/2006/customXml" ds:itemID="{6169A3E7-4F46-46B3-8CBA-B6BDD37FF502}"/>
</file>

<file path=docProps/app.xml><?xml version="1.0" encoding="utf-8"?>
<Properties xmlns="http://schemas.openxmlformats.org/officeDocument/2006/extended-properties" xmlns:vt="http://schemas.openxmlformats.org/officeDocument/2006/docPropsVTypes">
  <Template>Normal</Template>
  <TotalTime>30</TotalTime>
  <Pages>21</Pages>
  <Words>4131</Words>
  <Characters>23552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DOE/ID-Number</vt:lpstr>
    </vt:vector>
  </TitlesOfParts>
  <Company>INEEL</Company>
  <LinksUpToDate>false</LinksUpToDate>
  <CharactersWithSpaces>27628</CharactersWithSpaces>
  <SharedDoc>false</SharedDoc>
  <HLinks>
    <vt:vector size="18" baseType="variant">
      <vt:variant>
        <vt:i4>1507378</vt:i4>
      </vt:variant>
      <vt:variant>
        <vt:i4>23</vt:i4>
      </vt:variant>
      <vt:variant>
        <vt:i4>0</vt:i4>
      </vt:variant>
      <vt:variant>
        <vt:i4>5</vt:i4>
      </vt:variant>
      <vt:variant>
        <vt:lpwstr/>
      </vt:variant>
      <vt:variant>
        <vt:lpwstr>_Toc175555370</vt:lpwstr>
      </vt:variant>
      <vt:variant>
        <vt:i4>1441842</vt:i4>
      </vt:variant>
      <vt:variant>
        <vt:i4>14</vt:i4>
      </vt:variant>
      <vt:variant>
        <vt:i4>0</vt:i4>
      </vt:variant>
      <vt:variant>
        <vt:i4>5</vt:i4>
      </vt:variant>
      <vt:variant>
        <vt:lpwstr/>
      </vt:variant>
      <vt:variant>
        <vt:lpwstr>_Toc175555367</vt:lpwstr>
      </vt:variant>
      <vt:variant>
        <vt:i4>1769522</vt:i4>
      </vt:variant>
      <vt:variant>
        <vt:i4>5</vt:i4>
      </vt:variant>
      <vt:variant>
        <vt:i4>0</vt:i4>
      </vt:variant>
      <vt:variant>
        <vt:i4>5</vt:i4>
      </vt:variant>
      <vt:variant>
        <vt:lpwstr/>
      </vt:variant>
      <vt:variant>
        <vt:lpwstr>_Toc182730236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Possible Impacts of URL Operation on Repository Long-Term Performance</dc:title>
  <dc:creator>Bates</dc:creator>
  <cp:lastModifiedBy>Jeff Gromny</cp:lastModifiedBy>
  <cp:revision>9</cp:revision>
  <cp:lastPrinted>2019-08-28T15:18:00Z</cp:lastPrinted>
  <dcterms:created xsi:type="dcterms:W3CDTF">2019-09-29T21:44:00Z</dcterms:created>
  <dcterms:modified xsi:type="dcterms:W3CDTF">2019-09-29T22:13:00Z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0x0101003F73C9530E9D0C4590626973E01F86C00100BA6E5A76C0E0374C8A44208A2ECDFD6A</vt:lpwstr>
  </property>
  <property fmtid="{D5CDD505-2E9C-101B-9397-08002B2CF9AE}" pid="3" name="Order">
    <vt:r8>45500</vt:r8>
  </property>
  <property fmtid="{D5CDD505-2E9C-101B-9397-08002B2CF9AE}" pid="4" name="Associated_x0020_Activity">
    <vt:lpwstr/>
  </property>
  <property fmtid="{D5CDD505-2E9C-101B-9397-08002B2CF9AE}" pid="5" name="Secondary_x0020_Subject">
    <vt:lpwstr/>
  </property>
  <property fmtid="{D5CDD505-2E9C-101B-9397-08002B2CF9AE}" pid="6" name="Material">
    <vt:lpwstr/>
  </property>
  <property fmtid="{D5CDD505-2E9C-101B-9397-08002B2CF9AE}" pid="7" name="Content_x0020_Type">
    <vt:lpwstr/>
  </property>
  <property fmtid="{D5CDD505-2E9C-101B-9397-08002B2CF9AE}" pid="8" name="SharedWithUsers">
    <vt:lpwstr/>
  </property>
  <property fmtid="{D5CDD505-2E9C-101B-9397-08002B2CF9AE}" pid="9" name="Subject_x0020_Matter">
    <vt:lpwstr/>
  </property>
  <property fmtid="{D5CDD505-2E9C-101B-9397-08002B2CF9AE}" pid="10" name="Waste_x0020_Form">
    <vt:lpwstr/>
  </property>
  <property fmtid="{D5CDD505-2E9C-101B-9397-08002B2CF9AE}" pid="11" name="Funding_x0020_Source">
    <vt:lpwstr/>
  </property>
  <property fmtid="{D5CDD505-2E9C-101B-9397-08002B2CF9AE}" pid="12" name="Access Limitation">
    <vt:lpwstr>4;#Unclassified Unlimited Release (UUR)|e9dbb40d-e0ec-4331-a47c-3d3bfff2dbf3</vt:lpwstr>
  </property>
  <property fmtid="{D5CDD505-2E9C-101B-9397-08002B2CF9AE}" pid="13" name="Technical_x0020_Field">
    <vt:lpwstr/>
  </property>
  <property fmtid="{D5CDD505-2E9C-101B-9397-08002B2CF9AE}" pid="14" name="SSCs">
    <vt:lpwstr/>
  </property>
  <property fmtid="{D5CDD505-2E9C-101B-9397-08002B2CF9AE}" pid="15" name="Site_x0020_Type">
    <vt:lpwstr/>
  </property>
  <property fmtid="{D5CDD505-2E9C-101B-9397-08002B2CF9AE}" pid="16" name="Secondary Subject">
    <vt:lpwstr>397;#Repository Performance Confirmation ＆ Monitoring|760ebec4-5c3d-45cd-957f-1087ab3607aa</vt:lpwstr>
  </property>
  <property fmtid="{D5CDD505-2E9C-101B-9397-08002B2CF9AE}" pid="17" name="Funding Source">
    <vt:lpwstr/>
  </property>
  <property fmtid="{D5CDD505-2E9C-101B-9397-08002B2CF9AE}" pid="18" name="Site Type">
    <vt:lpwstr>358;#Other: Hot Cells, test facilities, etc.|f6c6f4f7-36b8-4b77-b537-47346f043d11</vt:lpwstr>
  </property>
  <property fmtid="{D5CDD505-2E9C-101B-9397-08002B2CF9AE}" pid="19" name="Associated Activity">
    <vt:lpwstr>372;#Data Collection|a719d32e-421c-4b91-a3f4-78ff46e048a8;#131;#Facilities|971897bc-cb5c-40e8-9180-72ab949e626e;#47;#Technical Analysis|409c8ab8-5487-4a08-814c-afe0ed4bb9a9</vt:lpwstr>
  </property>
  <property fmtid="{D5CDD505-2E9C-101B-9397-08002B2CF9AE}" pid="20" name="Content Type">
    <vt:lpwstr>21;#DOE Milestone Reports|fa6a444e-4ad0-4e87-ae60-80445fc58047</vt:lpwstr>
  </property>
  <property fmtid="{D5CDD505-2E9C-101B-9397-08002B2CF9AE}" pid="21" name="Waste Form">
    <vt:lpwstr/>
  </property>
  <property fmtid="{D5CDD505-2E9C-101B-9397-08002B2CF9AE}" pid="22" name="Subject Matter">
    <vt:lpwstr/>
  </property>
  <property fmtid="{D5CDD505-2E9C-101B-9397-08002B2CF9AE}" pid="23" name="Technical Field">
    <vt:lpwstr/>
  </property>
</Properties>
</file>