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right" w:tblpY="1"/>
        <w:tblOverlap w:val="never"/>
        <w:tblW w:w="6696" w:type="dxa"/>
        <w:tblLayout w:type="fixed"/>
        <w:tblCellMar>
          <w:left w:w="0" w:type="dxa"/>
          <w:right w:w="0" w:type="dxa"/>
        </w:tblCellMar>
        <w:tblLook w:val="0000" w:firstRow="0" w:lastRow="0" w:firstColumn="0" w:lastColumn="0" w:noHBand="0" w:noVBand="0"/>
      </w:tblPr>
      <w:tblGrid>
        <w:gridCol w:w="6696"/>
      </w:tblGrid>
      <w:tr w:rsidR="007B003B" w:rsidRPr="00FD09B7" w:rsidTr="004C1F52">
        <w:trPr>
          <w:trHeight w:val="3600"/>
        </w:trPr>
        <w:tc>
          <w:tcPr>
            <w:tcW w:w="6696" w:type="dxa"/>
            <w:vAlign w:val="bottom"/>
          </w:tcPr>
          <w:p w:rsidR="0057037E" w:rsidRPr="00FD09B7" w:rsidRDefault="0057037E" w:rsidP="004C1F52">
            <w:pPr>
              <w:pStyle w:val="Title"/>
              <w:spacing w:after="0"/>
            </w:pPr>
            <w:bookmarkStart w:id="0" w:name="_GoBack"/>
            <w:bookmarkEnd w:id="0"/>
            <w:r w:rsidRPr="00FD09B7">
              <w:t>Used Fuel disposition Campaign</w:t>
            </w:r>
          </w:p>
          <w:p w:rsidR="00ED5ACF" w:rsidRPr="00FD09B7" w:rsidRDefault="00ED5ACF" w:rsidP="004C1F52">
            <w:pPr>
              <w:pStyle w:val="BodyText"/>
            </w:pPr>
          </w:p>
          <w:p w:rsidR="007B003B" w:rsidRPr="00FD09B7" w:rsidRDefault="00FC351C" w:rsidP="006C5AB4">
            <w:pPr>
              <w:pStyle w:val="Ext-CP-title"/>
            </w:pPr>
            <w:r w:rsidRPr="00FD09B7">
              <w:rPr>
                <w:sz w:val="48"/>
              </w:rPr>
              <w:t>Used Nuclear Fuel Loading and Structural Performance Under Normal Conditions of Transport</w:t>
            </w:r>
            <w:r w:rsidR="008618A4" w:rsidRPr="00FD09B7">
              <w:rPr>
                <w:sz w:val="48"/>
              </w:rPr>
              <w:t xml:space="preserve"> </w:t>
            </w:r>
            <w:r w:rsidR="00022661">
              <w:rPr>
                <w:sz w:val="48"/>
              </w:rPr>
              <w:t>–</w:t>
            </w:r>
            <w:r w:rsidR="008618A4" w:rsidRPr="00FD09B7">
              <w:rPr>
                <w:sz w:val="48"/>
              </w:rPr>
              <w:t xml:space="preserve"> </w:t>
            </w:r>
            <w:r w:rsidR="006C5AB4">
              <w:rPr>
                <w:sz w:val="48"/>
              </w:rPr>
              <w:t>Final UQ Development, Modeling Approach and Resulting M&amp;S Input</w:t>
            </w:r>
          </w:p>
        </w:tc>
      </w:tr>
      <w:tr w:rsidR="007B003B" w:rsidRPr="00FD09B7" w:rsidTr="004C1F52">
        <w:trPr>
          <w:trHeight w:val="864"/>
        </w:trPr>
        <w:tc>
          <w:tcPr>
            <w:tcW w:w="6696" w:type="dxa"/>
          </w:tcPr>
          <w:p w:rsidR="007B003B" w:rsidRPr="00FD09B7" w:rsidRDefault="007B003B" w:rsidP="004C1F52">
            <w:pPr>
              <w:pStyle w:val="Spacer"/>
            </w:pPr>
          </w:p>
        </w:tc>
      </w:tr>
      <w:tr w:rsidR="007B003B" w:rsidRPr="00FD09B7" w:rsidTr="004C1F52">
        <w:trPr>
          <w:trHeight w:val="1080"/>
        </w:trPr>
        <w:tc>
          <w:tcPr>
            <w:tcW w:w="6696" w:type="dxa"/>
          </w:tcPr>
          <w:p w:rsidR="007B003B" w:rsidRPr="00FD09B7" w:rsidRDefault="007B003B" w:rsidP="004C1F52">
            <w:pPr>
              <w:pStyle w:val="CP-authors"/>
            </w:pPr>
          </w:p>
        </w:tc>
      </w:tr>
      <w:tr w:rsidR="007B003B" w:rsidRPr="00FD09B7" w:rsidTr="004C1F52">
        <w:trPr>
          <w:trHeight w:val="1080"/>
        </w:trPr>
        <w:tc>
          <w:tcPr>
            <w:tcW w:w="6696" w:type="dxa"/>
          </w:tcPr>
          <w:p w:rsidR="007B003B" w:rsidRPr="00FD09B7" w:rsidRDefault="007B003B" w:rsidP="004C1F52">
            <w:pPr>
              <w:pStyle w:val="CP-date"/>
              <w:spacing w:before="0"/>
            </w:pPr>
          </w:p>
        </w:tc>
      </w:tr>
      <w:tr w:rsidR="007B003B" w:rsidRPr="00FD09B7" w:rsidTr="00E63D8B">
        <w:trPr>
          <w:trHeight w:val="963"/>
        </w:trPr>
        <w:tc>
          <w:tcPr>
            <w:tcW w:w="6696" w:type="dxa"/>
          </w:tcPr>
          <w:p w:rsidR="007B003B" w:rsidRPr="00FD09B7" w:rsidRDefault="007B003B" w:rsidP="004C1F52">
            <w:pPr>
              <w:pStyle w:val="CP-date"/>
              <w:spacing w:before="0"/>
            </w:pPr>
          </w:p>
        </w:tc>
      </w:tr>
      <w:tr w:rsidR="007B003B" w:rsidRPr="00FD09B7" w:rsidTr="004C1F52">
        <w:trPr>
          <w:trHeight w:val="3528"/>
        </w:trPr>
        <w:tc>
          <w:tcPr>
            <w:tcW w:w="6696" w:type="dxa"/>
            <w:vAlign w:val="bottom"/>
          </w:tcPr>
          <w:p w:rsidR="007B003B" w:rsidRPr="00FD09B7" w:rsidRDefault="007B003B" w:rsidP="003B252B">
            <w:pPr>
              <w:pStyle w:val="EXT-CP-DOE"/>
              <w:rPr>
                <w:lang w:val="en-US"/>
              </w:rPr>
            </w:pPr>
            <w:r w:rsidRPr="00FD09B7">
              <w:rPr>
                <w:lang w:val="en-US"/>
              </w:rPr>
              <w:t>Prepared for</w:t>
            </w:r>
          </w:p>
          <w:p w:rsidR="007B003B" w:rsidRPr="00FD09B7" w:rsidRDefault="007B003B" w:rsidP="003B252B">
            <w:pPr>
              <w:pStyle w:val="EXT-CP-DOE"/>
              <w:rPr>
                <w:lang w:val="en-US"/>
              </w:rPr>
            </w:pPr>
            <w:r w:rsidRPr="00FD09B7">
              <w:rPr>
                <w:lang w:val="en-US"/>
              </w:rPr>
              <w:t>U.S. Department of Energy</w:t>
            </w:r>
          </w:p>
          <w:p w:rsidR="007B003B" w:rsidRPr="00FD09B7" w:rsidRDefault="007B003B" w:rsidP="003B252B">
            <w:pPr>
              <w:pStyle w:val="EXT-CP-DOE"/>
              <w:rPr>
                <w:lang w:val="en-US"/>
              </w:rPr>
            </w:pPr>
            <w:r w:rsidRPr="00FD09B7">
              <w:rPr>
                <w:lang w:val="en-US"/>
              </w:rPr>
              <w:t>Used Fuel Disposition Campaign</w:t>
            </w:r>
          </w:p>
          <w:p w:rsidR="00610C8F" w:rsidRPr="00FD09B7" w:rsidRDefault="00610C8F" w:rsidP="003B252B">
            <w:pPr>
              <w:pStyle w:val="EXT-CP-DOE"/>
              <w:rPr>
                <w:lang w:val="en-US"/>
              </w:rPr>
            </w:pPr>
          </w:p>
          <w:p w:rsidR="00275682" w:rsidRPr="00FD09B7" w:rsidRDefault="00011862" w:rsidP="003B252B">
            <w:pPr>
              <w:pStyle w:val="EXT-CP-Doc-No"/>
              <w:rPr>
                <w:lang w:val="en-US"/>
              </w:rPr>
            </w:pPr>
            <w:r>
              <w:rPr>
                <w:lang w:val="en-US"/>
              </w:rPr>
              <w:t>June 6</w:t>
            </w:r>
            <w:r w:rsidR="00FC351C" w:rsidRPr="00FD09B7">
              <w:rPr>
                <w:lang w:val="en-US"/>
              </w:rPr>
              <w:t>, 2013</w:t>
            </w:r>
          </w:p>
          <w:p w:rsidR="007B003B" w:rsidRPr="00FD09B7" w:rsidRDefault="00022661" w:rsidP="003B252B">
            <w:pPr>
              <w:pStyle w:val="EXT-CP-Doc-No"/>
              <w:rPr>
                <w:rFonts w:ascii="Arial" w:hAnsi="Arial" w:cs="Arial"/>
                <w:szCs w:val="22"/>
                <w:lang w:val="en-US"/>
              </w:rPr>
            </w:pPr>
            <w:r>
              <w:rPr>
                <w:color w:val="000000"/>
                <w:szCs w:val="18"/>
                <w:lang w:val="en-US"/>
              </w:rPr>
              <w:t>FCRD-UFD-2013-</w:t>
            </w:r>
            <w:r w:rsidR="00B056BA">
              <w:rPr>
                <w:color w:val="000000"/>
                <w:szCs w:val="18"/>
                <w:lang w:val="en-US"/>
              </w:rPr>
              <w:t>000</w:t>
            </w:r>
            <w:r w:rsidR="001A33D9">
              <w:rPr>
                <w:color w:val="000000"/>
                <w:szCs w:val="18"/>
                <w:lang w:val="en-US"/>
              </w:rPr>
              <w:t>173</w:t>
            </w:r>
          </w:p>
          <w:p w:rsidR="004401AB" w:rsidRPr="00FD09B7" w:rsidRDefault="004401AB" w:rsidP="007206C2">
            <w:pPr>
              <w:pStyle w:val="EXT-CP-Doc-No"/>
              <w:rPr>
                <w:lang w:val="en-US"/>
              </w:rPr>
            </w:pPr>
          </w:p>
        </w:tc>
      </w:tr>
    </w:tbl>
    <w:p w:rsidR="007B003B" w:rsidRPr="00FD09B7" w:rsidRDefault="007B003B" w:rsidP="00640187"/>
    <w:p w:rsidR="004961D1" w:rsidRPr="00FD09B7" w:rsidRDefault="004961D1" w:rsidP="00640187">
      <w:pPr>
        <w:sectPr w:rsidR="004961D1" w:rsidRPr="00FD09B7" w:rsidSect="00ED4A1E">
          <w:headerReference w:type="first" r:id="rId11"/>
          <w:footnotePr>
            <w:numFmt w:val="lowerLetter"/>
          </w:footnotePr>
          <w:pgSz w:w="12240" w:h="15840" w:code="1"/>
          <w:pgMar w:top="1440" w:right="936" w:bottom="720" w:left="1440" w:header="360" w:footer="360" w:gutter="0"/>
          <w:pgNumType w:fmt="lowerRoman" w:start="1"/>
          <w:cols w:space="720"/>
          <w:titlePg/>
        </w:sectPr>
      </w:pPr>
    </w:p>
    <w:p w:rsidR="007B003B" w:rsidRPr="00FD09B7" w:rsidRDefault="007B003B"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5F3D97" w:rsidRPr="00FD09B7" w:rsidRDefault="005F3D97" w:rsidP="00640187"/>
    <w:p w:rsidR="005F3D97" w:rsidRPr="00FD09B7" w:rsidRDefault="00970D93" w:rsidP="00640187">
      <w:r>
        <w:rPr>
          <w:noProof/>
        </w:rPr>
        <mc:AlternateContent>
          <mc:Choice Requires="wps">
            <w:drawing>
              <wp:anchor distT="0" distB="0" distL="114300" distR="114300" simplePos="0" relativeHeight="251662848" behindDoc="0" locked="0" layoutInCell="1" allowOverlap="1" wp14:anchorId="2816C7E4">
                <wp:simplePos x="0" y="0"/>
                <wp:positionH relativeFrom="column">
                  <wp:posOffset>914400</wp:posOffset>
                </wp:positionH>
                <wp:positionV relativeFrom="paragraph">
                  <wp:posOffset>229870</wp:posOffset>
                </wp:positionV>
                <wp:extent cx="4511040" cy="2910840"/>
                <wp:effectExtent l="0" t="0" r="3810" b="3810"/>
                <wp:wrapNone/>
                <wp:docPr id="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1040" cy="2910840"/>
                        </a:xfrm>
                        <a:prstGeom prst="rect">
                          <a:avLst/>
                        </a:prstGeom>
                        <a:solidFill>
                          <a:srgbClr val="FFFFFF"/>
                        </a:solidFill>
                        <a:ln w="9525">
                          <a:solidFill>
                            <a:srgbClr val="000000"/>
                          </a:solidFill>
                          <a:miter lim="800000"/>
                          <a:headEnd/>
                          <a:tailEnd/>
                        </a:ln>
                      </wps:spPr>
                      <wps:txbx>
                        <w:txbxContent>
                          <w:p w:rsidR="0084012F" w:rsidRPr="00ED2AB6" w:rsidRDefault="0084012F" w:rsidP="00D40C4F">
                            <w:pPr>
                              <w:jc w:val="center"/>
                            </w:pPr>
                            <w:r w:rsidRPr="00ED2AB6">
                              <w:t>Disclaimer</w:t>
                            </w:r>
                          </w:p>
                          <w:p w:rsidR="0084012F"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w:t>
                            </w:r>
                            <w:r>
                              <w:t>s</w:t>
                            </w:r>
                            <w:r w:rsidRPr="00ED2AB6">
                              <w:t xml:space="preserv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6C7E4" id="_x0000_t202" coordsize="21600,21600" o:spt="202" path="m,l,21600r21600,l21600,xe">
                <v:stroke joinstyle="miter"/>
                <v:path gradientshapeok="t" o:connecttype="rect"/>
              </v:shapetype>
              <v:shape id="Text Box 59" o:spid="_x0000_s1026" type="#_x0000_t202" style="position:absolute;left:0;text-align:left;margin-left:1in;margin-top:18.1pt;width:355.2pt;height:2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">
                <v:path arrowok="t"/>
                <v:textbox>
                  <w:txbxContent>
                    <w:p w:rsidR="0084012F" w:rsidRPr="00ED2AB6" w:rsidRDefault="0084012F" w:rsidP="00D40C4F">
                      <w:pPr>
                        <w:jc w:val="center"/>
                      </w:pPr>
                      <w:r w:rsidRPr="00ED2AB6">
                        <w:t>Disclaimer</w:t>
                      </w:r>
                    </w:p>
                    <w:p w:rsidR="0084012F"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w:t>
                      </w:r>
                      <w:r>
                        <w:t>s</w:t>
                      </w:r>
                      <w:r w:rsidRPr="00ED2AB6">
                        <w:t xml:space="preserv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v:textbox>
              </v:shape>
            </w:pict>
          </mc:Fallback>
        </mc:AlternateContent>
      </w:r>
    </w:p>
    <w:p w:rsidR="005F3D97" w:rsidRPr="00FD09B7" w:rsidRDefault="005F3D97"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197F8D" w:rsidRPr="00FD09B7" w:rsidRDefault="00197F8D" w:rsidP="00640187"/>
    <w:p w:rsidR="007B003B" w:rsidRPr="00FD09B7" w:rsidRDefault="00970D93" w:rsidP="00640187">
      <w:pPr>
        <w:sectPr w:rsidR="007B003B" w:rsidRPr="00FD09B7" w:rsidSect="00ED4A1E">
          <w:headerReference w:type="even" r:id="rId12"/>
          <w:headerReference w:type="default" r:id="rId13"/>
          <w:footerReference w:type="even" r:id="rId14"/>
          <w:footerReference w:type="default" r:id="rId15"/>
          <w:headerReference w:type="first" r:id="rId16"/>
          <w:footerReference w:type="first" r:id="rId17"/>
          <w:footnotePr>
            <w:numFmt w:val="lowerLetter"/>
          </w:footnotePr>
          <w:type w:val="evenPage"/>
          <w:pgSz w:w="12240" w:h="15840" w:code="1"/>
          <w:pgMar w:top="1440" w:right="1440" w:bottom="1440" w:left="1440" w:header="720" w:footer="720" w:gutter="0"/>
          <w:pgNumType w:fmt="lowerRoman"/>
          <w:cols w:space="720"/>
        </w:sectPr>
      </w:pPr>
      <w:r>
        <w:rPr>
          <w:noProof/>
        </w:rPr>
        <mc:AlternateContent>
          <mc:Choice Requires="wps">
            <w:drawing>
              <wp:anchor distT="0" distB="0" distL="114300" distR="114300" simplePos="0" relativeHeight="251661824" behindDoc="0" locked="0" layoutInCell="1" allowOverlap="1" wp14:anchorId="6D868B04">
                <wp:simplePos x="0" y="0"/>
                <wp:positionH relativeFrom="column">
                  <wp:posOffset>1245235</wp:posOffset>
                </wp:positionH>
                <wp:positionV relativeFrom="paragraph">
                  <wp:posOffset>4923790</wp:posOffset>
                </wp:positionV>
                <wp:extent cx="4004945" cy="3260725"/>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3260725"/>
                        </a:xfrm>
                        <a:prstGeom prst="rect">
                          <a:avLst/>
                        </a:prstGeom>
                        <a:solidFill>
                          <a:srgbClr val="FFFFFF"/>
                        </a:solidFill>
                        <a:ln w="9525">
                          <a:solidFill>
                            <a:srgbClr val="000000"/>
                          </a:solidFill>
                          <a:miter lim="800000"/>
                          <a:headEnd/>
                          <a:tailEnd/>
                        </a:ln>
                      </wps:spPr>
                      <wps:txbx>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868B04" id="Text Box 57" o:spid="_x0000_s1027" type="#_x0000_t202" style="position:absolute;left:0;text-align:left;margin-left:98.05pt;margin-top:387.7pt;width:315.35pt;height:256.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">
                <v:textbox style="mso-fit-shape-to-text:t">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9B64B29">
                <wp:simplePos x="0" y="0"/>
                <wp:positionH relativeFrom="column">
                  <wp:posOffset>2022475</wp:posOffset>
                </wp:positionH>
                <wp:positionV relativeFrom="paragraph">
                  <wp:posOffset>6661150</wp:posOffset>
                </wp:positionV>
                <wp:extent cx="4004945" cy="3260725"/>
                <wp:effectExtent l="0" t="0" r="0" b="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3260725"/>
                        </a:xfrm>
                        <a:prstGeom prst="rect">
                          <a:avLst/>
                        </a:prstGeom>
                        <a:solidFill>
                          <a:srgbClr val="FFFFFF"/>
                        </a:solidFill>
                        <a:ln w="9525">
                          <a:solidFill>
                            <a:srgbClr val="000000"/>
                          </a:solidFill>
                          <a:miter lim="800000"/>
                          <a:headEnd/>
                          <a:tailEnd/>
                        </a:ln>
                      </wps:spPr>
                      <wps:txbx>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B64B29" id="Text Box 56" o:spid="_x0000_s1028" type="#_x0000_t202" style="position:absolute;left:0;text-align:left;margin-left:159.25pt;margin-top:524.5pt;width:315.35pt;height:256.7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">
                <v:textbox style="mso-fit-shape-to-text:t">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2DF4FA2">
                <wp:simplePos x="0" y="0"/>
                <wp:positionH relativeFrom="column">
                  <wp:posOffset>2022475</wp:posOffset>
                </wp:positionH>
                <wp:positionV relativeFrom="paragraph">
                  <wp:posOffset>6661150</wp:posOffset>
                </wp:positionV>
                <wp:extent cx="4004945" cy="3260725"/>
                <wp:effectExtent l="0" t="0" r="0" b="0"/>
                <wp:wrapNone/>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3260725"/>
                        </a:xfrm>
                        <a:prstGeom prst="rect">
                          <a:avLst/>
                        </a:prstGeom>
                        <a:solidFill>
                          <a:srgbClr val="FFFFFF"/>
                        </a:solidFill>
                        <a:ln w="9525">
                          <a:solidFill>
                            <a:srgbClr val="000000"/>
                          </a:solidFill>
                          <a:miter lim="800000"/>
                          <a:headEnd/>
                          <a:tailEnd/>
                        </a:ln>
                      </wps:spPr>
                      <wps:txbx>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DF4FA2" id="Text Box 55" o:spid="_x0000_s1029" type="#_x0000_t202" style="position:absolute;left:0;text-align:left;margin-left:159.25pt;margin-top:524.5pt;width:315.35pt;height:256.7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">
                <v:textbox style="mso-fit-shape-to-text:t">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E4415D2">
                <wp:simplePos x="0" y="0"/>
                <wp:positionH relativeFrom="column">
                  <wp:posOffset>2022475</wp:posOffset>
                </wp:positionH>
                <wp:positionV relativeFrom="paragraph">
                  <wp:posOffset>6661150</wp:posOffset>
                </wp:positionV>
                <wp:extent cx="4004945" cy="3260725"/>
                <wp:effectExtent l="0" t="0" r="0" b="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945" cy="3260725"/>
                        </a:xfrm>
                        <a:prstGeom prst="rect">
                          <a:avLst/>
                        </a:prstGeom>
                        <a:solidFill>
                          <a:srgbClr val="FFFFFF"/>
                        </a:solidFill>
                        <a:ln w="9525">
                          <a:solidFill>
                            <a:srgbClr val="000000"/>
                          </a:solidFill>
                          <a:miter lim="800000"/>
                          <a:headEnd/>
                          <a:tailEnd/>
                        </a:ln>
                      </wps:spPr>
                      <wps:txbx>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4415D2" id="Text Box 54" o:spid="_x0000_s1030" type="#_x0000_t202" style="position:absolute;left:0;text-align:left;margin-left:159.25pt;margin-top:524.5pt;width:315.35pt;height:256.7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">
                <v:textbox style="mso-fit-shape-to-text:t">
                  <w:txbxContent>
                    <w:p w:rsidR="0084012F" w:rsidRPr="00ED2AB6" w:rsidRDefault="0084012F" w:rsidP="00640187">
                      <w:r w:rsidRPr="00ED2AB6">
                        <w:t>Disclaimer</w:t>
                      </w:r>
                    </w:p>
                    <w:p w:rsidR="0084012F" w:rsidRPr="00ED2AB6" w:rsidRDefault="0084012F" w:rsidP="00640187">
                      <w:r w:rsidRPr="00ED2AB6">
                        <w:t xml:space="preserve">This information was prepared as an account of work sponsored by an agency of the </w:t>
                      </w:r>
                      <w:r>
                        <w:t>U.</w:t>
                      </w:r>
                      <w:r w:rsidRPr="00ED2AB6">
                        <w:t xml:space="preserve">S. Government. </w:t>
                      </w:r>
                      <w:r>
                        <w:t xml:space="preserve">Neither the U.S. </w:t>
                      </w:r>
                      <w:r w:rsidRPr="00ED2AB6">
                        <w:t>Government nor any agency thereof, nor any of their employees, make any warranty, expressed or implied,</w:t>
                      </w:r>
                      <w:r>
                        <w:t xml:space="preserve"> </w:t>
                      </w:r>
                      <w:r w:rsidRPr="00ED2AB6">
                        <w:t>or assumes any legal liability or responsibility for the accuracy, completeness, or usefulness, of any information, apparatus, product, or process disclosed or represents that its use would not infringe privately owned rights.</w:t>
                      </w:r>
                      <w:r>
                        <w:t xml:space="preserve"> References herein to any specific commercial product, process, or service by trade name, trade mark, manufacturer, or otherwise, does not necessarily constitute or imply its endorsement, recommendation, or favoring by the U.S. Government or any agency thereof. The views and opinions of the authors expressed herein do not necessarily state or reflect those of the U.S. Government or any agency thereof. </w:t>
                      </w:r>
                    </w:p>
                  </w:txbxContent>
                </v:textbox>
              </v:shape>
            </w:pict>
          </mc:Fallback>
        </mc:AlternateContent>
      </w:r>
    </w:p>
    <w:p w:rsidR="0075193E" w:rsidRPr="00FD09B7" w:rsidRDefault="00FD6E93" w:rsidP="00A92FA7">
      <w:pPr>
        <w:pStyle w:val="Heading1nonumbers"/>
        <w:spacing w:before="0"/>
        <w:jc w:val="center"/>
      </w:pPr>
      <w:bookmarkStart w:id="1" w:name="_Toc352615880"/>
      <w:bookmarkStart w:id="2" w:name="_Toc358284036"/>
      <w:r w:rsidRPr="00FD09B7">
        <w:lastRenderedPageBreak/>
        <w:t>EXECUTIVE SUMMARY</w:t>
      </w:r>
      <w:bookmarkEnd w:id="1"/>
      <w:bookmarkEnd w:id="2"/>
    </w:p>
    <w:p w:rsidR="00251686" w:rsidRDefault="00251686" w:rsidP="00251686">
      <w:pPr>
        <w:pStyle w:val="bodytextflush0"/>
      </w:pPr>
      <w:r w:rsidRPr="00345663">
        <w:rPr>
          <w:bCs/>
        </w:rPr>
        <w:t>This document addresses Oak Ridge National Laboratory milestone M4FT-13O</w:t>
      </w:r>
      <w:r w:rsidR="00514D30">
        <w:rPr>
          <w:bCs/>
        </w:rPr>
        <w:t>R08220110</w:t>
      </w:r>
      <w:r w:rsidRPr="00345663">
        <w:rPr>
          <w:bCs/>
        </w:rPr>
        <w:t xml:space="preserve"> </w:t>
      </w:r>
      <w:r w:rsidR="00514D30">
        <w:rPr>
          <w:bCs/>
          <w:i/>
        </w:rPr>
        <w:t>Report documenting final UQ development, approach, and resulting M&amp;S input</w:t>
      </w:r>
      <w:r>
        <w:rPr>
          <w:i/>
          <w:iCs/>
        </w:rPr>
        <w:t>.</w:t>
      </w:r>
      <w:r w:rsidRPr="00773308">
        <w:rPr>
          <w:i/>
          <w:iCs/>
        </w:rPr>
        <w:t xml:space="preserve"> </w:t>
      </w:r>
      <w:r w:rsidR="001B3982">
        <w:rPr>
          <w:i/>
          <w:iCs/>
        </w:rPr>
        <w:t xml:space="preserve"> </w:t>
      </w:r>
      <w:r>
        <w:t xml:space="preserve">This report </w:t>
      </w:r>
      <w:r w:rsidR="00514D30">
        <w:t xml:space="preserve">provides an overview of the </w:t>
      </w:r>
      <w:r>
        <w:t xml:space="preserve">selected </w:t>
      </w:r>
      <w:r w:rsidR="001B3982" w:rsidRPr="001B3982">
        <w:t xml:space="preserve">modeling and simulation </w:t>
      </w:r>
      <w:r w:rsidR="001B3982">
        <w:t>(</w:t>
      </w:r>
      <w:r>
        <w:t>M&amp;S</w:t>
      </w:r>
      <w:r w:rsidR="001B3982">
        <w:t>)</w:t>
      </w:r>
      <w:r>
        <w:t xml:space="preserve"> methodology </w:t>
      </w:r>
      <w:r w:rsidR="00514D30">
        <w:t xml:space="preserve">documents the inputs, the failure analysis that will be conducted based on the M&amp;S results, and the sensitivity analyses that will be performed.  </w:t>
      </w:r>
    </w:p>
    <w:p w:rsidR="005C5918" w:rsidRPr="00FD09B7" w:rsidRDefault="005C5918" w:rsidP="00A92FA7">
      <w:pPr>
        <w:pStyle w:val="bodytextflush0"/>
        <w:spacing w:before="240" w:beforeAutospacing="0" w:after="120" w:afterAutospacing="0"/>
        <w:rPr>
          <w:bCs/>
        </w:rPr>
      </w:pPr>
      <w:r w:rsidRPr="00FD09B7">
        <w:rPr>
          <w:rFonts w:eastAsiaTheme="minorHAnsi"/>
        </w:rPr>
        <w:t>Under current U.S. Nuclear Regulatory Commission</w:t>
      </w:r>
      <w:r w:rsidR="00CE23E2">
        <w:rPr>
          <w:rFonts w:eastAsiaTheme="minorHAnsi"/>
        </w:rPr>
        <w:t xml:space="preserve"> </w:t>
      </w:r>
      <w:r>
        <w:rPr>
          <w:rFonts w:eastAsiaTheme="minorHAnsi"/>
        </w:rPr>
        <w:t>r</w:t>
      </w:r>
      <w:r w:rsidRPr="00FD09B7">
        <w:rPr>
          <w:rFonts w:eastAsiaTheme="minorHAnsi"/>
        </w:rPr>
        <w:t xml:space="preserve">egulation, it is not sufficient for used nuclear fuel (UNF) to simply maintain its integrity during the storage period, it must maintain its integrity in such a </w:t>
      </w:r>
      <w:r w:rsidRPr="00A92FA7">
        <w:rPr>
          <w:bCs/>
        </w:rPr>
        <w:t>way</w:t>
      </w:r>
      <w:r w:rsidRPr="00FD09B7">
        <w:rPr>
          <w:rFonts w:eastAsiaTheme="minorHAnsi"/>
        </w:rPr>
        <w:t xml:space="preserve"> that it can withstand the physical forces of handling and transportation associated with restaging the fuel and moving it to treatment or recycling facilities, or </w:t>
      </w:r>
      <w:r w:rsidR="00D50C22">
        <w:rPr>
          <w:rFonts w:eastAsiaTheme="minorHAnsi"/>
        </w:rPr>
        <w:t xml:space="preserve">to </w:t>
      </w:r>
      <w:r w:rsidRPr="00FD09B7">
        <w:rPr>
          <w:rFonts w:eastAsiaTheme="minorHAnsi"/>
        </w:rPr>
        <w:t>a geologic repository</w:t>
      </w:r>
      <w:r w:rsidR="003025E2">
        <w:rPr>
          <w:rFonts w:eastAsiaTheme="minorHAnsi"/>
        </w:rPr>
        <w:t xml:space="preserve"> or other storage facility</w:t>
      </w:r>
      <w:r w:rsidRPr="00FD09B7">
        <w:rPr>
          <w:rFonts w:eastAsiaTheme="minorHAnsi"/>
        </w:rPr>
        <w:t xml:space="preserve">.  </w:t>
      </w:r>
      <w:r w:rsidRPr="00FD09B7">
        <w:t>Hence it is necessary to u</w:t>
      </w:r>
      <w:r w:rsidRPr="00FD09B7">
        <w:rPr>
          <w:bCs/>
        </w:rPr>
        <w:t>nderstand the performance characteristics of aged UNF cladding and ancillary components under loadings stemming from transport initiatives.  Researchers would like to demonstrate that enough information, including experimental support and modeling and simulation capabilities, exist</w:t>
      </w:r>
      <w:r>
        <w:rPr>
          <w:bCs/>
        </w:rPr>
        <w:t>s</w:t>
      </w:r>
      <w:r w:rsidRPr="00FD09B7">
        <w:rPr>
          <w:bCs/>
        </w:rPr>
        <w:t xml:space="preserve"> </w:t>
      </w:r>
      <w:r w:rsidR="003025E2">
        <w:rPr>
          <w:bCs/>
        </w:rPr>
        <w:t xml:space="preserve">and/or can be generated </w:t>
      </w:r>
      <w:r w:rsidRPr="00FD09B7">
        <w:rPr>
          <w:bCs/>
        </w:rPr>
        <w:t>to establish a preliminary determination of UNF structural performance under normal conditions of transport.</w:t>
      </w:r>
    </w:p>
    <w:p w:rsidR="0046455C" w:rsidRDefault="005C5918" w:rsidP="00A92FA7">
      <w:pPr>
        <w:pStyle w:val="bodytextflush0"/>
        <w:spacing w:before="120" w:beforeAutospacing="0" w:after="120" w:afterAutospacing="0"/>
      </w:pPr>
      <w:r>
        <w:rPr>
          <w:bCs/>
        </w:rPr>
        <w:t>A recent</w:t>
      </w:r>
      <w:r w:rsidR="001B3C34">
        <w:rPr>
          <w:bCs/>
        </w:rPr>
        <w:t>ly prepared</w:t>
      </w:r>
      <w:r>
        <w:rPr>
          <w:bCs/>
        </w:rPr>
        <w:t xml:space="preserve"> </w:t>
      </w:r>
      <w:r w:rsidR="00A92FA7">
        <w:rPr>
          <w:bCs/>
        </w:rPr>
        <w:t>R</w:t>
      </w:r>
      <w:r w:rsidRPr="00FD09B7">
        <w:rPr>
          <w:bCs/>
        </w:rPr>
        <w:t xml:space="preserve">esearch, </w:t>
      </w:r>
      <w:r w:rsidR="00A92FA7">
        <w:rPr>
          <w:bCs/>
        </w:rPr>
        <w:t>D</w:t>
      </w:r>
      <w:r w:rsidRPr="00FD09B7">
        <w:rPr>
          <w:bCs/>
        </w:rPr>
        <w:t>evelopment</w:t>
      </w:r>
      <w:r w:rsidR="00D50C22">
        <w:rPr>
          <w:bCs/>
        </w:rPr>
        <w:t>,</w:t>
      </w:r>
      <w:r w:rsidRPr="00FD09B7">
        <w:rPr>
          <w:bCs/>
        </w:rPr>
        <w:t xml:space="preserve"> and </w:t>
      </w:r>
      <w:r w:rsidR="00A92FA7">
        <w:rPr>
          <w:bCs/>
        </w:rPr>
        <w:t>D</w:t>
      </w:r>
      <w:r w:rsidRPr="00FD09B7">
        <w:rPr>
          <w:bCs/>
        </w:rPr>
        <w:t xml:space="preserve">emonstration </w:t>
      </w:r>
      <w:r w:rsidR="00A92FA7">
        <w:rPr>
          <w:bCs/>
        </w:rPr>
        <w:t>P</w:t>
      </w:r>
      <w:r w:rsidRPr="00FD09B7">
        <w:rPr>
          <w:bCs/>
        </w:rPr>
        <w:t xml:space="preserve">lan </w:t>
      </w:r>
      <w:r w:rsidR="00AE7B11">
        <w:rPr>
          <w:bCs/>
        </w:rPr>
        <w:t>(Adkins 2013b)</w:t>
      </w:r>
      <w:r>
        <w:rPr>
          <w:bCs/>
        </w:rPr>
        <w:t xml:space="preserve"> </w:t>
      </w:r>
      <w:r w:rsidRPr="00FD09B7">
        <w:rPr>
          <w:bCs/>
        </w:rPr>
        <w:t xml:space="preserve">describes </w:t>
      </w:r>
      <w:r w:rsidRPr="00FD09B7">
        <w:t>a methodology, including development and use of analytical models, to evaluate loading and associated mechanical responses of UNF rods and key structural components</w:t>
      </w:r>
      <w:r w:rsidR="003025E2">
        <w:t xml:space="preserve"> during </w:t>
      </w:r>
      <w:r w:rsidR="001B3982" w:rsidRPr="001B3982">
        <w:t>normal conditions of transport</w:t>
      </w:r>
      <w:r w:rsidRPr="00FD09B7">
        <w:t xml:space="preserve">.  </w:t>
      </w:r>
      <w:r>
        <w:t xml:space="preserve">Since the publication of the </w:t>
      </w:r>
      <w:r w:rsidR="00A92FA7" w:rsidRPr="00A92FA7">
        <w:t>Research, Development, and Demonstration Plan</w:t>
      </w:r>
      <w:r>
        <w:t xml:space="preserve">, work has progressed in several key areas to implement this plan.  </w:t>
      </w:r>
    </w:p>
    <w:p w:rsidR="005C5918" w:rsidRDefault="005C5918" w:rsidP="00A92FA7">
      <w:pPr>
        <w:pStyle w:val="bodytextflush0"/>
        <w:spacing w:before="120" w:beforeAutospacing="0" w:after="120" w:afterAutospacing="0"/>
      </w:pPr>
      <w:r>
        <w:t xml:space="preserve">An approach has been developed to obtain transportation loading data that will be used by the modeling and simulation team to determine the effect of shock and vibration on the fuel rods and assemblies.  The </w:t>
      </w:r>
      <w:r w:rsidR="00A92FA7">
        <w:t>modeling and simulation</w:t>
      </w:r>
      <w:r>
        <w:t xml:space="preserve"> team has been organized into </w:t>
      </w:r>
      <w:r w:rsidR="0046455C">
        <w:t xml:space="preserve">three modeling teams that will </w:t>
      </w:r>
      <w:r>
        <w:t>model the UNF at the cask level, the assembly level</w:t>
      </w:r>
      <w:r w:rsidR="001B3C34">
        <w:t>,</w:t>
      </w:r>
      <w:r>
        <w:t xml:space="preserve"> and the fuel pin level.  Pathways</w:t>
      </w:r>
      <w:r w:rsidR="0046455C">
        <w:t xml:space="preserve"> for data communication between these three modeling teams have been developed.  An initial fatigue failure </w:t>
      </w:r>
      <w:r w:rsidR="00B72BA4">
        <w:t>criterion</w:t>
      </w:r>
      <w:r w:rsidR="0046455C">
        <w:t xml:space="preserve"> was presented in the </w:t>
      </w:r>
      <w:r w:rsidR="00EA54C8" w:rsidRPr="004F4AF4">
        <w:rPr>
          <w:i/>
        </w:rPr>
        <w:t>M</w:t>
      </w:r>
      <w:r w:rsidR="0046455C" w:rsidRPr="004F4AF4">
        <w:rPr>
          <w:i/>
        </w:rPr>
        <w:t xml:space="preserve">aterial </w:t>
      </w:r>
      <w:r w:rsidR="00EA54C8" w:rsidRPr="004F4AF4">
        <w:rPr>
          <w:i/>
        </w:rPr>
        <w:t>P</w:t>
      </w:r>
      <w:r w:rsidR="0046455C" w:rsidRPr="004F4AF4">
        <w:rPr>
          <w:i/>
        </w:rPr>
        <w:t xml:space="preserve">roperties </w:t>
      </w:r>
      <w:r w:rsidR="00EA54C8" w:rsidRPr="004F4AF4">
        <w:rPr>
          <w:i/>
        </w:rPr>
        <w:t>H</w:t>
      </w:r>
      <w:r w:rsidR="0046455C" w:rsidRPr="004F4AF4">
        <w:rPr>
          <w:i/>
        </w:rPr>
        <w:t>andbook</w:t>
      </w:r>
      <w:r w:rsidR="0046455C">
        <w:t xml:space="preserve"> </w:t>
      </w:r>
      <w:r w:rsidR="00AE7B11">
        <w:t>(Geelhood</w:t>
      </w:r>
      <w:r w:rsidR="00A92FA7">
        <w:t> </w:t>
      </w:r>
      <w:r w:rsidR="00AE7B11">
        <w:t>2013)</w:t>
      </w:r>
      <w:r w:rsidR="0046455C">
        <w:t xml:space="preserve">.  A large quantity of data </w:t>
      </w:r>
      <w:r w:rsidR="001B3C34">
        <w:t xml:space="preserve">was </w:t>
      </w:r>
      <w:r w:rsidR="0046455C">
        <w:t>recently collected and used to evaluate the applicability</w:t>
      </w:r>
      <w:r w:rsidR="00CE23E2">
        <w:t xml:space="preserve"> of this failure criterion for U</w:t>
      </w:r>
      <w:r w:rsidR="0046455C">
        <w:t xml:space="preserve">NF under </w:t>
      </w:r>
      <w:r w:rsidR="00A92FA7" w:rsidRPr="00A92FA7">
        <w:t>normal conditions of transport</w:t>
      </w:r>
      <w:r w:rsidR="0046455C">
        <w:t xml:space="preserve">.  Additionally, surrogate tests from </w:t>
      </w:r>
      <w:r w:rsidR="00CE23E2">
        <w:t xml:space="preserve">Oak Ridge National Laboratory </w:t>
      </w:r>
      <w:r w:rsidR="009F0AC0">
        <w:t xml:space="preserve">with unirradiated cladding </w:t>
      </w:r>
      <w:r w:rsidR="0046455C">
        <w:t xml:space="preserve">were compared to this failure criterion.  </w:t>
      </w:r>
      <w:r w:rsidR="009F0AC0">
        <w:t>F</w:t>
      </w:r>
      <w:r w:rsidR="0046455C">
        <w:t>ailure criteria for loading due to both shock and vibration have been selected</w:t>
      </w:r>
      <w:r w:rsidR="009011F5">
        <w:t>,</w:t>
      </w:r>
      <w:r w:rsidR="0046455C">
        <w:t xml:space="preserve"> and a</w:t>
      </w:r>
      <w:r w:rsidR="00251686">
        <w:t>n approach</w:t>
      </w:r>
      <w:r w:rsidR="0046455C">
        <w:t xml:space="preserve"> to determine failure based on these criteria and the results produced by the </w:t>
      </w:r>
      <w:r w:rsidR="00A92FA7">
        <w:t>modeling and simulation</w:t>
      </w:r>
      <w:r w:rsidR="0046455C">
        <w:t xml:space="preserve"> team has been developed.  Finally</w:t>
      </w:r>
      <w:r w:rsidR="00353DF9">
        <w:t xml:space="preserve">, various sensitivity analyses have been identified to evaluate the impact of various material property and modeling uncertainties on the resulting stress and strain predictions and failure prediction.  These analyses will </w:t>
      </w:r>
      <w:r w:rsidR="00251686">
        <w:t xml:space="preserve">guide researchers to focus on </w:t>
      </w:r>
      <w:r w:rsidR="00353DF9">
        <w:t xml:space="preserve">areas </w:t>
      </w:r>
      <w:r w:rsidR="00251686">
        <w:t>where uncertainties</w:t>
      </w:r>
      <w:r w:rsidR="00353DF9">
        <w:t xml:space="preserve"> have a significant impact on the </w:t>
      </w:r>
      <w:r w:rsidR="00187070">
        <w:t xml:space="preserve">performance </w:t>
      </w:r>
      <w:r w:rsidR="00353DF9">
        <w:t xml:space="preserve">predictions.  </w:t>
      </w:r>
    </w:p>
    <w:p w:rsidR="005C5918" w:rsidRPr="00FD09B7" w:rsidRDefault="00353DF9" w:rsidP="00A92FA7">
      <w:pPr>
        <w:pStyle w:val="bodytextflush0"/>
        <w:spacing w:before="120" w:beforeAutospacing="0" w:after="120" w:afterAutospacing="0"/>
      </w:pPr>
      <w:r>
        <w:t xml:space="preserve">As mentioned in the </w:t>
      </w:r>
      <w:r w:rsidR="00A92FA7">
        <w:t>R</w:t>
      </w:r>
      <w:r w:rsidR="00A92FA7" w:rsidRPr="00FD09B7">
        <w:rPr>
          <w:bCs/>
        </w:rPr>
        <w:t xml:space="preserve">esearch, </w:t>
      </w:r>
      <w:r w:rsidR="00A92FA7">
        <w:rPr>
          <w:bCs/>
        </w:rPr>
        <w:t>D</w:t>
      </w:r>
      <w:r w:rsidR="00A92FA7" w:rsidRPr="00FD09B7">
        <w:rPr>
          <w:bCs/>
        </w:rPr>
        <w:t>evelopment</w:t>
      </w:r>
      <w:r w:rsidR="00A92FA7">
        <w:rPr>
          <w:bCs/>
        </w:rPr>
        <w:t>,</w:t>
      </w:r>
      <w:r w:rsidR="00A92FA7" w:rsidRPr="00FD09B7">
        <w:rPr>
          <w:bCs/>
        </w:rPr>
        <w:t xml:space="preserve"> and </w:t>
      </w:r>
      <w:r w:rsidR="00A92FA7">
        <w:rPr>
          <w:bCs/>
        </w:rPr>
        <w:t>D</w:t>
      </w:r>
      <w:r w:rsidR="00A92FA7" w:rsidRPr="00FD09B7">
        <w:rPr>
          <w:bCs/>
        </w:rPr>
        <w:t>emonstration</w:t>
      </w:r>
      <w:r>
        <w:t xml:space="preserve"> </w:t>
      </w:r>
      <w:r w:rsidR="00A92FA7">
        <w:t>P</w:t>
      </w:r>
      <w:r>
        <w:t>lan, t</w:t>
      </w:r>
      <w:r w:rsidR="005C5918" w:rsidRPr="00FD09B7">
        <w:t xml:space="preserve">he methodology demonstration </w:t>
      </w:r>
      <w:r>
        <w:t xml:space="preserve">is </w:t>
      </w:r>
      <w:r w:rsidR="00225BD7">
        <w:t xml:space="preserve">initially </w:t>
      </w:r>
      <w:r w:rsidR="005C5918" w:rsidRPr="00FD09B7">
        <w:t>focus</w:t>
      </w:r>
      <w:r>
        <w:t>ed</w:t>
      </w:r>
      <w:r w:rsidR="005C5918" w:rsidRPr="00FD09B7">
        <w:t xml:space="preserve"> on structural performance evaluation of Westinghouse </w:t>
      </w:r>
      <w:r w:rsidR="00B06C8A">
        <w:t xml:space="preserve">Electric </w:t>
      </w:r>
      <w:r w:rsidR="005C5918" w:rsidRPr="00FD09B7">
        <w:t xml:space="preserve">17×17 </w:t>
      </w:r>
      <w:r w:rsidR="00B06C8A">
        <w:t xml:space="preserve">Optimized Fuel Assembly </w:t>
      </w:r>
      <w:r w:rsidR="005C5918" w:rsidRPr="00FD09B7">
        <w:t>pressurized water reactor fuel assemblies with a discharge burnup range of 30</w:t>
      </w:r>
      <w:r w:rsidR="001B3C34">
        <w:t>–</w:t>
      </w:r>
      <w:r w:rsidR="005C5918" w:rsidRPr="00FD09B7">
        <w:t>58 GWd/MTU (assembly average), loaded in a representative high-capacity (≥32</w:t>
      </w:r>
      <w:r w:rsidR="005C5918">
        <w:t> </w:t>
      </w:r>
      <w:r w:rsidR="005C5918" w:rsidRPr="00FD09B7">
        <w:t xml:space="preserve">fuel rod assemblies) transportation package.  Evaluations </w:t>
      </w:r>
      <w:r w:rsidR="00225BD7">
        <w:t>will be</w:t>
      </w:r>
      <w:r w:rsidR="005C5918" w:rsidRPr="00FD09B7">
        <w:t xml:space="preserve"> performed for representative normal conditions of rail transport involving a rail conveyance capable of meeting the </w:t>
      </w:r>
      <w:r w:rsidR="005C5918">
        <w:t xml:space="preserve">Association of American Railroads </w:t>
      </w:r>
      <w:r w:rsidR="005C5918" w:rsidRPr="00FD09B7">
        <w:t>S-2043 specification</w:t>
      </w:r>
      <w:r w:rsidR="00FD553E">
        <w:t xml:space="preserve"> (AAR 2003)</w:t>
      </w:r>
      <w:r w:rsidR="005C5918" w:rsidRPr="00FD09B7">
        <w:t xml:space="preserve">.  </w:t>
      </w:r>
    </w:p>
    <w:p w:rsidR="00DF25F3" w:rsidRPr="00FD09B7" w:rsidRDefault="00353DF9" w:rsidP="00A92FA7">
      <w:pPr>
        <w:pStyle w:val="bodytextflush0"/>
        <w:spacing w:before="120" w:beforeAutospacing="0" w:after="120" w:afterAutospacing="0"/>
      </w:pPr>
      <w:r>
        <w:t xml:space="preserve">This document will summarize the work performed </w:t>
      </w:r>
      <w:r w:rsidR="00225BD7">
        <w:t xml:space="preserve">to date </w:t>
      </w:r>
      <w:r>
        <w:t xml:space="preserve">on implementing this plan </w:t>
      </w:r>
      <w:r w:rsidR="00514D30">
        <w:t>as well as finalize the inputs and outputs that are expected and the sens</w:t>
      </w:r>
      <w:r w:rsidR="00AC01E3">
        <w:t>itivity analyses that will be p</w:t>
      </w:r>
      <w:r w:rsidR="00514D30">
        <w:t>e</w:t>
      </w:r>
      <w:r w:rsidR="00AC01E3">
        <w:t>r</w:t>
      </w:r>
      <w:r w:rsidR="00514D30">
        <w:t xml:space="preserve">formed.  </w:t>
      </w:r>
    </w:p>
    <w:p w:rsidR="00066BE5" w:rsidRPr="00FD09B7" w:rsidRDefault="00066BE5" w:rsidP="008B55EE">
      <w:pPr>
        <w:spacing w:before="0" w:beforeAutospacing="0" w:after="200" w:afterAutospacing="0" w:line="276" w:lineRule="auto"/>
        <w:jc w:val="left"/>
        <w:sectPr w:rsidR="00066BE5" w:rsidRPr="00FD09B7" w:rsidSect="00ED4A1E">
          <w:headerReference w:type="even" r:id="rId18"/>
          <w:headerReference w:type="default" r:id="rId19"/>
          <w:footnotePr>
            <w:numFmt w:val="lowerLetter"/>
          </w:footnotePr>
          <w:type w:val="oddPage"/>
          <w:pgSz w:w="12240" w:h="15840" w:code="1"/>
          <w:pgMar w:top="1440" w:right="1440" w:bottom="1440" w:left="1440" w:header="720" w:footer="720" w:gutter="0"/>
          <w:pgNumType w:fmt="lowerRoman"/>
          <w:cols w:space="720"/>
          <w:docGrid w:linePitch="326"/>
        </w:sectPr>
      </w:pPr>
    </w:p>
    <w:p w:rsidR="008B55EE" w:rsidRPr="00FD09B7" w:rsidRDefault="008B55EE" w:rsidP="00D97CD9">
      <w:pPr>
        <w:pStyle w:val="Heading1nonumbers"/>
        <w:jc w:val="center"/>
      </w:pPr>
      <w:bookmarkStart w:id="3" w:name="_Toc352615881"/>
      <w:bookmarkStart w:id="4" w:name="_Toc358284037"/>
      <w:r w:rsidRPr="00FD09B7">
        <w:t>ACKNOWLEDGMENTS</w:t>
      </w:r>
      <w:bookmarkEnd w:id="3"/>
      <w:bookmarkEnd w:id="4"/>
    </w:p>
    <w:p w:rsidR="00225BD7" w:rsidRPr="002B6BF8" w:rsidRDefault="00730723" w:rsidP="00225BD7">
      <w:pPr>
        <w:pStyle w:val="bodytextflush0"/>
        <w:rPr>
          <w:rFonts w:eastAsiaTheme="minorHAnsi"/>
        </w:rPr>
      </w:pPr>
      <w:r>
        <w:rPr>
          <w:rFonts w:eastAsiaTheme="minorHAnsi"/>
        </w:rPr>
        <w:t>The authors, Harold E. Adkins</w:t>
      </w:r>
      <w:r w:rsidR="00225BD7" w:rsidRPr="00E90A12">
        <w:rPr>
          <w:rFonts w:eastAsiaTheme="minorHAnsi"/>
        </w:rPr>
        <w:t xml:space="preserve"> </w:t>
      </w:r>
      <w:r>
        <w:rPr>
          <w:rFonts w:eastAsiaTheme="minorHAnsi"/>
        </w:rPr>
        <w:t xml:space="preserve">and </w:t>
      </w:r>
      <w:r w:rsidR="00225BD7" w:rsidRPr="00E90A12">
        <w:rPr>
          <w:rFonts w:eastAsiaTheme="minorHAnsi"/>
        </w:rPr>
        <w:t xml:space="preserve">Ken Geelhood (Pacific Northwest National Laboratory), would like to thank Carl </w:t>
      </w:r>
      <w:r w:rsidR="00225BD7">
        <w:rPr>
          <w:rFonts w:eastAsiaTheme="minorHAnsi"/>
        </w:rPr>
        <w:t xml:space="preserve">E. </w:t>
      </w:r>
      <w:r w:rsidR="00225BD7" w:rsidRPr="00E90A12">
        <w:rPr>
          <w:rFonts w:eastAsiaTheme="minorHAnsi"/>
        </w:rPr>
        <w:t>Beyer (Pacific Northwest National Laboratory)</w:t>
      </w:r>
      <w:r w:rsidR="00187070">
        <w:rPr>
          <w:rFonts w:eastAsiaTheme="minorHAnsi"/>
        </w:rPr>
        <w:t xml:space="preserve"> and Justin L. Coleman</w:t>
      </w:r>
      <w:r w:rsidR="0084012F">
        <w:rPr>
          <w:rFonts w:eastAsiaTheme="minorHAnsi"/>
        </w:rPr>
        <w:t xml:space="preserve"> </w:t>
      </w:r>
      <w:r w:rsidR="00187070">
        <w:rPr>
          <w:rFonts w:eastAsiaTheme="minorHAnsi"/>
        </w:rPr>
        <w:t>(Idaho National Laboratory)</w:t>
      </w:r>
      <w:r w:rsidR="00225BD7" w:rsidRPr="00E90A12">
        <w:rPr>
          <w:rFonts w:eastAsiaTheme="minorHAnsi"/>
        </w:rPr>
        <w:t xml:space="preserve"> for </w:t>
      </w:r>
      <w:r w:rsidR="00225BD7" w:rsidRPr="002B6BF8">
        <w:rPr>
          <w:rFonts w:eastAsiaTheme="minorHAnsi"/>
        </w:rPr>
        <w:t>performing th</w:t>
      </w:r>
      <w:r w:rsidR="00225BD7" w:rsidRPr="002B6BF8">
        <w:t>e technical peer review.</w:t>
      </w:r>
    </w:p>
    <w:p w:rsidR="00225BD7" w:rsidRPr="002B6BF8" w:rsidRDefault="00225BD7" w:rsidP="00225BD7">
      <w:pPr>
        <w:pStyle w:val="bodytextflush0"/>
      </w:pPr>
      <w:r w:rsidRPr="002B6BF8">
        <w:rPr>
          <w:rFonts w:eastAsiaTheme="minorHAnsi"/>
        </w:rPr>
        <w:t>The author</w:t>
      </w:r>
      <w:r w:rsidR="00513660" w:rsidRPr="002B6BF8">
        <w:rPr>
          <w:rFonts w:eastAsiaTheme="minorHAnsi"/>
        </w:rPr>
        <w:t>s</w:t>
      </w:r>
      <w:r w:rsidRPr="002B6BF8">
        <w:rPr>
          <w:rFonts w:eastAsiaTheme="minorHAnsi"/>
        </w:rPr>
        <w:t xml:space="preserve"> would also like to thank</w:t>
      </w:r>
      <w:r w:rsidR="002B6BF8" w:rsidRPr="002B6BF8">
        <w:rPr>
          <w:rFonts w:eastAsiaTheme="minorHAnsi"/>
        </w:rPr>
        <w:t xml:space="preserve"> </w:t>
      </w:r>
      <w:r w:rsidR="0084012F">
        <w:rPr>
          <w:rStyle w:val="nm"/>
          <w:color w:val="000000"/>
        </w:rPr>
        <w:t>Steve Matsumoto and Susan Tackett</w:t>
      </w:r>
      <w:r w:rsidRPr="002B6BF8">
        <w:rPr>
          <w:rFonts w:eastAsiaTheme="minorHAnsi"/>
        </w:rPr>
        <w:t>, Pacific Northwest National Laboratory technical communications specialist</w:t>
      </w:r>
      <w:r w:rsidR="003C735B">
        <w:rPr>
          <w:rFonts w:eastAsiaTheme="minorHAnsi"/>
        </w:rPr>
        <w:t>s</w:t>
      </w:r>
      <w:r w:rsidRPr="002B6BF8">
        <w:rPr>
          <w:rFonts w:eastAsiaTheme="minorHAnsi"/>
        </w:rPr>
        <w:t xml:space="preserve">, for </w:t>
      </w:r>
      <w:r w:rsidR="0084012F">
        <w:rPr>
          <w:rFonts w:eastAsiaTheme="minorHAnsi"/>
        </w:rPr>
        <w:t>editorial</w:t>
      </w:r>
      <w:r w:rsidRPr="002B6BF8">
        <w:rPr>
          <w:rFonts w:eastAsiaTheme="minorHAnsi"/>
        </w:rPr>
        <w:t xml:space="preserve"> assistance.</w:t>
      </w:r>
    </w:p>
    <w:p w:rsidR="00353DF9" w:rsidRPr="00631CB5" w:rsidRDefault="00353DF9" w:rsidP="00353DF9">
      <w:pPr>
        <w:pStyle w:val="bodytextflush0"/>
      </w:pPr>
    </w:p>
    <w:p w:rsidR="00E51C63" w:rsidRDefault="00E51C63">
      <w:pPr>
        <w:spacing w:before="0" w:beforeAutospacing="0" w:after="0" w:afterAutospacing="0"/>
        <w:jc w:val="left"/>
      </w:pPr>
      <w:r>
        <w:br w:type="page"/>
      </w:r>
    </w:p>
    <w:p w:rsidR="00EF7888" w:rsidRPr="00631CB5" w:rsidRDefault="00EF7888" w:rsidP="00280064">
      <w:pPr>
        <w:pStyle w:val="bodytextflush0"/>
      </w:pPr>
    </w:p>
    <w:p w:rsidR="00B211B2" w:rsidRDefault="00B211B2" w:rsidP="008B55EE">
      <w:pPr>
        <w:spacing w:before="0" w:beforeAutospacing="0" w:after="200" w:afterAutospacing="0" w:line="276" w:lineRule="auto"/>
        <w:rPr>
          <w:color w:val="000000"/>
          <w:sz w:val="23"/>
          <w:szCs w:val="23"/>
        </w:rPr>
      </w:pPr>
    </w:p>
    <w:p w:rsidR="00EF7888" w:rsidRDefault="00EF7888" w:rsidP="008B55EE">
      <w:pPr>
        <w:spacing w:before="0" w:beforeAutospacing="0" w:after="200" w:afterAutospacing="0" w:line="276" w:lineRule="auto"/>
        <w:rPr>
          <w:color w:val="000000"/>
          <w:sz w:val="23"/>
          <w:szCs w:val="23"/>
        </w:rPr>
      </w:pPr>
    </w:p>
    <w:p w:rsidR="00B211B2" w:rsidRPr="00FD09B7" w:rsidRDefault="00B211B2" w:rsidP="008B55EE">
      <w:pPr>
        <w:spacing w:before="0" w:beforeAutospacing="0" w:after="200" w:afterAutospacing="0" w:line="276" w:lineRule="auto"/>
        <w:rPr>
          <w:color w:val="000000"/>
          <w:sz w:val="23"/>
          <w:szCs w:val="23"/>
        </w:rPr>
        <w:sectPr w:rsidR="00B211B2" w:rsidRPr="00FD09B7" w:rsidSect="00ED4A1E">
          <w:footnotePr>
            <w:numFmt w:val="lowerLetter"/>
          </w:footnotePr>
          <w:type w:val="oddPage"/>
          <w:pgSz w:w="12240" w:h="15840" w:code="1"/>
          <w:pgMar w:top="1440" w:right="1440" w:bottom="1440" w:left="1440" w:header="720" w:footer="720" w:gutter="0"/>
          <w:pgNumType w:fmt="lowerRoman"/>
          <w:cols w:space="720"/>
          <w:docGrid w:linePitch="326"/>
        </w:sectPr>
      </w:pPr>
    </w:p>
    <w:p w:rsidR="000942FD" w:rsidRPr="00FD09B7" w:rsidRDefault="000942FD" w:rsidP="000942FD">
      <w:pPr>
        <w:pStyle w:val="HeadingFrontmatter"/>
      </w:pPr>
      <w:r w:rsidRPr="00FD09B7">
        <w:t>CONTENTS</w:t>
      </w:r>
    </w:p>
    <w:p w:rsidR="003E41E9" w:rsidRDefault="001B123C">
      <w:pPr>
        <w:pStyle w:val="TOC1"/>
        <w:rPr>
          <w:rFonts w:asciiTheme="minorHAnsi" w:eastAsiaTheme="minorEastAsia" w:hAnsiTheme="minorHAnsi" w:cstheme="minorBidi"/>
          <w:caps w:val="0"/>
          <w:noProof/>
          <w:szCs w:val="22"/>
        </w:rPr>
      </w:pPr>
      <w:r>
        <w:rPr>
          <w:b/>
        </w:rPr>
        <w:fldChar w:fldCharType="begin"/>
      </w:r>
      <w:r w:rsidR="002A3CE8">
        <w:rPr>
          <w:b/>
        </w:rPr>
        <w:instrText xml:space="preserve"> TOC \o "1-3" \h \z \u </w:instrText>
      </w:r>
      <w:r>
        <w:rPr>
          <w:b/>
        </w:rPr>
        <w:fldChar w:fldCharType="separate"/>
      </w:r>
      <w:hyperlink w:anchor="_Toc358284036" w:history="1">
        <w:r w:rsidR="003E41E9" w:rsidRPr="007F41E7">
          <w:rPr>
            <w:rStyle w:val="Hyperlink"/>
            <w:noProof/>
          </w:rPr>
          <w:t>EXECUTIVE SUMMARY</w:t>
        </w:r>
        <w:r w:rsidR="003E41E9">
          <w:rPr>
            <w:noProof/>
            <w:webHidden/>
          </w:rPr>
          <w:tab/>
        </w:r>
        <w:r>
          <w:rPr>
            <w:noProof/>
            <w:webHidden/>
          </w:rPr>
          <w:fldChar w:fldCharType="begin"/>
        </w:r>
        <w:r w:rsidR="003E41E9">
          <w:rPr>
            <w:noProof/>
            <w:webHidden/>
          </w:rPr>
          <w:instrText xml:space="preserve"> PAGEREF _Toc358284036 \h </w:instrText>
        </w:r>
        <w:r>
          <w:rPr>
            <w:noProof/>
            <w:webHidden/>
          </w:rPr>
        </w:r>
        <w:r>
          <w:rPr>
            <w:noProof/>
            <w:webHidden/>
          </w:rPr>
          <w:fldChar w:fldCharType="separate"/>
        </w:r>
        <w:r w:rsidR="00E51C63">
          <w:rPr>
            <w:noProof/>
            <w:webHidden/>
          </w:rPr>
          <w:t>iii</w:t>
        </w:r>
        <w:r>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37" w:history="1">
        <w:r w:rsidR="003E41E9" w:rsidRPr="007F41E7">
          <w:rPr>
            <w:rStyle w:val="Hyperlink"/>
            <w:noProof/>
          </w:rPr>
          <w:t>ACKNOWLEDGMENTS</w:t>
        </w:r>
        <w:r w:rsidR="003E41E9">
          <w:rPr>
            <w:noProof/>
            <w:webHidden/>
          </w:rPr>
          <w:tab/>
        </w:r>
        <w:r w:rsidR="001B123C">
          <w:rPr>
            <w:noProof/>
            <w:webHidden/>
          </w:rPr>
          <w:fldChar w:fldCharType="begin"/>
        </w:r>
        <w:r w:rsidR="003E41E9">
          <w:rPr>
            <w:noProof/>
            <w:webHidden/>
          </w:rPr>
          <w:instrText xml:space="preserve"> PAGEREF _Toc358284037 \h </w:instrText>
        </w:r>
        <w:r w:rsidR="001B123C">
          <w:rPr>
            <w:noProof/>
            <w:webHidden/>
          </w:rPr>
        </w:r>
        <w:r w:rsidR="001B123C">
          <w:rPr>
            <w:noProof/>
            <w:webHidden/>
          </w:rPr>
          <w:fldChar w:fldCharType="separate"/>
        </w:r>
        <w:r w:rsidR="00E51C63">
          <w:rPr>
            <w:noProof/>
            <w:webHidden/>
          </w:rPr>
          <w:t>v</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38" w:history="1">
        <w:r w:rsidR="003E41E9" w:rsidRPr="007F41E7">
          <w:rPr>
            <w:rStyle w:val="Hyperlink"/>
            <w:noProof/>
          </w:rPr>
          <w:t>ACRONYMS</w:t>
        </w:r>
        <w:r w:rsidR="003E41E9">
          <w:rPr>
            <w:noProof/>
            <w:webHidden/>
          </w:rPr>
          <w:tab/>
        </w:r>
        <w:r w:rsidR="001B123C">
          <w:rPr>
            <w:noProof/>
            <w:webHidden/>
          </w:rPr>
          <w:fldChar w:fldCharType="begin"/>
        </w:r>
        <w:r w:rsidR="003E41E9">
          <w:rPr>
            <w:noProof/>
            <w:webHidden/>
          </w:rPr>
          <w:instrText xml:space="preserve"> PAGEREF _Toc358284038 \h </w:instrText>
        </w:r>
        <w:r w:rsidR="001B123C">
          <w:rPr>
            <w:noProof/>
            <w:webHidden/>
          </w:rPr>
        </w:r>
        <w:r w:rsidR="001B123C">
          <w:rPr>
            <w:noProof/>
            <w:webHidden/>
          </w:rPr>
          <w:fldChar w:fldCharType="separate"/>
        </w:r>
        <w:r w:rsidR="00E51C63">
          <w:rPr>
            <w:noProof/>
            <w:webHidden/>
          </w:rPr>
          <w:t>ix</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39" w:history="1">
        <w:r w:rsidR="003E41E9" w:rsidRPr="007F41E7">
          <w:rPr>
            <w:rStyle w:val="Hyperlink"/>
            <w:rFonts w:cs="Symbol"/>
            <w:noProof/>
            <w:snapToGrid w:val="0"/>
            <w:w w:val="0"/>
          </w:rPr>
          <w:t>1.</w:t>
        </w:r>
        <w:r w:rsidR="003E41E9">
          <w:rPr>
            <w:rFonts w:asciiTheme="minorHAnsi" w:eastAsiaTheme="minorEastAsia" w:hAnsiTheme="minorHAnsi" w:cstheme="minorBidi"/>
            <w:caps w:val="0"/>
            <w:noProof/>
            <w:szCs w:val="22"/>
          </w:rPr>
          <w:tab/>
        </w:r>
        <w:r w:rsidR="003E41E9" w:rsidRPr="007F41E7">
          <w:rPr>
            <w:rStyle w:val="Hyperlink"/>
            <w:noProof/>
          </w:rPr>
          <w:t>Introduction</w:t>
        </w:r>
        <w:r w:rsidR="003E41E9">
          <w:rPr>
            <w:noProof/>
            <w:webHidden/>
          </w:rPr>
          <w:tab/>
        </w:r>
        <w:r w:rsidR="001B123C">
          <w:rPr>
            <w:noProof/>
            <w:webHidden/>
          </w:rPr>
          <w:fldChar w:fldCharType="begin"/>
        </w:r>
        <w:r w:rsidR="003E41E9">
          <w:rPr>
            <w:noProof/>
            <w:webHidden/>
          </w:rPr>
          <w:instrText xml:space="preserve"> PAGEREF _Toc358284039 \h </w:instrText>
        </w:r>
        <w:r w:rsidR="001B123C">
          <w:rPr>
            <w:noProof/>
            <w:webHidden/>
          </w:rPr>
        </w:r>
        <w:r w:rsidR="001B123C">
          <w:rPr>
            <w:noProof/>
            <w:webHidden/>
          </w:rPr>
          <w:fldChar w:fldCharType="separate"/>
        </w:r>
        <w:r w:rsidR="00E51C63">
          <w:rPr>
            <w:noProof/>
            <w:webHidden/>
          </w:rPr>
          <w:t>1</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40" w:history="1">
        <w:r w:rsidR="003E41E9" w:rsidRPr="007F41E7">
          <w:rPr>
            <w:rStyle w:val="Hyperlink"/>
            <w:rFonts w:cs="Symbol"/>
            <w:noProof/>
            <w:snapToGrid w:val="0"/>
            <w:w w:val="0"/>
          </w:rPr>
          <w:t>2.</w:t>
        </w:r>
        <w:r w:rsidR="003E41E9">
          <w:rPr>
            <w:rFonts w:asciiTheme="minorHAnsi" w:eastAsiaTheme="minorEastAsia" w:hAnsiTheme="minorHAnsi" w:cstheme="minorBidi"/>
            <w:caps w:val="0"/>
            <w:noProof/>
            <w:szCs w:val="22"/>
          </w:rPr>
          <w:tab/>
        </w:r>
        <w:r w:rsidR="003E41E9" w:rsidRPr="007F41E7">
          <w:rPr>
            <w:rStyle w:val="Hyperlink"/>
            <w:noProof/>
          </w:rPr>
          <w:t>Background</w:t>
        </w:r>
        <w:r w:rsidR="003E41E9">
          <w:rPr>
            <w:noProof/>
            <w:webHidden/>
          </w:rPr>
          <w:tab/>
        </w:r>
        <w:r w:rsidR="001B123C">
          <w:rPr>
            <w:noProof/>
            <w:webHidden/>
          </w:rPr>
          <w:fldChar w:fldCharType="begin"/>
        </w:r>
        <w:r w:rsidR="003E41E9">
          <w:rPr>
            <w:noProof/>
            <w:webHidden/>
          </w:rPr>
          <w:instrText xml:space="preserve"> PAGEREF _Toc358284040 \h </w:instrText>
        </w:r>
        <w:r w:rsidR="001B123C">
          <w:rPr>
            <w:noProof/>
            <w:webHidden/>
          </w:rPr>
        </w:r>
        <w:r w:rsidR="001B123C">
          <w:rPr>
            <w:noProof/>
            <w:webHidden/>
          </w:rPr>
          <w:fldChar w:fldCharType="separate"/>
        </w:r>
        <w:r w:rsidR="00E51C63">
          <w:rPr>
            <w:noProof/>
            <w:webHidden/>
          </w:rPr>
          <w:t>3</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41" w:history="1">
        <w:r w:rsidR="003E41E9" w:rsidRPr="007F41E7">
          <w:rPr>
            <w:rStyle w:val="Hyperlink"/>
            <w:rFonts w:cs="Symbol"/>
            <w:noProof/>
            <w:snapToGrid w:val="0"/>
            <w:w w:val="0"/>
          </w:rPr>
          <w:t>3.</w:t>
        </w:r>
        <w:r w:rsidR="003E41E9">
          <w:rPr>
            <w:rFonts w:asciiTheme="minorHAnsi" w:eastAsiaTheme="minorEastAsia" w:hAnsiTheme="minorHAnsi" w:cstheme="minorBidi"/>
            <w:caps w:val="0"/>
            <w:noProof/>
            <w:szCs w:val="22"/>
          </w:rPr>
          <w:tab/>
        </w:r>
        <w:r w:rsidR="003E41E9" w:rsidRPr="007F41E7">
          <w:rPr>
            <w:rStyle w:val="Hyperlink"/>
            <w:noProof/>
          </w:rPr>
          <w:t>Objectives</w:t>
        </w:r>
        <w:r w:rsidR="003E41E9">
          <w:rPr>
            <w:noProof/>
            <w:webHidden/>
          </w:rPr>
          <w:tab/>
        </w:r>
        <w:r w:rsidR="001B123C">
          <w:rPr>
            <w:noProof/>
            <w:webHidden/>
          </w:rPr>
          <w:fldChar w:fldCharType="begin"/>
        </w:r>
        <w:r w:rsidR="003E41E9">
          <w:rPr>
            <w:noProof/>
            <w:webHidden/>
          </w:rPr>
          <w:instrText xml:space="preserve"> PAGEREF _Toc358284041 \h </w:instrText>
        </w:r>
        <w:r w:rsidR="001B123C">
          <w:rPr>
            <w:noProof/>
            <w:webHidden/>
          </w:rPr>
        </w:r>
        <w:r w:rsidR="001B123C">
          <w:rPr>
            <w:noProof/>
            <w:webHidden/>
          </w:rPr>
          <w:fldChar w:fldCharType="separate"/>
        </w:r>
        <w:r w:rsidR="00E51C63">
          <w:rPr>
            <w:noProof/>
            <w:webHidden/>
          </w:rPr>
          <w:t>5</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42" w:history="1">
        <w:r w:rsidR="003E41E9" w:rsidRPr="007F41E7">
          <w:rPr>
            <w:rStyle w:val="Hyperlink"/>
            <w:rFonts w:cs="Symbol"/>
            <w:noProof/>
            <w:snapToGrid w:val="0"/>
            <w:w w:val="0"/>
          </w:rPr>
          <w:t>4.</w:t>
        </w:r>
        <w:r w:rsidR="003E41E9">
          <w:rPr>
            <w:rFonts w:asciiTheme="minorHAnsi" w:eastAsiaTheme="minorEastAsia" w:hAnsiTheme="minorHAnsi" w:cstheme="minorBidi"/>
            <w:caps w:val="0"/>
            <w:noProof/>
            <w:szCs w:val="22"/>
          </w:rPr>
          <w:tab/>
        </w:r>
        <w:r w:rsidR="003E41E9" w:rsidRPr="007F41E7">
          <w:rPr>
            <w:rStyle w:val="Hyperlink"/>
            <w:noProof/>
          </w:rPr>
          <w:t>Modeling Approach</w:t>
        </w:r>
        <w:r w:rsidR="003E41E9">
          <w:rPr>
            <w:noProof/>
            <w:webHidden/>
          </w:rPr>
          <w:tab/>
        </w:r>
        <w:r w:rsidR="001B123C">
          <w:rPr>
            <w:noProof/>
            <w:webHidden/>
          </w:rPr>
          <w:fldChar w:fldCharType="begin"/>
        </w:r>
        <w:r w:rsidR="003E41E9">
          <w:rPr>
            <w:noProof/>
            <w:webHidden/>
          </w:rPr>
          <w:instrText xml:space="preserve"> PAGEREF _Toc358284042 \h </w:instrText>
        </w:r>
        <w:r w:rsidR="001B123C">
          <w:rPr>
            <w:noProof/>
            <w:webHidden/>
          </w:rPr>
        </w:r>
        <w:r w:rsidR="001B123C">
          <w:rPr>
            <w:noProof/>
            <w:webHidden/>
          </w:rPr>
          <w:fldChar w:fldCharType="separate"/>
        </w:r>
        <w:r w:rsidR="00E51C63">
          <w:rPr>
            <w:noProof/>
            <w:webHidden/>
          </w:rPr>
          <w:t>7</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43" w:history="1">
        <w:r w:rsidR="003E41E9" w:rsidRPr="007F41E7">
          <w:rPr>
            <w:rStyle w:val="Hyperlink"/>
            <w:rFonts w:cs="Symbol"/>
            <w:noProof/>
            <w:snapToGrid w:val="0"/>
            <w:w w:val="0"/>
          </w:rPr>
          <w:t>5.</w:t>
        </w:r>
        <w:r w:rsidR="003E41E9">
          <w:rPr>
            <w:rFonts w:asciiTheme="minorHAnsi" w:eastAsiaTheme="minorEastAsia" w:hAnsiTheme="minorHAnsi" w:cstheme="minorBidi"/>
            <w:caps w:val="0"/>
            <w:noProof/>
            <w:szCs w:val="22"/>
          </w:rPr>
          <w:tab/>
        </w:r>
        <w:r w:rsidR="003E41E9" w:rsidRPr="007F41E7">
          <w:rPr>
            <w:rStyle w:val="Hyperlink"/>
            <w:noProof/>
          </w:rPr>
          <w:t>Modeling Inputs</w:t>
        </w:r>
        <w:r w:rsidR="003E41E9">
          <w:rPr>
            <w:noProof/>
            <w:webHidden/>
          </w:rPr>
          <w:tab/>
        </w:r>
        <w:r w:rsidR="001B123C">
          <w:rPr>
            <w:noProof/>
            <w:webHidden/>
          </w:rPr>
          <w:fldChar w:fldCharType="begin"/>
        </w:r>
        <w:r w:rsidR="003E41E9">
          <w:rPr>
            <w:noProof/>
            <w:webHidden/>
          </w:rPr>
          <w:instrText xml:space="preserve"> PAGEREF _Toc358284043 \h </w:instrText>
        </w:r>
        <w:r w:rsidR="001B123C">
          <w:rPr>
            <w:noProof/>
            <w:webHidden/>
          </w:rPr>
        </w:r>
        <w:r w:rsidR="001B123C">
          <w:rPr>
            <w:noProof/>
            <w:webHidden/>
          </w:rPr>
          <w:fldChar w:fldCharType="separate"/>
        </w:r>
        <w:r w:rsidR="00E51C63">
          <w:rPr>
            <w:noProof/>
            <w:webHidden/>
          </w:rPr>
          <w:t>9</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44" w:history="1">
        <w:r w:rsidR="003E41E9" w:rsidRPr="007F41E7">
          <w:rPr>
            <w:rStyle w:val="Hyperlink"/>
            <w:noProof/>
          </w:rPr>
          <w:t>5.1</w:t>
        </w:r>
        <w:r w:rsidR="003E41E9">
          <w:rPr>
            <w:rFonts w:asciiTheme="minorHAnsi" w:eastAsiaTheme="minorEastAsia" w:hAnsiTheme="minorHAnsi" w:cstheme="minorBidi"/>
            <w:noProof/>
            <w:szCs w:val="22"/>
          </w:rPr>
          <w:tab/>
        </w:r>
        <w:r w:rsidR="003E41E9" w:rsidRPr="007F41E7">
          <w:rPr>
            <w:rStyle w:val="Hyperlink"/>
            <w:noProof/>
          </w:rPr>
          <w:t>Material Properties</w:t>
        </w:r>
        <w:r w:rsidR="003E41E9">
          <w:rPr>
            <w:noProof/>
            <w:webHidden/>
          </w:rPr>
          <w:tab/>
        </w:r>
        <w:r w:rsidR="001B123C">
          <w:rPr>
            <w:noProof/>
            <w:webHidden/>
          </w:rPr>
          <w:fldChar w:fldCharType="begin"/>
        </w:r>
        <w:r w:rsidR="003E41E9">
          <w:rPr>
            <w:noProof/>
            <w:webHidden/>
          </w:rPr>
          <w:instrText xml:space="preserve"> PAGEREF _Toc358284044 \h </w:instrText>
        </w:r>
        <w:r w:rsidR="001B123C">
          <w:rPr>
            <w:noProof/>
            <w:webHidden/>
          </w:rPr>
        </w:r>
        <w:r w:rsidR="001B123C">
          <w:rPr>
            <w:noProof/>
            <w:webHidden/>
          </w:rPr>
          <w:fldChar w:fldCharType="separate"/>
        </w:r>
        <w:r w:rsidR="00E51C63">
          <w:rPr>
            <w:noProof/>
            <w:webHidden/>
          </w:rPr>
          <w:t>9</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45" w:history="1">
        <w:r w:rsidR="003E41E9" w:rsidRPr="007F41E7">
          <w:rPr>
            <w:rStyle w:val="Hyperlink"/>
            <w:noProof/>
          </w:rPr>
          <w:t>5.2</w:t>
        </w:r>
        <w:r w:rsidR="003E41E9">
          <w:rPr>
            <w:rFonts w:asciiTheme="minorHAnsi" w:eastAsiaTheme="minorEastAsia" w:hAnsiTheme="minorHAnsi" w:cstheme="minorBidi"/>
            <w:noProof/>
            <w:szCs w:val="22"/>
          </w:rPr>
          <w:tab/>
        </w:r>
        <w:r w:rsidR="003E41E9" w:rsidRPr="007F41E7">
          <w:rPr>
            <w:rStyle w:val="Hyperlink"/>
            <w:noProof/>
          </w:rPr>
          <w:t>Loading Histories</w:t>
        </w:r>
        <w:r w:rsidR="003E41E9">
          <w:rPr>
            <w:noProof/>
            <w:webHidden/>
          </w:rPr>
          <w:tab/>
        </w:r>
        <w:r w:rsidR="001B123C">
          <w:rPr>
            <w:noProof/>
            <w:webHidden/>
          </w:rPr>
          <w:fldChar w:fldCharType="begin"/>
        </w:r>
        <w:r w:rsidR="003E41E9">
          <w:rPr>
            <w:noProof/>
            <w:webHidden/>
          </w:rPr>
          <w:instrText xml:space="preserve"> PAGEREF _Toc358284045 \h </w:instrText>
        </w:r>
        <w:r w:rsidR="001B123C">
          <w:rPr>
            <w:noProof/>
            <w:webHidden/>
          </w:rPr>
        </w:r>
        <w:r w:rsidR="001B123C">
          <w:rPr>
            <w:noProof/>
            <w:webHidden/>
          </w:rPr>
          <w:fldChar w:fldCharType="separate"/>
        </w:r>
        <w:r w:rsidR="00E51C63">
          <w:rPr>
            <w:noProof/>
            <w:webHidden/>
          </w:rPr>
          <w:t>9</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46" w:history="1">
        <w:r w:rsidR="003E41E9" w:rsidRPr="007F41E7">
          <w:rPr>
            <w:rStyle w:val="Hyperlink"/>
            <w:noProof/>
          </w:rPr>
          <w:t>5.3</w:t>
        </w:r>
        <w:r w:rsidR="003E41E9">
          <w:rPr>
            <w:rFonts w:asciiTheme="minorHAnsi" w:eastAsiaTheme="minorEastAsia" w:hAnsiTheme="minorHAnsi" w:cstheme="minorBidi"/>
            <w:noProof/>
            <w:szCs w:val="22"/>
          </w:rPr>
          <w:tab/>
        </w:r>
        <w:r w:rsidR="003E41E9" w:rsidRPr="007F41E7">
          <w:rPr>
            <w:rStyle w:val="Hyperlink"/>
            <w:noProof/>
          </w:rPr>
          <w:t>Component Temperatures</w:t>
        </w:r>
        <w:r w:rsidR="003E41E9">
          <w:rPr>
            <w:noProof/>
            <w:webHidden/>
          </w:rPr>
          <w:tab/>
        </w:r>
        <w:r w:rsidR="001B123C">
          <w:rPr>
            <w:noProof/>
            <w:webHidden/>
          </w:rPr>
          <w:fldChar w:fldCharType="begin"/>
        </w:r>
        <w:r w:rsidR="003E41E9">
          <w:rPr>
            <w:noProof/>
            <w:webHidden/>
          </w:rPr>
          <w:instrText xml:space="preserve"> PAGEREF _Toc358284046 \h </w:instrText>
        </w:r>
        <w:r w:rsidR="001B123C">
          <w:rPr>
            <w:noProof/>
            <w:webHidden/>
          </w:rPr>
        </w:r>
        <w:r w:rsidR="001B123C">
          <w:rPr>
            <w:noProof/>
            <w:webHidden/>
          </w:rPr>
          <w:fldChar w:fldCharType="separate"/>
        </w:r>
        <w:r w:rsidR="00E51C63">
          <w:rPr>
            <w:noProof/>
            <w:webHidden/>
          </w:rPr>
          <w:t>10</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47" w:history="1">
        <w:r w:rsidR="003E41E9" w:rsidRPr="007F41E7">
          <w:rPr>
            <w:rStyle w:val="Hyperlink"/>
            <w:noProof/>
          </w:rPr>
          <w:t>5.4</w:t>
        </w:r>
        <w:r w:rsidR="003E41E9">
          <w:rPr>
            <w:rFonts w:asciiTheme="minorHAnsi" w:eastAsiaTheme="minorEastAsia" w:hAnsiTheme="minorHAnsi" w:cstheme="minorBidi"/>
            <w:noProof/>
            <w:szCs w:val="22"/>
          </w:rPr>
          <w:tab/>
        </w:r>
        <w:r w:rsidR="003E41E9" w:rsidRPr="007F41E7">
          <w:rPr>
            <w:rStyle w:val="Hyperlink"/>
            <w:noProof/>
          </w:rPr>
          <w:t>Fuel Post-Irradiation Conditions</w:t>
        </w:r>
        <w:r w:rsidR="003E41E9">
          <w:rPr>
            <w:noProof/>
            <w:webHidden/>
          </w:rPr>
          <w:tab/>
        </w:r>
        <w:r w:rsidR="001B123C">
          <w:rPr>
            <w:noProof/>
            <w:webHidden/>
          </w:rPr>
          <w:fldChar w:fldCharType="begin"/>
        </w:r>
        <w:r w:rsidR="003E41E9">
          <w:rPr>
            <w:noProof/>
            <w:webHidden/>
          </w:rPr>
          <w:instrText xml:space="preserve"> PAGEREF _Toc358284047 \h </w:instrText>
        </w:r>
        <w:r w:rsidR="001B123C">
          <w:rPr>
            <w:noProof/>
            <w:webHidden/>
          </w:rPr>
        </w:r>
        <w:r w:rsidR="001B123C">
          <w:rPr>
            <w:noProof/>
            <w:webHidden/>
          </w:rPr>
          <w:fldChar w:fldCharType="separate"/>
        </w:r>
        <w:r w:rsidR="00E51C63">
          <w:rPr>
            <w:noProof/>
            <w:webHidden/>
          </w:rPr>
          <w:t>10</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48" w:history="1">
        <w:r w:rsidR="003E41E9" w:rsidRPr="007F41E7">
          <w:rPr>
            <w:rStyle w:val="Hyperlink"/>
            <w:rFonts w:cs="Symbol"/>
            <w:noProof/>
            <w:snapToGrid w:val="0"/>
            <w:w w:val="0"/>
          </w:rPr>
          <w:t>6.</w:t>
        </w:r>
        <w:r w:rsidR="003E41E9">
          <w:rPr>
            <w:rFonts w:asciiTheme="minorHAnsi" w:eastAsiaTheme="minorEastAsia" w:hAnsiTheme="minorHAnsi" w:cstheme="minorBidi"/>
            <w:caps w:val="0"/>
            <w:noProof/>
            <w:szCs w:val="22"/>
          </w:rPr>
          <w:tab/>
        </w:r>
        <w:r w:rsidR="003E41E9" w:rsidRPr="007F41E7">
          <w:rPr>
            <w:rStyle w:val="Hyperlink"/>
            <w:noProof/>
          </w:rPr>
          <w:t>Failure Determination</w:t>
        </w:r>
        <w:r w:rsidR="003E41E9">
          <w:rPr>
            <w:noProof/>
            <w:webHidden/>
          </w:rPr>
          <w:tab/>
        </w:r>
        <w:r w:rsidR="001B123C">
          <w:rPr>
            <w:noProof/>
            <w:webHidden/>
          </w:rPr>
          <w:fldChar w:fldCharType="begin"/>
        </w:r>
        <w:r w:rsidR="003E41E9">
          <w:rPr>
            <w:noProof/>
            <w:webHidden/>
          </w:rPr>
          <w:instrText xml:space="preserve"> PAGEREF _Toc358284048 \h </w:instrText>
        </w:r>
        <w:r w:rsidR="001B123C">
          <w:rPr>
            <w:noProof/>
            <w:webHidden/>
          </w:rPr>
        </w:r>
        <w:r w:rsidR="001B123C">
          <w:rPr>
            <w:noProof/>
            <w:webHidden/>
          </w:rPr>
          <w:fldChar w:fldCharType="separate"/>
        </w:r>
        <w:r w:rsidR="00E51C63">
          <w:rPr>
            <w:noProof/>
            <w:webHidden/>
          </w:rPr>
          <w:t>17</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49" w:history="1">
        <w:r w:rsidR="003E41E9" w:rsidRPr="007F41E7">
          <w:rPr>
            <w:rStyle w:val="Hyperlink"/>
            <w:noProof/>
          </w:rPr>
          <w:t>6.1</w:t>
        </w:r>
        <w:r w:rsidR="003E41E9">
          <w:rPr>
            <w:rFonts w:asciiTheme="minorHAnsi" w:eastAsiaTheme="minorEastAsia" w:hAnsiTheme="minorHAnsi" w:cstheme="minorBidi"/>
            <w:noProof/>
            <w:szCs w:val="22"/>
          </w:rPr>
          <w:tab/>
        </w:r>
        <w:r w:rsidR="003E41E9" w:rsidRPr="007F41E7">
          <w:rPr>
            <w:rStyle w:val="Hyperlink"/>
            <w:rFonts w:eastAsiaTheme="minorHAnsi"/>
            <w:noProof/>
          </w:rPr>
          <w:t>Interim Failure Criteria</w:t>
        </w:r>
        <w:r w:rsidR="003E41E9">
          <w:rPr>
            <w:noProof/>
            <w:webHidden/>
          </w:rPr>
          <w:tab/>
        </w:r>
        <w:r w:rsidR="001B123C">
          <w:rPr>
            <w:noProof/>
            <w:webHidden/>
          </w:rPr>
          <w:fldChar w:fldCharType="begin"/>
        </w:r>
        <w:r w:rsidR="003E41E9">
          <w:rPr>
            <w:noProof/>
            <w:webHidden/>
          </w:rPr>
          <w:instrText xml:space="preserve"> PAGEREF _Toc358284049 \h </w:instrText>
        </w:r>
        <w:r w:rsidR="001B123C">
          <w:rPr>
            <w:noProof/>
            <w:webHidden/>
          </w:rPr>
        </w:r>
        <w:r w:rsidR="001B123C">
          <w:rPr>
            <w:noProof/>
            <w:webHidden/>
          </w:rPr>
          <w:fldChar w:fldCharType="separate"/>
        </w:r>
        <w:r w:rsidR="00E51C63">
          <w:rPr>
            <w:noProof/>
            <w:webHidden/>
          </w:rPr>
          <w:t>17</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50" w:history="1">
        <w:r w:rsidR="003E41E9" w:rsidRPr="007F41E7">
          <w:rPr>
            <w:rStyle w:val="Hyperlink"/>
            <w:noProof/>
          </w:rPr>
          <w:t>6.2</w:t>
        </w:r>
        <w:r w:rsidR="003E41E9">
          <w:rPr>
            <w:rFonts w:asciiTheme="minorHAnsi" w:eastAsiaTheme="minorEastAsia" w:hAnsiTheme="minorHAnsi" w:cstheme="minorBidi"/>
            <w:noProof/>
            <w:szCs w:val="22"/>
          </w:rPr>
          <w:tab/>
        </w:r>
        <w:r w:rsidR="003E41E9" w:rsidRPr="007F41E7">
          <w:rPr>
            <w:rStyle w:val="Hyperlink"/>
            <w:rFonts w:eastAsiaTheme="minorHAnsi"/>
            <w:noProof/>
          </w:rPr>
          <w:t>Failure Application Methodology</w:t>
        </w:r>
        <w:r w:rsidR="003E41E9">
          <w:rPr>
            <w:noProof/>
            <w:webHidden/>
          </w:rPr>
          <w:tab/>
        </w:r>
        <w:r w:rsidR="001B123C">
          <w:rPr>
            <w:noProof/>
            <w:webHidden/>
          </w:rPr>
          <w:fldChar w:fldCharType="begin"/>
        </w:r>
        <w:r w:rsidR="003E41E9">
          <w:rPr>
            <w:noProof/>
            <w:webHidden/>
          </w:rPr>
          <w:instrText xml:space="preserve"> PAGEREF _Toc358284050 \h </w:instrText>
        </w:r>
        <w:r w:rsidR="001B123C">
          <w:rPr>
            <w:noProof/>
            <w:webHidden/>
          </w:rPr>
        </w:r>
        <w:r w:rsidR="001B123C">
          <w:rPr>
            <w:noProof/>
            <w:webHidden/>
          </w:rPr>
          <w:fldChar w:fldCharType="separate"/>
        </w:r>
        <w:r w:rsidR="00E51C63">
          <w:rPr>
            <w:noProof/>
            <w:webHidden/>
          </w:rPr>
          <w:t>18</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51" w:history="1">
        <w:r w:rsidR="003E41E9" w:rsidRPr="007F41E7">
          <w:rPr>
            <w:rStyle w:val="Hyperlink"/>
            <w:noProof/>
          </w:rPr>
          <w:t>6.3</w:t>
        </w:r>
        <w:r w:rsidR="003E41E9">
          <w:rPr>
            <w:rFonts w:asciiTheme="minorHAnsi" w:eastAsiaTheme="minorEastAsia" w:hAnsiTheme="minorHAnsi" w:cstheme="minorBidi"/>
            <w:noProof/>
            <w:szCs w:val="22"/>
          </w:rPr>
          <w:tab/>
        </w:r>
        <w:r w:rsidR="003E41E9" w:rsidRPr="007F41E7">
          <w:rPr>
            <w:rStyle w:val="Hyperlink"/>
            <w:rFonts w:eastAsiaTheme="minorHAnsi"/>
            <w:noProof/>
          </w:rPr>
          <w:t>Ongoing Experimental and Analytical Work</w:t>
        </w:r>
        <w:r w:rsidR="003E41E9">
          <w:rPr>
            <w:noProof/>
            <w:webHidden/>
          </w:rPr>
          <w:tab/>
        </w:r>
        <w:r w:rsidR="001B123C">
          <w:rPr>
            <w:noProof/>
            <w:webHidden/>
          </w:rPr>
          <w:fldChar w:fldCharType="begin"/>
        </w:r>
        <w:r w:rsidR="003E41E9">
          <w:rPr>
            <w:noProof/>
            <w:webHidden/>
          </w:rPr>
          <w:instrText xml:space="preserve"> PAGEREF _Toc358284051 \h </w:instrText>
        </w:r>
        <w:r w:rsidR="001B123C">
          <w:rPr>
            <w:noProof/>
            <w:webHidden/>
          </w:rPr>
        </w:r>
        <w:r w:rsidR="001B123C">
          <w:rPr>
            <w:noProof/>
            <w:webHidden/>
          </w:rPr>
          <w:fldChar w:fldCharType="separate"/>
        </w:r>
        <w:r w:rsidR="00E51C63">
          <w:rPr>
            <w:noProof/>
            <w:webHidden/>
          </w:rPr>
          <w:t>21</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52" w:history="1">
        <w:r w:rsidR="003E41E9" w:rsidRPr="007F41E7">
          <w:rPr>
            <w:rStyle w:val="Hyperlink"/>
            <w:rFonts w:cs="Symbol"/>
            <w:noProof/>
            <w:snapToGrid w:val="0"/>
            <w:w w:val="0"/>
          </w:rPr>
          <w:t>7.</w:t>
        </w:r>
        <w:r w:rsidR="003E41E9">
          <w:rPr>
            <w:rFonts w:asciiTheme="minorHAnsi" w:eastAsiaTheme="minorEastAsia" w:hAnsiTheme="minorHAnsi" w:cstheme="minorBidi"/>
            <w:caps w:val="0"/>
            <w:noProof/>
            <w:szCs w:val="22"/>
          </w:rPr>
          <w:tab/>
        </w:r>
        <w:r w:rsidR="003E41E9" w:rsidRPr="007F41E7">
          <w:rPr>
            <w:rStyle w:val="Hyperlink"/>
            <w:noProof/>
          </w:rPr>
          <w:t>Sensitivity Analyses</w:t>
        </w:r>
        <w:r w:rsidR="003E41E9">
          <w:rPr>
            <w:noProof/>
            <w:webHidden/>
          </w:rPr>
          <w:tab/>
        </w:r>
        <w:r w:rsidR="001B123C">
          <w:rPr>
            <w:noProof/>
            <w:webHidden/>
          </w:rPr>
          <w:fldChar w:fldCharType="begin"/>
        </w:r>
        <w:r w:rsidR="003E41E9">
          <w:rPr>
            <w:noProof/>
            <w:webHidden/>
          </w:rPr>
          <w:instrText xml:space="preserve"> PAGEREF _Toc358284052 \h </w:instrText>
        </w:r>
        <w:r w:rsidR="001B123C">
          <w:rPr>
            <w:noProof/>
            <w:webHidden/>
          </w:rPr>
        </w:r>
        <w:r w:rsidR="001B123C">
          <w:rPr>
            <w:noProof/>
            <w:webHidden/>
          </w:rPr>
          <w:fldChar w:fldCharType="separate"/>
        </w:r>
        <w:r w:rsidR="00E51C63">
          <w:rPr>
            <w:noProof/>
            <w:webHidden/>
          </w:rPr>
          <w:t>23</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53" w:history="1">
        <w:r w:rsidR="003E41E9" w:rsidRPr="007F41E7">
          <w:rPr>
            <w:rStyle w:val="Hyperlink"/>
            <w:noProof/>
          </w:rPr>
          <w:t>7.1</w:t>
        </w:r>
        <w:r w:rsidR="003E41E9">
          <w:rPr>
            <w:rFonts w:asciiTheme="minorHAnsi" w:eastAsiaTheme="minorEastAsia" w:hAnsiTheme="minorHAnsi" w:cstheme="minorBidi"/>
            <w:noProof/>
            <w:szCs w:val="22"/>
          </w:rPr>
          <w:tab/>
        </w:r>
        <w:r w:rsidR="003E41E9" w:rsidRPr="007F41E7">
          <w:rPr>
            <w:rStyle w:val="Hyperlink"/>
            <w:noProof/>
          </w:rPr>
          <w:t>Material Properties Sensitivity</w:t>
        </w:r>
        <w:r w:rsidR="003E41E9">
          <w:rPr>
            <w:noProof/>
            <w:webHidden/>
          </w:rPr>
          <w:tab/>
        </w:r>
        <w:r w:rsidR="001B123C">
          <w:rPr>
            <w:noProof/>
            <w:webHidden/>
          </w:rPr>
          <w:fldChar w:fldCharType="begin"/>
        </w:r>
        <w:r w:rsidR="003E41E9">
          <w:rPr>
            <w:noProof/>
            <w:webHidden/>
          </w:rPr>
          <w:instrText xml:space="preserve"> PAGEREF _Toc358284053 \h </w:instrText>
        </w:r>
        <w:r w:rsidR="001B123C">
          <w:rPr>
            <w:noProof/>
            <w:webHidden/>
          </w:rPr>
        </w:r>
        <w:r w:rsidR="001B123C">
          <w:rPr>
            <w:noProof/>
            <w:webHidden/>
          </w:rPr>
          <w:fldChar w:fldCharType="separate"/>
        </w:r>
        <w:r w:rsidR="00E51C63">
          <w:rPr>
            <w:noProof/>
            <w:webHidden/>
          </w:rPr>
          <w:t>24</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54" w:history="1">
        <w:r w:rsidR="003E41E9" w:rsidRPr="007F41E7">
          <w:rPr>
            <w:rStyle w:val="Hyperlink"/>
            <w:noProof/>
          </w:rPr>
          <w:t>7.2</w:t>
        </w:r>
        <w:r w:rsidR="003E41E9">
          <w:rPr>
            <w:rFonts w:asciiTheme="minorHAnsi" w:eastAsiaTheme="minorEastAsia" w:hAnsiTheme="minorHAnsi" w:cstheme="minorBidi"/>
            <w:noProof/>
            <w:szCs w:val="22"/>
          </w:rPr>
          <w:tab/>
        </w:r>
        <w:r w:rsidR="003E41E9" w:rsidRPr="007F41E7">
          <w:rPr>
            <w:rStyle w:val="Hyperlink"/>
            <w:noProof/>
          </w:rPr>
          <w:t>Initial Conditions Sensitivity</w:t>
        </w:r>
        <w:r w:rsidR="003E41E9">
          <w:rPr>
            <w:noProof/>
            <w:webHidden/>
          </w:rPr>
          <w:tab/>
        </w:r>
        <w:r w:rsidR="001B123C">
          <w:rPr>
            <w:noProof/>
            <w:webHidden/>
          </w:rPr>
          <w:fldChar w:fldCharType="begin"/>
        </w:r>
        <w:r w:rsidR="003E41E9">
          <w:rPr>
            <w:noProof/>
            <w:webHidden/>
          </w:rPr>
          <w:instrText xml:space="preserve"> PAGEREF _Toc358284054 \h </w:instrText>
        </w:r>
        <w:r w:rsidR="001B123C">
          <w:rPr>
            <w:noProof/>
            <w:webHidden/>
          </w:rPr>
        </w:r>
        <w:r w:rsidR="001B123C">
          <w:rPr>
            <w:noProof/>
            <w:webHidden/>
          </w:rPr>
          <w:fldChar w:fldCharType="separate"/>
        </w:r>
        <w:r w:rsidR="00E51C63">
          <w:rPr>
            <w:noProof/>
            <w:webHidden/>
          </w:rPr>
          <w:t>24</w:t>
        </w:r>
        <w:r w:rsidR="001B123C">
          <w:rPr>
            <w:noProof/>
            <w:webHidden/>
          </w:rPr>
          <w:fldChar w:fldCharType="end"/>
        </w:r>
      </w:hyperlink>
    </w:p>
    <w:p w:rsidR="003E41E9" w:rsidRDefault="00A46129">
      <w:pPr>
        <w:pStyle w:val="TOC2"/>
        <w:rPr>
          <w:rFonts w:asciiTheme="minorHAnsi" w:eastAsiaTheme="minorEastAsia" w:hAnsiTheme="minorHAnsi" w:cstheme="minorBidi"/>
          <w:noProof/>
          <w:szCs w:val="22"/>
        </w:rPr>
      </w:pPr>
      <w:hyperlink w:anchor="_Toc358284055" w:history="1">
        <w:r w:rsidR="003E41E9" w:rsidRPr="007F41E7">
          <w:rPr>
            <w:rStyle w:val="Hyperlink"/>
            <w:noProof/>
          </w:rPr>
          <w:t>7.3</w:t>
        </w:r>
        <w:r w:rsidR="003E41E9">
          <w:rPr>
            <w:rFonts w:asciiTheme="minorHAnsi" w:eastAsiaTheme="minorEastAsia" w:hAnsiTheme="minorHAnsi" w:cstheme="minorBidi"/>
            <w:noProof/>
            <w:szCs w:val="22"/>
          </w:rPr>
          <w:tab/>
        </w:r>
        <w:r w:rsidR="003E41E9" w:rsidRPr="007F41E7">
          <w:rPr>
            <w:rStyle w:val="Hyperlink"/>
            <w:noProof/>
          </w:rPr>
          <w:t>Modeling Assumptions Sensitivity</w:t>
        </w:r>
        <w:r w:rsidR="003E41E9">
          <w:rPr>
            <w:noProof/>
            <w:webHidden/>
          </w:rPr>
          <w:tab/>
        </w:r>
        <w:r w:rsidR="001B123C">
          <w:rPr>
            <w:noProof/>
            <w:webHidden/>
          </w:rPr>
          <w:fldChar w:fldCharType="begin"/>
        </w:r>
        <w:r w:rsidR="003E41E9">
          <w:rPr>
            <w:noProof/>
            <w:webHidden/>
          </w:rPr>
          <w:instrText xml:space="preserve"> PAGEREF _Toc358284055 \h </w:instrText>
        </w:r>
        <w:r w:rsidR="001B123C">
          <w:rPr>
            <w:noProof/>
            <w:webHidden/>
          </w:rPr>
        </w:r>
        <w:r w:rsidR="001B123C">
          <w:rPr>
            <w:noProof/>
            <w:webHidden/>
          </w:rPr>
          <w:fldChar w:fldCharType="separate"/>
        </w:r>
        <w:r w:rsidR="00E51C63">
          <w:rPr>
            <w:noProof/>
            <w:webHidden/>
          </w:rPr>
          <w:t>26</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56" w:history="1">
        <w:r w:rsidR="003E41E9" w:rsidRPr="007F41E7">
          <w:rPr>
            <w:rStyle w:val="Hyperlink"/>
            <w:rFonts w:cs="Symbol"/>
            <w:noProof/>
            <w:snapToGrid w:val="0"/>
            <w:w w:val="0"/>
          </w:rPr>
          <w:t>8.</w:t>
        </w:r>
        <w:r w:rsidR="003E41E9">
          <w:rPr>
            <w:rFonts w:asciiTheme="minorHAnsi" w:eastAsiaTheme="minorEastAsia" w:hAnsiTheme="minorHAnsi" w:cstheme="minorBidi"/>
            <w:caps w:val="0"/>
            <w:noProof/>
            <w:szCs w:val="22"/>
          </w:rPr>
          <w:tab/>
        </w:r>
        <w:r w:rsidR="003E41E9" w:rsidRPr="007F41E7">
          <w:rPr>
            <w:rStyle w:val="Hyperlink"/>
            <w:noProof/>
          </w:rPr>
          <w:t>Conclusions</w:t>
        </w:r>
        <w:r w:rsidR="003E41E9">
          <w:rPr>
            <w:noProof/>
            <w:webHidden/>
          </w:rPr>
          <w:tab/>
        </w:r>
        <w:r w:rsidR="001B123C">
          <w:rPr>
            <w:noProof/>
            <w:webHidden/>
          </w:rPr>
          <w:fldChar w:fldCharType="begin"/>
        </w:r>
        <w:r w:rsidR="003E41E9">
          <w:rPr>
            <w:noProof/>
            <w:webHidden/>
          </w:rPr>
          <w:instrText xml:space="preserve"> PAGEREF _Toc358284056 \h </w:instrText>
        </w:r>
        <w:r w:rsidR="001B123C">
          <w:rPr>
            <w:noProof/>
            <w:webHidden/>
          </w:rPr>
        </w:r>
        <w:r w:rsidR="001B123C">
          <w:rPr>
            <w:noProof/>
            <w:webHidden/>
          </w:rPr>
          <w:fldChar w:fldCharType="separate"/>
        </w:r>
        <w:r w:rsidR="00E51C63">
          <w:rPr>
            <w:noProof/>
            <w:webHidden/>
          </w:rPr>
          <w:t>29</w:t>
        </w:r>
        <w:r w:rsidR="001B123C">
          <w:rPr>
            <w:noProof/>
            <w:webHidden/>
          </w:rPr>
          <w:fldChar w:fldCharType="end"/>
        </w:r>
      </w:hyperlink>
    </w:p>
    <w:p w:rsidR="003E41E9" w:rsidRDefault="00A46129">
      <w:pPr>
        <w:pStyle w:val="TOC1"/>
        <w:rPr>
          <w:rFonts w:asciiTheme="minorHAnsi" w:eastAsiaTheme="minorEastAsia" w:hAnsiTheme="minorHAnsi" w:cstheme="minorBidi"/>
          <w:caps w:val="0"/>
          <w:noProof/>
          <w:szCs w:val="22"/>
        </w:rPr>
      </w:pPr>
      <w:hyperlink w:anchor="_Toc358284057" w:history="1">
        <w:r w:rsidR="003E41E9" w:rsidRPr="007F41E7">
          <w:rPr>
            <w:rStyle w:val="Hyperlink"/>
            <w:rFonts w:cs="Symbol"/>
            <w:noProof/>
            <w:snapToGrid w:val="0"/>
            <w:w w:val="0"/>
          </w:rPr>
          <w:t>9.</w:t>
        </w:r>
        <w:r w:rsidR="003E41E9">
          <w:rPr>
            <w:rFonts w:asciiTheme="minorHAnsi" w:eastAsiaTheme="minorEastAsia" w:hAnsiTheme="minorHAnsi" w:cstheme="minorBidi"/>
            <w:caps w:val="0"/>
            <w:noProof/>
            <w:szCs w:val="22"/>
          </w:rPr>
          <w:tab/>
        </w:r>
        <w:r w:rsidR="003E41E9" w:rsidRPr="007F41E7">
          <w:rPr>
            <w:rStyle w:val="Hyperlink"/>
            <w:noProof/>
          </w:rPr>
          <w:t>References</w:t>
        </w:r>
        <w:r w:rsidR="003E41E9">
          <w:rPr>
            <w:noProof/>
            <w:webHidden/>
          </w:rPr>
          <w:tab/>
        </w:r>
        <w:r w:rsidR="001B123C">
          <w:rPr>
            <w:noProof/>
            <w:webHidden/>
          </w:rPr>
          <w:fldChar w:fldCharType="begin"/>
        </w:r>
        <w:r w:rsidR="003E41E9">
          <w:rPr>
            <w:noProof/>
            <w:webHidden/>
          </w:rPr>
          <w:instrText xml:space="preserve"> PAGEREF _Toc358284057 \h </w:instrText>
        </w:r>
        <w:r w:rsidR="001B123C">
          <w:rPr>
            <w:noProof/>
            <w:webHidden/>
          </w:rPr>
        </w:r>
        <w:r w:rsidR="001B123C">
          <w:rPr>
            <w:noProof/>
            <w:webHidden/>
          </w:rPr>
          <w:fldChar w:fldCharType="separate"/>
        </w:r>
        <w:r w:rsidR="00E51C63">
          <w:rPr>
            <w:noProof/>
            <w:webHidden/>
          </w:rPr>
          <w:t>31</w:t>
        </w:r>
        <w:r w:rsidR="001B123C">
          <w:rPr>
            <w:noProof/>
            <w:webHidden/>
          </w:rPr>
          <w:fldChar w:fldCharType="end"/>
        </w:r>
      </w:hyperlink>
    </w:p>
    <w:p w:rsidR="002A3CE8" w:rsidRDefault="001B123C" w:rsidP="007F428F">
      <w:pPr>
        <w:pStyle w:val="TOC1"/>
        <w:rPr>
          <w:b/>
        </w:rPr>
      </w:pPr>
      <w:r>
        <w:rPr>
          <w:b/>
        </w:rPr>
        <w:fldChar w:fldCharType="end"/>
      </w:r>
    </w:p>
    <w:p w:rsidR="002A3CE8" w:rsidRDefault="002A3CE8" w:rsidP="007F428F">
      <w:pPr>
        <w:pStyle w:val="TOC1"/>
        <w:rPr>
          <w:b/>
        </w:rPr>
      </w:pPr>
    </w:p>
    <w:p w:rsidR="00417798" w:rsidRDefault="00417798" w:rsidP="007F428F">
      <w:pPr>
        <w:pStyle w:val="TOC1"/>
        <w:rPr>
          <w:b/>
        </w:rPr>
      </w:pPr>
      <w:r>
        <w:br w:type="page"/>
      </w:r>
    </w:p>
    <w:p w:rsidR="00F3432D" w:rsidRPr="00FD09B7" w:rsidRDefault="000942FD" w:rsidP="00F3432D">
      <w:pPr>
        <w:pStyle w:val="HeadingFrontmatter"/>
      </w:pPr>
      <w:r w:rsidRPr="00FD09B7">
        <w:t>FIGURES</w:t>
      </w:r>
    </w:p>
    <w:p w:rsidR="003C735B" w:rsidRDefault="001B123C" w:rsidP="00DC1BFA">
      <w:pPr>
        <w:pStyle w:val="TableofFigures"/>
        <w:tabs>
          <w:tab w:val="right" w:leader="dot" w:pos="9350"/>
        </w:tabs>
        <w:ind w:left="1166" w:hanging="1166"/>
        <w:jc w:val="left"/>
        <w:rPr>
          <w:rFonts w:asciiTheme="minorHAnsi" w:eastAsiaTheme="minorEastAsia" w:hAnsiTheme="minorHAnsi" w:cstheme="minorBidi"/>
          <w:noProof/>
          <w:sz w:val="22"/>
          <w:szCs w:val="22"/>
        </w:rPr>
      </w:pPr>
      <w:r>
        <w:fldChar w:fldCharType="begin"/>
      </w:r>
      <w:r w:rsidR="002A3CE8">
        <w:instrText xml:space="preserve"> TOC \h \z \c "Figure" </w:instrText>
      </w:r>
      <w:r>
        <w:fldChar w:fldCharType="separate"/>
      </w:r>
      <w:hyperlink w:anchor="_Toc358283469" w:history="1">
        <w:r w:rsidR="003C735B" w:rsidRPr="006B7D76">
          <w:rPr>
            <w:rStyle w:val="Hyperlink"/>
            <w:noProof/>
          </w:rPr>
          <w:t>Figure 4.1.  Overview of Modeling Approach with Inputs and Outputs</w:t>
        </w:r>
        <w:r w:rsidR="003C735B">
          <w:rPr>
            <w:noProof/>
            <w:webHidden/>
          </w:rPr>
          <w:tab/>
        </w:r>
        <w:r>
          <w:rPr>
            <w:noProof/>
            <w:webHidden/>
          </w:rPr>
          <w:fldChar w:fldCharType="begin"/>
        </w:r>
        <w:r w:rsidR="003C735B">
          <w:rPr>
            <w:noProof/>
            <w:webHidden/>
          </w:rPr>
          <w:instrText xml:space="preserve"> PAGEREF _Toc358283469 \h </w:instrText>
        </w:r>
        <w:r>
          <w:rPr>
            <w:noProof/>
            <w:webHidden/>
          </w:rPr>
        </w:r>
        <w:r>
          <w:rPr>
            <w:noProof/>
            <w:webHidden/>
          </w:rPr>
          <w:fldChar w:fldCharType="separate"/>
        </w:r>
        <w:r w:rsidR="00E51C63">
          <w:rPr>
            <w:noProof/>
            <w:webHidden/>
          </w:rPr>
          <w:t>7</w:t>
        </w:r>
        <w:r>
          <w:rPr>
            <w:noProof/>
            <w:webHidden/>
          </w:rPr>
          <w:fldChar w:fldCharType="end"/>
        </w:r>
      </w:hyperlink>
    </w:p>
    <w:p w:rsidR="003C735B" w:rsidRDefault="00A46129" w:rsidP="00DC1BFA">
      <w:pPr>
        <w:pStyle w:val="TableofFigures"/>
        <w:tabs>
          <w:tab w:val="right" w:leader="dot" w:pos="9350"/>
        </w:tabs>
        <w:ind w:left="1166" w:hanging="1166"/>
        <w:jc w:val="left"/>
        <w:rPr>
          <w:rFonts w:asciiTheme="minorHAnsi" w:eastAsiaTheme="minorEastAsia" w:hAnsiTheme="minorHAnsi" w:cstheme="minorBidi"/>
          <w:noProof/>
          <w:sz w:val="22"/>
          <w:szCs w:val="22"/>
        </w:rPr>
      </w:pPr>
      <w:hyperlink w:anchor="_Toc358283470" w:history="1">
        <w:r w:rsidR="003C735B" w:rsidRPr="006B7D76">
          <w:rPr>
            <w:rStyle w:val="Hyperlink"/>
            <w:noProof/>
          </w:rPr>
          <w:t>Figure 6.1.  Methodology to Analyze the Potential for Failure for the Shock and Vibrational Loads</w:t>
        </w:r>
        <w:r w:rsidR="003C735B">
          <w:rPr>
            <w:noProof/>
            <w:webHidden/>
          </w:rPr>
          <w:tab/>
        </w:r>
        <w:r w:rsidR="001B123C">
          <w:rPr>
            <w:noProof/>
            <w:webHidden/>
          </w:rPr>
          <w:fldChar w:fldCharType="begin"/>
        </w:r>
        <w:r w:rsidR="003C735B">
          <w:rPr>
            <w:noProof/>
            <w:webHidden/>
          </w:rPr>
          <w:instrText xml:space="preserve"> PAGEREF _Toc358283470 \h </w:instrText>
        </w:r>
        <w:r w:rsidR="001B123C">
          <w:rPr>
            <w:noProof/>
            <w:webHidden/>
          </w:rPr>
        </w:r>
        <w:r w:rsidR="001B123C">
          <w:rPr>
            <w:noProof/>
            <w:webHidden/>
          </w:rPr>
          <w:fldChar w:fldCharType="separate"/>
        </w:r>
        <w:r w:rsidR="00E51C63">
          <w:rPr>
            <w:noProof/>
            <w:webHidden/>
          </w:rPr>
          <w:t>20</w:t>
        </w:r>
        <w:r w:rsidR="001B123C">
          <w:rPr>
            <w:noProof/>
            <w:webHidden/>
          </w:rPr>
          <w:fldChar w:fldCharType="end"/>
        </w:r>
      </w:hyperlink>
    </w:p>
    <w:p w:rsidR="003C735B" w:rsidRDefault="00A46129" w:rsidP="00DC1BFA">
      <w:pPr>
        <w:pStyle w:val="TableofFigures"/>
        <w:tabs>
          <w:tab w:val="right" w:leader="dot" w:pos="9350"/>
        </w:tabs>
        <w:ind w:left="1166" w:hanging="1166"/>
        <w:jc w:val="left"/>
        <w:rPr>
          <w:rFonts w:asciiTheme="minorHAnsi" w:eastAsiaTheme="minorEastAsia" w:hAnsiTheme="minorHAnsi" w:cstheme="minorBidi"/>
          <w:noProof/>
          <w:sz w:val="22"/>
          <w:szCs w:val="22"/>
        </w:rPr>
      </w:pPr>
      <w:hyperlink w:anchor="_Toc358283471" w:history="1">
        <w:r w:rsidR="003C735B" w:rsidRPr="006B7D76">
          <w:rPr>
            <w:rStyle w:val="Hyperlink"/>
            <w:noProof/>
          </w:rPr>
          <w:t>Figure 6.2.  ORNL Fatigue Bend Test Apparatus Being Prepared for Installation in the Hot Cell</w:t>
        </w:r>
        <w:r w:rsidR="003C735B">
          <w:rPr>
            <w:noProof/>
            <w:webHidden/>
          </w:rPr>
          <w:tab/>
        </w:r>
        <w:r w:rsidR="001B123C">
          <w:rPr>
            <w:noProof/>
            <w:webHidden/>
          </w:rPr>
          <w:fldChar w:fldCharType="begin"/>
        </w:r>
        <w:r w:rsidR="003C735B">
          <w:rPr>
            <w:noProof/>
            <w:webHidden/>
          </w:rPr>
          <w:instrText xml:space="preserve"> PAGEREF _Toc358283471 \h </w:instrText>
        </w:r>
        <w:r w:rsidR="001B123C">
          <w:rPr>
            <w:noProof/>
            <w:webHidden/>
          </w:rPr>
        </w:r>
        <w:r w:rsidR="001B123C">
          <w:rPr>
            <w:noProof/>
            <w:webHidden/>
          </w:rPr>
          <w:fldChar w:fldCharType="separate"/>
        </w:r>
        <w:r w:rsidR="00E51C63">
          <w:rPr>
            <w:noProof/>
            <w:webHidden/>
          </w:rPr>
          <w:t>21</w:t>
        </w:r>
        <w:r w:rsidR="001B123C">
          <w:rPr>
            <w:noProof/>
            <w:webHidden/>
          </w:rPr>
          <w:fldChar w:fldCharType="end"/>
        </w:r>
      </w:hyperlink>
    </w:p>
    <w:p w:rsidR="00F766DD" w:rsidRDefault="001B123C" w:rsidP="00DF18B7">
      <w:pPr>
        <w:pStyle w:val="BodyTextFlush"/>
      </w:pPr>
      <w:r>
        <w:fldChar w:fldCharType="end"/>
      </w:r>
    </w:p>
    <w:p w:rsidR="00F766DD" w:rsidRPr="00FD09B7" w:rsidRDefault="00F766DD" w:rsidP="00F766DD">
      <w:pPr>
        <w:pStyle w:val="BodyTextFlush"/>
        <w:jc w:val="center"/>
        <w:rPr>
          <w:rFonts w:ascii="Arial" w:hAnsi="Arial" w:cs="Arial"/>
          <w:b/>
          <w:sz w:val="28"/>
          <w:szCs w:val="28"/>
        </w:rPr>
      </w:pPr>
      <w:r w:rsidRPr="00FD09B7">
        <w:rPr>
          <w:rFonts w:ascii="Arial" w:hAnsi="Arial" w:cs="Arial"/>
          <w:b/>
          <w:sz w:val="28"/>
          <w:szCs w:val="28"/>
        </w:rPr>
        <w:t>TABLES</w:t>
      </w:r>
    </w:p>
    <w:p w:rsidR="00513660" w:rsidRDefault="001B123C" w:rsidP="00DC1BFA">
      <w:pPr>
        <w:pStyle w:val="TableofFigures"/>
        <w:tabs>
          <w:tab w:val="right" w:leader="dot" w:pos="9350"/>
        </w:tabs>
        <w:ind w:left="1094" w:hanging="1094"/>
        <w:jc w:val="left"/>
        <w:rPr>
          <w:rFonts w:asciiTheme="minorHAnsi" w:eastAsiaTheme="minorEastAsia" w:hAnsiTheme="minorHAnsi" w:cstheme="minorBidi"/>
          <w:noProof/>
          <w:sz w:val="22"/>
          <w:szCs w:val="22"/>
        </w:rPr>
      </w:pPr>
      <w:r>
        <w:fldChar w:fldCharType="begin"/>
      </w:r>
      <w:r w:rsidR="00010DC3">
        <w:instrText xml:space="preserve"> TOC \h \z \c "Table" </w:instrText>
      </w:r>
      <w:r>
        <w:fldChar w:fldCharType="separate"/>
      </w:r>
      <w:hyperlink w:anchor="_Toc357773357" w:history="1">
        <w:r w:rsidR="00513660" w:rsidRPr="005259E6">
          <w:rPr>
            <w:rStyle w:val="Hyperlink"/>
            <w:noProof/>
          </w:rPr>
          <w:t>Table 5.1.  Typical Conditions for Peak Fuel Rod from PWR Westinghouse 17x17 Fuel Assembly Discharged at Assembly Average Burnup of 30 GWd/MTU.</w:t>
        </w:r>
        <w:r w:rsidR="00513660">
          <w:rPr>
            <w:noProof/>
            <w:webHidden/>
          </w:rPr>
          <w:tab/>
        </w:r>
        <w:r>
          <w:rPr>
            <w:noProof/>
            <w:webHidden/>
          </w:rPr>
          <w:fldChar w:fldCharType="begin"/>
        </w:r>
        <w:r w:rsidR="00513660">
          <w:rPr>
            <w:noProof/>
            <w:webHidden/>
          </w:rPr>
          <w:instrText xml:space="preserve"> PAGEREF _Toc357773357 \h </w:instrText>
        </w:r>
        <w:r>
          <w:rPr>
            <w:noProof/>
            <w:webHidden/>
          </w:rPr>
        </w:r>
        <w:r>
          <w:rPr>
            <w:noProof/>
            <w:webHidden/>
          </w:rPr>
          <w:fldChar w:fldCharType="separate"/>
        </w:r>
        <w:r w:rsidR="00E51C63">
          <w:rPr>
            <w:noProof/>
            <w:webHidden/>
          </w:rPr>
          <w:t>11</w:t>
        </w:r>
        <w:r>
          <w:rPr>
            <w:noProof/>
            <w:webHidden/>
          </w:rPr>
          <w:fldChar w:fldCharType="end"/>
        </w:r>
      </w:hyperlink>
    </w:p>
    <w:p w:rsidR="00513660" w:rsidRDefault="00A46129" w:rsidP="00DC1BFA">
      <w:pPr>
        <w:pStyle w:val="TableofFigures"/>
        <w:tabs>
          <w:tab w:val="right" w:leader="dot" w:pos="9350"/>
        </w:tabs>
        <w:ind w:left="1094" w:hanging="1094"/>
        <w:jc w:val="left"/>
        <w:rPr>
          <w:rFonts w:asciiTheme="minorHAnsi" w:eastAsiaTheme="minorEastAsia" w:hAnsiTheme="minorHAnsi" w:cstheme="minorBidi"/>
          <w:noProof/>
          <w:sz w:val="22"/>
          <w:szCs w:val="22"/>
        </w:rPr>
      </w:pPr>
      <w:hyperlink w:anchor="_Toc357773358" w:history="1">
        <w:r w:rsidR="00513660" w:rsidRPr="005259E6">
          <w:rPr>
            <w:rStyle w:val="Hyperlink"/>
            <w:noProof/>
          </w:rPr>
          <w:t>Table 5.2.  Typical Conditions for Peak Fuel Rod from PWR Westinghouse 17x17 Fuel Assembly Discharged at Assembly Average Burnup of 40 GWd/MTU.</w:t>
        </w:r>
        <w:r w:rsidR="00513660">
          <w:rPr>
            <w:noProof/>
            <w:webHidden/>
          </w:rPr>
          <w:tab/>
        </w:r>
        <w:r w:rsidR="001B123C">
          <w:rPr>
            <w:noProof/>
            <w:webHidden/>
          </w:rPr>
          <w:fldChar w:fldCharType="begin"/>
        </w:r>
        <w:r w:rsidR="00513660">
          <w:rPr>
            <w:noProof/>
            <w:webHidden/>
          </w:rPr>
          <w:instrText xml:space="preserve"> PAGEREF _Toc357773358 \h </w:instrText>
        </w:r>
        <w:r w:rsidR="001B123C">
          <w:rPr>
            <w:noProof/>
            <w:webHidden/>
          </w:rPr>
        </w:r>
        <w:r w:rsidR="001B123C">
          <w:rPr>
            <w:noProof/>
            <w:webHidden/>
          </w:rPr>
          <w:fldChar w:fldCharType="separate"/>
        </w:r>
        <w:r w:rsidR="00E51C63">
          <w:rPr>
            <w:noProof/>
            <w:webHidden/>
          </w:rPr>
          <w:t>12</w:t>
        </w:r>
        <w:r w:rsidR="001B123C">
          <w:rPr>
            <w:noProof/>
            <w:webHidden/>
          </w:rPr>
          <w:fldChar w:fldCharType="end"/>
        </w:r>
      </w:hyperlink>
    </w:p>
    <w:p w:rsidR="00513660" w:rsidRDefault="00A46129" w:rsidP="00DC1BFA">
      <w:pPr>
        <w:pStyle w:val="TableofFigures"/>
        <w:tabs>
          <w:tab w:val="right" w:leader="dot" w:pos="9350"/>
        </w:tabs>
        <w:ind w:left="1094" w:hanging="1094"/>
        <w:jc w:val="left"/>
        <w:rPr>
          <w:rFonts w:asciiTheme="minorHAnsi" w:eastAsiaTheme="minorEastAsia" w:hAnsiTheme="minorHAnsi" w:cstheme="minorBidi"/>
          <w:noProof/>
          <w:sz w:val="22"/>
          <w:szCs w:val="22"/>
        </w:rPr>
      </w:pPr>
      <w:hyperlink w:anchor="_Toc357773359" w:history="1">
        <w:r w:rsidR="00513660" w:rsidRPr="005259E6">
          <w:rPr>
            <w:rStyle w:val="Hyperlink"/>
            <w:noProof/>
          </w:rPr>
          <w:t>Table 5.3.  Typical Conditions for Peak Fuel Rod from PWR Westinghouse 17x17 Fuel Assembly Discharged at Assembly Average Burnup of 50 GWd/MTU.</w:t>
        </w:r>
        <w:r w:rsidR="00513660">
          <w:rPr>
            <w:noProof/>
            <w:webHidden/>
          </w:rPr>
          <w:tab/>
        </w:r>
        <w:r w:rsidR="001B123C">
          <w:rPr>
            <w:noProof/>
            <w:webHidden/>
          </w:rPr>
          <w:fldChar w:fldCharType="begin"/>
        </w:r>
        <w:r w:rsidR="00513660">
          <w:rPr>
            <w:noProof/>
            <w:webHidden/>
          </w:rPr>
          <w:instrText xml:space="preserve"> PAGEREF _Toc357773359 \h </w:instrText>
        </w:r>
        <w:r w:rsidR="001B123C">
          <w:rPr>
            <w:noProof/>
            <w:webHidden/>
          </w:rPr>
        </w:r>
        <w:r w:rsidR="001B123C">
          <w:rPr>
            <w:noProof/>
            <w:webHidden/>
          </w:rPr>
          <w:fldChar w:fldCharType="separate"/>
        </w:r>
        <w:r w:rsidR="00E51C63">
          <w:rPr>
            <w:noProof/>
            <w:webHidden/>
          </w:rPr>
          <w:t>13</w:t>
        </w:r>
        <w:r w:rsidR="001B123C">
          <w:rPr>
            <w:noProof/>
            <w:webHidden/>
          </w:rPr>
          <w:fldChar w:fldCharType="end"/>
        </w:r>
      </w:hyperlink>
    </w:p>
    <w:p w:rsidR="00513660" w:rsidRDefault="00A46129" w:rsidP="00DC1BFA">
      <w:pPr>
        <w:pStyle w:val="TableofFigures"/>
        <w:tabs>
          <w:tab w:val="right" w:leader="dot" w:pos="9350"/>
        </w:tabs>
        <w:ind w:left="1094" w:hanging="1094"/>
        <w:jc w:val="left"/>
        <w:rPr>
          <w:rFonts w:asciiTheme="minorHAnsi" w:eastAsiaTheme="minorEastAsia" w:hAnsiTheme="minorHAnsi" w:cstheme="minorBidi"/>
          <w:noProof/>
          <w:sz w:val="22"/>
          <w:szCs w:val="22"/>
        </w:rPr>
      </w:pPr>
      <w:hyperlink w:anchor="_Toc357773360" w:history="1">
        <w:r w:rsidR="00513660" w:rsidRPr="005259E6">
          <w:rPr>
            <w:rStyle w:val="Hyperlink"/>
            <w:noProof/>
          </w:rPr>
          <w:t>Table 5.4.  Typical Conditions for Peak Fuel Rod from PWR Westinghouse 17x17 Fuel Assembly Discharged at Assembly Average Burnup of 55 GWd/MTU.</w:t>
        </w:r>
        <w:r w:rsidR="00513660">
          <w:rPr>
            <w:noProof/>
            <w:webHidden/>
          </w:rPr>
          <w:tab/>
        </w:r>
        <w:r w:rsidR="001B123C">
          <w:rPr>
            <w:noProof/>
            <w:webHidden/>
          </w:rPr>
          <w:fldChar w:fldCharType="begin"/>
        </w:r>
        <w:r w:rsidR="00513660">
          <w:rPr>
            <w:noProof/>
            <w:webHidden/>
          </w:rPr>
          <w:instrText xml:space="preserve"> PAGEREF _Toc357773360 \h </w:instrText>
        </w:r>
        <w:r w:rsidR="001B123C">
          <w:rPr>
            <w:noProof/>
            <w:webHidden/>
          </w:rPr>
        </w:r>
        <w:r w:rsidR="001B123C">
          <w:rPr>
            <w:noProof/>
            <w:webHidden/>
          </w:rPr>
          <w:fldChar w:fldCharType="separate"/>
        </w:r>
        <w:r w:rsidR="00E51C63">
          <w:rPr>
            <w:noProof/>
            <w:webHidden/>
          </w:rPr>
          <w:t>14</w:t>
        </w:r>
        <w:r w:rsidR="001B123C">
          <w:rPr>
            <w:noProof/>
            <w:webHidden/>
          </w:rPr>
          <w:fldChar w:fldCharType="end"/>
        </w:r>
      </w:hyperlink>
    </w:p>
    <w:p w:rsidR="00513660" w:rsidRDefault="00A46129" w:rsidP="00DC1BFA">
      <w:pPr>
        <w:pStyle w:val="TableofFigures"/>
        <w:tabs>
          <w:tab w:val="right" w:leader="dot" w:pos="9350"/>
        </w:tabs>
        <w:ind w:left="1094" w:hanging="1094"/>
        <w:jc w:val="left"/>
        <w:rPr>
          <w:rFonts w:asciiTheme="minorHAnsi" w:eastAsiaTheme="minorEastAsia" w:hAnsiTheme="minorHAnsi" w:cstheme="minorBidi"/>
          <w:noProof/>
          <w:sz w:val="22"/>
          <w:szCs w:val="22"/>
        </w:rPr>
      </w:pPr>
      <w:hyperlink w:anchor="_Toc357773361" w:history="1">
        <w:r w:rsidR="00513660" w:rsidRPr="005259E6">
          <w:rPr>
            <w:rStyle w:val="Hyperlink"/>
            <w:noProof/>
          </w:rPr>
          <w:t>Table 7.1.  Sensitivity analyses to be performed for this initiative</w:t>
        </w:r>
        <w:r w:rsidR="00513660">
          <w:rPr>
            <w:noProof/>
            <w:webHidden/>
          </w:rPr>
          <w:tab/>
        </w:r>
        <w:r w:rsidR="001B123C">
          <w:rPr>
            <w:noProof/>
            <w:webHidden/>
          </w:rPr>
          <w:fldChar w:fldCharType="begin"/>
        </w:r>
        <w:r w:rsidR="00513660">
          <w:rPr>
            <w:noProof/>
            <w:webHidden/>
          </w:rPr>
          <w:instrText xml:space="preserve"> PAGEREF _Toc357773361 \h </w:instrText>
        </w:r>
        <w:r w:rsidR="001B123C">
          <w:rPr>
            <w:noProof/>
            <w:webHidden/>
          </w:rPr>
        </w:r>
        <w:r w:rsidR="001B123C">
          <w:rPr>
            <w:noProof/>
            <w:webHidden/>
          </w:rPr>
          <w:fldChar w:fldCharType="separate"/>
        </w:r>
        <w:r w:rsidR="00E51C63">
          <w:rPr>
            <w:noProof/>
            <w:webHidden/>
          </w:rPr>
          <w:t>23</w:t>
        </w:r>
        <w:r w:rsidR="001B123C">
          <w:rPr>
            <w:noProof/>
            <w:webHidden/>
          </w:rPr>
          <w:fldChar w:fldCharType="end"/>
        </w:r>
      </w:hyperlink>
    </w:p>
    <w:p w:rsidR="00B211B2" w:rsidRPr="002A3CE8" w:rsidRDefault="001B123C" w:rsidP="00DC1BFA">
      <w:pPr>
        <w:ind w:left="1094" w:hanging="1094"/>
        <w:jc w:val="left"/>
      </w:pPr>
      <w:r>
        <w:fldChar w:fldCharType="end"/>
      </w:r>
    </w:p>
    <w:p w:rsidR="002A3CE8" w:rsidRPr="002A3CE8" w:rsidRDefault="002A3CE8" w:rsidP="002A3CE8"/>
    <w:p w:rsidR="002A3CE8" w:rsidRPr="00FD09B7" w:rsidRDefault="002A3CE8" w:rsidP="00ED13D2">
      <w:pPr>
        <w:pStyle w:val="TOC1"/>
        <w:sectPr w:rsidR="002A3CE8" w:rsidRPr="00FD09B7" w:rsidSect="00ED4A1E">
          <w:headerReference w:type="default" r:id="rId20"/>
          <w:footnotePr>
            <w:numFmt w:val="lowerLetter"/>
          </w:footnotePr>
          <w:type w:val="oddPage"/>
          <w:pgSz w:w="12240" w:h="15840" w:code="1"/>
          <w:pgMar w:top="1440" w:right="1440" w:bottom="1440" w:left="1440" w:header="720" w:footer="720" w:gutter="0"/>
          <w:pgNumType w:fmt="lowerRoman"/>
          <w:cols w:space="720"/>
          <w:docGrid w:linePitch="326"/>
        </w:sectPr>
      </w:pPr>
    </w:p>
    <w:p w:rsidR="00F3432D" w:rsidRPr="00FD09B7" w:rsidRDefault="00F3432D" w:rsidP="00D97CD9">
      <w:pPr>
        <w:pStyle w:val="Heading1nonumbers"/>
        <w:jc w:val="center"/>
      </w:pPr>
      <w:bookmarkStart w:id="5" w:name="_Toc352615882"/>
      <w:bookmarkStart w:id="6" w:name="_Toc358284038"/>
      <w:r w:rsidRPr="00FD09B7">
        <w:t>ACRONYMS</w:t>
      </w:r>
      <w:bookmarkEnd w:id="5"/>
      <w:bookmarkEnd w:id="6"/>
    </w:p>
    <w:p w:rsidR="00F0578A" w:rsidRPr="00FD09B7" w:rsidRDefault="00F0578A" w:rsidP="00CF4760">
      <w:pPr>
        <w:pStyle w:val="Acronymssingle"/>
        <w:rPr>
          <w:sz w:val="24"/>
        </w:rPr>
      </w:pPr>
      <w:r w:rsidRPr="00FD09B7">
        <w:rPr>
          <w:sz w:val="24"/>
        </w:rPr>
        <w:t xml:space="preserve">BWR </w:t>
      </w:r>
      <w:r w:rsidRPr="00FD09B7">
        <w:rPr>
          <w:sz w:val="24"/>
        </w:rPr>
        <w:tab/>
        <w:t>boiling water reactor</w:t>
      </w:r>
    </w:p>
    <w:p w:rsidR="00DA000B" w:rsidRDefault="00DA000B" w:rsidP="00CF4760">
      <w:pPr>
        <w:pStyle w:val="Acronymssingle"/>
        <w:rPr>
          <w:sz w:val="24"/>
        </w:rPr>
      </w:pPr>
    </w:p>
    <w:p w:rsidR="00CF4760" w:rsidRPr="00FD09B7" w:rsidRDefault="00CF4760" w:rsidP="00CF4760">
      <w:pPr>
        <w:pStyle w:val="Acronymssingle"/>
        <w:rPr>
          <w:sz w:val="24"/>
        </w:rPr>
      </w:pPr>
      <w:r w:rsidRPr="00FD09B7">
        <w:rPr>
          <w:sz w:val="24"/>
        </w:rPr>
        <w:t>DOE</w:t>
      </w:r>
      <w:r w:rsidRPr="00FD09B7">
        <w:rPr>
          <w:sz w:val="24"/>
        </w:rPr>
        <w:tab/>
      </w:r>
      <w:r w:rsidRPr="00FD09B7">
        <w:rPr>
          <w:rFonts w:eastAsiaTheme="minorHAnsi"/>
          <w:sz w:val="24"/>
        </w:rPr>
        <w:t>U.S. Department of Energy</w:t>
      </w:r>
    </w:p>
    <w:p w:rsidR="00DA000B" w:rsidRDefault="00DA000B" w:rsidP="00CF4760">
      <w:pPr>
        <w:pStyle w:val="Acronymssingle"/>
        <w:rPr>
          <w:rFonts w:eastAsiaTheme="minorHAnsi"/>
          <w:sz w:val="24"/>
        </w:rPr>
      </w:pPr>
    </w:p>
    <w:p w:rsidR="00AA29E1" w:rsidRDefault="00AA29E1" w:rsidP="00CF4760">
      <w:pPr>
        <w:pStyle w:val="Acronymssingle"/>
        <w:rPr>
          <w:rFonts w:eastAsiaTheme="minorHAnsi"/>
          <w:sz w:val="24"/>
        </w:rPr>
      </w:pPr>
      <w:r>
        <w:rPr>
          <w:rFonts w:eastAsiaTheme="minorHAnsi"/>
          <w:sz w:val="24"/>
        </w:rPr>
        <w:t>GBC</w:t>
      </w:r>
      <w:r>
        <w:rPr>
          <w:rFonts w:eastAsiaTheme="minorHAnsi"/>
          <w:sz w:val="24"/>
        </w:rPr>
        <w:tab/>
      </w:r>
      <w:r>
        <w:t>generic burnup cask</w:t>
      </w:r>
    </w:p>
    <w:p w:rsidR="00141957" w:rsidRDefault="00141957" w:rsidP="00CF4760">
      <w:pPr>
        <w:pStyle w:val="Acronymssingle"/>
        <w:rPr>
          <w:rFonts w:eastAsiaTheme="minorHAnsi"/>
          <w:sz w:val="24"/>
        </w:rPr>
      </w:pPr>
      <w:r w:rsidRPr="00FD09B7">
        <w:rPr>
          <w:rFonts w:eastAsiaTheme="minorHAnsi"/>
          <w:sz w:val="24"/>
        </w:rPr>
        <w:t xml:space="preserve">GWd </w:t>
      </w:r>
      <w:r w:rsidRPr="00FD09B7">
        <w:rPr>
          <w:rFonts w:eastAsiaTheme="minorHAnsi"/>
          <w:sz w:val="24"/>
        </w:rPr>
        <w:tab/>
        <w:t xml:space="preserve">gigawatt-days </w:t>
      </w:r>
    </w:p>
    <w:p w:rsidR="00DA000B" w:rsidRDefault="00DA000B" w:rsidP="00CF4760">
      <w:pPr>
        <w:pStyle w:val="Acronymssingle"/>
        <w:rPr>
          <w:rFonts w:eastAsiaTheme="minorHAnsi"/>
          <w:sz w:val="24"/>
        </w:rPr>
      </w:pPr>
    </w:p>
    <w:p w:rsidR="00E37025" w:rsidRDefault="00E37025" w:rsidP="00CF4760">
      <w:pPr>
        <w:pStyle w:val="Acronymssingle"/>
        <w:rPr>
          <w:bCs/>
          <w:sz w:val="24"/>
        </w:rPr>
      </w:pPr>
      <w:r>
        <w:rPr>
          <w:bCs/>
          <w:sz w:val="24"/>
        </w:rPr>
        <w:t>MP</w:t>
      </w:r>
      <w:r>
        <w:rPr>
          <w:bCs/>
          <w:sz w:val="24"/>
        </w:rPr>
        <w:tab/>
        <w:t>material properties</w:t>
      </w:r>
    </w:p>
    <w:p w:rsidR="00DB3D8A" w:rsidRPr="00FD09B7" w:rsidRDefault="00DB3D8A" w:rsidP="00CF4760">
      <w:pPr>
        <w:pStyle w:val="Acronymssingle"/>
        <w:rPr>
          <w:bCs/>
          <w:sz w:val="24"/>
        </w:rPr>
      </w:pPr>
      <w:r w:rsidRPr="00FD09B7">
        <w:rPr>
          <w:bCs/>
          <w:sz w:val="24"/>
        </w:rPr>
        <w:t xml:space="preserve">M&amp;S </w:t>
      </w:r>
      <w:r w:rsidRPr="00FD09B7">
        <w:rPr>
          <w:bCs/>
          <w:sz w:val="24"/>
        </w:rPr>
        <w:tab/>
        <w:t>modeling and simulation</w:t>
      </w:r>
    </w:p>
    <w:p w:rsidR="00CF4760" w:rsidRPr="00FD09B7" w:rsidRDefault="00CF4760" w:rsidP="00CF4760">
      <w:pPr>
        <w:pStyle w:val="Acronymssingle"/>
        <w:rPr>
          <w:rFonts w:eastAsiaTheme="minorHAnsi"/>
          <w:sz w:val="24"/>
        </w:rPr>
      </w:pPr>
      <w:r w:rsidRPr="00FD09B7">
        <w:rPr>
          <w:bCs/>
          <w:sz w:val="24"/>
        </w:rPr>
        <w:t>MTU</w:t>
      </w:r>
      <w:r w:rsidRPr="00FD09B7">
        <w:rPr>
          <w:bCs/>
          <w:sz w:val="24"/>
        </w:rPr>
        <w:tab/>
        <w:t>metric tons (Tonnes) of uranium</w:t>
      </w:r>
    </w:p>
    <w:p w:rsidR="00CF4760" w:rsidRPr="00FD09B7" w:rsidRDefault="00CF4760" w:rsidP="00CF4760">
      <w:pPr>
        <w:pStyle w:val="Acronymssingle"/>
        <w:rPr>
          <w:sz w:val="24"/>
        </w:rPr>
      </w:pPr>
    </w:p>
    <w:p w:rsidR="00B439DD" w:rsidRPr="00FD09B7" w:rsidRDefault="00B439DD" w:rsidP="00CF4760">
      <w:pPr>
        <w:pStyle w:val="Acronymssingle"/>
        <w:rPr>
          <w:sz w:val="24"/>
        </w:rPr>
      </w:pPr>
      <w:r w:rsidRPr="00FD09B7">
        <w:rPr>
          <w:sz w:val="24"/>
        </w:rPr>
        <w:t>NCS</w:t>
      </w:r>
      <w:r w:rsidRPr="00FD09B7">
        <w:rPr>
          <w:sz w:val="24"/>
        </w:rPr>
        <w:tab/>
        <w:t>normal conditions of storage</w:t>
      </w:r>
    </w:p>
    <w:p w:rsidR="0041748F" w:rsidRPr="00FD09B7" w:rsidRDefault="0041748F" w:rsidP="00CF4760">
      <w:pPr>
        <w:pStyle w:val="Acronymssingle"/>
        <w:rPr>
          <w:sz w:val="24"/>
        </w:rPr>
      </w:pPr>
      <w:r w:rsidRPr="00FD09B7">
        <w:rPr>
          <w:sz w:val="24"/>
        </w:rPr>
        <w:t xml:space="preserve">NCT </w:t>
      </w:r>
      <w:r w:rsidRPr="00FD09B7">
        <w:rPr>
          <w:sz w:val="24"/>
        </w:rPr>
        <w:tab/>
        <w:t>normal conditions of transport</w:t>
      </w:r>
    </w:p>
    <w:p w:rsidR="00CF4760" w:rsidRPr="00FD09B7" w:rsidRDefault="00CF4760" w:rsidP="00CF4760">
      <w:pPr>
        <w:pStyle w:val="Acronymssingle"/>
        <w:rPr>
          <w:bCs/>
          <w:sz w:val="24"/>
        </w:rPr>
      </w:pPr>
      <w:r w:rsidRPr="00FD09B7">
        <w:rPr>
          <w:bCs/>
          <w:sz w:val="24"/>
        </w:rPr>
        <w:t>NRC</w:t>
      </w:r>
      <w:r w:rsidRPr="00FD09B7">
        <w:rPr>
          <w:bCs/>
          <w:sz w:val="24"/>
        </w:rPr>
        <w:tab/>
        <w:t>U.S. Nuclear Regulatory Commission</w:t>
      </w:r>
    </w:p>
    <w:p w:rsidR="00563514" w:rsidRPr="00FD09B7" w:rsidRDefault="00563514" w:rsidP="00CF4760">
      <w:pPr>
        <w:pStyle w:val="Acronymssingle"/>
        <w:rPr>
          <w:bCs/>
          <w:sz w:val="24"/>
        </w:rPr>
      </w:pPr>
    </w:p>
    <w:p w:rsidR="00563514" w:rsidRPr="00FD09B7" w:rsidRDefault="00563514" w:rsidP="00CF4760">
      <w:pPr>
        <w:pStyle w:val="Acronymssingle"/>
        <w:rPr>
          <w:bCs/>
          <w:sz w:val="24"/>
        </w:rPr>
      </w:pPr>
      <w:r w:rsidRPr="00FD09B7">
        <w:rPr>
          <w:bCs/>
          <w:sz w:val="24"/>
        </w:rPr>
        <w:t>ORNL</w:t>
      </w:r>
      <w:r w:rsidRPr="00FD09B7">
        <w:rPr>
          <w:bCs/>
          <w:sz w:val="24"/>
        </w:rPr>
        <w:tab/>
        <w:t>Oak Ridge National Laboratory</w:t>
      </w:r>
    </w:p>
    <w:p w:rsidR="00CF4760" w:rsidRPr="00FD09B7" w:rsidRDefault="00CF4760" w:rsidP="00CF4760">
      <w:pPr>
        <w:pStyle w:val="Acronymssingle"/>
        <w:rPr>
          <w:color w:val="000000"/>
          <w:sz w:val="24"/>
        </w:rPr>
      </w:pPr>
    </w:p>
    <w:p w:rsidR="00E95DF6" w:rsidRDefault="00E95DF6" w:rsidP="00CF4760">
      <w:pPr>
        <w:pStyle w:val="Acronymssingle"/>
        <w:rPr>
          <w:sz w:val="24"/>
        </w:rPr>
      </w:pPr>
      <w:r>
        <w:rPr>
          <w:sz w:val="24"/>
        </w:rPr>
        <w:t>PNNL</w:t>
      </w:r>
      <w:r>
        <w:rPr>
          <w:sz w:val="24"/>
        </w:rPr>
        <w:tab/>
        <w:t>Pacific Northwest National Laboratory</w:t>
      </w:r>
    </w:p>
    <w:p w:rsidR="00F0578A" w:rsidRPr="00FD09B7" w:rsidRDefault="00F0578A" w:rsidP="00CF4760">
      <w:pPr>
        <w:pStyle w:val="Acronymssingle"/>
        <w:rPr>
          <w:rFonts w:eastAsiaTheme="minorHAnsi"/>
          <w:sz w:val="24"/>
        </w:rPr>
      </w:pPr>
      <w:r w:rsidRPr="00FD09B7">
        <w:rPr>
          <w:sz w:val="24"/>
        </w:rPr>
        <w:t>PWR</w:t>
      </w:r>
      <w:r w:rsidRPr="00FD09B7">
        <w:rPr>
          <w:sz w:val="24"/>
        </w:rPr>
        <w:tab/>
        <w:t>pressurized water reactor</w:t>
      </w:r>
    </w:p>
    <w:p w:rsidR="00CF4760" w:rsidRPr="00FD09B7" w:rsidRDefault="00CF4760" w:rsidP="00CF4760">
      <w:pPr>
        <w:pStyle w:val="Acronymssingle"/>
        <w:rPr>
          <w:rFonts w:eastAsiaTheme="minorHAnsi"/>
          <w:sz w:val="24"/>
        </w:rPr>
      </w:pPr>
    </w:p>
    <w:p w:rsidR="00DB3D8A" w:rsidRPr="00FD09B7" w:rsidRDefault="00DB3D8A" w:rsidP="00CF4760">
      <w:pPr>
        <w:pStyle w:val="Acronymssingle"/>
        <w:rPr>
          <w:sz w:val="24"/>
        </w:rPr>
      </w:pPr>
      <w:r w:rsidRPr="00FD09B7">
        <w:rPr>
          <w:sz w:val="24"/>
        </w:rPr>
        <w:t xml:space="preserve">RD&amp;D </w:t>
      </w:r>
      <w:r w:rsidRPr="00FD09B7">
        <w:rPr>
          <w:sz w:val="24"/>
        </w:rPr>
        <w:tab/>
        <w:t>research, development, and demonstration</w:t>
      </w:r>
    </w:p>
    <w:p w:rsidR="00CF4760" w:rsidRPr="00FD09B7" w:rsidRDefault="00CF4760" w:rsidP="00CF4760">
      <w:pPr>
        <w:pStyle w:val="Acronymssingle"/>
        <w:rPr>
          <w:sz w:val="24"/>
        </w:rPr>
      </w:pPr>
    </w:p>
    <w:p w:rsidR="00DD5D23" w:rsidRPr="00FD09B7" w:rsidRDefault="00DD5D23" w:rsidP="00CF4760">
      <w:pPr>
        <w:pStyle w:val="Acronymssingle"/>
        <w:rPr>
          <w:sz w:val="24"/>
        </w:rPr>
      </w:pPr>
      <w:r w:rsidRPr="00FD09B7">
        <w:rPr>
          <w:sz w:val="24"/>
        </w:rPr>
        <w:t>TL</w:t>
      </w:r>
      <w:r w:rsidRPr="00FD09B7">
        <w:rPr>
          <w:sz w:val="24"/>
        </w:rPr>
        <w:tab/>
      </w:r>
      <w:r w:rsidR="00AA29E1">
        <w:rPr>
          <w:sz w:val="24"/>
        </w:rPr>
        <w:t>t</w:t>
      </w:r>
      <w:r w:rsidRPr="00FD09B7">
        <w:rPr>
          <w:sz w:val="24"/>
        </w:rPr>
        <w:t xml:space="preserve">ransportation </w:t>
      </w:r>
      <w:r w:rsidR="00AA29E1">
        <w:rPr>
          <w:sz w:val="24"/>
        </w:rPr>
        <w:t>l</w:t>
      </w:r>
      <w:r w:rsidRPr="00FD09B7">
        <w:rPr>
          <w:sz w:val="24"/>
        </w:rPr>
        <w:t>oading</w:t>
      </w:r>
    </w:p>
    <w:p w:rsidR="00AF33AF" w:rsidRPr="00BB1A2D" w:rsidRDefault="00AF33AF" w:rsidP="00CF4760">
      <w:pPr>
        <w:pStyle w:val="Acronymssingle"/>
        <w:rPr>
          <w:rFonts w:eastAsiaTheme="minorHAnsi"/>
          <w:sz w:val="24"/>
        </w:rPr>
      </w:pPr>
      <w:r w:rsidRPr="00BB1A2D">
        <w:rPr>
          <w:sz w:val="24"/>
        </w:rPr>
        <w:t>TTCI</w:t>
      </w:r>
      <w:r w:rsidRPr="00BB1A2D">
        <w:rPr>
          <w:sz w:val="24"/>
        </w:rPr>
        <w:tab/>
      </w:r>
      <w:r w:rsidRPr="00BB1A2D">
        <w:rPr>
          <w:bCs/>
          <w:sz w:val="24"/>
        </w:rPr>
        <w:t>Transportation Technology Center, Inc.</w:t>
      </w:r>
    </w:p>
    <w:p w:rsidR="00C526CF" w:rsidRDefault="00C526CF" w:rsidP="00563514">
      <w:pPr>
        <w:pStyle w:val="Acronymssingle"/>
        <w:keepNext/>
        <w:keepLines/>
        <w:rPr>
          <w:rFonts w:eastAsiaTheme="minorHAnsi"/>
          <w:sz w:val="24"/>
        </w:rPr>
      </w:pPr>
    </w:p>
    <w:p w:rsidR="00AA29E1" w:rsidRDefault="00AA29E1" w:rsidP="00563514">
      <w:pPr>
        <w:pStyle w:val="Acronymssingle"/>
        <w:keepNext/>
        <w:keepLines/>
        <w:rPr>
          <w:rFonts w:eastAsiaTheme="minorHAnsi"/>
          <w:sz w:val="24"/>
        </w:rPr>
      </w:pPr>
      <w:r>
        <w:rPr>
          <w:rFonts w:eastAsiaTheme="minorHAnsi"/>
          <w:sz w:val="24"/>
        </w:rPr>
        <w:t>UFDC</w:t>
      </w:r>
      <w:r>
        <w:rPr>
          <w:rFonts w:eastAsiaTheme="minorHAnsi"/>
          <w:sz w:val="24"/>
        </w:rPr>
        <w:tab/>
      </w:r>
      <w:r w:rsidRPr="008356CC">
        <w:t>Used Fuel Disposition Campaign</w:t>
      </w:r>
    </w:p>
    <w:p w:rsidR="00F3432D" w:rsidRPr="00FD09B7" w:rsidRDefault="003514B7" w:rsidP="00563514">
      <w:pPr>
        <w:pStyle w:val="Acronymssingle"/>
        <w:keepNext/>
        <w:keepLines/>
        <w:rPr>
          <w:rFonts w:eastAsiaTheme="minorHAnsi"/>
          <w:sz w:val="24"/>
        </w:rPr>
      </w:pPr>
      <w:r w:rsidRPr="00FD09B7">
        <w:rPr>
          <w:rFonts w:eastAsiaTheme="minorHAnsi"/>
          <w:sz w:val="24"/>
        </w:rPr>
        <w:t xml:space="preserve">UNF </w:t>
      </w:r>
      <w:r w:rsidRPr="00FD09B7">
        <w:rPr>
          <w:rFonts w:eastAsiaTheme="minorHAnsi"/>
          <w:sz w:val="24"/>
        </w:rPr>
        <w:tab/>
        <w:t xml:space="preserve">used nuclear fuel </w:t>
      </w:r>
    </w:p>
    <w:p w:rsidR="00682FDC" w:rsidRDefault="00682FDC" w:rsidP="00CF4760">
      <w:pPr>
        <w:pStyle w:val="Acronymssingle"/>
        <w:rPr>
          <w:rFonts w:eastAsiaTheme="minorHAnsi"/>
          <w:sz w:val="24"/>
        </w:rPr>
      </w:pPr>
    </w:p>
    <w:p w:rsidR="00682FDC" w:rsidRDefault="00682FDC" w:rsidP="00CF4760">
      <w:pPr>
        <w:pStyle w:val="Acronymssingle"/>
        <w:rPr>
          <w:rFonts w:eastAsiaTheme="minorHAnsi"/>
          <w:sz w:val="24"/>
        </w:rPr>
      </w:pPr>
    </w:p>
    <w:p w:rsidR="00E51C63" w:rsidRDefault="00E51C63">
      <w:pPr>
        <w:spacing w:before="0" w:beforeAutospacing="0" w:after="0" w:afterAutospacing="0"/>
        <w:jc w:val="left"/>
        <w:rPr>
          <w:rFonts w:eastAsiaTheme="minorHAnsi"/>
        </w:rPr>
      </w:pPr>
      <w:r>
        <w:rPr>
          <w:rFonts w:eastAsiaTheme="minorHAnsi"/>
        </w:rPr>
        <w:br w:type="page"/>
      </w:r>
    </w:p>
    <w:p w:rsidR="00682FDC" w:rsidRDefault="00682FDC" w:rsidP="00CF4760">
      <w:pPr>
        <w:pStyle w:val="Acronymssingle"/>
        <w:rPr>
          <w:rFonts w:eastAsiaTheme="minorHAnsi"/>
          <w:sz w:val="24"/>
        </w:rPr>
      </w:pPr>
    </w:p>
    <w:p w:rsidR="00682FDC" w:rsidRDefault="00682FDC" w:rsidP="00CF4760">
      <w:pPr>
        <w:pStyle w:val="Acronymssingle"/>
        <w:rPr>
          <w:rFonts w:eastAsiaTheme="minorHAnsi"/>
          <w:sz w:val="24"/>
        </w:rPr>
      </w:pPr>
    </w:p>
    <w:p w:rsidR="00682FDC" w:rsidRPr="00FD09B7" w:rsidRDefault="00682FDC" w:rsidP="00CF4760">
      <w:pPr>
        <w:pStyle w:val="Acronymssingle"/>
        <w:sectPr w:rsidR="00682FDC" w:rsidRPr="00FD09B7" w:rsidSect="00ED4A1E">
          <w:footnotePr>
            <w:numFmt w:val="lowerLetter"/>
          </w:footnotePr>
          <w:type w:val="oddPage"/>
          <w:pgSz w:w="12240" w:h="15840" w:code="1"/>
          <w:pgMar w:top="1440" w:right="1440" w:bottom="1440" w:left="1440" w:header="720" w:footer="720" w:gutter="0"/>
          <w:pgNumType w:fmt="lowerRoman"/>
          <w:cols w:space="720"/>
          <w:docGrid w:linePitch="326"/>
        </w:sectPr>
      </w:pPr>
    </w:p>
    <w:p w:rsidR="00F3432D" w:rsidRPr="00FD09B7" w:rsidRDefault="00F3432D" w:rsidP="00F3432D">
      <w:pPr>
        <w:pStyle w:val="Title"/>
        <w:spacing w:after="0"/>
        <w:rPr>
          <w:rFonts w:ascii="Arial" w:hAnsi="Arial"/>
          <w:sz w:val="28"/>
          <w:szCs w:val="28"/>
        </w:rPr>
      </w:pPr>
      <w:r w:rsidRPr="00FD09B7">
        <w:rPr>
          <w:rFonts w:ascii="Arial" w:hAnsi="Arial"/>
          <w:sz w:val="28"/>
          <w:szCs w:val="28"/>
        </w:rPr>
        <w:t>Used Fuel disposition Campaign</w:t>
      </w:r>
    </w:p>
    <w:p w:rsidR="00F3432D" w:rsidRDefault="00F3432D" w:rsidP="00F3432D">
      <w:pPr>
        <w:pStyle w:val="HeadingFrontmatter"/>
        <w:rPr>
          <w:rFonts w:cs="Arial"/>
          <w:szCs w:val="28"/>
        </w:rPr>
      </w:pPr>
      <w:r w:rsidRPr="00FD09B7">
        <w:rPr>
          <w:rFonts w:cs="Arial"/>
          <w:szCs w:val="28"/>
        </w:rPr>
        <w:t xml:space="preserve">Used Nuclear Fuel Loading and Structural Performance Under Normal Conditions of </w:t>
      </w:r>
      <w:r w:rsidRPr="00EC2922">
        <w:rPr>
          <w:rFonts w:cs="Arial"/>
          <w:szCs w:val="28"/>
        </w:rPr>
        <w:t>Transport</w:t>
      </w:r>
      <w:r w:rsidR="00DB3EB7" w:rsidRPr="00EC2922">
        <w:rPr>
          <w:rFonts w:cs="Arial"/>
          <w:szCs w:val="28"/>
        </w:rPr>
        <w:t xml:space="preserve"> </w:t>
      </w:r>
      <w:r w:rsidR="00730723">
        <w:rPr>
          <w:rFonts w:cs="Arial"/>
          <w:szCs w:val="28"/>
        </w:rPr>
        <w:t>–</w:t>
      </w:r>
      <w:r w:rsidRPr="00EC2922">
        <w:rPr>
          <w:rFonts w:cs="Arial"/>
          <w:szCs w:val="28"/>
        </w:rPr>
        <w:t xml:space="preserve"> </w:t>
      </w:r>
      <w:r w:rsidR="00730723">
        <w:rPr>
          <w:rFonts w:cs="Arial"/>
          <w:szCs w:val="28"/>
        </w:rPr>
        <w:t>Final UQ Development, Modeling Approach, and Resulting M&amp;S Input</w:t>
      </w:r>
    </w:p>
    <w:p w:rsidR="00DF2C4C" w:rsidRPr="00DF2C4C" w:rsidRDefault="00DF2C4C" w:rsidP="00DF2C4C">
      <w:pPr>
        <w:pStyle w:val="BodyTextFlush"/>
      </w:pPr>
    </w:p>
    <w:p w:rsidR="008618A4" w:rsidRPr="00FD09B7" w:rsidRDefault="008618A4" w:rsidP="00A935DB">
      <w:pPr>
        <w:pStyle w:val="Heading1"/>
      </w:pPr>
      <w:bookmarkStart w:id="7" w:name="_Toc352615883"/>
      <w:bookmarkStart w:id="8" w:name="_Toc358284039"/>
      <w:r w:rsidRPr="00FD09B7">
        <w:t>Introduction</w:t>
      </w:r>
      <w:bookmarkEnd w:id="7"/>
      <w:bookmarkEnd w:id="8"/>
    </w:p>
    <w:p w:rsidR="008356CC" w:rsidRDefault="008356CC" w:rsidP="002A3CE8">
      <w:pPr>
        <w:pStyle w:val="bodytextflush0"/>
      </w:pPr>
      <w:r w:rsidRPr="008356CC">
        <w:t xml:space="preserve">The U.S. Department of Energy </w:t>
      </w:r>
      <w:r w:rsidR="002F789B" w:rsidRPr="008356CC">
        <w:t>(DOE</w:t>
      </w:r>
      <w:r w:rsidR="002F789B">
        <w:t>)</w:t>
      </w:r>
      <w:r w:rsidR="002F789B" w:rsidRPr="008356CC">
        <w:t xml:space="preserve"> </w:t>
      </w:r>
      <w:r w:rsidRPr="008356CC">
        <w:t>Office of Nuclear Energy, Office of Fuel Cycle Technology has established the Used Fuel Disposition Campaign (UFDC) to conduct the research and development activities related to storage, transportation, and disposal of used nuclear fuel (UNF) and</w:t>
      </w:r>
      <w:r w:rsidR="009011F5">
        <w:t xml:space="preserve"> high-level radioactive waste.  </w:t>
      </w:r>
      <w:r w:rsidRPr="008356CC">
        <w:t>Under U.S. Nuclear Regulatory Commission (NRC) regulations, it is not sufficient for UNF to simply maintain its integrity during the storage period.  It must maintain its integrity in such a way that it can withstand the physical forces of handling and transportation associated with restaging the fuel and moving it to a different location (such as an interim storage site, a geologic repository, or a treatment/recycling facility).  Hence, understanding mechanical performance under cumulative loading stemming from normal conditions of storage (NCS), transfer (from storage container to transport container if needed), and normal conditions of transport (NCT) are necessary</w:t>
      </w:r>
      <w:r w:rsidR="00744BCA">
        <w:t>.</w:t>
      </w:r>
      <w:r w:rsidRPr="008356CC">
        <w:t xml:space="preserve"> </w:t>
      </w:r>
      <w:r w:rsidR="00744BCA">
        <w:t>This understanding</w:t>
      </w:r>
      <w:r w:rsidRPr="008356CC">
        <w:t xml:space="preserve"> establishes </w:t>
      </w:r>
      <w:r w:rsidR="00251686">
        <w:t xml:space="preserve">part of </w:t>
      </w:r>
      <w:r w:rsidRPr="008356CC">
        <w:t xml:space="preserve">the safety basis via maintaining the fuel confining boundary (geometry), maintains criticality safety, and is one of the critical components to the preservation of retrievability.  Because of this, an important part of </w:t>
      </w:r>
      <w:r w:rsidR="00D0549A" w:rsidRPr="00D0549A">
        <w:t>U</w:t>
      </w:r>
      <w:r w:rsidR="00A74512">
        <w:t>FDC</w:t>
      </w:r>
      <w:r w:rsidRPr="008356CC">
        <w:t xml:space="preserve"> research and development is related to the mechanical loads on used nuclear fuel, cladding, and key structural components of the fuel assembly during NCT and NCS, and the response of the used fuel and assembly to those loads.</w:t>
      </w:r>
    </w:p>
    <w:p w:rsidR="00AB0A95" w:rsidRDefault="00AB0A95" w:rsidP="002A3CE8">
      <w:pPr>
        <w:pStyle w:val="bodytextflush0"/>
      </w:pPr>
    </w:p>
    <w:p w:rsidR="00AB0A95" w:rsidRDefault="00AB0A95" w:rsidP="002A3CE8">
      <w:pPr>
        <w:pStyle w:val="bodytextflush0"/>
      </w:pPr>
    </w:p>
    <w:p w:rsidR="00FD3555" w:rsidRDefault="00FD3555" w:rsidP="00AB0A95">
      <w:pPr>
        <w:pStyle w:val="BodyTextFlush"/>
        <w:sectPr w:rsidR="00FD3555" w:rsidSect="003E41E9">
          <w:headerReference w:type="even" r:id="rId21"/>
          <w:headerReference w:type="default" r:id="rId22"/>
          <w:footnotePr>
            <w:numFmt w:val="lowerLetter"/>
          </w:footnotePr>
          <w:type w:val="oddPage"/>
          <w:pgSz w:w="12240" w:h="15840" w:code="1"/>
          <w:pgMar w:top="1440" w:right="1440" w:bottom="1440" w:left="1440" w:header="720" w:footer="720" w:gutter="0"/>
          <w:pgNumType w:start="1"/>
          <w:cols w:space="720"/>
          <w:docGrid w:linePitch="326"/>
        </w:sectPr>
      </w:pPr>
      <w:bookmarkStart w:id="9" w:name="_Ref358118429"/>
      <w:bookmarkStart w:id="10" w:name="_Toc352615884"/>
    </w:p>
    <w:p w:rsidR="008618A4" w:rsidRPr="00FD09B7" w:rsidRDefault="008618A4" w:rsidP="004E3DB9">
      <w:pPr>
        <w:pStyle w:val="Heading1"/>
      </w:pPr>
      <w:bookmarkStart w:id="11" w:name="_Toc358284040"/>
      <w:bookmarkEnd w:id="9"/>
      <w:r w:rsidRPr="00FD09B7">
        <w:t>Background</w:t>
      </w:r>
      <w:bookmarkEnd w:id="10"/>
      <w:bookmarkEnd w:id="11"/>
    </w:p>
    <w:p w:rsidR="008356CC" w:rsidRPr="00FD09B7" w:rsidRDefault="008356CC" w:rsidP="008356CC">
      <w:pPr>
        <w:pStyle w:val="bodytextflush0"/>
      </w:pPr>
      <w:r w:rsidRPr="00FD09B7">
        <w:t xml:space="preserve">In the United States, the UNF inventory continues to increase as nuclear power generation, part of the nation’s commercial power generation portfolio, continues to assist in meeting the country’s energy demands.  At the end of 2012, it was estimated that the commercial nuclear industry </w:t>
      </w:r>
      <w:r w:rsidR="003025E2">
        <w:t xml:space="preserve">had </w:t>
      </w:r>
      <w:r w:rsidRPr="00FD09B7">
        <w:t>generated approximately 70,000 metric tons (Tonnes) of uranium (MTU) contained in about 245,000 UNF assemblies (140,000 from boiling water reactors [BWRs] and 105,000 from pressurized water reactors [PWRs]).  By 2020, the projected total UNF discharges will be approximately 88,000 MTU (Carter et al. 2012).  By then, roughly 35,000 MTU is expected to be in dry storage with the remaining 53,000 MTU in the reactor pools.  At the time waste acceptance starts, the fuel in dry storage represents a legacy that must be dealt with regardless of what approach is taken to manage newly discharged fuel going forward.  By 2060, when all currently licensed reactors will have reached the end of their operational licenses, as</w:t>
      </w:r>
      <w:r>
        <w:t xml:space="preserve">suming a </w:t>
      </w:r>
      <w:r w:rsidR="00B67F6E">
        <w:br/>
      </w:r>
      <w:r>
        <w:t>60</w:t>
      </w:r>
      <w:r w:rsidR="00B67F6E">
        <w:t>-</w:t>
      </w:r>
      <w:r w:rsidRPr="00FD09B7">
        <w:t>year maximum, there will be approximately 140,000 MTU of UNF discharged from the reactor fleet (Carter et al. 2012).</w:t>
      </w:r>
    </w:p>
    <w:p w:rsidR="008356CC" w:rsidRPr="00FD09B7" w:rsidRDefault="008356CC" w:rsidP="008356CC">
      <w:pPr>
        <w:pStyle w:val="bodytextflush0"/>
      </w:pPr>
      <w:r w:rsidRPr="00FD09B7">
        <w:t>Of particular interest are assemblies that have achieved high burnup, because technical questions have been raised relative to cladding integrity of high</w:t>
      </w:r>
      <w:r w:rsidR="00A74512">
        <w:t xml:space="preserve"> </w:t>
      </w:r>
      <w:r w:rsidRPr="00FD09B7">
        <w:t>burnup fuel, as discussed in NRC Interim Staff Guidance Memorandum 11 (</w:t>
      </w:r>
      <w:r>
        <w:t>NRC 2003</w:t>
      </w:r>
      <w:r w:rsidRPr="00FD09B7">
        <w:t>).  The current average discharge burnup for PWRs is approximately 48</w:t>
      </w:r>
      <w:r w:rsidR="001A33D9">
        <w:t> </w:t>
      </w:r>
      <w:r w:rsidR="00AA29E1" w:rsidRPr="00AA29E1">
        <w:t xml:space="preserve">gigawatt-days </w:t>
      </w:r>
      <w:r w:rsidR="00AA29E1">
        <w:t>(</w:t>
      </w:r>
      <w:r w:rsidRPr="00FD09B7">
        <w:t>GWd</w:t>
      </w:r>
      <w:r w:rsidR="00AA29E1">
        <w:t>)</w:t>
      </w:r>
      <w:r w:rsidRPr="00FD09B7">
        <w:t xml:space="preserve">/MTU, and </w:t>
      </w:r>
      <w:r w:rsidR="001A33D9">
        <w:t>for BWRs it is approximately 43 </w:t>
      </w:r>
      <w:r w:rsidRPr="00FD09B7">
        <w:t>GWd/MTU (EPRI 2010).  However, by 2020 it is projected that the avera</w:t>
      </w:r>
      <w:r w:rsidR="001A33D9">
        <w:t>ge discharge burnups will be 58 </w:t>
      </w:r>
      <w:r w:rsidRPr="00FD09B7">
        <w:t>GWd/MTU for PWRs and 48</w:t>
      </w:r>
      <w:r w:rsidR="001A33D9">
        <w:t> </w:t>
      </w:r>
      <w:r w:rsidRPr="00FD09B7">
        <w:t>GWd/MTU for BWRs.</w:t>
      </w:r>
    </w:p>
    <w:p w:rsidR="008356CC" w:rsidRPr="00FD09B7" w:rsidRDefault="008356CC" w:rsidP="008356CC">
      <w:pPr>
        <w:pStyle w:val="bodytextflush0"/>
      </w:pPr>
      <w:r w:rsidRPr="00FD09B7">
        <w:t xml:space="preserve">As the burnup increases, a number of changes occur that may affect the performance of the fuel, cladding, and assembly hardware in storage and transportation.  These changes include increased thickness of the cladding corrosion layer, increased hydrogen content in the cladding, increased creep strain in the cladding, increased fission gas release, and the formation of the high burnup structure at the surface of the fuel pellets.  Because of these changes and the lack of fuel performance data at higher burnups, especially under </w:t>
      </w:r>
      <w:r w:rsidRPr="00C32487">
        <w:t>design basis accident conditions</w:t>
      </w:r>
      <w:r>
        <w:t>,</w:t>
      </w:r>
      <w:r w:rsidRPr="00FD09B7">
        <w:t xml:space="preserve"> the current maximum rod-averaged burnup is limited by the NRC to 62</w:t>
      </w:r>
      <w:r w:rsidR="001A33D9">
        <w:t> </w:t>
      </w:r>
      <w:r w:rsidRPr="00FD09B7">
        <w:t xml:space="preserve">GWd/MTU (OECD 2012).  Newer cladding materials such as ZIRLO™ and M5® were developed to mitigate the effects on cladding associated with these higher burnups.  However, because these materials are relatively new, very limited data are </w:t>
      </w:r>
      <w:r w:rsidR="00744BCA">
        <w:t>publicly available for use</w:t>
      </w:r>
      <w:r w:rsidRPr="00FD09B7">
        <w:t xml:space="preserve"> to determine how these materials may perform under storage and transportation conditions (</w:t>
      </w:r>
      <w:r w:rsidRPr="00FD09B7">
        <w:rPr>
          <w:color w:val="000000"/>
          <w:szCs w:val="20"/>
        </w:rPr>
        <w:t>Hanson et al. 2012</w:t>
      </w:r>
      <w:r w:rsidRPr="00FD09B7">
        <w:t>).</w:t>
      </w:r>
    </w:p>
    <w:p w:rsidR="008356CC" w:rsidRPr="00FD09B7" w:rsidRDefault="008356CC" w:rsidP="008356CC">
      <w:pPr>
        <w:pStyle w:val="bodytextflush0"/>
      </w:pPr>
      <w:r w:rsidRPr="00FD09B7">
        <w:t xml:space="preserve">Depending on the drying process and/or storage conditions, the ductile-to-brittle-transition temperature of specific types of high burnup cladding may increase substantially because of hydride reorientation.  As the fuel cools during NCS, it may cool below the </w:t>
      </w:r>
      <w:r w:rsidR="002F789B" w:rsidRPr="002F789B">
        <w:t xml:space="preserve">ductile-to-brittle-transition temperature </w:t>
      </w:r>
      <w:r w:rsidRPr="00FD09B7">
        <w:t xml:space="preserve">before the fuel is handled and transported at the end of interim storage.  If the UNF cladding temperature at the time of transport is below the </w:t>
      </w:r>
      <w:r w:rsidR="0076738B" w:rsidRPr="0076738B">
        <w:t>ductile-to-brittle-transition temperature</w:t>
      </w:r>
      <w:r w:rsidRPr="00FD09B7">
        <w:t>, the chances for damage to the fuel cladding under NCT will increase.</w:t>
      </w:r>
    </w:p>
    <w:p w:rsidR="008356CC" w:rsidRPr="00FD09B7" w:rsidRDefault="008356CC" w:rsidP="008356CC">
      <w:pPr>
        <w:pStyle w:val="bodytextflush0"/>
      </w:pPr>
      <w:r w:rsidRPr="00FD09B7">
        <w:t>The implementation of consolidated interim storage of UNF, consistent with one of the Blue Ribbon Commission on America’s Nuclear Future recommendations (BRC 2012) and</w:t>
      </w:r>
      <w:r w:rsidR="002F789B" w:rsidRPr="002F789B">
        <w:t xml:space="preserve"> </w:t>
      </w:r>
      <w:r w:rsidR="002F789B">
        <w:t>DOE’s</w:t>
      </w:r>
      <w:r w:rsidRPr="00FD09B7">
        <w:t xml:space="preserve"> recently published </w:t>
      </w:r>
      <w:r w:rsidRPr="00D97CD9">
        <w:rPr>
          <w:i/>
        </w:rPr>
        <w:t>Strategy for the Management and Disposal of Used Nuclear Fuel and High-Level Radioactive Waste</w:t>
      </w:r>
      <w:r>
        <w:t xml:space="preserve"> (DOE 2013)</w:t>
      </w:r>
      <w:r w:rsidRPr="00FD09B7">
        <w:t xml:space="preserve">, would necessitate the implementation of a large-scale transportation program.  Some of the used fuel in the inventory may be transported at least twice to get it to a repository—once from the reactor to the consolidated interim storage facility and then to a repository for final disposal—after an unknown storage duration.  Given the uncertainty in material properties of high burnup UNF, variability in storage duration, and the potential variability in the magnitude and duration of normal loading during transport, it is appropriate to investigate whether or not single or multiple transports would have a negative impact on fuel integrity and its suitability to meet the </w:t>
      </w:r>
      <w:r w:rsidR="00225BD7">
        <w:t xml:space="preserve">regulations regarding </w:t>
      </w:r>
      <w:r w:rsidRPr="00FD09B7">
        <w:t>retrievability after transport</w:t>
      </w:r>
      <w:r w:rsidR="00C059D6" w:rsidRPr="00C059D6">
        <w:t xml:space="preserve"> </w:t>
      </w:r>
      <w:r w:rsidR="00C059D6">
        <w:t xml:space="preserve">required by </w:t>
      </w:r>
      <w:r w:rsidR="00C059D6" w:rsidRPr="00FD09B7">
        <w:t>regulations</w:t>
      </w:r>
      <w:r w:rsidRPr="00FD09B7">
        <w:t>.  Hence, understanding performance characteristics of UNF cladding and ancillary components under cumulative loading stemming from NCS, transfer (from storage container to transport container if needed), and NCT is necessary</w:t>
      </w:r>
      <w:r w:rsidR="0067148C">
        <w:t>.  This understanding</w:t>
      </w:r>
      <w:r w:rsidRPr="00FD09B7">
        <w:t xml:space="preserve"> establishes the safety basis via maintaining the fuel confining boundary (geometry), maintains criticality safety, and is one of the critical components to the preservation of retrievability.</w:t>
      </w:r>
    </w:p>
    <w:p w:rsidR="00EE0FA2" w:rsidRDefault="008356CC" w:rsidP="00EE0FA2">
      <w:pPr>
        <w:pStyle w:val="bodytextflush0"/>
      </w:pPr>
      <w:r w:rsidRPr="00FD09B7">
        <w:t>Researchers would like to demonstrate that enough information, experimental support</w:t>
      </w:r>
      <w:r w:rsidR="00AD7D44">
        <w:t>,</w:t>
      </w:r>
      <w:r w:rsidRPr="00FD09B7">
        <w:t xml:space="preserve"> and modeling and simulation capabilities exist to establish a preliminary determination of UNF structural performance under NCT loading.  A steering team composed of national laboratories, DOE, and NRC staff met to discuss project feasibility.  The group identified the basic information required and established a preliminary path for a successful research, development, and demonstration (RD&amp;D) plan.  </w:t>
      </w:r>
      <w:r w:rsidRPr="008356CC">
        <w:t>The Steering Team Meeting took place on December 11</w:t>
      </w:r>
      <w:r w:rsidR="00744BCA">
        <w:t>–</w:t>
      </w:r>
      <w:r w:rsidRPr="008356CC">
        <w:t>12, 2012.  The “Method and Approach” document (Adkins 2013</w:t>
      </w:r>
      <w:r>
        <w:t>a</w:t>
      </w:r>
      <w:r w:rsidRPr="008356CC">
        <w:t>) was developed to identify the decisions and proceed</w:t>
      </w:r>
      <w:r>
        <w:t>ings</w:t>
      </w:r>
      <w:r w:rsidRPr="008356CC">
        <w:t xml:space="preserve"> of that meeting.  An Implementation Group composed of national laboratories, DOE, NRC, and Transportation Technology Center, Inc. (TTCI) staff met February</w:t>
      </w:r>
      <w:r w:rsidR="005C5D93">
        <w:t> </w:t>
      </w:r>
      <w:r w:rsidRPr="008356CC">
        <w:t>21</w:t>
      </w:r>
      <w:r w:rsidR="00744BCA">
        <w:t>–</w:t>
      </w:r>
      <w:r w:rsidRPr="008356CC">
        <w:t xml:space="preserve">22, 2013 to identify specific inputs needed to develop a focused overall RD&amp;D project implementation plan.  </w:t>
      </w:r>
      <w:r>
        <w:t>Following this meeting a Modeling, Simulation, and Experimental Integration RD&amp;D Plan (Adkins 2013b)</w:t>
      </w:r>
      <w:r w:rsidR="00EE0FA2">
        <w:t xml:space="preserve"> was developed.  This document </w:t>
      </w:r>
      <w:r w:rsidR="00EE0FA2" w:rsidRPr="00FD09B7">
        <w:rPr>
          <w:bCs/>
        </w:rPr>
        <w:t xml:space="preserve">describes </w:t>
      </w:r>
      <w:r w:rsidR="00EE0FA2" w:rsidRPr="00FD09B7">
        <w:t xml:space="preserve">a methodology, including development and use of analytical models, to evaluate loading and associated mechanical responses of UNF rods and key structural components.  </w:t>
      </w:r>
      <w:r w:rsidR="00EE0FA2">
        <w:t xml:space="preserve">Since the publication of the RD&amp;D </w:t>
      </w:r>
      <w:r w:rsidR="00EA54C8">
        <w:t>P</w:t>
      </w:r>
      <w:r w:rsidR="00EE0FA2">
        <w:t>lan, work has progressed in several key areas to implement this plan.</w:t>
      </w:r>
      <w:r w:rsidR="003025E2">
        <w:t xml:space="preserve">  On April 24</w:t>
      </w:r>
      <w:r w:rsidR="00744BCA">
        <w:t>–</w:t>
      </w:r>
      <w:r w:rsidR="003025E2">
        <w:t xml:space="preserve">25, 2013 the modeling and simulation team met to review their progress and establish a path forward. </w:t>
      </w:r>
      <w:r w:rsidR="00EE0FA2">
        <w:t xml:space="preserve"> </w:t>
      </w:r>
      <w:r w:rsidR="00537CCD">
        <w:t>Based on this discussion, a document was produced</w:t>
      </w:r>
      <w:r w:rsidR="00744BCA">
        <w:t>,</w:t>
      </w:r>
      <w:r w:rsidR="00537CCD">
        <w:t xml:space="preserve"> describing the loading, M&amp;S Methodology, Sensitivity, Failure, and Associated Development Strategies (Adkins 2013c).  </w:t>
      </w:r>
    </w:p>
    <w:p w:rsidR="00AC01E3" w:rsidRDefault="00AC01E3" w:rsidP="00AC01E3">
      <w:pPr>
        <w:pStyle w:val="bodytextflush0"/>
        <w:spacing w:before="120" w:beforeAutospacing="0" w:after="120" w:afterAutospacing="0"/>
      </w:pPr>
      <w:r>
        <w:t xml:space="preserve">This document will summarize the work performed to date on implementing this plan as well as finalize the inputs and outputs that are expected and the sensitivity analyses that will be performed.  </w:t>
      </w:r>
    </w:p>
    <w:p w:rsidR="00AC01E3" w:rsidRPr="00AB0A95" w:rsidRDefault="00AC01E3" w:rsidP="00AB0A95">
      <w:pPr>
        <w:pStyle w:val="BodyTextFlush"/>
      </w:pPr>
    </w:p>
    <w:p w:rsidR="00FD3555" w:rsidRDefault="00FD3555" w:rsidP="00AB0A95">
      <w:pPr>
        <w:pStyle w:val="BodyTextFlush"/>
        <w:sectPr w:rsidR="00FD3555" w:rsidSect="00FD3555">
          <w:footnotePr>
            <w:numFmt w:val="lowerLetter"/>
          </w:footnotePr>
          <w:type w:val="oddPage"/>
          <w:pgSz w:w="12240" w:h="15840" w:code="1"/>
          <w:pgMar w:top="1440" w:right="1440" w:bottom="1440" w:left="1440" w:header="720" w:footer="720" w:gutter="0"/>
          <w:cols w:space="720"/>
          <w:docGrid w:linePitch="326"/>
        </w:sectPr>
      </w:pPr>
      <w:bookmarkStart w:id="12" w:name="_Toc352615885"/>
    </w:p>
    <w:p w:rsidR="008618A4" w:rsidRPr="00BF13E3" w:rsidRDefault="008618A4" w:rsidP="00DF2C4C">
      <w:pPr>
        <w:pStyle w:val="Heading1"/>
      </w:pPr>
      <w:bookmarkStart w:id="13" w:name="_Toc358284041"/>
      <w:r w:rsidRPr="00DF2C4C">
        <w:t>Objectives</w:t>
      </w:r>
      <w:bookmarkEnd w:id="12"/>
      <w:bookmarkEnd w:id="13"/>
    </w:p>
    <w:p w:rsidR="00EE0FA2" w:rsidRPr="00FD09B7" w:rsidRDefault="00EE0FA2" w:rsidP="00EE0FA2">
      <w:pPr>
        <w:pStyle w:val="bodytextflush0"/>
        <w:spacing w:after="120" w:afterAutospacing="0"/>
      </w:pPr>
      <w:r w:rsidRPr="00FD09B7">
        <w:t xml:space="preserve">The objective of the work </w:t>
      </w:r>
      <w:r>
        <w:t xml:space="preserve">as described in the RD&amp;D </w:t>
      </w:r>
      <w:r w:rsidR="00EA54C8">
        <w:t>P</w:t>
      </w:r>
      <w:r>
        <w:t xml:space="preserve">lan </w:t>
      </w:r>
      <w:r w:rsidRPr="00FD09B7">
        <w:t xml:space="preserve">is to determine the mechanical loads on used nuclear fuel, cladding, and key structural components of the fuel assembly during NCT and NCS, and to assess the response of the UNF and assembly hardware to those loads.  </w:t>
      </w:r>
      <w:r w:rsidR="00CF5110">
        <w:t xml:space="preserve">Uncertainties in these results will be quantified through sensitivity studies.  </w:t>
      </w:r>
      <w:r w:rsidRPr="00FD09B7">
        <w:t xml:space="preserve">The work scope will support development and integration of UNF data and analysis capabilities, as well as support the </w:t>
      </w:r>
      <w:r w:rsidR="00D0549A" w:rsidRPr="00D0549A">
        <w:t>U</w:t>
      </w:r>
      <w:r w:rsidR="00A74512">
        <w:t>FDC</w:t>
      </w:r>
      <w:r w:rsidR="00D0549A" w:rsidRPr="00D0549A">
        <w:t xml:space="preserve"> </w:t>
      </w:r>
      <w:r w:rsidRPr="00FD09B7">
        <w:t xml:space="preserve">mission regarding scientific research and technology development to strengthen the technical basis for storage and transportation of UNF.  The proposed work scope includes, but is not limited to, collecting information via literature review, soliciting input and contributions from </w:t>
      </w:r>
      <w:r w:rsidR="00DA000B">
        <w:t>subject matter experts</w:t>
      </w:r>
      <w:r w:rsidRPr="00FD09B7">
        <w:t>, developing and demonstrating a methodology, performing computational analyses, planning and executing experimental measurement</w:t>
      </w:r>
      <w:r w:rsidR="00AD7D44">
        <w:t>s</w:t>
      </w:r>
      <w:r w:rsidRPr="00FD09B7">
        <w:t xml:space="preserve">, and preparing a variety of supporting documentation that will feed into and provide the basis for future initiatives.  The completion date for the work scope identified </w:t>
      </w:r>
      <w:r>
        <w:t xml:space="preserve">in the RD&amp;D </w:t>
      </w:r>
      <w:r w:rsidR="00EA54C8">
        <w:t>P</w:t>
      </w:r>
      <w:r>
        <w:t>lan</w:t>
      </w:r>
      <w:r w:rsidRPr="00FD09B7">
        <w:t xml:space="preserve"> is the end of fiscal year 2013.  The fundamental near-term objectives of this initiative are</w:t>
      </w:r>
      <w:r>
        <w:t xml:space="preserve"> stated below</w:t>
      </w:r>
      <w:r w:rsidR="00744BCA">
        <w:t>,</w:t>
      </w:r>
      <w:r>
        <w:t xml:space="preserve"> and a summary of progress to date in each area is provided</w:t>
      </w:r>
      <w:r w:rsidRPr="00FD09B7">
        <w:t>:</w:t>
      </w:r>
    </w:p>
    <w:p w:rsidR="00EE0FA2" w:rsidRPr="00FD09B7" w:rsidRDefault="00EE0FA2" w:rsidP="00EE0FA2">
      <w:pPr>
        <w:pStyle w:val="ListBullet"/>
      </w:pPr>
      <w:r w:rsidRPr="00D97CD9">
        <w:rPr>
          <w:b/>
        </w:rPr>
        <w:t>Perform literature reviews to establish the quantity and type of information available in three specific areas:  mechanical loading during storage and transportation; system and UNF material properties; and relevant modeling and simulation techniques.</w:t>
      </w:r>
      <w:r w:rsidRPr="00FD09B7">
        <w:t xml:space="preserve">  </w:t>
      </w:r>
      <w:r>
        <w:t xml:space="preserve">Most of the initial literature review has been performed </w:t>
      </w:r>
      <w:r w:rsidRPr="00FD09B7">
        <w:t xml:space="preserve">to identify, assemble, and document applicable data and information and </w:t>
      </w:r>
      <w:r w:rsidR="003B304C">
        <w:t xml:space="preserve">to </w:t>
      </w:r>
      <w:r w:rsidRPr="00FD09B7">
        <w:t>identify information gaps.  Th</w:t>
      </w:r>
      <w:r>
        <w:t xml:space="preserve">is </w:t>
      </w:r>
      <w:r w:rsidRPr="00FD09B7">
        <w:t xml:space="preserve">information </w:t>
      </w:r>
      <w:r>
        <w:t>has been</w:t>
      </w:r>
      <w:r w:rsidRPr="00FD09B7">
        <w:t xml:space="preserve"> used to establish databases to support work performed under this initiative, as well as future programs and tasks.  Specific details and associated guidance are provided in subsequent sections of this document.</w:t>
      </w:r>
    </w:p>
    <w:p w:rsidR="00EE0FA2" w:rsidRPr="00FD09B7" w:rsidRDefault="00EE0FA2" w:rsidP="00EE0FA2">
      <w:pPr>
        <w:pStyle w:val="ListBullet"/>
      </w:pPr>
      <w:r w:rsidRPr="00D97CD9">
        <w:rPr>
          <w:b/>
        </w:rPr>
        <w:t>Develop a database of information required for modeling via the literature reviews and associated topical influencing factors.</w:t>
      </w:r>
      <w:r w:rsidRPr="00FD09B7">
        <w:t xml:space="preserve">  Information related to material properties, specified loading conditions, applicable boundary conditions, etc., </w:t>
      </w:r>
      <w:r w:rsidR="00731460">
        <w:t xml:space="preserve">have been </w:t>
      </w:r>
      <w:r w:rsidRPr="00FD09B7">
        <w:t>consolidated</w:t>
      </w:r>
      <w:r w:rsidR="00731460">
        <w:t xml:space="preserve"> into a </w:t>
      </w:r>
      <w:r w:rsidR="00EA54C8" w:rsidRPr="004F4AF4">
        <w:rPr>
          <w:i/>
        </w:rPr>
        <w:t>M</w:t>
      </w:r>
      <w:r w:rsidR="00731460" w:rsidRPr="004F4AF4">
        <w:rPr>
          <w:i/>
        </w:rPr>
        <w:t xml:space="preserve">aterial </w:t>
      </w:r>
      <w:r w:rsidR="00EA54C8" w:rsidRPr="004F4AF4">
        <w:rPr>
          <w:i/>
        </w:rPr>
        <w:t>P</w:t>
      </w:r>
      <w:r w:rsidR="00731460" w:rsidRPr="004F4AF4">
        <w:rPr>
          <w:i/>
        </w:rPr>
        <w:t xml:space="preserve">roperties </w:t>
      </w:r>
      <w:r w:rsidR="00EA54C8" w:rsidRPr="004F4AF4">
        <w:rPr>
          <w:i/>
        </w:rPr>
        <w:t>H</w:t>
      </w:r>
      <w:r w:rsidR="00731460" w:rsidRPr="004F4AF4">
        <w:rPr>
          <w:i/>
        </w:rPr>
        <w:t>andbook</w:t>
      </w:r>
      <w:r w:rsidR="00731460">
        <w:t xml:space="preserve"> (Geelhood 2013)</w:t>
      </w:r>
      <w:r w:rsidRPr="00FD09B7">
        <w:t xml:space="preserve">, and sensitivity ranges </w:t>
      </w:r>
      <w:r w:rsidR="00731460">
        <w:t>are</w:t>
      </w:r>
      <w:r w:rsidRPr="00FD09B7">
        <w:t xml:space="preserve"> be</w:t>
      </w:r>
      <w:r w:rsidR="00731460">
        <w:t>ing</w:t>
      </w:r>
      <w:r w:rsidRPr="00FD09B7">
        <w:t xml:space="preserve"> selected for use in </w:t>
      </w:r>
      <w:r w:rsidR="00731460">
        <w:t>upcoming</w:t>
      </w:r>
      <w:r w:rsidRPr="00FD09B7">
        <w:t xml:space="preserve"> modeling and simulation (M&amp;S) efforts.  Uncertainty quantification will be limited to UNF mechanical properties </w:t>
      </w:r>
      <w:r w:rsidR="00731460">
        <w:t>and various modeling assumption</w:t>
      </w:r>
      <w:r w:rsidR="005F198B">
        <w:t>s</w:t>
      </w:r>
      <w:r w:rsidR="00731460">
        <w:t xml:space="preserve"> </w:t>
      </w:r>
      <w:r w:rsidRPr="00FD09B7">
        <w:t>during this initiative because of the volume of work scheduled to be conducted within the defined performance period.</w:t>
      </w:r>
    </w:p>
    <w:p w:rsidR="00EE0FA2" w:rsidRPr="00FD09B7" w:rsidRDefault="00EE0FA2" w:rsidP="00EE0FA2">
      <w:pPr>
        <w:pStyle w:val="ListBullet"/>
      </w:pPr>
      <w:r w:rsidRPr="00D97CD9">
        <w:rPr>
          <w:b/>
        </w:rPr>
        <w:t>Apply information from the literature reviews to construct models for performing high-resolution deterministic structural evaluations.</w:t>
      </w:r>
      <w:r w:rsidRPr="00FD09B7">
        <w:t xml:space="preserve">  These models (also referred to as M&amp;S tools) </w:t>
      </w:r>
      <w:r w:rsidR="00731460">
        <w:t xml:space="preserve">are being </w:t>
      </w:r>
      <w:r w:rsidRPr="00FD09B7">
        <w:t xml:space="preserve">constructed </w:t>
      </w:r>
      <w:r w:rsidR="00731460">
        <w:t xml:space="preserve">at three </w:t>
      </w:r>
      <w:r w:rsidR="003B304C">
        <w:t xml:space="preserve">discrete </w:t>
      </w:r>
      <w:r w:rsidR="00731460">
        <w:t>levels; cask level, assembly level, and pin level.  These models are being</w:t>
      </w:r>
      <w:r w:rsidRPr="00FD09B7">
        <w:t xml:space="preserve"> documented in a fashion that is conducive to future upgrades and modifications/alterations for performing alternate simulations, and </w:t>
      </w:r>
      <w:r w:rsidR="003B304C">
        <w:t xml:space="preserve">they </w:t>
      </w:r>
      <w:r w:rsidR="00731460">
        <w:t xml:space="preserve">are able to </w:t>
      </w:r>
      <w:r w:rsidRPr="00FD09B7">
        <w:t xml:space="preserve">accommodate new information as it becomes available.  Fundamentally, the models </w:t>
      </w:r>
      <w:r w:rsidR="00731460">
        <w:t>are being</w:t>
      </w:r>
      <w:r w:rsidRPr="00FD09B7">
        <w:t xml:space="preserve"> constructed so that they may be readily used in future initiatives/assessments to address emergent issues or questions.</w:t>
      </w:r>
    </w:p>
    <w:p w:rsidR="00EE0FA2" w:rsidRPr="00FD09B7" w:rsidRDefault="00EE0FA2" w:rsidP="00FD3555">
      <w:pPr>
        <w:pStyle w:val="ListBullet"/>
        <w:keepNext/>
        <w:keepLines/>
      </w:pPr>
      <w:r w:rsidRPr="00D97CD9">
        <w:rPr>
          <w:b/>
        </w:rPr>
        <w:t>Select and perform one or more validation cases to establish the credibility of the methodology as well as the models’ predictive capability.</w:t>
      </w:r>
      <w:r w:rsidRPr="00FD09B7">
        <w:t xml:space="preserve">  The number and type of validation cases </w:t>
      </w:r>
      <w:r w:rsidR="00731460">
        <w:t>have been</w:t>
      </w:r>
      <w:r w:rsidRPr="00FD09B7">
        <w:t xml:space="preserve"> selected based on availability and pertinence to the deterministic predictions intended to be performed for this initiative.</w:t>
      </w:r>
    </w:p>
    <w:p w:rsidR="00EE0FA2" w:rsidRPr="00F3465A" w:rsidRDefault="00EE0FA2" w:rsidP="00EE0FA2">
      <w:pPr>
        <w:pStyle w:val="ListBullet"/>
      </w:pPr>
      <w:r w:rsidRPr="00D97CD9">
        <w:rPr>
          <w:b/>
        </w:rPr>
        <w:t xml:space="preserve">Provide an initial demonstration of the developed </w:t>
      </w:r>
      <w:r w:rsidR="003B304C">
        <w:rPr>
          <w:b/>
        </w:rPr>
        <w:t>models’</w:t>
      </w:r>
      <w:r w:rsidR="003B304C" w:rsidRPr="00D97CD9">
        <w:rPr>
          <w:b/>
        </w:rPr>
        <w:t xml:space="preserve"> </w:t>
      </w:r>
      <w:r w:rsidRPr="00D97CD9">
        <w:rPr>
          <w:b/>
        </w:rPr>
        <w:t>capabilities by performing preliminary deterministic evaluations of moderate-to-high burnup UNF mechanical performance under NCS and NCT conditions.</w:t>
      </w:r>
      <w:r w:rsidRPr="00FD09B7">
        <w:t xml:space="preserve">  The completion of this demonstration will serve to identify data and information gaps that might exist and </w:t>
      </w:r>
      <w:r w:rsidR="003B304C">
        <w:t xml:space="preserve">to identify </w:t>
      </w:r>
      <w:r w:rsidRPr="00FD09B7">
        <w:t>the types of testing that might be needed to fill those gaps.  It will also demonstrate the development and integration of UNF data and analysis capabilities</w:t>
      </w:r>
      <w:r w:rsidR="0084012F">
        <w:t xml:space="preserve"> </w:t>
      </w:r>
      <w:r w:rsidR="003B304C">
        <w:t>and will</w:t>
      </w:r>
      <w:r w:rsidRPr="00FD09B7">
        <w:t xml:space="preserve"> couple M&amp;S and experimental efforts with focused sensitivity evaluations.</w:t>
      </w:r>
      <w:r>
        <w:t xml:space="preserve">  Future sensitivity evaluations, through simulation</w:t>
      </w:r>
      <w:r w:rsidRPr="006C2EA1">
        <w:t xml:space="preserve">, </w:t>
      </w:r>
      <w:r>
        <w:t>can</w:t>
      </w:r>
      <w:r w:rsidRPr="006C2EA1">
        <w:t xml:space="preserve"> provide focus for future material testing and examination studies to refine correlations</w:t>
      </w:r>
      <w:r>
        <w:t xml:space="preserve"> and relationships critical to understanding UNF structural performance and behavior</w:t>
      </w:r>
      <w:r w:rsidRPr="006C2EA1">
        <w:t>.</w:t>
      </w:r>
    </w:p>
    <w:p w:rsidR="00EE0FA2" w:rsidRPr="00FD09B7" w:rsidRDefault="00EE0FA2" w:rsidP="00EE0FA2">
      <w:pPr>
        <w:pStyle w:val="bodytextflush0"/>
      </w:pPr>
      <w:r w:rsidRPr="00FD09B7">
        <w:rPr>
          <w:bCs/>
        </w:rPr>
        <w:t xml:space="preserve">The long-term goals and objectives of the initiative are </w:t>
      </w:r>
      <w:r w:rsidR="00AB0A95">
        <w:rPr>
          <w:bCs/>
        </w:rPr>
        <w:t>the following</w:t>
      </w:r>
      <w:r w:rsidRPr="00FD09B7">
        <w:rPr>
          <w:bCs/>
        </w:rPr>
        <w:t>:</w:t>
      </w:r>
    </w:p>
    <w:p w:rsidR="00EE0FA2" w:rsidRPr="00FD09B7" w:rsidRDefault="00731460" w:rsidP="00EE0FA2">
      <w:pPr>
        <w:pStyle w:val="ListBullet"/>
      </w:pPr>
      <w:r>
        <w:t>P</w:t>
      </w:r>
      <w:r w:rsidR="00EE0FA2" w:rsidRPr="00FD09B7">
        <w:t>rovide an analytical assessment of UNF integrity when subjected to NCT</w:t>
      </w:r>
      <w:r>
        <w:t>.</w:t>
      </w:r>
    </w:p>
    <w:p w:rsidR="00EE0FA2" w:rsidRPr="00FD09B7" w:rsidRDefault="00731460" w:rsidP="00EE0FA2">
      <w:pPr>
        <w:pStyle w:val="ListBullet"/>
      </w:pPr>
      <w:r>
        <w:t>I</w:t>
      </w:r>
      <w:r w:rsidR="00EE0FA2" w:rsidRPr="00FD09B7">
        <w:t xml:space="preserve">dentify the type of ductility demands that would be required to </w:t>
      </w:r>
      <w:r w:rsidR="00922436">
        <w:t>achieve</w:t>
      </w:r>
      <w:r w:rsidR="00922436" w:rsidRPr="00FD09B7">
        <w:t xml:space="preserve"> </w:t>
      </w:r>
      <w:r w:rsidR="00EE0FA2" w:rsidRPr="00FD09B7">
        <w:t>adequate high burnup UNF performance and survivability under a normal transport campaign</w:t>
      </w:r>
      <w:r w:rsidR="00CB2DC1">
        <w:t>.</w:t>
      </w:r>
    </w:p>
    <w:p w:rsidR="00EE0FA2" w:rsidRPr="00FD09B7" w:rsidRDefault="00731460" w:rsidP="00EE0FA2">
      <w:pPr>
        <w:pStyle w:val="ListBullet"/>
      </w:pPr>
      <w:r>
        <w:t>A</w:t>
      </w:r>
      <w:r w:rsidR="00EE0FA2" w:rsidRPr="00FD09B7">
        <w:t>nswer questions relative to the ability of high burnup UNF to maintain its integrity and retrievability as it moves through each step of the waste management process (storage, transportation, repackaging, and disposal)</w:t>
      </w:r>
      <w:r w:rsidR="00CB2DC1">
        <w:t>.</w:t>
      </w:r>
    </w:p>
    <w:p w:rsidR="00EE0FA2" w:rsidRPr="00FD09B7" w:rsidRDefault="00731460" w:rsidP="00EE0FA2">
      <w:pPr>
        <w:pStyle w:val="ListBullet"/>
      </w:pPr>
      <w:r>
        <w:t>D</w:t>
      </w:r>
      <w:r w:rsidR="00EE0FA2" w:rsidRPr="00FD09B7">
        <w:t>evelop validated models and information to aid in making decisions regarding determination of storage and disposal paths</w:t>
      </w:r>
      <w:r w:rsidR="00CB2DC1">
        <w:t>.</w:t>
      </w:r>
    </w:p>
    <w:p w:rsidR="00EE0FA2" w:rsidRPr="00FD09B7" w:rsidRDefault="00731460" w:rsidP="00EE0FA2">
      <w:pPr>
        <w:pStyle w:val="ListBullet"/>
      </w:pPr>
      <w:r>
        <w:t>I</w:t>
      </w:r>
      <w:r w:rsidR="00EE0FA2" w:rsidRPr="00FD09B7">
        <w:t>dentify tests that would be sufficient to address technical issues that need to be resolved</w:t>
      </w:r>
      <w:r w:rsidR="00CB2DC1">
        <w:t>.</w:t>
      </w:r>
    </w:p>
    <w:p w:rsidR="00F8386D" w:rsidRPr="00DF2C4C" w:rsidRDefault="00731460" w:rsidP="00F8386D">
      <w:pPr>
        <w:pStyle w:val="ListBullet"/>
        <w:autoSpaceDE w:val="0"/>
        <w:autoSpaceDN w:val="0"/>
        <w:adjustRightInd w:val="0"/>
        <w:spacing w:after="0"/>
        <w:jc w:val="left"/>
        <w:rPr>
          <w:b/>
          <w:bCs/>
        </w:rPr>
      </w:pPr>
      <w:r>
        <w:t>C</w:t>
      </w:r>
      <w:r w:rsidR="00EE0FA2" w:rsidRPr="00FD09B7">
        <w:t xml:space="preserve">ontribute to an overarching blueprint for resolving the numerous technical challenges related to extended storage and </w:t>
      </w:r>
      <w:r w:rsidR="003025E2">
        <w:t xml:space="preserve">subsequent </w:t>
      </w:r>
      <w:r w:rsidR="00EE0FA2" w:rsidRPr="00FD09B7">
        <w:t>transportation of UNF.</w:t>
      </w:r>
    </w:p>
    <w:p w:rsidR="00DF2C4C" w:rsidRPr="002E4585" w:rsidRDefault="00DF2C4C" w:rsidP="002E4585">
      <w:pPr>
        <w:pStyle w:val="BodyTextFlush"/>
      </w:pPr>
    </w:p>
    <w:p w:rsidR="00FD3555" w:rsidRDefault="00FD3555" w:rsidP="002E4585">
      <w:pPr>
        <w:pStyle w:val="BodyTextFlush"/>
        <w:sectPr w:rsidR="00FD3555" w:rsidSect="00FD3555">
          <w:footnotePr>
            <w:numFmt w:val="lowerLetter"/>
          </w:footnotePr>
          <w:type w:val="oddPage"/>
          <w:pgSz w:w="12240" w:h="15840" w:code="1"/>
          <w:pgMar w:top="1440" w:right="1440" w:bottom="1440" w:left="1440" w:header="720" w:footer="720" w:gutter="0"/>
          <w:cols w:space="720"/>
          <w:docGrid w:linePitch="326"/>
        </w:sectPr>
      </w:pPr>
      <w:bookmarkStart w:id="14" w:name="_Toc352615899"/>
      <w:bookmarkStart w:id="15" w:name="_Ref357756467"/>
    </w:p>
    <w:p w:rsidR="004B1EF0" w:rsidRPr="00FD09B7" w:rsidRDefault="00537CCD" w:rsidP="004E3DB9">
      <w:pPr>
        <w:pStyle w:val="Heading1"/>
      </w:pPr>
      <w:bookmarkStart w:id="16" w:name="_Ref358119084"/>
      <w:bookmarkStart w:id="17" w:name="_Toc358284042"/>
      <w:r>
        <w:t>Modeling Approach</w:t>
      </w:r>
      <w:bookmarkEnd w:id="14"/>
      <w:bookmarkEnd w:id="15"/>
      <w:bookmarkEnd w:id="16"/>
      <w:bookmarkEnd w:id="17"/>
    </w:p>
    <w:p w:rsidR="0076145D" w:rsidRPr="00537CCD" w:rsidRDefault="0076145D" w:rsidP="0076145D">
      <w:pPr>
        <w:pStyle w:val="bodytextflush0"/>
        <w:rPr>
          <w:highlight w:val="yellow"/>
        </w:rPr>
      </w:pPr>
      <w:r w:rsidRPr="0076145D">
        <w:t xml:space="preserve">The </w:t>
      </w:r>
      <w:r>
        <w:t xml:space="preserve">general modeling approach is shown </w:t>
      </w:r>
      <w:r w:rsidR="004649EE">
        <w:t xml:space="preserve">schematically </w:t>
      </w:r>
      <w:r>
        <w:t xml:space="preserve">in </w:t>
      </w:r>
      <w:r w:rsidR="001B123C">
        <w:fldChar w:fldCharType="begin"/>
      </w:r>
      <w:r>
        <w:instrText xml:space="preserve"> REF _Ref357681447 \h </w:instrText>
      </w:r>
      <w:r w:rsidR="001B123C">
        <w:fldChar w:fldCharType="separate"/>
      </w:r>
      <w:r w:rsidR="001C5D35" w:rsidRPr="0076145D">
        <w:t xml:space="preserve">Figure </w:t>
      </w:r>
      <w:r w:rsidR="001C5D35">
        <w:rPr>
          <w:noProof/>
        </w:rPr>
        <w:t>4</w:t>
      </w:r>
      <w:r w:rsidR="001C5D35" w:rsidRPr="0076145D">
        <w:t>.</w:t>
      </w:r>
      <w:r w:rsidR="001C5D35">
        <w:rPr>
          <w:noProof/>
        </w:rPr>
        <w:t>1</w:t>
      </w:r>
      <w:r w:rsidR="001B123C">
        <w:fldChar w:fldCharType="end"/>
      </w:r>
      <w:r>
        <w:t xml:space="preserve"> along with the identified inputs and outputs.  The modeling and simulation approach has been described in detail previously (Adkins 2013</w:t>
      </w:r>
      <w:r w:rsidR="004649EE">
        <w:t>c</w:t>
      </w:r>
      <w:r>
        <w:t xml:space="preserve">).  In general, the modeling and simulation approach consists of three levels of </w:t>
      </w:r>
      <w:r w:rsidR="004649EE">
        <w:t>sub-</w:t>
      </w:r>
      <w:r>
        <w:t>model</w:t>
      </w:r>
      <w:r w:rsidR="004649EE">
        <w:t>s</w:t>
      </w:r>
      <w:r>
        <w:t xml:space="preserve">.  </w:t>
      </w:r>
      <w:r w:rsidRPr="004649EE">
        <w:t>As described in the Modeling, Simulation, and Experimental Integration RD&amp;D Plan (Adkins 2013b), this methodology will utilize finite element analysis sub-modeling techniques to accurately model the complete spent nuclear fuel transport system on the railcar (cask restrain</w:t>
      </w:r>
      <w:r w:rsidR="00922436">
        <w:t>t</w:t>
      </w:r>
      <w:r w:rsidRPr="004649EE">
        <w:t xml:space="preserve"> structure, cask, basket, and fuel).  This sub-modeling approach will allow for more detailed finite element models of individual system components, faster analysis run times for the individual sub-models, and flexibility when updating or modifying the sub-models to incorporate better excitation data, initial material properties, or other pertinent information.  The cask modeling effort interfaces with the </w:t>
      </w:r>
      <w:r w:rsidR="000F7479">
        <w:t>transportation loading (</w:t>
      </w:r>
      <w:r w:rsidRPr="004649EE">
        <w:t>TL</w:t>
      </w:r>
      <w:r w:rsidR="000F7479">
        <w:t>)</w:t>
      </w:r>
      <w:r w:rsidRPr="004649EE">
        <w:t xml:space="preserve"> </w:t>
      </w:r>
      <w:r w:rsidR="00AB0A95">
        <w:t>t</w:t>
      </w:r>
      <w:r w:rsidR="00AB0A95" w:rsidRPr="004649EE">
        <w:t>eam</w:t>
      </w:r>
      <w:r w:rsidRPr="004649EE">
        <w:t xml:space="preserve"> by using excitations from the railcar bed.  These excitation loads are used to define the boundary conditions for the fully loaded cask model.  The system dynamics are then sequentially evaluated at the cask level, fuel assembly level, and fuel rod level.  The predicted loads and deformations on the fuel rods are finally output to the material properties (MP) team for failure evaluation.</w:t>
      </w:r>
      <w:r w:rsidR="004649EE">
        <w:t xml:space="preserve">  All levels of sub-modeling will use input component temperatures, fuel post-irradiation conditions</w:t>
      </w:r>
      <w:r w:rsidR="00AB0A95">
        <w:t>,</w:t>
      </w:r>
      <w:r w:rsidR="004649EE">
        <w:t xml:space="preserve"> and material properties from a common source</w:t>
      </w:r>
      <w:r w:rsidR="00CF1FC7">
        <w:t>,</w:t>
      </w:r>
      <w:r w:rsidR="004649EE">
        <w:t xml:space="preserve"> as appropriate.  </w:t>
      </w:r>
    </w:p>
    <w:p w:rsidR="0076145D" w:rsidRPr="004649EE" w:rsidRDefault="004649EE" w:rsidP="0076145D">
      <w:pPr>
        <w:pStyle w:val="bodytextflush0"/>
      </w:pPr>
      <w:r w:rsidRPr="004649EE">
        <w:t>C</w:t>
      </w:r>
      <w:r w:rsidR="0076145D" w:rsidRPr="004649EE">
        <w:t>onstruction of model geometry, meshing, and implementation of material properties has be</w:t>
      </w:r>
      <w:r w:rsidRPr="004649EE">
        <w:t>en completed</w:t>
      </w:r>
      <w:r w:rsidR="0076145D" w:rsidRPr="004649EE">
        <w:t xml:space="preserve"> at each of the different levels of the modeling effort, </w:t>
      </w:r>
      <w:r w:rsidRPr="004649EE">
        <w:t xml:space="preserve">and </w:t>
      </w:r>
      <w:r w:rsidR="0076145D" w:rsidRPr="004649EE">
        <w:t xml:space="preserve">initial numerical results </w:t>
      </w:r>
      <w:r w:rsidRPr="004649EE">
        <w:t>are being generated</w:t>
      </w:r>
      <w:r w:rsidR="0076145D" w:rsidRPr="004649EE">
        <w:t>.</w:t>
      </w:r>
    </w:p>
    <w:p w:rsidR="0076145D" w:rsidRDefault="0076145D" w:rsidP="00885BA7">
      <w:pPr>
        <w:pStyle w:val="bodytextflush0"/>
        <w:jc w:val="center"/>
        <w:rPr>
          <w:highlight w:val="yellow"/>
        </w:rPr>
      </w:pPr>
      <w:r>
        <w:rPr>
          <w:noProof/>
        </w:rPr>
        <w:drawing>
          <wp:inline distT="0" distB="0" distL="0" distR="0">
            <wp:extent cx="5211670" cy="2830982"/>
            <wp:effectExtent l="19050" t="0" r="803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l="16543" t="34295" r="17051" b="15959"/>
                    <a:stretch>
                      <a:fillRect/>
                    </a:stretch>
                  </pic:blipFill>
                  <pic:spPr bwMode="auto">
                    <a:xfrm>
                      <a:off x="0" y="0"/>
                      <a:ext cx="5211670" cy="2830982"/>
                    </a:xfrm>
                    <a:prstGeom prst="rect">
                      <a:avLst/>
                    </a:prstGeom>
                    <a:noFill/>
                    <a:ln w="9525">
                      <a:noFill/>
                      <a:miter lim="800000"/>
                      <a:headEnd/>
                      <a:tailEnd/>
                    </a:ln>
                  </pic:spPr>
                </pic:pic>
              </a:graphicData>
            </a:graphic>
          </wp:inline>
        </w:drawing>
      </w:r>
    </w:p>
    <w:p w:rsidR="0076145D" w:rsidRPr="0076145D" w:rsidRDefault="0076145D" w:rsidP="004A5F02">
      <w:pPr>
        <w:pStyle w:val="FigureCaption"/>
        <w:jc w:val="center"/>
      </w:pPr>
      <w:bookmarkStart w:id="18" w:name="_Ref357681447"/>
      <w:bookmarkStart w:id="19" w:name="_Toc358283469"/>
      <w:r w:rsidRPr="0076145D">
        <w:t xml:space="preserve">Figure </w:t>
      </w:r>
      <w:r w:rsidR="001B123C">
        <w:fldChar w:fldCharType="begin"/>
      </w:r>
      <w:r w:rsidR="00136B32">
        <w:instrText xml:space="preserve"> STYLEREF 1 \s </w:instrText>
      </w:r>
      <w:r w:rsidR="001B123C">
        <w:fldChar w:fldCharType="separate"/>
      </w:r>
      <w:r w:rsidR="001C5D35">
        <w:rPr>
          <w:noProof/>
        </w:rPr>
        <w:t>4</w:t>
      </w:r>
      <w:r w:rsidR="001B123C">
        <w:rPr>
          <w:noProof/>
        </w:rPr>
        <w:fldChar w:fldCharType="end"/>
      </w:r>
      <w:r w:rsidRPr="0076145D">
        <w:t>.</w:t>
      </w:r>
      <w:r w:rsidR="001B123C">
        <w:fldChar w:fldCharType="begin"/>
      </w:r>
      <w:r w:rsidR="004D6C02">
        <w:instrText xml:space="preserve"> SEQ Figure \* ARABIC \s 5 </w:instrText>
      </w:r>
      <w:r w:rsidR="001B123C">
        <w:fldChar w:fldCharType="separate"/>
      </w:r>
      <w:r w:rsidR="001C5D35">
        <w:rPr>
          <w:noProof/>
        </w:rPr>
        <w:t>1</w:t>
      </w:r>
      <w:r w:rsidR="001B123C">
        <w:rPr>
          <w:noProof/>
        </w:rPr>
        <w:fldChar w:fldCharType="end"/>
      </w:r>
      <w:bookmarkEnd w:id="18"/>
      <w:r w:rsidRPr="0076145D">
        <w:t xml:space="preserve">.  </w:t>
      </w:r>
      <w:r>
        <w:t xml:space="preserve">Overview of </w:t>
      </w:r>
      <w:r w:rsidR="00056FD0">
        <w:t>M</w:t>
      </w:r>
      <w:r>
        <w:t xml:space="preserve">odeling </w:t>
      </w:r>
      <w:r w:rsidR="00056FD0">
        <w:t>A</w:t>
      </w:r>
      <w:r>
        <w:t xml:space="preserve">pproach with </w:t>
      </w:r>
      <w:r w:rsidR="00056FD0">
        <w:t>I</w:t>
      </w:r>
      <w:r>
        <w:t xml:space="preserve">nputs and </w:t>
      </w:r>
      <w:r w:rsidR="00056FD0">
        <w:t>O</w:t>
      </w:r>
      <w:r>
        <w:t>utputs</w:t>
      </w:r>
      <w:bookmarkEnd w:id="19"/>
    </w:p>
    <w:p w:rsidR="004649EE" w:rsidRDefault="004649EE" w:rsidP="00B62FF9">
      <w:pPr>
        <w:pStyle w:val="bodytextflush0"/>
      </w:pPr>
      <w:r w:rsidRPr="004649EE">
        <w:t>The</w:t>
      </w:r>
      <w:r>
        <w:t xml:space="preserve"> key to moving forward with producing numeric results is to define all the inputs that will be used by the M&amp;S team so that calculations can proceed.  Section </w:t>
      </w:r>
      <w:r w:rsidR="001B123C">
        <w:fldChar w:fldCharType="begin"/>
      </w:r>
      <w:r w:rsidR="002E4585">
        <w:instrText xml:space="preserve"> REF _Ref358118677 \r \h </w:instrText>
      </w:r>
      <w:r w:rsidR="001B123C">
        <w:fldChar w:fldCharType="separate"/>
      </w:r>
      <w:r w:rsidR="002E4585">
        <w:t>5</w:t>
      </w:r>
      <w:r w:rsidR="001B123C">
        <w:fldChar w:fldCharType="end"/>
      </w:r>
      <w:r>
        <w:t xml:space="preserve"> describe</w:t>
      </w:r>
      <w:r w:rsidR="00BC6A95">
        <w:t>s</w:t>
      </w:r>
      <w:r>
        <w:t xml:space="preserve"> the inputs that will be used for each area identified in </w:t>
      </w:r>
      <w:r w:rsidR="001B123C">
        <w:fldChar w:fldCharType="begin"/>
      </w:r>
      <w:r>
        <w:instrText xml:space="preserve"> REF _Ref357681447 \h </w:instrText>
      </w:r>
      <w:r w:rsidR="001B123C">
        <w:fldChar w:fldCharType="separate"/>
      </w:r>
      <w:r w:rsidR="001C5D35" w:rsidRPr="0076145D">
        <w:t xml:space="preserve">Figure </w:t>
      </w:r>
      <w:r w:rsidR="001C5D35">
        <w:rPr>
          <w:noProof/>
        </w:rPr>
        <w:t>4</w:t>
      </w:r>
      <w:r w:rsidR="001C5D35" w:rsidRPr="0076145D">
        <w:t>.</w:t>
      </w:r>
      <w:r w:rsidR="001C5D35">
        <w:rPr>
          <w:noProof/>
        </w:rPr>
        <w:t>1</w:t>
      </w:r>
      <w:r w:rsidR="001B123C">
        <w:fldChar w:fldCharType="end"/>
      </w:r>
      <w:r>
        <w:t xml:space="preserve">.  </w:t>
      </w:r>
      <w:r w:rsidR="002C5E05">
        <w:t xml:space="preserve">Of equal importance is identifying how the outputs of the M&amp;S effort will be used to determine </w:t>
      </w:r>
      <w:r w:rsidR="00AB0A95">
        <w:t xml:space="preserve">whether </w:t>
      </w:r>
      <w:r w:rsidR="002C5E05">
        <w:t xml:space="preserve">fuel rod failure will occur.  Adkins (2013c) identified several interim failure criteria and a counting methodology that will be used to determine </w:t>
      </w:r>
      <w:r w:rsidR="00AB0A95">
        <w:t xml:space="preserve">whether </w:t>
      </w:r>
      <w:r w:rsidR="002C5E05">
        <w:t>failure is likely to occur</w:t>
      </w:r>
      <w:r w:rsidR="00AB0A95">
        <w:t>,</w:t>
      </w:r>
      <w:r w:rsidR="002C5E05">
        <w:t xml:space="preserve"> given the fuel rod stress and strain history provided by the M&amp;S team.  Section </w:t>
      </w:r>
      <w:r w:rsidR="001B123C">
        <w:fldChar w:fldCharType="begin"/>
      </w:r>
      <w:r w:rsidR="002E4585">
        <w:instrText xml:space="preserve"> REF _Ref358118687 \r \h </w:instrText>
      </w:r>
      <w:r w:rsidR="001B123C">
        <w:fldChar w:fldCharType="separate"/>
      </w:r>
      <w:r w:rsidR="002E4585">
        <w:t>6</w:t>
      </w:r>
      <w:r w:rsidR="001B123C">
        <w:fldChar w:fldCharType="end"/>
      </w:r>
      <w:r w:rsidR="002C5E05">
        <w:t xml:space="preserve"> </w:t>
      </w:r>
      <w:r w:rsidR="00AB0A95">
        <w:t>summarize</w:t>
      </w:r>
      <w:r w:rsidR="00BC6A95">
        <w:t>s</w:t>
      </w:r>
      <w:r w:rsidR="00AB0A95">
        <w:t xml:space="preserve"> </w:t>
      </w:r>
      <w:r w:rsidR="002C5E05">
        <w:t>these criteria and this methodology as well as describe</w:t>
      </w:r>
      <w:r w:rsidR="00BC6A95">
        <w:t>s</w:t>
      </w:r>
      <w:r w:rsidR="002C5E05">
        <w:t xml:space="preserve"> the experimental and analytical work that is under</w:t>
      </w:r>
      <w:r w:rsidR="005F7F56">
        <w:t xml:space="preserve"> </w:t>
      </w:r>
      <w:r w:rsidR="002C5E05">
        <w:t xml:space="preserve">way to improve these criteria for future analyses.  </w:t>
      </w:r>
    </w:p>
    <w:p w:rsidR="002C5E05" w:rsidRDefault="002C5E05" w:rsidP="00B62FF9">
      <w:pPr>
        <w:pStyle w:val="bodytextflush0"/>
      </w:pPr>
      <w:r>
        <w:t>In the modeling of UNF under NCT</w:t>
      </w:r>
      <w:r w:rsidR="005F7F56">
        <w:t>,</w:t>
      </w:r>
      <w:r>
        <w:t xml:space="preserve"> it is acknowledged that there are many sources of uncertainties in the material properties, the fuel assembly initial conditions, and the modeling assumptions.  </w:t>
      </w:r>
      <w:r w:rsidR="005F7F56">
        <w:t>T</w:t>
      </w:r>
      <w:r>
        <w:t xml:space="preserve">o quantify what the impact of these uncertainties is on the fuel rod stress and strain histories and ultimately on the failure prediction, a number of </w:t>
      </w:r>
      <w:r w:rsidR="00885BA7">
        <w:t xml:space="preserve">sensitivity studies have been previously identified (Adkins 2013c).  Section </w:t>
      </w:r>
      <w:r w:rsidR="001B123C">
        <w:fldChar w:fldCharType="begin"/>
      </w:r>
      <w:r w:rsidR="002E4585">
        <w:instrText xml:space="preserve"> REF _Ref358118701 \r \h </w:instrText>
      </w:r>
      <w:r w:rsidR="001B123C">
        <w:fldChar w:fldCharType="separate"/>
      </w:r>
      <w:r w:rsidR="002E4585">
        <w:t>7</w:t>
      </w:r>
      <w:r w:rsidR="001B123C">
        <w:fldChar w:fldCharType="end"/>
      </w:r>
      <w:r w:rsidR="00885BA7">
        <w:t xml:space="preserve"> identifies which of these sensitivity studies will be performed under this initiative as well as the sub-modeling group that will perform the study.  Sensitivity studies that have been identified but will not be performed </w:t>
      </w:r>
      <w:r w:rsidR="00BC6A95">
        <w:t>are</w:t>
      </w:r>
      <w:r w:rsidR="00885BA7">
        <w:t xml:space="preserve"> listed in this section and could be performed under a future initiative.  </w:t>
      </w:r>
    </w:p>
    <w:p w:rsidR="00815AA5" w:rsidRPr="004649EE" w:rsidRDefault="00815AA5" w:rsidP="00815AA5">
      <w:pPr>
        <w:pStyle w:val="BodyTextFlush"/>
      </w:pPr>
    </w:p>
    <w:p w:rsidR="00FD3555" w:rsidRDefault="00FD3555" w:rsidP="002E4585">
      <w:pPr>
        <w:pStyle w:val="BodyTextFlush"/>
        <w:sectPr w:rsidR="00FD3555" w:rsidSect="00FD3555">
          <w:footnotePr>
            <w:numFmt w:val="lowerLetter"/>
          </w:footnotePr>
          <w:pgSz w:w="12240" w:h="15840" w:code="1"/>
          <w:pgMar w:top="1440" w:right="1440" w:bottom="1440" w:left="1440" w:header="720" w:footer="720" w:gutter="0"/>
          <w:cols w:space="720"/>
          <w:docGrid w:linePitch="326"/>
        </w:sectPr>
      </w:pPr>
      <w:bookmarkStart w:id="20" w:name="_Toc352615901"/>
      <w:bookmarkStart w:id="21" w:name="_Ref355376078"/>
      <w:bookmarkStart w:id="22" w:name="_Ref357682026"/>
      <w:bookmarkStart w:id="23" w:name="_Ref357682047"/>
      <w:bookmarkStart w:id="24" w:name="_Ref357682116"/>
    </w:p>
    <w:p w:rsidR="004B1EF0" w:rsidRDefault="00537CCD" w:rsidP="004E3DB9">
      <w:pPr>
        <w:pStyle w:val="Heading1"/>
      </w:pPr>
      <w:bookmarkStart w:id="25" w:name="_Ref358118677"/>
      <w:bookmarkStart w:id="26" w:name="_Toc358284043"/>
      <w:r>
        <w:t>Modeling Inputs</w:t>
      </w:r>
      <w:bookmarkEnd w:id="20"/>
      <w:bookmarkEnd w:id="21"/>
      <w:bookmarkEnd w:id="22"/>
      <w:bookmarkEnd w:id="23"/>
      <w:bookmarkEnd w:id="24"/>
      <w:bookmarkEnd w:id="25"/>
      <w:bookmarkEnd w:id="26"/>
    </w:p>
    <w:p w:rsidR="00366587" w:rsidRPr="00366587" w:rsidRDefault="00366587" w:rsidP="00527677">
      <w:pPr>
        <w:pStyle w:val="bodytextflush0"/>
      </w:pPr>
      <w:r w:rsidRPr="00366587">
        <w:t xml:space="preserve">As previously identified, there </w:t>
      </w:r>
      <w:r>
        <w:t xml:space="preserve">are a number of modeling inputs that need to be finalized </w:t>
      </w:r>
      <w:r w:rsidR="00705650">
        <w:t>before</w:t>
      </w:r>
      <w:r>
        <w:t xml:space="preserve"> the M&amp;S work can proceed.  These inputs are component material properties, loading histories of the rail car, component temperature, and fuel and assembly post-irradiation conditions.  This section will identify what should be used for each of these items.  In some cases, work is still under</w:t>
      </w:r>
      <w:r w:rsidR="005F7F56">
        <w:t xml:space="preserve"> </w:t>
      </w:r>
      <w:r>
        <w:t xml:space="preserve">way to finalize various inputs.  In these cases, interim values will be provided and a discussion on the anticipated completion for the final values will be provided.  </w:t>
      </w:r>
    </w:p>
    <w:p w:rsidR="00527677" w:rsidRPr="00FD09B7" w:rsidRDefault="00537CCD" w:rsidP="00527677">
      <w:pPr>
        <w:pStyle w:val="Heading2"/>
      </w:pPr>
      <w:bookmarkStart w:id="27" w:name="_Toc355618845"/>
      <w:bookmarkStart w:id="28" w:name="_Toc358284044"/>
      <w:r>
        <w:t>Material Properties</w:t>
      </w:r>
      <w:bookmarkEnd w:id="27"/>
      <w:bookmarkEnd w:id="28"/>
    </w:p>
    <w:p w:rsidR="00366587" w:rsidRDefault="00366587" w:rsidP="00527677">
      <w:pPr>
        <w:pStyle w:val="bodytextflush0"/>
      </w:pPr>
      <w:r w:rsidRPr="00366587">
        <w:t xml:space="preserve">Material </w:t>
      </w:r>
      <w:r>
        <w:t>property correlations for irradiated, fuel, cladding, and other assembly components (e.g.</w:t>
      </w:r>
      <w:r w:rsidR="00B67F6E">
        <w:t>,</w:t>
      </w:r>
      <w:r>
        <w:t xml:space="preserve"> grid spacers) have been provided in the </w:t>
      </w:r>
      <w:r w:rsidRPr="00B67F6E">
        <w:rPr>
          <w:i/>
        </w:rPr>
        <w:t>Material Properties Handbook</w:t>
      </w:r>
      <w:r>
        <w:t xml:space="preserve"> (Geelhood 2013).  This document also includes material property correlations for the materials in the generic burnup cask (GBC)-32.  </w:t>
      </w:r>
      <w:r w:rsidR="00835C28">
        <w:t xml:space="preserve">Since the release of the </w:t>
      </w:r>
      <w:r w:rsidR="00835C28" w:rsidRPr="004F4AF4">
        <w:rPr>
          <w:i/>
        </w:rPr>
        <w:t>Material Properties Handbook</w:t>
      </w:r>
      <w:r w:rsidR="00835C28">
        <w:t>, the M&amp;S team has requested elastic modulus and density for the neutron shiel</w:t>
      </w:r>
      <w:r w:rsidR="00705650">
        <w:t>d material used in the GBC-32.</w:t>
      </w:r>
    </w:p>
    <w:p w:rsidR="00835C28" w:rsidRDefault="00835C28" w:rsidP="00527677">
      <w:pPr>
        <w:pStyle w:val="bodytextflush0"/>
      </w:pPr>
      <w:r w:rsidRPr="00513660">
        <w:t>Properties ar</w:t>
      </w:r>
      <w:r w:rsidR="00513660" w:rsidRPr="00513660">
        <w:t xml:space="preserve">e given below based on </w:t>
      </w:r>
      <w:r w:rsidR="00513660">
        <w:t>values for NS-4-FR given in the NAC International Technical Data Brochure (Danner 1994</w:t>
      </w:r>
      <w:r w:rsidR="00705650">
        <w:t>).</w:t>
      </w:r>
    </w:p>
    <w:p w:rsidR="00513660" w:rsidRDefault="00513660" w:rsidP="00705650">
      <w:pPr>
        <w:pStyle w:val="ListBullet"/>
      </w:pPr>
      <w:r>
        <w:t>Elastic Modulus:  3.87 GPa</w:t>
      </w:r>
    </w:p>
    <w:p w:rsidR="00513660" w:rsidRDefault="00513660" w:rsidP="00705650">
      <w:pPr>
        <w:pStyle w:val="ListBullet"/>
      </w:pPr>
      <w:r>
        <w:t>Density:</w:t>
      </w:r>
      <w:r w:rsidR="00B67F6E">
        <w:t xml:space="preserve"> </w:t>
      </w:r>
      <w:r>
        <w:t xml:space="preserve"> 1.68 g/cm³</w:t>
      </w:r>
    </w:p>
    <w:p w:rsidR="00835C28" w:rsidRDefault="00835C28" w:rsidP="00527677">
      <w:pPr>
        <w:pStyle w:val="bodytextflush0"/>
      </w:pPr>
      <w:r>
        <w:t>The M&amp;S team should exclusively use the material property correlations in the material properties handbook and the properties for the neutro</w:t>
      </w:r>
      <w:r w:rsidR="00705650">
        <w:t>n shield material given above.</w:t>
      </w:r>
    </w:p>
    <w:p w:rsidR="00527677" w:rsidRPr="00FD09B7" w:rsidRDefault="00780364" w:rsidP="00527677">
      <w:pPr>
        <w:pStyle w:val="Heading2"/>
      </w:pPr>
      <w:bookmarkStart w:id="29" w:name="_Toc355618849"/>
      <w:bookmarkStart w:id="30" w:name="_Ref357759297"/>
      <w:bookmarkStart w:id="31" w:name="_Ref357759302"/>
      <w:bookmarkStart w:id="32" w:name="_Toc358284045"/>
      <w:r>
        <w:t>Loading H</w:t>
      </w:r>
      <w:r w:rsidR="00537CCD">
        <w:t>istories</w:t>
      </w:r>
      <w:bookmarkEnd w:id="29"/>
      <w:bookmarkEnd w:id="30"/>
      <w:bookmarkEnd w:id="31"/>
      <w:bookmarkEnd w:id="32"/>
    </w:p>
    <w:p w:rsidR="00835C28" w:rsidRDefault="00835C28" w:rsidP="00835C28">
      <w:pPr>
        <w:pStyle w:val="bodytextflush0"/>
      </w:pPr>
      <w:r w:rsidRPr="0045024E">
        <w:t xml:space="preserve">In the </w:t>
      </w:r>
      <w:r w:rsidR="0045024E" w:rsidRPr="0045024E">
        <w:t>Loading, M&amp;S Methodology, Sensitivity, and Failure strategy document (Adkins 2013c</w:t>
      </w:r>
      <w:r w:rsidRPr="0045024E">
        <w:t>),</w:t>
      </w:r>
      <w:r>
        <w:t xml:space="preserve"> an approach for obtaining shock and vibration data was developed.  This data </w:t>
      </w:r>
      <w:r w:rsidRPr="00FD09B7">
        <w:t xml:space="preserve">will be used by the M&amp;S </w:t>
      </w:r>
      <w:r w:rsidR="00AB0A95">
        <w:t>team</w:t>
      </w:r>
      <w:r w:rsidRPr="00FD09B7">
        <w:t xml:space="preserve"> to determine the effects of the shock and vibration associated with the rail-related NCT on UNF </w:t>
      </w:r>
      <w:r w:rsidRPr="008D75E4">
        <w:t>assemblies and rods</w:t>
      </w:r>
      <w:r>
        <w:t xml:space="preserve">.  The option chosen by the TL </w:t>
      </w:r>
      <w:r w:rsidR="00AB0A95">
        <w:t>team</w:t>
      </w:r>
      <w:r>
        <w:t xml:space="preserve"> used the extensive data archives and simulation capabilities of the TTCI in a three-step process:</w:t>
      </w:r>
    </w:p>
    <w:p w:rsidR="00835C28" w:rsidRDefault="00835C28" w:rsidP="00835C28">
      <w:pPr>
        <w:pStyle w:val="ListNumber"/>
      </w:pPr>
      <w:r>
        <w:t xml:space="preserve">Obtain existing data for a representative railcar. </w:t>
      </w:r>
    </w:p>
    <w:p w:rsidR="00835C28" w:rsidRDefault="00835C28" w:rsidP="00835C28">
      <w:pPr>
        <w:pStyle w:val="ListNumber"/>
      </w:pPr>
      <w:r>
        <w:t>Use the NUCARS</w:t>
      </w:r>
      <w:r w:rsidRPr="005C5D93">
        <w:rPr>
          <w:vertAlign w:val="superscript"/>
        </w:rPr>
        <w:t>®</w:t>
      </w:r>
      <w:r>
        <w:t xml:space="preserve"> program (TTCI 2013) to simulate </w:t>
      </w:r>
      <w:r w:rsidR="00922436">
        <w:t>the</w:t>
      </w:r>
      <w:r>
        <w:t xml:space="preserve"> representative railcar</w:t>
      </w:r>
      <w:r w:rsidR="00922436">
        <w:t xml:space="preserve"> and establish a validation demonstration of the NUCARS® to</w:t>
      </w:r>
      <w:r w:rsidR="0084012F">
        <w:t xml:space="preserve"> accurately predict rail-</w:t>
      </w:r>
      <w:r w:rsidR="00922436">
        <w:t>related loading conditions</w:t>
      </w:r>
      <w:r>
        <w:t>.</w:t>
      </w:r>
    </w:p>
    <w:p w:rsidR="00835C28" w:rsidRDefault="00835C28" w:rsidP="00835C28">
      <w:pPr>
        <w:pStyle w:val="ListNumber"/>
      </w:pPr>
      <w:r>
        <w:t>Use the NUCARS</w:t>
      </w:r>
      <w:r w:rsidRPr="005C5D93">
        <w:rPr>
          <w:vertAlign w:val="superscript"/>
        </w:rPr>
        <w:t>®</w:t>
      </w:r>
      <w:r>
        <w:t xml:space="preserve"> program to simulate a representative UNF railcar carrying a generic </w:t>
      </w:r>
      <w:r w:rsidR="00705650">
        <w:t>current-</w:t>
      </w:r>
      <w:r>
        <w:t>generation rail transportation cask</w:t>
      </w:r>
      <w:r w:rsidR="00922436">
        <w:t xml:space="preserve"> such as the GBC-32</w:t>
      </w:r>
      <w:r>
        <w:t xml:space="preserve">. </w:t>
      </w:r>
    </w:p>
    <w:p w:rsidR="00835C28" w:rsidRDefault="00835C28" w:rsidP="00FD3555">
      <w:pPr>
        <w:pStyle w:val="bodytextflush0"/>
      </w:pPr>
      <w:r>
        <w:t>The first activity on the above list has been completed</w:t>
      </w:r>
      <w:r w:rsidR="00705650">
        <w:t>,</w:t>
      </w:r>
      <w:r>
        <w:t xml:space="preserve"> and this representative data has been delivered to the M&amp;S team for initial use in their models.  These data will initially </w:t>
      </w:r>
      <w:r w:rsidR="00705650">
        <w:t xml:space="preserve">be used </w:t>
      </w:r>
      <w:r>
        <w:t xml:space="preserve">to set up and debug the FEA models </w:t>
      </w:r>
      <w:r w:rsidR="00922436">
        <w:t xml:space="preserve">and perform sensitivity studies </w:t>
      </w:r>
      <w:r>
        <w:t>with the understanding that as the data from task 3 above becomes available, it can be fed into the model and the mode</w:t>
      </w:r>
      <w:r w:rsidR="00705650">
        <w:t xml:space="preserve">l can be re-run. </w:t>
      </w:r>
    </w:p>
    <w:p w:rsidR="00527677" w:rsidRPr="00FD09B7" w:rsidRDefault="00780364" w:rsidP="00527677">
      <w:pPr>
        <w:pStyle w:val="Heading2"/>
      </w:pPr>
      <w:bookmarkStart w:id="33" w:name="_Toc355618853"/>
      <w:bookmarkStart w:id="34" w:name="_Toc358284046"/>
      <w:r>
        <w:t>Component T</w:t>
      </w:r>
      <w:r w:rsidR="00537CCD">
        <w:t>emperatures</w:t>
      </w:r>
      <w:bookmarkEnd w:id="33"/>
      <w:bookmarkEnd w:id="34"/>
    </w:p>
    <w:p w:rsidR="0045024E" w:rsidRDefault="0045024E" w:rsidP="00527677">
      <w:pPr>
        <w:pStyle w:val="bodytextflush0"/>
      </w:pPr>
      <w:r w:rsidRPr="0045024E">
        <w:t>An ANSYS model</w:t>
      </w:r>
      <w:r>
        <w:t xml:space="preserve"> has been assembled to calculate the temperature of various components in </w:t>
      </w:r>
      <w:r w:rsidR="00922436">
        <w:t xml:space="preserve">a system similar to the </w:t>
      </w:r>
      <w:r>
        <w:t xml:space="preserve">GBC-32 as a function of decay heat within the fuel assemblies and ambient temperature outside </w:t>
      </w:r>
      <w:r w:rsidR="00922436">
        <w:t>a</w:t>
      </w:r>
      <w:r>
        <w:t xml:space="preserve"> GBC-32</w:t>
      </w:r>
      <w:r w:rsidR="0084012F">
        <w:t>-</w:t>
      </w:r>
      <w:r w:rsidR="00922436">
        <w:t>like system</w:t>
      </w:r>
      <w:r>
        <w:t>.  Work is currently under</w:t>
      </w:r>
      <w:r w:rsidR="005F7F56">
        <w:t xml:space="preserve"> </w:t>
      </w:r>
      <w:r>
        <w:t>way to provide temperatures at various locations within the cask for typical cask loading scenarios.  These temperatures can be used by the M&amp;S team in their modeling effort.  Many of the material properties models are a function of temperature</w:t>
      </w:r>
      <w:r w:rsidR="00705650">
        <w:t xml:space="preserve">; </w:t>
      </w:r>
      <w:r>
        <w:t xml:space="preserve">therefore the results of the modeling team will likely be impacted by the </w:t>
      </w:r>
      <w:r w:rsidR="00705650">
        <w:t>temperature of the components.</w:t>
      </w:r>
    </w:p>
    <w:p w:rsidR="0045024E" w:rsidRPr="0045024E" w:rsidRDefault="0045024E" w:rsidP="00527677">
      <w:pPr>
        <w:pStyle w:val="bodytextflush0"/>
      </w:pPr>
      <w:r>
        <w:t xml:space="preserve">The expected component temperatures will be available to the M&amp;S team in late June 2013.  </w:t>
      </w:r>
      <w:r w:rsidR="00780364">
        <w:t xml:space="preserve">In the meantime modelers should assume </w:t>
      </w:r>
      <w:r w:rsidR="00922436">
        <w:t xml:space="preserve">a </w:t>
      </w:r>
      <w:r w:rsidR="00780364">
        <w:t xml:space="preserve">constant temperature of </w:t>
      </w:r>
      <w:r w:rsidR="00011862">
        <w:t>200</w:t>
      </w:r>
      <w:r w:rsidR="00780364">
        <w:t>°C throughout the cask.</w:t>
      </w:r>
    </w:p>
    <w:p w:rsidR="00537CCD" w:rsidRPr="00FD09B7" w:rsidRDefault="00780364" w:rsidP="00537CCD">
      <w:pPr>
        <w:pStyle w:val="Heading2"/>
      </w:pPr>
      <w:bookmarkStart w:id="35" w:name="_Ref357760058"/>
      <w:bookmarkStart w:id="36" w:name="_Toc358284047"/>
      <w:r>
        <w:t>Fuel P</w:t>
      </w:r>
      <w:r w:rsidR="00537CCD">
        <w:t>o</w:t>
      </w:r>
      <w:r>
        <w:t>st-Irradiation C</w:t>
      </w:r>
      <w:r w:rsidR="00537CCD">
        <w:t>onditions</w:t>
      </w:r>
      <w:bookmarkEnd w:id="35"/>
      <w:bookmarkEnd w:id="36"/>
    </w:p>
    <w:p w:rsidR="0026118F" w:rsidRDefault="0026118F" w:rsidP="00537CCD">
      <w:pPr>
        <w:pStyle w:val="bodytextflush0"/>
      </w:pPr>
      <w:r w:rsidRPr="0026118F">
        <w:t>In addition</w:t>
      </w:r>
      <w:r>
        <w:t xml:space="preserve"> to providing material properties correlations for the components in the fuel assemblies and the GBC-32, the </w:t>
      </w:r>
      <w:r w:rsidRPr="004F4AF4">
        <w:rPr>
          <w:i/>
        </w:rPr>
        <w:t xml:space="preserve">Material Properties </w:t>
      </w:r>
      <w:r w:rsidR="004F4AF4" w:rsidRPr="004F4AF4">
        <w:rPr>
          <w:i/>
        </w:rPr>
        <w:t>Handbook</w:t>
      </w:r>
      <w:r>
        <w:t xml:space="preserve"> (Geelhood 2013) also contains a section that provides representative conditions of fuel rods as a function of burnup and axial location.  These conditions include burnup level, fast neutron fluence, corrosion layer thickness and hydrogen content.  All of these are parameters are input values to various correlations described in the </w:t>
      </w:r>
      <w:r w:rsidRPr="004F4AF4">
        <w:rPr>
          <w:i/>
        </w:rPr>
        <w:t xml:space="preserve">Material Properties </w:t>
      </w:r>
      <w:r w:rsidR="004F4AF4" w:rsidRPr="004F4AF4">
        <w:rPr>
          <w:i/>
        </w:rPr>
        <w:t>Handbook</w:t>
      </w:r>
      <w:r>
        <w:t>.  These tables are reproduced below and should be used as necessary to provide initial conditions for the fuel rods being</w:t>
      </w:r>
      <w:r w:rsidR="00705650">
        <w:t xml:space="preserve"> modeled under this initiative.</w:t>
      </w:r>
    </w:p>
    <w:p w:rsidR="0026118F" w:rsidRDefault="0026118F" w:rsidP="0026118F">
      <w:pPr>
        <w:pStyle w:val="bodytextflush0"/>
      </w:pPr>
      <w:r>
        <w:t>The following tables (</w:t>
      </w:r>
      <w:r w:rsidR="001B123C">
        <w:fldChar w:fldCharType="begin"/>
      </w:r>
      <w:r>
        <w:instrText xml:space="preserve"> REF _Ref350937840 \h </w:instrText>
      </w:r>
      <w:r w:rsidR="001B123C">
        <w:fldChar w:fldCharType="separate"/>
      </w:r>
      <w:r w:rsidR="00705650">
        <w:t>Table </w:t>
      </w:r>
      <w:r w:rsidR="00705650">
        <w:rPr>
          <w:noProof/>
        </w:rPr>
        <w:t>5</w:t>
      </w:r>
      <w:r w:rsidR="00705650">
        <w:t>.</w:t>
      </w:r>
      <w:r w:rsidR="00705650">
        <w:rPr>
          <w:noProof/>
        </w:rPr>
        <w:t>1</w:t>
      </w:r>
      <w:r w:rsidR="001B123C">
        <w:fldChar w:fldCharType="end"/>
      </w:r>
      <w:r>
        <w:t xml:space="preserve"> through </w:t>
      </w:r>
      <w:r w:rsidR="001B123C">
        <w:fldChar w:fldCharType="begin"/>
      </w:r>
      <w:r>
        <w:instrText xml:space="preserve"> REF _Ref350937848 \h </w:instrText>
      </w:r>
      <w:r w:rsidR="001B123C">
        <w:fldChar w:fldCharType="separate"/>
      </w:r>
      <w:r w:rsidR="00705650">
        <w:t>Table </w:t>
      </w:r>
      <w:r w:rsidR="00705650">
        <w:rPr>
          <w:noProof/>
        </w:rPr>
        <w:t>5</w:t>
      </w:r>
      <w:r w:rsidR="00705650">
        <w:t>.</w:t>
      </w:r>
      <w:r w:rsidR="00705650">
        <w:rPr>
          <w:noProof/>
        </w:rPr>
        <w:t>4</w:t>
      </w:r>
      <w:r w:rsidR="001B123C">
        <w:fldChar w:fldCharType="end"/>
      </w:r>
      <w:r>
        <w:t>)</w:t>
      </w:r>
      <w:r w:rsidRPr="00123428">
        <w:t xml:space="preserve"> show typical conditions at </w:t>
      </w:r>
      <w:r>
        <w:t>1-ft</w:t>
      </w:r>
      <w:r w:rsidRPr="00123428">
        <w:t xml:space="preserve"> intervals for the peak rod from assemblies discharged at 30, 40, 50</w:t>
      </w:r>
      <w:r>
        <w:t>,</w:t>
      </w:r>
      <w:r w:rsidR="00705650">
        <w:t xml:space="preserve"> and 55 </w:t>
      </w:r>
      <w:r w:rsidRPr="00123428">
        <w:t xml:space="preserve">GWd/MTU assembly average burnup.  </w:t>
      </w:r>
      <w:r>
        <w:t xml:space="preserve">These tables were developed with calculations from FRAPCON-3.4 (Geelhood et al. 2010a).  </w:t>
      </w:r>
      <w:r w:rsidRPr="00123428">
        <w:t>No fuel cladding gap is predicted in moderate to high burnup fuel when cooled to room temperature.  The contact pressure is removed, but there is no effective gap predicted beyond the sum of the fuel and cladding roughness (about 2.5</w:t>
      </w:r>
      <w:r w:rsidR="00F43892">
        <w:t> </w:t>
      </w:r>
      <w:r w:rsidRPr="003970E5">
        <w:rPr>
          <w:rFonts w:ascii="Symbol" w:hAnsi="Symbol"/>
        </w:rPr>
        <w:t></w:t>
      </w:r>
      <w:r w:rsidRPr="00123428">
        <w:t>m).  The conditions shown in these tables are for the peak rod in the assembly.  These conditions may conservatively be used for all the rods in an assembly.  The oxide layer predicted should be assumed to be in place on the rod but offer no load</w:t>
      </w:r>
      <w:r>
        <w:t>-</w:t>
      </w:r>
      <w:r w:rsidRPr="00123428">
        <w:t>carrying capability.  The cladding should be thinned using the Pillings-Bedworth</w:t>
      </w:r>
      <w:r w:rsidR="00922436">
        <w:t xml:space="preserve"> correlation</w:t>
      </w:r>
      <w:r w:rsidRPr="00123428">
        <w:t xml:space="preserve"> as discussed in</w:t>
      </w:r>
      <w:r>
        <w:t xml:space="preserve"> the </w:t>
      </w:r>
      <w:r w:rsidRPr="004F4AF4">
        <w:rPr>
          <w:i/>
        </w:rPr>
        <w:t xml:space="preserve">Material Properties </w:t>
      </w:r>
      <w:r w:rsidR="004F4AF4" w:rsidRPr="004F4AF4">
        <w:rPr>
          <w:i/>
        </w:rPr>
        <w:t>Handbook</w:t>
      </w:r>
      <w:r>
        <w:t xml:space="preserve"> (Geelhood 2013)</w:t>
      </w:r>
      <w:r w:rsidRPr="00123428">
        <w:t xml:space="preserve">.  </w:t>
      </w:r>
    </w:p>
    <w:p w:rsidR="0026118F" w:rsidRDefault="0026118F" w:rsidP="0026118F">
      <w:pPr>
        <w:pStyle w:val="TableCaption"/>
      </w:pPr>
      <w:bookmarkStart w:id="37" w:name="_Ref350937840"/>
      <w:bookmarkStart w:id="38" w:name="_Toc351214165"/>
      <w:bookmarkStart w:id="39" w:name="_Toc357773357"/>
      <w:r>
        <w:t>Table </w:t>
      </w:r>
      <w:r w:rsidR="001B123C">
        <w:fldChar w:fldCharType="begin"/>
      </w:r>
      <w:r w:rsidR="00136B32">
        <w:instrText xml:space="preserve"> STYLEREF 1 \s </w:instrText>
      </w:r>
      <w:r w:rsidR="001B123C">
        <w:fldChar w:fldCharType="separate"/>
      </w:r>
      <w:r w:rsidR="001C5D35">
        <w:rPr>
          <w:noProof/>
        </w:rPr>
        <w:t>5</w:t>
      </w:r>
      <w:r w:rsidR="001B123C">
        <w:rPr>
          <w:noProof/>
        </w:rPr>
        <w:fldChar w:fldCharType="end"/>
      </w:r>
      <w:r>
        <w:t>.</w:t>
      </w:r>
      <w:r w:rsidR="001B123C">
        <w:fldChar w:fldCharType="begin"/>
      </w:r>
      <w:r w:rsidR="004D6C02">
        <w:instrText xml:space="preserve"> SEQ Table \* ARABIC \s 1 </w:instrText>
      </w:r>
      <w:r w:rsidR="001B123C">
        <w:fldChar w:fldCharType="separate"/>
      </w:r>
      <w:r w:rsidR="001C5D35">
        <w:rPr>
          <w:noProof/>
        </w:rPr>
        <w:t>1</w:t>
      </w:r>
      <w:r w:rsidR="001B123C">
        <w:rPr>
          <w:noProof/>
        </w:rPr>
        <w:fldChar w:fldCharType="end"/>
      </w:r>
      <w:bookmarkEnd w:id="37"/>
      <w:r>
        <w:t xml:space="preserve">.  </w:t>
      </w:r>
      <w:r w:rsidRPr="00A3218B">
        <w:t>Typical Conditions for Peak Fuel Rod from PWR Westinghouse 17x17 Fuel Assembly Discharged at Assembly Average Burnup of 30 GWd/MTU</w:t>
      </w:r>
      <w:bookmarkEnd w:id="38"/>
      <w:bookmarkEnd w:id="39"/>
    </w:p>
    <w:p w:rsidR="0026118F" w:rsidRDefault="0026118F" w:rsidP="0026118F">
      <w:pPr>
        <w:pStyle w:val="bodytextflush0"/>
      </w:pPr>
      <w:r>
        <w:rPr>
          <w:noProof/>
        </w:rPr>
        <w:drawing>
          <wp:inline distT="0" distB="0" distL="0" distR="0">
            <wp:extent cx="5939790" cy="3466465"/>
            <wp:effectExtent l="0" t="0" r="3810" b="635"/>
            <wp:docPr id="24663" name="Picture 2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790" cy="3466465"/>
                    </a:xfrm>
                    <a:prstGeom prst="rect">
                      <a:avLst/>
                    </a:prstGeom>
                    <a:noFill/>
                    <a:ln>
                      <a:noFill/>
                    </a:ln>
                  </pic:spPr>
                </pic:pic>
              </a:graphicData>
            </a:graphic>
          </wp:inline>
        </w:drawing>
      </w:r>
    </w:p>
    <w:p w:rsidR="0026118F" w:rsidRDefault="0026118F" w:rsidP="0026118F">
      <w:pPr>
        <w:pStyle w:val="TableCaption"/>
      </w:pPr>
      <w:bookmarkStart w:id="40" w:name="_Toc351214166"/>
      <w:bookmarkStart w:id="41" w:name="_Toc357773358"/>
      <w:r>
        <w:t>Table </w:t>
      </w:r>
      <w:r w:rsidR="001B123C">
        <w:fldChar w:fldCharType="begin"/>
      </w:r>
      <w:r w:rsidR="00136B32">
        <w:instrText xml:space="preserve"> STYLEREF 1 \s </w:instrText>
      </w:r>
      <w:r w:rsidR="001B123C">
        <w:fldChar w:fldCharType="separate"/>
      </w:r>
      <w:r w:rsidR="001C5D35">
        <w:rPr>
          <w:noProof/>
        </w:rPr>
        <w:t>5</w:t>
      </w:r>
      <w:r w:rsidR="001B123C">
        <w:rPr>
          <w:noProof/>
        </w:rPr>
        <w:fldChar w:fldCharType="end"/>
      </w:r>
      <w:r>
        <w:t>.</w:t>
      </w:r>
      <w:r w:rsidR="001B123C">
        <w:fldChar w:fldCharType="begin"/>
      </w:r>
      <w:r w:rsidR="004D6C02">
        <w:instrText xml:space="preserve"> SEQ Table \* ARABIC \s 1 </w:instrText>
      </w:r>
      <w:r w:rsidR="001B123C">
        <w:fldChar w:fldCharType="separate"/>
      </w:r>
      <w:r w:rsidR="001C5D35">
        <w:rPr>
          <w:noProof/>
        </w:rPr>
        <w:t>2</w:t>
      </w:r>
      <w:r w:rsidR="001B123C">
        <w:rPr>
          <w:noProof/>
        </w:rPr>
        <w:fldChar w:fldCharType="end"/>
      </w:r>
      <w:r>
        <w:t xml:space="preserve">.  </w:t>
      </w:r>
      <w:r w:rsidRPr="005E734A">
        <w:t>Typical Conditions for Peak Fuel Rod from PWR Westinghouse 17x17 Fuel Assembly Discharged at Assembly Average Burnup of 40 GWd/MTU</w:t>
      </w:r>
      <w:bookmarkEnd w:id="40"/>
      <w:bookmarkEnd w:id="41"/>
    </w:p>
    <w:p w:rsidR="0026118F" w:rsidRDefault="0026118F" w:rsidP="0026118F">
      <w:pPr>
        <w:pStyle w:val="bodytextflush0"/>
      </w:pPr>
      <w:r>
        <w:rPr>
          <w:noProof/>
        </w:rPr>
        <w:drawing>
          <wp:inline distT="0" distB="0" distL="0" distR="0">
            <wp:extent cx="5939790" cy="3466465"/>
            <wp:effectExtent l="0" t="0" r="3810" b="635"/>
            <wp:docPr id="24664" name="Picture 2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3466465"/>
                    </a:xfrm>
                    <a:prstGeom prst="rect">
                      <a:avLst/>
                    </a:prstGeom>
                    <a:noFill/>
                    <a:ln>
                      <a:noFill/>
                    </a:ln>
                  </pic:spPr>
                </pic:pic>
              </a:graphicData>
            </a:graphic>
          </wp:inline>
        </w:drawing>
      </w:r>
    </w:p>
    <w:p w:rsidR="0026118F" w:rsidRDefault="0026118F" w:rsidP="0026118F">
      <w:pPr>
        <w:pStyle w:val="TableCaption"/>
      </w:pPr>
      <w:bookmarkStart w:id="42" w:name="_Toc351214167"/>
      <w:bookmarkStart w:id="43" w:name="_Toc357773359"/>
      <w:r>
        <w:t>Table </w:t>
      </w:r>
      <w:r w:rsidR="001B123C">
        <w:fldChar w:fldCharType="begin"/>
      </w:r>
      <w:r w:rsidR="00136B32">
        <w:instrText xml:space="preserve"> STYLEREF 1 \s </w:instrText>
      </w:r>
      <w:r w:rsidR="001B123C">
        <w:fldChar w:fldCharType="separate"/>
      </w:r>
      <w:r w:rsidR="001C5D35">
        <w:rPr>
          <w:noProof/>
        </w:rPr>
        <w:t>5</w:t>
      </w:r>
      <w:r w:rsidR="001B123C">
        <w:rPr>
          <w:noProof/>
        </w:rPr>
        <w:fldChar w:fldCharType="end"/>
      </w:r>
      <w:r>
        <w:t>.</w:t>
      </w:r>
      <w:r w:rsidR="001B123C">
        <w:fldChar w:fldCharType="begin"/>
      </w:r>
      <w:r w:rsidR="004D6C02">
        <w:instrText xml:space="preserve"> SEQ Table \* ARABIC \s 1 </w:instrText>
      </w:r>
      <w:r w:rsidR="001B123C">
        <w:fldChar w:fldCharType="separate"/>
      </w:r>
      <w:r w:rsidR="001C5D35">
        <w:rPr>
          <w:noProof/>
        </w:rPr>
        <w:t>3</w:t>
      </w:r>
      <w:r w:rsidR="001B123C">
        <w:rPr>
          <w:noProof/>
        </w:rPr>
        <w:fldChar w:fldCharType="end"/>
      </w:r>
      <w:r>
        <w:t xml:space="preserve">.  </w:t>
      </w:r>
      <w:r w:rsidRPr="00F838FD">
        <w:t>Typical Conditions for Peak Fuel Rod from PWR Westinghouse 17x17 Fuel Assembly Discharged at Assembly Average Burnup of 50 GWd/MTU</w:t>
      </w:r>
      <w:bookmarkEnd w:id="42"/>
      <w:bookmarkEnd w:id="43"/>
    </w:p>
    <w:p w:rsidR="0026118F" w:rsidRDefault="0026118F" w:rsidP="0026118F">
      <w:pPr>
        <w:pStyle w:val="bodytextflush0"/>
      </w:pPr>
      <w:r>
        <w:rPr>
          <w:noProof/>
        </w:rPr>
        <w:drawing>
          <wp:inline distT="0" distB="0" distL="0" distR="0">
            <wp:extent cx="5939790" cy="3466465"/>
            <wp:effectExtent l="0" t="0" r="3810" b="635"/>
            <wp:docPr id="24665" name="Picture 2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9790" cy="3466465"/>
                    </a:xfrm>
                    <a:prstGeom prst="rect">
                      <a:avLst/>
                    </a:prstGeom>
                    <a:noFill/>
                    <a:ln>
                      <a:noFill/>
                    </a:ln>
                  </pic:spPr>
                </pic:pic>
              </a:graphicData>
            </a:graphic>
          </wp:inline>
        </w:drawing>
      </w:r>
    </w:p>
    <w:p w:rsidR="0026118F" w:rsidRDefault="0026118F" w:rsidP="0026118F">
      <w:pPr>
        <w:pStyle w:val="TableCaption"/>
      </w:pPr>
      <w:bookmarkStart w:id="44" w:name="_Ref350937848"/>
      <w:bookmarkStart w:id="45" w:name="_Toc351214168"/>
      <w:bookmarkStart w:id="46" w:name="_Toc357773360"/>
      <w:r>
        <w:t>Table </w:t>
      </w:r>
      <w:r w:rsidR="001B123C">
        <w:fldChar w:fldCharType="begin"/>
      </w:r>
      <w:r w:rsidR="00136B32">
        <w:instrText xml:space="preserve"> STYLEREF 1 \s </w:instrText>
      </w:r>
      <w:r w:rsidR="001B123C">
        <w:fldChar w:fldCharType="separate"/>
      </w:r>
      <w:r w:rsidR="001C5D35">
        <w:rPr>
          <w:noProof/>
        </w:rPr>
        <w:t>5</w:t>
      </w:r>
      <w:r w:rsidR="001B123C">
        <w:rPr>
          <w:noProof/>
        </w:rPr>
        <w:fldChar w:fldCharType="end"/>
      </w:r>
      <w:r>
        <w:t>.</w:t>
      </w:r>
      <w:r w:rsidR="001B123C">
        <w:fldChar w:fldCharType="begin"/>
      </w:r>
      <w:r w:rsidR="004D6C02">
        <w:instrText xml:space="preserve"> SEQ Table \* ARABIC \s 1 </w:instrText>
      </w:r>
      <w:r w:rsidR="001B123C">
        <w:fldChar w:fldCharType="separate"/>
      </w:r>
      <w:r w:rsidR="001C5D35">
        <w:rPr>
          <w:noProof/>
        </w:rPr>
        <w:t>4</w:t>
      </w:r>
      <w:r w:rsidR="001B123C">
        <w:rPr>
          <w:noProof/>
        </w:rPr>
        <w:fldChar w:fldCharType="end"/>
      </w:r>
      <w:bookmarkEnd w:id="44"/>
      <w:r>
        <w:t xml:space="preserve">.  </w:t>
      </w:r>
      <w:r w:rsidRPr="00F838FD">
        <w:t>Typical Conditions for Peak Fuel Rod from PWR Westinghouse 17x17 Fuel Assembly Discharged at Assembly Average Burnup of 5</w:t>
      </w:r>
      <w:r>
        <w:t>5</w:t>
      </w:r>
      <w:r w:rsidRPr="00F838FD">
        <w:t xml:space="preserve"> GWd/MTU</w:t>
      </w:r>
      <w:bookmarkEnd w:id="45"/>
      <w:bookmarkEnd w:id="46"/>
    </w:p>
    <w:p w:rsidR="0026118F" w:rsidRDefault="0026118F" w:rsidP="0026118F">
      <w:pPr>
        <w:pStyle w:val="bodytextflush0"/>
      </w:pPr>
      <w:r>
        <w:rPr>
          <w:noProof/>
        </w:rPr>
        <w:drawing>
          <wp:inline distT="0" distB="0" distL="0" distR="0">
            <wp:extent cx="5939790" cy="3466465"/>
            <wp:effectExtent l="0" t="0" r="3810" b="635"/>
            <wp:docPr id="24666" name="Picture 2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3466465"/>
                    </a:xfrm>
                    <a:prstGeom prst="rect">
                      <a:avLst/>
                    </a:prstGeom>
                    <a:noFill/>
                    <a:ln>
                      <a:noFill/>
                    </a:ln>
                  </pic:spPr>
                </pic:pic>
              </a:graphicData>
            </a:graphic>
          </wp:inline>
        </w:drawing>
      </w:r>
    </w:p>
    <w:p w:rsidR="008D35B3" w:rsidRDefault="0026118F" w:rsidP="0026118F">
      <w:pPr>
        <w:pStyle w:val="bodytextflush0"/>
      </w:pPr>
      <w:r>
        <w:t xml:space="preserve">It is acknowledged that the conditions described here are those of the fuel rod immediately upon discharge from the reactor.  It is possible that the conditions of vacuum drying </w:t>
      </w:r>
      <w:r w:rsidR="008D35B3">
        <w:t xml:space="preserve">(up to 400°C) </w:t>
      </w:r>
      <w:r>
        <w:t xml:space="preserve">and </w:t>
      </w:r>
      <w:r w:rsidR="008D35B3">
        <w:t xml:space="preserve">extended dry cask storage (20°C to 400°C for 20 to 60 years) could change the material properties and initial conditions provided in the </w:t>
      </w:r>
      <w:r w:rsidR="008D35B3" w:rsidRPr="004A5F02">
        <w:rPr>
          <w:i/>
        </w:rPr>
        <w:t>Material Properties Handbook</w:t>
      </w:r>
      <w:r w:rsidR="008D35B3">
        <w:t xml:space="preserve">.  </w:t>
      </w:r>
      <w:r w:rsidR="007B205F">
        <w:t>This is identified as a possible information gap that will be evaluated in future years to come.</w:t>
      </w:r>
    </w:p>
    <w:p w:rsidR="0026118F" w:rsidRDefault="008D35B3" w:rsidP="0026118F">
      <w:pPr>
        <w:pStyle w:val="bodytextflush0"/>
      </w:pPr>
      <w:r>
        <w:t xml:space="preserve">One possibility includes hydride reorientation due to the vacuum drying operation.  Typically the hydrides in PWR Zircaloy-4 cladding are circumferentially oriented and primarily located in a dense hydride rim along the outer edge of the cladding.  If a significant number reorient to the radial direction, it can cause brittle failure to occur in the cladding by providing an easy path for a crack to propagate through </w:t>
      </w:r>
      <w:r w:rsidR="008F5B08">
        <w:t>t</w:t>
      </w:r>
      <w:r>
        <w:t xml:space="preserve">he cladding thickness.  When hydride reorientation is observed, brittle failure has been observed before yielding of the </w:t>
      </w:r>
      <w:r w:rsidR="00F43892">
        <w:t xml:space="preserve">cladding </w:t>
      </w:r>
      <w:r>
        <w:t xml:space="preserve">occurs.  </w:t>
      </w:r>
      <w:r w:rsidR="00E53083">
        <w:t>Work is currently under</w:t>
      </w:r>
      <w:r w:rsidR="005F7F56">
        <w:t xml:space="preserve"> </w:t>
      </w:r>
      <w:r w:rsidR="00E53083">
        <w:t>way on this initiative and other initiatives to evaluate if hydride reorientation has occurred in fuel currently being stored in dry casks and</w:t>
      </w:r>
      <w:r w:rsidR="00F43892">
        <w:t>,</w:t>
      </w:r>
      <w:r w:rsidR="00E53083">
        <w:t xml:space="preserve"> if so</w:t>
      </w:r>
      <w:r w:rsidR="00F43892">
        <w:t>,</w:t>
      </w:r>
      <w:r w:rsidR="00E53083">
        <w:t xml:space="preserve"> what the impact on failure or ductility is.  The possibility of hydride reorientation will not be examined in the modeling work under the current initiative, although the results of the modeling work for this initiative can be used to assist in assessing the impact of hydride reorientation if it is found to have occurred.  </w:t>
      </w:r>
      <w:r w:rsidR="007B205F">
        <w:t>As such, this will be considered an information gap until it can be evaluated further.</w:t>
      </w:r>
    </w:p>
    <w:p w:rsidR="008D35B3" w:rsidRDefault="008D35B3" w:rsidP="0026118F">
      <w:pPr>
        <w:pStyle w:val="bodytextflush0"/>
      </w:pPr>
      <w:r>
        <w:t xml:space="preserve">Another possibility includes </w:t>
      </w:r>
      <w:r w:rsidR="00F43892">
        <w:t>low-</w:t>
      </w:r>
      <w:r>
        <w:t>temperature/</w:t>
      </w:r>
      <w:r w:rsidR="00F43892">
        <w:t>long-</w:t>
      </w:r>
      <w:r>
        <w:t xml:space="preserve">term annealing of the irradiation damage in the cladding.  </w:t>
      </w:r>
      <w:r w:rsidR="00E53083">
        <w:t>I</w:t>
      </w:r>
      <w:r>
        <w:t xml:space="preserve">rradiation damage </w:t>
      </w:r>
      <w:r w:rsidR="00E53083">
        <w:t xml:space="preserve">significantly </w:t>
      </w:r>
      <w:r>
        <w:t>increases the strength of Zircaloy-4</w:t>
      </w:r>
      <w:r w:rsidR="00E53083">
        <w:t xml:space="preserve"> and slightly increases the elastic modulus of Zircaloy-4.  If this damage is annealed out, the strength and modulus could be reduced and approach their unirradiated values.  Sensitivity studies will be performed by the M&amp;S team as described in Section </w:t>
      </w:r>
      <w:r w:rsidR="001B123C">
        <w:fldChar w:fldCharType="begin"/>
      </w:r>
      <w:r w:rsidR="005F7F56">
        <w:instrText xml:space="preserve"> REF _Ref358119062 \r \h </w:instrText>
      </w:r>
      <w:r w:rsidR="001B123C">
        <w:fldChar w:fldCharType="separate"/>
      </w:r>
      <w:r w:rsidR="005F7F56">
        <w:t>7</w:t>
      </w:r>
      <w:r w:rsidR="001B123C">
        <w:fldChar w:fldCharType="end"/>
      </w:r>
      <w:r w:rsidR="00E53083">
        <w:t xml:space="preserve"> to address the impact of </w:t>
      </w:r>
      <w:r w:rsidR="00F43892">
        <w:t>low-</w:t>
      </w:r>
      <w:r w:rsidR="00E53083">
        <w:t>temperature/</w:t>
      </w:r>
      <w:r w:rsidR="00F43892">
        <w:t>long-</w:t>
      </w:r>
      <w:r w:rsidR="00E53083">
        <w:t xml:space="preserve">term annealing following extended dry cask storage.  </w:t>
      </w:r>
    </w:p>
    <w:p w:rsidR="00E51C63" w:rsidRDefault="00E51C63">
      <w:pPr>
        <w:spacing w:before="0" w:beforeAutospacing="0" w:after="0" w:afterAutospacing="0"/>
        <w:jc w:val="left"/>
        <w:rPr>
          <w:sz w:val="22"/>
        </w:rPr>
      </w:pPr>
      <w:r>
        <w:br w:type="page"/>
      </w:r>
    </w:p>
    <w:p w:rsidR="00815AA5" w:rsidRDefault="00815AA5" w:rsidP="00815AA5">
      <w:pPr>
        <w:pStyle w:val="BodyTextFlush"/>
      </w:pPr>
    </w:p>
    <w:p w:rsidR="008F5B08" w:rsidRDefault="008F5B08" w:rsidP="002E4585">
      <w:pPr>
        <w:pStyle w:val="BodyTextFlush"/>
        <w:sectPr w:rsidR="008F5B08" w:rsidSect="00FD3555">
          <w:footnotePr>
            <w:numFmt w:val="lowerLetter"/>
          </w:footnotePr>
          <w:type w:val="oddPage"/>
          <w:pgSz w:w="12240" w:h="15840" w:code="1"/>
          <w:pgMar w:top="1440" w:right="1440" w:bottom="1440" w:left="1440" w:header="720" w:footer="720" w:gutter="0"/>
          <w:cols w:space="720"/>
          <w:docGrid w:linePitch="326"/>
        </w:sectPr>
      </w:pPr>
      <w:bookmarkStart w:id="47" w:name="_Toc355361187"/>
      <w:bookmarkStart w:id="48" w:name="_Toc355361188"/>
      <w:bookmarkStart w:id="49" w:name="_Toc355361189"/>
      <w:bookmarkStart w:id="50" w:name="_Toc355361190"/>
      <w:bookmarkStart w:id="51" w:name="_Toc355361191"/>
      <w:bookmarkStart w:id="52" w:name="_Toc355361192"/>
      <w:bookmarkStart w:id="53" w:name="_Toc355361193"/>
      <w:bookmarkStart w:id="54" w:name="_Toc355361194"/>
      <w:bookmarkStart w:id="55" w:name="_Toc355361232"/>
      <w:bookmarkStart w:id="56" w:name="_Toc355361195"/>
      <w:bookmarkStart w:id="57" w:name="_Toc355361196"/>
      <w:bookmarkStart w:id="58" w:name="_Toc355361197"/>
      <w:bookmarkStart w:id="59" w:name="_Toc355361198"/>
      <w:bookmarkStart w:id="60" w:name="_Toc355361199"/>
      <w:bookmarkStart w:id="61" w:name="_Toc355361200"/>
      <w:bookmarkStart w:id="62" w:name="_Toc355361201"/>
      <w:bookmarkStart w:id="63" w:name="_Toc355361202"/>
      <w:bookmarkStart w:id="64" w:name="_Ref35768244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431D5" w:rsidRDefault="00537CCD" w:rsidP="004E3DB9">
      <w:pPr>
        <w:pStyle w:val="Heading1"/>
      </w:pPr>
      <w:bookmarkStart w:id="65" w:name="_Ref358118687"/>
      <w:bookmarkStart w:id="66" w:name="_Toc358284048"/>
      <w:r>
        <w:t>Failure Determination</w:t>
      </w:r>
      <w:bookmarkEnd w:id="64"/>
      <w:bookmarkEnd w:id="65"/>
      <w:bookmarkEnd w:id="66"/>
    </w:p>
    <w:p w:rsidR="00885BA7" w:rsidRPr="00F26D73" w:rsidRDefault="00885BA7" w:rsidP="00885BA7">
      <w:pPr>
        <w:pStyle w:val="bodytextflush0"/>
      </w:pPr>
      <w:r w:rsidRPr="00F26D73">
        <w:t xml:space="preserve">The primary purpose for this </w:t>
      </w:r>
      <w:r w:rsidR="00F26D73" w:rsidRPr="00F26D73">
        <w:t>initiative</w:t>
      </w:r>
      <w:r w:rsidRPr="00F26D73">
        <w:t xml:space="preserve"> is to determine </w:t>
      </w:r>
      <w:r w:rsidR="00C4661A">
        <w:t>whether</w:t>
      </w:r>
      <w:r w:rsidR="00C4661A" w:rsidRPr="00F26D73">
        <w:t xml:space="preserve"> </w:t>
      </w:r>
      <w:r w:rsidRPr="00F26D73">
        <w:t xml:space="preserve">the loads that UNF is subjected to under rail-related NCT are sufficient to cause failure in the cladding and/or assembly structure.  The modeling activities described in the previous </w:t>
      </w:r>
      <w:r w:rsidR="00F26D73">
        <w:t>S</w:t>
      </w:r>
      <w:r w:rsidRPr="00F26D73">
        <w:t>ection</w:t>
      </w:r>
      <w:r w:rsidR="00F26D73">
        <w:t xml:space="preserve"> </w:t>
      </w:r>
      <w:r w:rsidR="001B123C">
        <w:fldChar w:fldCharType="begin"/>
      </w:r>
      <w:r w:rsidR="005F7F56">
        <w:instrText xml:space="preserve"> REF _Ref358119084 \r \h </w:instrText>
      </w:r>
      <w:r w:rsidR="001B123C">
        <w:fldChar w:fldCharType="separate"/>
      </w:r>
      <w:r w:rsidR="005F7F56">
        <w:t>4</w:t>
      </w:r>
      <w:r w:rsidR="001B123C">
        <w:fldChar w:fldCharType="end"/>
      </w:r>
      <w:r w:rsidR="00F26D73">
        <w:t xml:space="preserve"> and in the Loading, M&amp;S Methodology, Sensitivity, and Failure strategy document (Adkins 2013c)</w:t>
      </w:r>
      <w:r w:rsidRPr="00F26D73">
        <w:t xml:space="preserve"> can provide computed stress and strain histories for the fuel rods based on input loading from the rail car, material properties given in Geelhood (2013), </w:t>
      </w:r>
      <w:r w:rsidR="00F26D73">
        <w:t>temperature distribution, and the initial conditions</w:t>
      </w:r>
      <w:r w:rsidRPr="00F26D73">
        <w:t xml:space="preserve">.  </w:t>
      </w:r>
      <w:r w:rsidR="0084012F">
        <w:t>Additionally, a set of</w:t>
      </w:r>
      <w:r w:rsidR="00F26D73">
        <w:t xml:space="preserve"> interim </w:t>
      </w:r>
      <w:r w:rsidRPr="00F26D73">
        <w:t xml:space="preserve">failure criteria and a methodology to assess failure against these criteria </w:t>
      </w:r>
      <w:r w:rsidR="00C4661A">
        <w:t xml:space="preserve">have </w:t>
      </w:r>
      <w:r w:rsidR="00F26D73">
        <w:t>been</w:t>
      </w:r>
      <w:r w:rsidRPr="00F26D73">
        <w:t xml:space="preserve"> established in order to determine </w:t>
      </w:r>
      <w:r w:rsidR="00C4661A">
        <w:t>whether</w:t>
      </w:r>
      <w:r w:rsidR="00C4661A" w:rsidRPr="00F26D73">
        <w:t xml:space="preserve"> </w:t>
      </w:r>
      <w:r w:rsidRPr="00F26D73">
        <w:t>these stress and strain histories are suffici</w:t>
      </w:r>
      <w:r w:rsidR="00C4661A">
        <w:t>ent to cause cladding failure.</w:t>
      </w:r>
    </w:p>
    <w:p w:rsidR="00885BA7" w:rsidRPr="00F26D73" w:rsidRDefault="00885BA7" w:rsidP="00F26D73">
      <w:pPr>
        <w:pStyle w:val="bodytextflush0"/>
      </w:pPr>
      <w:r w:rsidRPr="00F26D73">
        <w:t>Various material properties that can be used as failure criteria (e.g.</w:t>
      </w:r>
      <w:r w:rsidR="008F5B08">
        <w:t>,</w:t>
      </w:r>
      <w:r w:rsidRPr="00F26D73">
        <w:t xml:space="preserve"> yield strength, uniform elongation, fracture toughness, fatigue strength) have been </w:t>
      </w:r>
      <w:r w:rsidR="00F26D73">
        <w:t>identified</w:t>
      </w:r>
      <w:r w:rsidRPr="00F26D73">
        <w:t xml:space="preserve"> in the </w:t>
      </w:r>
      <w:r w:rsidRPr="004A5F02">
        <w:rPr>
          <w:i/>
        </w:rPr>
        <w:t>Material Properties Handbook</w:t>
      </w:r>
      <w:r w:rsidRPr="00F26D73">
        <w:t xml:space="preserve"> (Geelhood 2013).  </w:t>
      </w:r>
      <w:r w:rsidR="00F26D73">
        <w:t>T</w:t>
      </w:r>
      <w:r w:rsidRPr="00F26D73">
        <w:t xml:space="preserve">he loading experienced by UNF under rail-related NCT will consist of shock and vibrational loads.  A methodology has been developed to analyze the potential for failure for the shock loads separately from the vibrational loads.  Also, with the vibrational loads it is anticipated that the loading will not consist of a </w:t>
      </w:r>
      <w:r w:rsidR="00116A9B" w:rsidRPr="00F26D73">
        <w:t>constant</w:t>
      </w:r>
      <w:r w:rsidR="00116A9B">
        <w:t>-</w:t>
      </w:r>
      <w:r w:rsidRPr="00F26D73">
        <w:t xml:space="preserve">amplitude loading over the entire transportation time.  Rather, it will likely consist of several different amplitude loadings occurring with different frequencies.  </w:t>
      </w:r>
      <w:r w:rsidR="00116A9B">
        <w:t>T</w:t>
      </w:r>
      <w:r w:rsidRPr="00F26D73">
        <w:t xml:space="preserve">o accommodate this, a methodology to calculate a cumulative fatigue damage fraction based on a number of difference cycles at a number of different stress or strain amplitudes must be developed.  This cumulative damage fraction will </w:t>
      </w:r>
      <w:r w:rsidR="00F26D73">
        <w:t xml:space="preserve">be combined with the damage fraction from the shock loading and </w:t>
      </w:r>
      <w:r w:rsidRPr="00F26D73">
        <w:t xml:space="preserve">then be used to assess the potential for failure for a given </w:t>
      </w:r>
      <w:r w:rsidR="00F26D73">
        <w:t>stress and strain</w:t>
      </w:r>
      <w:r w:rsidR="000F1C9C">
        <w:t xml:space="preserve"> history.</w:t>
      </w:r>
    </w:p>
    <w:p w:rsidR="00885BA7" w:rsidRPr="00F26D73" w:rsidRDefault="000F7479" w:rsidP="00885BA7">
      <w:pPr>
        <w:pStyle w:val="Heading2"/>
        <w:numPr>
          <w:ilvl w:val="1"/>
          <w:numId w:val="41"/>
        </w:numPr>
      </w:pPr>
      <w:bookmarkStart w:id="67" w:name="_Toc358284049"/>
      <w:r>
        <w:rPr>
          <w:rFonts w:eastAsiaTheme="minorHAnsi"/>
        </w:rPr>
        <w:t>Inter</w:t>
      </w:r>
      <w:r w:rsidR="002E4585">
        <w:rPr>
          <w:rFonts w:eastAsiaTheme="minorHAnsi"/>
        </w:rPr>
        <w:t>i</w:t>
      </w:r>
      <w:r>
        <w:rPr>
          <w:rFonts w:eastAsiaTheme="minorHAnsi"/>
        </w:rPr>
        <w:t>m Failure C</w:t>
      </w:r>
      <w:r w:rsidR="00F26D73">
        <w:rPr>
          <w:rFonts w:eastAsiaTheme="minorHAnsi"/>
        </w:rPr>
        <w:t>riteria</w:t>
      </w:r>
      <w:bookmarkEnd w:id="67"/>
    </w:p>
    <w:p w:rsidR="00885BA7" w:rsidRPr="00F26D73" w:rsidRDefault="00136B32" w:rsidP="00885BA7">
      <w:pPr>
        <w:pStyle w:val="bodytextflush0"/>
      </w:pPr>
      <w:r w:rsidRPr="00136B32">
        <w:t xml:space="preserve">Various material properties have been proposed in the </w:t>
      </w:r>
      <w:r w:rsidRPr="00136B32">
        <w:rPr>
          <w:i/>
        </w:rPr>
        <w:t>Material Properties Handbook</w:t>
      </w:r>
      <w:r w:rsidRPr="00136B32">
        <w:t xml:space="preserve"> (Geelhood 2013) for use as failure criteria that provide a first-order estimate of failure of UNF under NCT.</w:t>
      </w:r>
      <w:r w:rsidR="00885BA7" w:rsidRPr="00F26D73">
        <w:t xml:space="preserve">  The potential failure modes where criteria could be established are</w:t>
      </w:r>
      <w:r w:rsidR="00116A9B">
        <w:t xml:space="preserve"> as follows</w:t>
      </w:r>
      <w:r w:rsidR="00885BA7" w:rsidRPr="00F26D73">
        <w:t>:</w:t>
      </w:r>
    </w:p>
    <w:p w:rsidR="00885BA7" w:rsidRPr="00F26D73" w:rsidRDefault="00885BA7" w:rsidP="00864E70">
      <w:pPr>
        <w:pStyle w:val="ListBullet"/>
      </w:pPr>
      <w:r w:rsidRPr="00F26D73">
        <w:rPr>
          <w:b/>
        </w:rPr>
        <w:t>Fatigue failure</w:t>
      </w:r>
      <w:r w:rsidRPr="00F26D73">
        <w:t xml:space="preserve">:  Failure of the rods due to excessive strain cycling at low amplitude.  The mechanism causing this strain cycling would be vibration normal to the axial direction of the fuel rods as they are transported by rail or road.  This is the most likely failure mechanism for UNF under NCT.  </w:t>
      </w:r>
      <w:r w:rsidR="00F26D73">
        <w:t xml:space="preserve">For this activity, the O’Donnell fatigue-design curve for irradiated Zircaloy </w:t>
      </w:r>
      <w:r w:rsidR="00864E70" w:rsidRPr="00864E70">
        <w:t xml:space="preserve"> (O’Donnell and Langer 1964)</w:t>
      </w:r>
      <w:r w:rsidR="00864E70">
        <w:t xml:space="preserve"> </w:t>
      </w:r>
      <w:r w:rsidR="00F26D73">
        <w:t xml:space="preserve">will be used to assess failure under vibrational loading.  </w:t>
      </w:r>
    </w:p>
    <w:p w:rsidR="00885BA7" w:rsidRPr="00F26D73" w:rsidRDefault="00885BA7" w:rsidP="00885BA7">
      <w:pPr>
        <w:pStyle w:val="ListBullet"/>
      </w:pPr>
      <w:r w:rsidRPr="00F26D73">
        <w:rPr>
          <w:b/>
        </w:rPr>
        <w:t>Classic failure due to excessive stress or strain</w:t>
      </w:r>
      <w:r w:rsidRPr="00F26D73">
        <w:t xml:space="preserve">:  This type of failure could be caused by a large shock load that </w:t>
      </w:r>
      <w:r w:rsidR="009309E1">
        <w:t xml:space="preserve">is </w:t>
      </w:r>
      <w:r w:rsidRPr="00F26D73">
        <w:t>due to a normal event such as rail car coupling</w:t>
      </w:r>
      <w:r w:rsidR="009309E1">
        <w:t xml:space="preserve"> but that </w:t>
      </w:r>
      <w:r w:rsidR="009309E1" w:rsidRPr="00F26D73">
        <w:t>does not cause impact on the fuel rods</w:t>
      </w:r>
      <w:r w:rsidRPr="00F26D73">
        <w:t xml:space="preserve">.  Because these events are assumed to occur under NCT, this type of failure will be examined.  For this activity, the uniform elongation (plastic strain at maximum load) will be used to assess failure under excessive stress or strain.  </w:t>
      </w:r>
    </w:p>
    <w:p w:rsidR="00885BA7" w:rsidRDefault="00885BA7" w:rsidP="00864E70">
      <w:pPr>
        <w:pStyle w:val="bodytextflush0"/>
      </w:pPr>
      <w:r w:rsidRPr="00F26D73">
        <w:rPr>
          <w:b/>
        </w:rPr>
        <w:t>Failure due to impact loading on the rods</w:t>
      </w:r>
      <w:r w:rsidRPr="00F26D73">
        <w:t xml:space="preserve">:  There is no anticipated impact loading for UNF under NCT.  This type of loading is typically characterized by the fracture toughness of a material and is more applicable for accident and drop scenarios that are not considered in this work.  The </w:t>
      </w:r>
      <w:r w:rsidRPr="004A5F02">
        <w:rPr>
          <w:i/>
        </w:rPr>
        <w:t>Material Properties Handbook</w:t>
      </w:r>
      <w:r w:rsidRPr="00F26D73">
        <w:t xml:space="preserve"> (Geelhood 2013) provides a fracture toughness model that could be used if such a failure mechanism were considered.  </w:t>
      </w:r>
      <w:r w:rsidR="007601F8">
        <w:t xml:space="preserve">However, this information should be evaluated with respect to applicability to the accident scenario under consideration and considered an information gap until determined otherwise.  </w:t>
      </w:r>
      <w:r w:rsidR="00F26D73">
        <w:t>For this activity, failure due to impact loading will not be considered.</w:t>
      </w:r>
    </w:p>
    <w:p w:rsidR="00885BA7" w:rsidRPr="00082A72" w:rsidRDefault="00082A72" w:rsidP="00885BA7">
      <w:pPr>
        <w:pStyle w:val="Heading2"/>
        <w:keepLines/>
        <w:numPr>
          <w:ilvl w:val="1"/>
          <w:numId w:val="41"/>
        </w:numPr>
      </w:pPr>
      <w:bookmarkStart w:id="68" w:name="_Toc358284050"/>
      <w:r w:rsidRPr="00082A72">
        <w:rPr>
          <w:rFonts w:eastAsiaTheme="minorHAnsi"/>
        </w:rPr>
        <w:t xml:space="preserve">Failure </w:t>
      </w:r>
      <w:r w:rsidR="00885BA7" w:rsidRPr="00082A72">
        <w:rPr>
          <w:rFonts w:eastAsiaTheme="minorHAnsi"/>
        </w:rPr>
        <w:t>Application</w:t>
      </w:r>
      <w:r w:rsidRPr="00082A72">
        <w:rPr>
          <w:rFonts w:eastAsiaTheme="minorHAnsi"/>
        </w:rPr>
        <w:t xml:space="preserve"> Methodology</w:t>
      </w:r>
      <w:bookmarkEnd w:id="68"/>
    </w:p>
    <w:p w:rsidR="00885BA7" w:rsidRPr="00082A72" w:rsidRDefault="00885BA7" w:rsidP="00885BA7">
      <w:pPr>
        <w:pStyle w:val="bodytextflush0"/>
        <w:keepNext/>
        <w:keepLines/>
      </w:pPr>
      <w:r w:rsidRPr="00082A72">
        <w:t xml:space="preserve">The cladding stress and strain history predicted by the detailed UNF pin model informed by the assembly and cask models under rail-related NCT conditions will be used to determine cladding integrity.  The cladding stress and strain history will be broken down into shock events and vibrational loading.  </w:t>
      </w:r>
    </w:p>
    <w:p w:rsidR="00885BA7" w:rsidRPr="00082A72" w:rsidRDefault="00885BA7" w:rsidP="00885BA7">
      <w:pPr>
        <w:pStyle w:val="bodytextflush0"/>
      </w:pPr>
      <w:r w:rsidRPr="00082A72">
        <w:t>For shock events, the maximum predicted cladding strain will be compared to predicted uniform elongation at the appropriate conditions.  For vibrational loading, the strain history will be broken up into various cyclic strain magnitudes and the calculated number of occurrences.  Because it is anticipated that there will be a different number of cyclic strains at different magnitudes, a damage fraction will be calculated that includes the cyclic loadings at various amplitudes.  This approach known as the Rainflow-counting algorithm (</w:t>
      </w:r>
      <w:r w:rsidRPr="00082A72">
        <w:rPr>
          <w:rStyle w:val="reference-text"/>
        </w:rPr>
        <w:t xml:space="preserve">Matsuishi and Endo </w:t>
      </w:r>
      <w:r w:rsidRPr="00082A72">
        <w:t>1968) is often used to calculate failure due to fatigue and is included in ASTM E 1049-85 (ASTM 2005).</w:t>
      </w:r>
    </w:p>
    <w:p w:rsidR="00885BA7" w:rsidRPr="00082A72" w:rsidRDefault="00885BA7" w:rsidP="00D83593">
      <w:pPr>
        <w:pStyle w:val="bodytextflush0"/>
      </w:pPr>
      <w:r w:rsidRPr="00082A72">
        <w:t>To calculate the fatigue damage fraction, the vibrational loading history will be broken up into a number of strain amplitudes and the number of cycles at each of these amplitudes.  For each strain amplitude, fatigue strength, S, will be calculated according to:</w:t>
      </w:r>
    </w:p>
    <w:p w:rsidR="00D83593" w:rsidRPr="00082A72" w:rsidRDefault="00D83593" w:rsidP="00D83593">
      <w:pPr>
        <w:pStyle w:val="bodytextflush0"/>
        <w:spacing w:before="0" w:beforeAutospacing="0" w:after="0" w:afterAutospacing="0"/>
      </w:pPr>
    </w:p>
    <w:p w:rsidR="00885BA7" w:rsidRPr="00082A72" w:rsidRDefault="00885BA7" w:rsidP="00885BA7">
      <w:pPr>
        <w:pStyle w:val="bodytextflush0"/>
        <w:tabs>
          <w:tab w:val="left" w:pos="3960"/>
          <w:tab w:val="right" w:pos="9360"/>
        </w:tabs>
        <w:spacing w:before="0" w:beforeAutospacing="0" w:after="0" w:afterAutospacing="0"/>
      </w:pPr>
      <w:r w:rsidRPr="00082A72">
        <w:tab/>
      </w:r>
      <w:r w:rsidRPr="00082A72">
        <w:rPr>
          <w:position w:val="-12"/>
        </w:rPr>
        <w:object w:dxaOrig="999" w:dyaOrig="360" w14:anchorId="18B00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7.8pt" o:ole="">
            <v:imagedata r:id="rId28" o:title=""/>
          </v:shape>
          <o:OLEObject Type="Embed" ProgID="Equation.3" ShapeID="_x0000_i1025" DrawAspect="Content" ObjectID="_1625899177" r:id="rId29"/>
        </w:object>
      </w:r>
      <w:r w:rsidRPr="00082A72">
        <w:tab/>
      </w:r>
    </w:p>
    <w:p w:rsidR="00D83593" w:rsidRPr="00082A72" w:rsidRDefault="00D83593" w:rsidP="00D83593">
      <w:pPr>
        <w:pStyle w:val="bodytextflush0"/>
        <w:spacing w:before="0" w:beforeAutospacing="0" w:after="0" w:afterAutospacing="0"/>
      </w:pPr>
    </w:p>
    <w:p w:rsidR="00885BA7" w:rsidRPr="00082A72" w:rsidRDefault="00885BA7" w:rsidP="00885BA7">
      <w:pPr>
        <w:pStyle w:val="bodytextflush0"/>
        <w:spacing w:before="0" w:beforeAutospacing="0" w:after="0" w:afterAutospacing="0"/>
      </w:pPr>
      <w:r w:rsidRPr="00082A72">
        <w:t>Where:</w:t>
      </w:r>
    </w:p>
    <w:p w:rsidR="00885BA7" w:rsidRPr="00082A72" w:rsidRDefault="00885BA7" w:rsidP="00885BA7">
      <w:pPr>
        <w:pStyle w:val="bodytextflush0"/>
        <w:spacing w:before="0" w:beforeAutospacing="0" w:after="0" w:afterAutospacing="0"/>
      </w:pPr>
    </w:p>
    <w:p w:rsidR="00885BA7" w:rsidRPr="00082A72" w:rsidRDefault="00885BA7" w:rsidP="00885BA7">
      <w:pPr>
        <w:pStyle w:val="bodytextflush0"/>
        <w:spacing w:before="0" w:beforeAutospacing="0" w:after="0" w:afterAutospacing="0"/>
        <w:ind w:left="540"/>
      </w:pPr>
      <w:r w:rsidRPr="00082A72">
        <w:t>S = fatigue strength</w:t>
      </w:r>
    </w:p>
    <w:p w:rsidR="00885BA7" w:rsidRPr="00082A72" w:rsidRDefault="00885BA7" w:rsidP="00885BA7">
      <w:pPr>
        <w:pStyle w:val="bodytextflush0"/>
        <w:spacing w:before="0" w:beforeAutospacing="0" w:after="0" w:afterAutospacing="0"/>
        <w:ind w:left="540"/>
      </w:pPr>
      <w:r w:rsidRPr="00082A72">
        <w:t>E = elastic modulus</w:t>
      </w:r>
    </w:p>
    <w:p w:rsidR="00885BA7" w:rsidRPr="00082A72" w:rsidRDefault="00885BA7" w:rsidP="00885BA7">
      <w:pPr>
        <w:pStyle w:val="bodytextflush0"/>
        <w:spacing w:before="0" w:beforeAutospacing="0" w:after="0" w:afterAutospacing="0"/>
        <w:ind w:left="540"/>
      </w:pPr>
      <w:r w:rsidRPr="00082A72">
        <w:rPr>
          <w:rFonts w:ascii="Symbol" w:hAnsi="Symbol"/>
        </w:rPr>
        <w:t></w:t>
      </w:r>
      <w:r w:rsidRPr="00082A72">
        <w:rPr>
          <w:vertAlign w:val="subscript"/>
        </w:rPr>
        <w:t>T</w:t>
      </w:r>
      <w:r w:rsidRPr="00082A72">
        <w:t xml:space="preserve"> = total strain change over cycle</w:t>
      </w:r>
    </w:p>
    <w:p w:rsidR="00885BA7" w:rsidRPr="00082A72" w:rsidRDefault="00885BA7" w:rsidP="00D83593">
      <w:pPr>
        <w:pStyle w:val="bodytextflush0"/>
      </w:pPr>
      <w:r w:rsidRPr="00082A72">
        <w:t>For each fatigue strength calculated, the fatigue-design curve will be used to determine the allowable number of cycles at that strain amplitude and a damage fraction will be calculated by dividing the anticipated number of cycles at that strain amplitude by the number allowed at that amplitude.  The cumulative damage fraction is calculated by adding the individual damage fractions for each strain amplitude to the damage fraction from each shock loading event according to:</w:t>
      </w:r>
    </w:p>
    <w:p w:rsidR="00D83593" w:rsidRPr="00082A72" w:rsidRDefault="00D83593" w:rsidP="00D83593">
      <w:pPr>
        <w:pStyle w:val="bodytextflush0"/>
        <w:spacing w:before="0" w:beforeAutospacing="0" w:after="0" w:afterAutospacing="0"/>
      </w:pPr>
    </w:p>
    <w:p w:rsidR="00885BA7" w:rsidRPr="00082A72" w:rsidRDefault="00885BA7" w:rsidP="00885BA7">
      <w:pPr>
        <w:pStyle w:val="bodytextflush0"/>
        <w:tabs>
          <w:tab w:val="left" w:pos="2880"/>
          <w:tab w:val="right" w:pos="9360"/>
        </w:tabs>
        <w:spacing w:before="0" w:beforeAutospacing="0" w:after="0" w:afterAutospacing="0"/>
      </w:pPr>
      <w:r w:rsidRPr="00082A72">
        <w:tab/>
      </w:r>
      <w:r w:rsidRPr="00082A72">
        <w:rPr>
          <w:position w:val="-32"/>
        </w:rPr>
        <w:object w:dxaOrig="4459" w:dyaOrig="780" w14:anchorId="3273C92D">
          <v:shape id="_x0000_i1026" type="#_x0000_t75" style="width:223.15pt;height:40pt" o:ole="">
            <v:imagedata r:id="rId30" o:title=""/>
          </v:shape>
          <o:OLEObject Type="Embed" ProgID="Equation.3" ShapeID="_x0000_i1026" DrawAspect="Content" ObjectID="_1625899178" r:id="rId31"/>
        </w:object>
      </w:r>
    </w:p>
    <w:p w:rsidR="00885BA7" w:rsidRPr="00082A72" w:rsidRDefault="00885BA7" w:rsidP="00885BA7">
      <w:pPr>
        <w:pStyle w:val="bodytextflush0"/>
        <w:spacing w:before="0" w:beforeAutospacing="0" w:after="0" w:afterAutospacing="0"/>
      </w:pPr>
    </w:p>
    <w:p w:rsidR="00885BA7" w:rsidRPr="00082A72" w:rsidRDefault="00885BA7" w:rsidP="00885BA7">
      <w:pPr>
        <w:pStyle w:val="bodytextflush0"/>
        <w:spacing w:before="0" w:beforeAutospacing="0" w:after="0" w:afterAutospacing="0"/>
      </w:pPr>
      <w:r w:rsidRPr="00082A72">
        <w:t>Where:</w:t>
      </w:r>
    </w:p>
    <w:p w:rsidR="00885BA7" w:rsidRPr="00082A72" w:rsidRDefault="00885BA7" w:rsidP="00885BA7">
      <w:pPr>
        <w:pStyle w:val="bodytextflush0"/>
        <w:spacing w:before="0" w:beforeAutospacing="0" w:after="0" w:afterAutospacing="0"/>
      </w:pPr>
    </w:p>
    <w:p w:rsidR="00885BA7" w:rsidRPr="00082A72" w:rsidRDefault="00885BA7" w:rsidP="00885BA7">
      <w:pPr>
        <w:pStyle w:val="bodytextflush0"/>
        <w:spacing w:before="0" w:beforeAutospacing="0" w:after="0" w:afterAutospacing="0"/>
        <w:ind w:left="540"/>
      </w:pPr>
      <w:r w:rsidRPr="00082A72">
        <w:t>N</w:t>
      </w:r>
      <w:r w:rsidRPr="00082A72">
        <w:rPr>
          <w:vertAlign w:val="subscript"/>
        </w:rPr>
        <w:t>i</w:t>
      </w:r>
      <w:r w:rsidRPr="00082A72">
        <w:t xml:space="preserve"> = number of anticipated cycles at a given strain amplitude</w:t>
      </w:r>
    </w:p>
    <w:p w:rsidR="00885BA7" w:rsidRPr="00082A72" w:rsidRDefault="00885BA7" w:rsidP="00885BA7">
      <w:pPr>
        <w:pStyle w:val="bodytextflush0"/>
        <w:spacing w:before="0" w:beforeAutospacing="0" w:after="0" w:afterAutospacing="0"/>
        <w:ind w:left="540"/>
      </w:pPr>
      <w:r w:rsidRPr="00082A72">
        <w:t>N</w:t>
      </w:r>
      <w:r w:rsidRPr="00082A72">
        <w:rPr>
          <w:vertAlign w:val="subscript"/>
        </w:rPr>
        <w:t>allow</w:t>
      </w:r>
      <w:r w:rsidRPr="00082A72">
        <w:t xml:space="preserve"> = number of allowable cycles at a given strain amplitude</w:t>
      </w:r>
    </w:p>
    <w:p w:rsidR="00885BA7" w:rsidRPr="00082A72" w:rsidRDefault="00885BA7" w:rsidP="00885BA7">
      <w:pPr>
        <w:pStyle w:val="bodytextflush0"/>
        <w:spacing w:before="0" w:beforeAutospacing="0" w:after="0" w:afterAutospacing="0"/>
        <w:ind w:left="540"/>
      </w:pPr>
      <w:r w:rsidRPr="00082A72">
        <w:rPr>
          <w:rFonts w:ascii="Symbol" w:hAnsi="Symbol"/>
        </w:rPr>
        <w:t></w:t>
      </w:r>
      <w:r w:rsidRPr="00082A72">
        <w:rPr>
          <w:vertAlign w:val="subscript"/>
        </w:rPr>
        <w:t>plastic</w:t>
      </w:r>
      <w:r w:rsidRPr="00082A72">
        <w:t xml:space="preserve"> = plastic strain from a given shock loading event</w:t>
      </w:r>
    </w:p>
    <w:p w:rsidR="00885BA7" w:rsidRPr="00082A72" w:rsidRDefault="00885BA7" w:rsidP="00885BA7">
      <w:pPr>
        <w:pStyle w:val="bodytextflush0"/>
        <w:spacing w:before="0" w:beforeAutospacing="0" w:after="0" w:afterAutospacing="0"/>
        <w:ind w:left="540"/>
      </w:pPr>
      <w:r w:rsidRPr="00082A72">
        <w:t>UE = uniform elongation for given shock loading event</w:t>
      </w:r>
    </w:p>
    <w:p w:rsidR="00885BA7" w:rsidRPr="00082A72" w:rsidRDefault="00885BA7" w:rsidP="00D83593">
      <w:pPr>
        <w:pStyle w:val="bodytextflush0"/>
      </w:pPr>
      <w:r w:rsidRPr="00082A72">
        <w:t>The methodology described above to analyze the potential for failure from shock loads and from the vibrational loads is shown graphically in</w:t>
      </w:r>
      <w:r w:rsidR="00082A72">
        <w:t xml:space="preserve"> </w:t>
      </w:r>
      <w:r w:rsidR="001B123C">
        <w:fldChar w:fldCharType="begin"/>
      </w:r>
      <w:r w:rsidR="00082A72">
        <w:instrText xml:space="preserve"> REF _Ref357758416 \h </w:instrText>
      </w:r>
      <w:r w:rsidR="001B123C">
        <w:fldChar w:fldCharType="separate"/>
      </w:r>
      <w:r w:rsidR="00D83593" w:rsidRPr="00082A72">
        <w:t>Figure </w:t>
      </w:r>
      <w:r w:rsidR="00D83593">
        <w:rPr>
          <w:noProof/>
        </w:rPr>
        <w:t>6</w:t>
      </w:r>
      <w:r w:rsidR="00D83593" w:rsidRPr="00082A72">
        <w:t>.</w:t>
      </w:r>
      <w:r w:rsidR="00D83593">
        <w:rPr>
          <w:noProof/>
        </w:rPr>
        <w:t>1</w:t>
      </w:r>
      <w:r w:rsidR="001B123C">
        <w:fldChar w:fldCharType="end"/>
      </w:r>
      <w:r w:rsidRPr="00082A72">
        <w:t xml:space="preserve">.  </w:t>
      </w:r>
    </w:p>
    <w:p w:rsidR="00885BA7" w:rsidRPr="00082A72" w:rsidRDefault="00885BA7" w:rsidP="00885BA7">
      <w:pPr>
        <w:pStyle w:val="bodytextflush0"/>
        <w:keepNext/>
        <w:keepLines/>
      </w:pPr>
      <w:r w:rsidRPr="00082A72">
        <w:t xml:space="preserve">If the comparisons of the cladding stress and strain history to these failure criteria show that the fuel assembly performance during NCT </w:t>
      </w:r>
      <w:r w:rsidR="00D83593">
        <w:t xml:space="preserve">is </w:t>
      </w:r>
      <w:r w:rsidRPr="00082A72">
        <w:t xml:space="preserve">significantly below the established failure criteria, then this may provide adequate demonstration that the cladding will not experience gross failure.  If the resulting </w:t>
      </w:r>
      <w:r w:rsidR="000F7479">
        <w:t xml:space="preserve">finite element model </w:t>
      </w:r>
      <w:r w:rsidRPr="00082A72">
        <w:t>stress/strain history indicate conditions that are close (e.g.</w:t>
      </w:r>
      <w:r w:rsidR="00FD3555">
        <w:t>,</w:t>
      </w:r>
      <w:r w:rsidRPr="00082A72">
        <w:t xml:space="preserve"> within 80%) to the established failure criteria, then further experimental work may be required </w:t>
      </w:r>
      <w:r w:rsidR="00D83593">
        <w:t xml:space="preserve">to </w:t>
      </w:r>
      <w:r w:rsidRPr="00082A72">
        <w:t xml:space="preserve">refine the current failure curves.  </w:t>
      </w:r>
    </w:p>
    <w:p w:rsidR="00885BA7" w:rsidRPr="00082A72" w:rsidRDefault="00885BA7" w:rsidP="00885BA7">
      <w:pPr>
        <w:pStyle w:val="bodytextflush0"/>
        <w:spacing w:before="0" w:beforeAutospacing="0" w:after="0" w:afterAutospacing="0"/>
      </w:pPr>
    </w:p>
    <w:p w:rsidR="00885BA7" w:rsidRPr="00082A72" w:rsidRDefault="00885BA7" w:rsidP="00885BA7">
      <w:pPr>
        <w:pStyle w:val="bodytextflush0"/>
        <w:spacing w:before="0" w:beforeAutospacing="0" w:after="0" w:afterAutospacing="0"/>
      </w:pPr>
    </w:p>
    <w:p w:rsidR="00885BA7" w:rsidRPr="00082A72" w:rsidRDefault="00885BA7" w:rsidP="00885BA7">
      <w:r w:rsidRPr="00082A72">
        <w:rPr>
          <w:noProof/>
        </w:rPr>
        <w:drawing>
          <wp:inline distT="0" distB="0" distL="0" distR="0">
            <wp:extent cx="5434330" cy="7085330"/>
            <wp:effectExtent l="1905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5434330" cy="7085330"/>
                    </a:xfrm>
                    <a:prstGeom prst="rect">
                      <a:avLst/>
                    </a:prstGeom>
                    <a:noFill/>
                    <a:ln w="9525">
                      <a:noFill/>
                      <a:miter lim="800000"/>
                      <a:headEnd/>
                      <a:tailEnd/>
                    </a:ln>
                  </pic:spPr>
                </pic:pic>
              </a:graphicData>
            </a:graphic>
          </wp:inline>
        </w:drawing>
      </w:r>
    </w:p>
    <w:p w:rsidR="00885BA7" w:rsidRDefault="00885BA7" w:rsidP="00885BA7">
      <w:pPr>
        <w:pStyle w:val="FigureCaption"/>
      </w:pPr>
      <w:bookmarkStart w:id="69" w:name="_Ref357758416"/>
      <w:bookmarkStart w:id="70" w:name="_Toc358283470"/>
      <w:r w:rsidRPr="00082A72">
        <w:t>Figure </w:t>
      </w:r>
      <w:r w:rsidR="001B123C">
        <w:fldChar w:fldCharType="begin"/>
      </w:r>
      <w:r w:rsidR="00136B32">
        <w:instrText xml:space="preserve"> STYLEREF 1 \s </w:instrText>
      </w:r>
      <w:r w:rsidR="001B123C">
        <w:fldChar w:fldCharType="separate"/>
      </w:r>
      <w:r w:rsidR="001C5D35">
        <w:rPr>
          <w:noProof/>
        </w:rPr>
        <w:t>6</w:t>
      </w:r>
      <w:r w:rsidR="001B123C">
        <w:rPr>
          <w:noProof/>
        </w:rPr>
        <w:fldChar w:fldCharType="end"/>
      </w:r>
      <w:r w:rsidRPr="00082A72">
        <w:t>.</w:t>
      </w:r>
      <w:r w:rsidR="001B123C">
        <w:fldChar w:fldCharType="begin"/>
      </w:r>
      <w:r w:rsidR="004D6C02">
        <w:instrText xml:space="preserve"> SEQ Figure \* ARABIC \s 1 </w:instrText>
      </w:r>
      <w:r w:rsidR="001B123C">
        <w:fldChar w:fldCharType="separate"/>
      </w:r>
      <w:r w:rsidR="001C5D35">
        <w:rPr>
          <w:noProof/>
        </w:rPr>
        <w:t>1</w:t>
      </w:r>
      <w:r w:rsidR="001B123C">
        <w:rPr>
          <w:noProof/>
        </w:rPr>
        <w:fldChar w:fldCharType="end"/>
      </w:r>
      <w:bookmarkEnd w:id="69"/>
      <w:r w:rsidRPr="00082A72">
        <w:t xml:space="preserve">.  Methodology to </w:t>
      </w:r>
      <w:r w:rsidR="008F5B08">
        <w:t>A</w:t>
      </w:r>
      <w:r w:rsidRPr="00082A72">
        <w:t xml:space="preserve">nalyze the </w:t>
      </w:r>
      <w:r w:rsidR="008F5B08">
        <w:t>P</w:t>
      </w:r>
      <w:r w:rsidRPr="00082A72">
        <w:t xml:space="preserve">otential for </w:t>
      </w:r>
      <w:r w:rsidR="008F5B08">
        <w:t>F</w:t>
      </w:r>
      <w:r w:rsidRPr="00082A72">
        <w:t xml:space="preserve">ailure for the </w:t>
      </w:r>
      <w:r w:rsidR="008F5B08">
        <w:t>S</w:t>
      </w:r>
      <w:r w:rsidRPr="00082A72">
        <w:t xml:space="preserve">hock and </w:t>
      </w:r>
      <w:r w:rsidR="008F5B08">
        <w:t>V</w:t>
      </w:r>
      <w:r w:rsidRPr="00082A72">
        <w:t xml:space="preserve">ibrational </w:t>
      </w:r>
      <w:r w:rsidR="008F5B08">
        <w:t>L</w:t>
      </w:r>
      <w:r w:rsidRPr="00082A72">
        <w:t>oads</w:t>
      </w:r>
      <w:bookmarkEnd w:id="70"/>
    </w:p>
    <w:p w:rsidR="00366587" w:rsidRPr="00945B92" w:rsidRDefault="000F7479" w:rsidP="00366587">
      <w:pPr>
        <w:pStyle w:val="Heading2"/>
        <w:keepLines/>
        <w:numPr>
          <w:ilvl w:val="1"/>
          <w:numId w:val="41"/>
        </w:numPr>
      </w:pPr>
      <w:bookmarkStart w:id="71" w:name="_Toc358284051"/>
      <w:r>
        <w:rPr>
          <w:rFonts w:eastAsiaTheme="minorHAnsi"/>
        </w:rPr>
        <w:t>Ongoing Experimental and A</w:t>
      </w:r>
      <w:r w:rsidR="00366587" w:rsidRPr="00945B92">
        <w:rPr>
          <w:rFonts w:eastAsiaTheme="minorHAnsi"/>
        </w:rPr>
        <w:t>nalytical Work</w:t>
      </w:r>
      <w:bookmarkEnd w:id="71"/>
    </w:p>
    <w:p w:rsidR="00945B92" w:rsidRDefault="00945B92" w:rsidP="00945B92">
      <w:pPr>
        <w:pStyle w:val="bodytextflush0"/>
      </w:pPr>
      <w:r w:rsidRPr="003E7B6E">
        <w:t xml:space="preserve">As </w:t>
      </w:r>
      <w:r>
        <w:t>discussed elsewhere (Adkins 2013c), the proposed fatigue failure criterion (O’Donnell and Langer 1964) is not based on data completely prototypic to UNF under NCT.  Although a significant body of other fatigue data provided some additional insight into the influence of various parameters on fatigue failure in Zircaloy (Wisner et al</w:t>
      </w:r>
      <w:r w:rsidR="00FD3555">
        <w:t>.</w:t>
      </w:r>
      <w:r>
        <w:t xml:space="preserve"> 1994, Soniak et al</w:t>
      </w:r>
      <w:r w:rsidR="00FD3555">
        <w:t>.</w:t>
      </w:r>
      <w:r>
        <w:t xml:space="preserve"> 1994, Mehan and Wiesinger 1961,</w:t>
      </w:r>
      <w:r w:rsidRPr="00596C03">
        <w:t xml:space="preserve"> </w:t>
      </w:r>
      <w:r>
        <w:t>Lin 1998,</w:t>
      </w:r>
      <w:r w:rsidRPr="00596C03">
        <w:t xml:space="preserve"> </w:t>
      </w:r>
      <w:r>
        <w:t xml:space="preserve">Pandarinathan and Vasudevan 1980), there was no data that was fully representative of the conditions of UNF.  </w:t>
      </w:r>
    </w:p>
    <w:p w:rsidR="00945B92" w:rsidRPr="00F26D73" w:rsidRDefault="000F7479" w:rsidP="00945B92">
      <w:pPr>
        <w:pStyle w:val="bodytextflush0"/>
      </w:pPr>
      <w:r>
        <w:t>Oak Ridge National Laboratory (</w:t>
      </w:r>
      <w:r w:rsidR="00945B92" w:rsidRPr="00F26D73">
        <w:t>ORNL</w:t>
      </w:r>
      <w:r>
        <w:t>)</w:t>
      </w:r>
      <w:r w:rsidR="00945B92" w:rsidRPr="00F26D73">
        <w:t xml:space="preserve"> is beginning fatigue tests on irradiated cladding segments containing fuel.  The fatigue bend test apparatus seen in </w:t>
      </w:r>
      <w:r w:rsidR="001B123C">
        <w:fldChar w:fldCharType="begin"/>
      </w:r>
      <w:r w:rsidR="00945B92">
        <w:instrText xml:space="preserve"> REF _Ref357757492 \h </w:instrText>
      </w:r>
      <w:r w:rsidR="001B123C">
        <w:fldChar w:fldCharType="separate"/>
      </w:r>
      <w:r w:rsidR="00D923A6" w:rsidRPr="00F26D73">
        <w:t>Figure </w:t>
      </w:r>
      <w:r w:rsidR="00D923A6">
        <w:rPr>
          <w:noProof/>
        </w:rPr>
        <w:t>6</w:t>
      </w:r>
      <w:r w:rsidR="00D923A6" w:rsidRPr="00F26D73">
        <w:t>.</w:t>
      </w:r>
      <w:r w:rsidR="00D923A6">
        <w:rPr>
          <w:noProof/>
        </w:rPr>
        <w:t>2</w:t>
      </w:r>
      <w:r w:rsidR="001B123C">
        <w:fldChar w:fldCharType="end"/>
      </w:r>
      <w:r w:rsidR="00945B92">
        <w:t xml:space="preserve"> </w:t>
      </w:r>
      <w:r w:rsidR="00945B92" w:rsidRPr="00F26D73">
        <w:t>is currently being installed in a hot cell at ORNL.  These data should be available in the summer/fall of 2013 and will be the most representative of UNF under NCT</w:t>
      </w:r>
      <w:r w:rsidR="00724364">
        <w:t xml:space="preserve"> data collected to date</w:t>
      </w:r>
      <w:r w:rsidR="00945B92" w:rsidRPr="00F26D73">
        <w:t>.  When these data are available, they will be compared to the other fatigue data that have been collected, and if they deviate significantly from the other data</w:t>
      </w:r>
      <w:r w:rsidR="00D923A6">
        <w:t>,</w:t>
      </w:r>
      <w:r w:rsidR="00945B92" w:rsidRPr="00F26D73">
        <w:t xml:space="preserve"> they can be used to adjust the current fatigue-design curve.  Zircaloy fatigue strength was relatively insensitive to various other conditions tested in the data mentioned above.  It is noted that the data obtained to date are not fully representative of the stress state and specimen condition of high burnup cladding during NCT.  </w:t>
      </w:r>
    </w:p>
    <w:p w:rsidR="00945B92" w:rsidRPr="00F26D73" w:rsidRDefault="00945B92" w:rsidP="00945B92">
      <w:pPr>
        <w:pStyle w:val="bodytextflush0"/>
        <w:jc w:val="center"/>
      </w:pPr>
      <w:r w:rsidRPr="00F26D73">
        <w:rPr>
          <w:noProof/>
        </w:rPr>
        <w:drawing>
          <wp:inline distT="0" distB="0" distL="0" distR="0">
            <wp:extent cx="4551680" cy="3413760"/>
            <wp:effectExtent l="19050" t="0" r="1270" b="0"/>
            <wp:docPr id="25" name="Picture 4"/>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551680" cy="3413760"/>
                    </a:xfrm>
                    <a:prstGeom prst="rect">
                      <a:avLst/>
                    </a:prstGeom>
                  </pic:spPr>
                </pic:pic>
              </a:graphicData>
            </a:graphic>
          </wp:inline>
        </w:drawing>
      </w:r>
    </w:p>
    <w:p w:rsidR="00945B92" w:rsidRPr="00F26D73" w:rsidRDefault="00945B92" w:rsidP="00945B92">
      <w:pPr>
        <w:pStyle w:val="FigureCaption"/>
      </w:pPr>
      <w:bookmarkStart w:id="72" w:name="_Ref357757492"/>
      <w:bookmarkStart w:id="73" w:name="_Ref357757446"/>
      <w:bookmarkStart w:id="74" w:name="_Toc358283471"/>
      <w:r w:rsidRPr="00F26D73">
        <w:t>Figure </w:t>
      </w:r>
      <w:r w:rsidR="001B123C">
        <w:fldChar w:fldCharType="begin"/>
      </w:r>
      <w:r w:rsidR="00136B32">
        <w:instrText xml:space="preserve"> STYLEREF 1 \s </w:instrText>
      </w:r>
      <w:r w:rsidR="001B123C">
        <w:fldChar w:fldCharType="separate"/>
      </w:r>
      <w:r w:rsidR="001C5D35">
        <w:rPr>
          <w:noProof/>
        </w:rPr>
        <w:t>6</w:t>
      </w:r>
      <w:r w:rsidR="001B123C">
        <w:rPr>
          <w:noProof/>
        </w:rPr>
        <w:fldChar w:fldCharType="end"/>
      </w:r>
      <w:r w:rsidRPr="00F26D73">
        <w:t>.</w:t>
      </w:r>
      <w:r w:rsidR="001B123C">
        <w:fldChar w:fldCharType="begin"/>
      </w:r>
      <w:r w:rsidR="004D6C02">
        <w:instrText xml:space="preserve"> SEQ Figure \* ARABIC \s 1 </w:instrText>
      </w:r>
      <w:r w:rsidR="001B123C">
        <w:fldChar w:fldCharType="separate"/>
      </w:r>
      <w:r w:rsidR="001C5D35">
        <w:rPr>
          <w:noProof/>
        </w:rPr>
        <w:t>2</w:t>
      </w:r>
      <w:r w:rsidR="001B123C">
        <w:rPr>
          <w:noProof/>
        </w:rPr>
        <w:fldChar w:fldCharType="end"/>
      </w:r>
      <w:bookmarkEnd w:id="72"/>
      <w:r w:rsidRPr="00F26D73">
        <w:t xml:space="preserve">.  ORNL </w:t>
      </w:r>
      <w:r w:rsidR="008F5B08">
        <w:t>F</w:t>
      </w:r>
      <w:r w:rsidRPr="00F26D73">
        <w:t xml:space="preserve">atigue </w:t>
      </w:r>
      <w:r w:rsidR="008F5B08">
        <w:t>B</w:t>
      </w:r>
      <w:r w:rsidRPr="00F26D73">
        <w:t xml:space="preserve">end </w:t>
      </w:r>
      <w:r w:rsidR="008F5B08">
        <w:t>T</w:t>
      </w:r>
      <w:r w:rsidRPr="00F26D73">
        <w:t xml:space="preserve">est </w:t>
      </w:r>
      <w:r w:rsidR="008F5B08">
        <w:t>A</w:t>
      </w:r>
      <w:r w:rsidRPr="00F26D73">
        <w:t xml:space="preserve">pparatus </w:t>
      </w:r>
      <w:r w:rsidR="00D923A6">
        <w:t>B</w:t>
      </w:r>
      <w:r w:rsidRPr="00F26D73">
        <w:t xml:space="preserve">eing </w:t>
      </w:r>
      <w:r w:rsidR="008F5B08">
        <w:t>P</w:t>
      </w:r>
      <w:r w:rsidRPr="00F26D73">
        <w:t xml:space="preserve">repared for </w:t>
      </w:r>
      <w:r w:rsidR="008F5B08">
        <w:t>I</w:t>
      </w:r>
      <w:r w:rsidRPr="00F26D73">
        <w:t xml:space="preserve">nstallation in the </w:t>
      </w:r>
      <w:r w:rsidR="008F5B08">
        <w:t>H</w:t>
      </w:r>
      <w:r w:rsidRPr="00F26D73">
        <w:t xml:space="preserve">ot </w:t>
      </w:r>
      <w:r w:rsidR="008F5B08">
        <w:t>C</w:t>
      </w:r>
      <w:r w:rsidRPr="00F26D73">
        <w:t>ell</w:t>
      </w:r>
      <w:bookmarkEnd w:id="73"/>
      <w:bookmarkEnd w:id="74"/>
    </w:p>
    <w:p w:rsidR="00945B92" w:rsidRPr="00F26D73" w:rsidRDefault="00945B92" w:rsidP="008F5B08">
      <w:pPr>
        <w:pStyle w:val="bodytextflush0"/>
        <w:keepNext/>
        <w:keepLines/>
      </w:pPr>
      <w:r w:rsidRPr="00F26D73">
        <w:t>The modeling performed under this initiative will be used to provide guidance for future testing on spent fuel and surrogate material at ORNL.  For example, if it is determined that the anticipated strain amplitudes and number of cycles is close (e.g.</w:t>
      </w:r>
      <w:r w:rsidR="008F5B08">
        <w:t>,</w:t>
      </w:r>
      <w:r w:rsidRPr="00F26D73">
        <w:t xml:space="preserve"> within 80%) to the current fatigue-design curve, then more tests on spent fuel may be necessary to refine this curve.  Otherwise, vibrational tests may be useful to validate the modeling results and the assumptions regarding damping</w:t>
      </w:r>
      <w:r w:rsidR="00D923A6">
        <w:t>,</w:t>
      </w:r>
      <w:r w:rsidRPr="00F26D73">
        <w:t xml:space="preserve"> or testing may be performed on cladding from a different burnup ran</w:t>
      </w:r>
      <w:r w:rsidR="00D923A6">
        <w:t>ge or different cladding type.</w:t>
      </w:r>
    </w:p>
    <w:p w:rsidR="00A56345" w:rsidRDefault="00945B92" w:rsidP="00945B92">
      <w:pPr>
        <w:pStyle w:val="bodytextflush0"/>
      </w:pPr>
      <w:r w:rsidRPr="00F26D73">
        <w:t xml:space="preserve">Additional work that is currently </w:t>
      </w:r>
      <w:r>
        <w:t>under</w:t>
      </w:r>
      <w:r w:rsidR="005F7F56">
        <w:t xml:space="preserve"> </w:t>
      </w:r>
      <w:r>
        <w:t>way</w:t>
      </w:r>
      <w:r w:rsidRPr="00F26D73">
        <w:t xml:space="preserve"> includes developing fundamental models to predict </w:t>
      </w:r>
      <w:r w:rsidR="00A56345">
        <w:t xml:space="preserve">the mechanical behavior of Zircaloy cladding with hydrides in various distributions and orientations.  A second model being developed will predict hydride nucleation, precipitation, and reorientation to predict </w:t>
      </w:r>
      <w:r w:rsidRPr="00F26D73">
        <w:t xml:space="preserve">hydride reorientation that could occur during vacuum drying operations.  </w:t>
      </w:r>
    </w:p>
    <w:p w:rsidR="00A56345" w:rsidRDefault="00A56345" w:rsidP="00945B92">
      <w:pPr>
        <w:pStyle w:val="bodytextflush0"/>
      </w:pPr>
      <w:r>
        <w:t>The mechanics model is being tuned to predict the ring crush data taken at Argonne National Laboratory</w:t>
      </w:r>
      <w:r w:rsidR="00E95DF6">
        <w:t xml:space="preserve"> </w:t>
      </w:r>
      <w:r>
        <w:t>based on micrographs that provide hydride orientation (Billone et al. 2013).  Once tuning is complete, the model will be validated against other data</w:t>
      </w:r>
      <w:r w:rsidR="00D923A6">
        <w:t>,</w:t>
      </w:r>
      <w:r>
        <w:t xml:space="preserve"> including mechanical test data compiled by </w:t>
      </w:r>
      <w:r w:rsidR="00E95DF6">
        <w:t>Pacific Northwest National Laboratory (</w:t>
      </w:r>
      <w:r>
        <w:t>PNNL</w:t>
      </w:r>
      <w:r w:rsidR="00E95DF6">
        <w:t>)</w:t>
      </w:r>
      <w:r>
        <w:t xml:space="preserve"> and upcoming static bend test data from ORNL.  </w:t>
      </w:r>
    </w:p>
    <w:p w:rsidR="00A56345" w:rsidRDefault="00A56345" w:rsidP="00945B92">
      <w:pPr>
        <w:pStyle w:val="bodytextflush0"/>
      </w:pPr>
      <w:r>
        <w:t>The hydride nucleation, precipitation, and reorientation model could be used to set the initial condition of irradiated Zircaloy cladding upon discharge from the reactor.  However, these conditions are fairly well known from post irradiation examination of fuel discharged from reactors.  It would be more beneficial for this model to be able to predict, based on a given hydride orientation and distribution, what the hydride orientation and distribution</w:t>
      </w:r>
      <w:r w:rsidR="00082A72">
        <w:t xml:space="preserve"> is following various temperature cycles under various stresses as would be expected during vacuum drying operations.  This model could be validated against the </w:t>
      </w:r>
      <w:r w:rsidR="00AA29E1">
        <w:t>Argonne National Laboratory</w:t>
      </w:r>
      <w:r w:rsidR="00082A72">
        <w:t xml:space="preserve"> reorientation data (Billone et al. 2013) or other data available in the open literature.  Once validated</w:t>
      </w:r>
      <w:r w:rsidR="00D923A6">
        <w:t>,</w:t>
      </w:r>
      <w:r w:rsidR="00082A72">
        <w:t xml:space="preserve"> this model could be used to provide initial conditions for the mechanics model.  </w:t>
      </w:r>
    </w:p>
    <w:p w:rsidR="00A56345" w:rsidRDefault="00A56345" w:rsidP="00A56345">
      <w:pPr>
        <w:pStyle w:val="bodytextflush0"/>
      </w:pPr>
      <w:r w:rsidRPr="00F26D73">
        <w:t xml:space="preserve">If a significant portion of the hydrides in the cladding reorient to the radial direction, the uniform elongation and fracture toughness could be significantly lowered.  This would have an impact on the failure due to shock loading.  </w:t>
      </w:r>
    </w:p>
    <w:p w:rsidR="00A56345" w:rsidRPr="00F26D73" w:rsidRDefault="00A56345" w:rsidP="00815AA5">
      <w:pPr>
        <w:pStyle w:val="BodyTextFlush"/>
      </w:pPr>
    </w:p>
    <w:p w:rsidR="008F5B08" w:rsidRDefault="008F5B08" w:rsidP="002E4585">
      <w:pPr>
        <w:pStyle w:val="bodytextflush0"/>
        <w:sectPr w:rsidR="008F5B08" w:rsidSect="00FD3555">
          <w:footnotePr>
            <w:numFmt w:val="lowerLetter"/>
          </w:footnotePr>
          <w:type w:val="oddPage"/>
          <w:pgSz w:w="12240" w:h="15840" w:code="1"/>
          <w:pgMar w:top="1440" w:right="1440" w:bottom="1440" w:left="1440" w:header="720" w:footer="720" w:gutter="0"/>
          <w:cols w:space="720"/>
          <w:docGrid w:linePitch="326"/>
        </w:sectPr>
      </w:pPr>
      <w:bookmarkStart w:id="75" w:name="_Ref357682955"/>
      <w:bookmarkStart w:id="76" w:name="_Ref357694536"/>
    </w:p>
    <w:p w:rsidR="00101B63" w:rsidRDefault="002E4585" w:rsidP="004E3DB9">
      <w:pPr>
        <w:pStyle w:val="Heading1"/>
      </w:pPr>
      <w:bookmarkStart w:id="77" w:name="_Ref358119062"/>
      <w:bookmarkStart w:id="78" w:name="_Toc358284052"/>
      <w:bookmarkEnd w:id="75"/>
      <w:bookmarkEnd w:id="76"/>
      <w:r>
        <w:t>Sensitivity Analyses</w:t>
      </w:r>
      <w:bookmarkEnd w:id="77"/>
      <w:bookmarkEnd w:id="78"/>
    </w:p>
    <w:p w:rsidR="00885BA7" w:rsidRPr="00D37EB8" w:rsidRDefault="00885BA7" w:rsidP="00885BA7">
      <w:pPr>
        <w:pStyle w:val="bodytextflush0"/>
      </w:pPr>
      <w:r w:rsidRPr="00D37EB8">
        <w:t xml:space="preserve">As mentioned in the RD&amp;D Plan (Adkins 2013b), uncertainty qualification will be limited to sensitivity analyses on UNF mechanical properties, initial conditions, and modeling assumptions during this initiative because of the volume of work scheduled to be conducted within the defined performance period.  These sensitivity evaluations will be performed by varying parameters related to mechanical properties, initial conditions, and modeling assumption to determine their impact on the outputs of interest.  </w:t>
      </w:r>
    </w:p>
    <w:p w:rsidR="00885BA7" w:rsidRDefault="00885BA7" w:rsidP="00885BA7">
      <w:pPr>
        <w:pStyle w:val="bodytextflush0"/>
      </w:pPr>
      <w:r w:rsidRPr="00D37EB8">
        <w:t xml:space="preserve">The M&amp;S team and the MP team have identified a list of mechanical properties, initial conditions, and modeling assumptions that </w:t>
      </w:r>
      <w:r w:rsidR="00D37EB8">
        <w:t xml:space="preserve">will </w:t>
      </w:r>
      <w:r w:rsidRPr="00D37EB8">
        <w:t xml:space="preserve">be included in these sensitivity analyses.  </w:t>
      </w:r>
      <w:r w:rsidR="00D37EB8">
        <w:t xml:space="preserve">Other uncertainties have been identified but have been determined to be outside the scope of the current initiative.  These are discussed in this section but will not be performed.  </w:t>
      </w:r>
      <w:r w:rsidR="001B123C">
        <w:fldChar w:fldCharType="begin"/>
      </w:r>
      <w:r w:rsidR="008C5CFA">
        <w:instrText xml:space="preserve"> REF _Ref355329571 \h </w:instrText>
      </w:r>
      <w:r w:rsidR="001B123C">
        <w:fldChar w:fldCharType="separate"/>
      </w:r>
      <w:r w:rsidR="001C5D35">
        <w:t xml:space="preserve">Table </w:t>
      </w:r>
      <w:r w:rsidR="001C5D35">
        <w:rPr>
          <w:noProof/>
        </w:rPr>
        <w:t>7</w:t>
      </w:r>
      <w:r w:rsidR="001C5D35">
        <w:t>.</w:t>
      </w:r>
      <w:r w:rsidR="001C5D35">
        <w:rPr>
          <w:noProof/>
        </w:rPr>
        <w:t>1</w:t>
      </w:r>
      <w:r w:rsidR="001B123C">
        <w:fldChar w:fldCharType="end"/>
      </w:r>
      <w:r w:rsidR="00D37EB8">
        <w:t xml:space="preserve"> gives a summary of the sensitivity analyses and </w:t>
      </w:r>
      <w:r w:rsidR="00B13CBF">
        <w:t xml:space="preserve">identifies which </w:t>
      </w:r>
      <w:r w:rsidR="00D37EB8">
        <w:t>sub</w:t>
      </w:r>
      <w:r w:rsidR="00864E70">
        <w:t>-</w:t>
      </w:r>
      <w:r w:rsidR="000B4357">
        <w:t xml:space="preserve">modeling group will perform each analysis.  </w:t>
      </w:r>
      <w:r w:rsidRPr="00D37EB8">
        <w:t xml:space="preserve">The following sections discuss each of these analyses in more detail.  </w:t>
      </w:r>
    </w:p>
    <w:p w:rsidR="008C5CFA" w:rsidRDefault="008C5CFA" w:rsidP="008C5CFA">
      <w:pPr>
        <w:pStyle w:val="TableCaption"/>
        <w:jc w:val="center"/>
      </w:pPr>
      <w:bookmarkStart w:id="79" w:name="_Ref355329571"/>
      <w:bookmarkStart w:id="80" w:name="_Toc355619043"/>
      <w:bookmarkStart w:id="81" w:name="_Toc355705649"/>
      <w:bookmarkStart w:id="82" w:name="_Toc357773361"/>
      <w:r>
        <w:t xml:space="preserve">Table </w:t>
      </w:r>
      <w:r w:rsidR="001B123C">
        <w:fldChar w:fldCharType="begin"/>
      </w:r>
      <w:r w:rsidR="00136B32">
        <w:instrText xml:space="preserve"> STYLEREF 1 \s </w:instrText>
      </w:r>
      <w:r w:rsidR="001B123C">
        <w:fldChar w:fldCharType="separate"/>
      </w:r>
      <w:r w:rsidR="001C5D35">
        <w:rPr>
          <w:noProof/>
        </w:rPr>
        <w:t>7</w:t>
      </w:r>
      <w:r w:rsidR="001B123C">
        <w:rPr>
          <w:noProof/>
        </w:rPr>
        <w:fldChar w:fldCharType="end"/>
      </w:r>
      <w:r>
        <w:t>.</w:t>
      </w:r>
      <w:r w:rsidR="001B123C">
        <w:fldChar w:fldCharType="begin"/>
      </w:r>
      <w:r w:rsidR="004D6C02">
        <w:instrText xml:space="preserve"> SEQ Table \* ARABIC \s 1 </w:instrText>
      </w:r>
      <w:r w:rsidR="001B123C">
        <w:fldChar w:fldCharType="separate"/>
      </w:r>
      <w:r w:rsidR="001C5D35">
        <w:rPr>
          <w:noProof/>
        </w:rPr>
        <w:t>1</w:t>
      </w:r>
      <w:r w:rsidR="001B123C">
        <w:rPr>
          <w:noProof/>
        </w:rPr>
        <w:fldChar w:fldCharType="end"/>
      </w:r>
      <w:bookmarkEnd w:id="79"/>
      <w:r w:rsidR="000F7479">
        <w:t xml:space="preserve">.  Sensitivity </w:t>
      </w:r>
      <w:r w:rsidR="008F5B08">
        <w:t>A</w:t>
      </w:r>
      <w:r w:rsidR="000F7479">
        <w:t xml:space="preserve">nalyses to </w:t>
      </w:r>
      <w:r w:rsidR="002117F5">
        <w:t>Be</w:t>
      </w:r>
      <w:r w:rsidR="000F7479">
        <w:t xml:space="preserve"> </w:t>
      </w:r>
      <w:r w:rsidR="002117F5">
        <w:t>Performed for T</w:t>
      </w:r>
      <w:r>
        <w:t xml:space="preserve">his </w:t>
      </w:r>
      <w:r w:rsidR="008F5B08">
        <w:t>I</w:t>
      </w:r>
      <w:r>
        <w:t>nitiative</w:t>
      </w:r>
      <w:bookmarkEnd w:id="80"/>
      <w:bookmarkEnd w:id="81"/>
      <w:bookmarkEnd w:id="82"/>
    </w:p>
    <w:tbl>
      <w:tblPr>
        <w:tblStyle w:val="TableGrid"/>
        <w:tblW w:w="0" w:type="auto"/>
        <w:tblLook w:val="04A0" w:firstRow="1" w:lastRow="0" w:firstColumn="1" w:lastColumn="0" w:noHBand="0" w:noVBand="1"/>
      </w:tblPr>
      <w:tblGrid>
        <w:gridCol w:w="3100"/>
        <w:gridCol w:w="1555"/>
        <w:gridCol w:w="1575"/>
        <w:gridCol w:w="1557"/>
        <w:gridCol w:w="1563"/>
      </w:tblGrid>
      <w:tr w:rsidR="00D37EB8" w:rsidRPr="00D37EB8" w:rsidTr="00F26D73">
        <w:tc>
          <w:tcPr>
            <w:tcW w:w="3192" w:type="dxa"/>
          </w:tcPr>
          <w:p w:rsidR="00D37EB8" w:rsidRPr="00D37EB8" w:rsidRDefault="00D37EB8" w:rsidP="00D37EB8">
            <w:pPr>
              <w:pStyle w:val="bodytextflush0"/>
              <w:spacing w:before="0" w:beforeAutospacing="0" w:after="0" w:afterAutospacing="0"/>
              <w:jc w:val="center"/>
              <w:rPr>
                <w:b/>
              </w:rPr>
            </w:pPr>
            <w:r w:rsidRPr="00D37EB8">
              <w:rPr>
                <w:b/>
              </w:rPr>
              <w:t>Analysis</w:t>
            </w:r>
          </w:p>
        </w:tc>
        <w:tc>
          <w:tcPr>
            <w:tcW w:w="6384" w:type="dxa"/>
            <w:gridSpan w:val="4"/>
          </w:tcPr>
          <w:p w:rsidR="00D37EB8" w:rsidRPr="00D37EB8" w:rsidRDefault="00D37EB8" w:rsidP="00D37EB8">
            <w:pPr>
              <w:pStyle w:val="bodytextflush0"/>
              <w:spacing w:before="0" w:beforeAutospacing="0" w:after="0" w:afterAutospacing="0"/>
              <w:jc w:val="center"/>
              <w:rPr>
                <w:b/>
              </w:rPr>
            </w:pPr>
            <w:r w:rsidRPr="00D37EB8">
              <w:rPr>
                <w:b/>
              </w:rPr>
              <w:t>Responsible Party</w:t>
            </w:r>
          </w:p>
        </w:tc>
      </w:tr>
      <w:tr w:rsidR="00D37EB8" w:rsidRPr="00D37EB8" w:rsidTr="00F26D73">
        <w:tc>
          <w:tcPr>
            <w:tcW w:w="3192" w:type="dxa"/>
          </w:tcPr>
          <w:p w:rsidR="00D37EB8" w:rsidRPr="00D37EB8" w:rsidRDefault="00D37EB8" w:rsidP="00D37EB8">
            <w:pPr>
              <w:pStyle w:val="bodytextflush0"/>
              <w:spacing w:before="0" w:beforeAutospacing="0" w:after="0" w:afterAutospacing="0"/>
              <w:jc w:val="center"/>
              <w:rPr>
                <w:b/>
              </w:rPr>
            </w:pPr>
          </w:p>
        </w:tc>
        <w:tc>
          <w:tcPr>
            <w:tcW w:w="1596" w:type="dxa"/>
          </w:tcPr>
          <w:p w:rsidR="00D37EB8" w:rsidRPr="00D37EB8" w:rsidRDefault="00D37EB8" w:rsidP="00D37EB8">
            <w:pPr>
              <w:pStyle w:val="bodytextflush0"/>
              <w:spacing w:before="0" w:beforeAutospacing="0" w:after="0" w:afterAutospacing="0"/>
              <w:jc w:val="center"/>
              <w:rPr>
                <w:b/>
              </w:rPr>
            </w:pPr>
            <w:r w:rsidRPr="00D37EB8">
              <w:rPr>
                <w:b/>
              </w:rPr>
              <w:t>Fuel Rod</w:t>
            </w:r>
          </w:p>
          <w:p w:rsidR="00D37EB8" w:rsidRPr="00D37EB8" w:rsidRDefault="00D37EB8" w:rsidP="00D37EB8">
            <w:pPr>
              <w:pStyle w:val="bodytextflush0"/>
              <w:spacing w:before="0" w:beforeAutospacing="0" w:after="0" w:afterAutospacing="0"/>
              <w:jc w:val="center"/>
              <w:rPr>
                <w:b/>
              </w:rPr>
            </w:pPr>
            <w:r w:rsidRPr="00D37EB8">
              <w:rPr>
                <w:b/>
              </w:rPr>
              <w:t>(INL)</w:t>
            </w:r>
          </w:p>
        </w:tc>
        <w:tc>
          <w:tcPr>
            <w:tcW w:w="1596" w:type="dxa"/>
          </w:tcPr>
          <w:p w:rsidR="00D37EB8" w:rsidRPr="00D37EB8" w:rsidRDefault="00D37EB8" w:rsidP="00D37EB8">
            <w:pPr>
              <w:pStyle w:val="bodytextflush0"/>
              <w:spacing w:before="0" w:beforeAutospacing="0" w:after="0" w:afterAutospacing="0"/>
              <w:jc w:val="center"/>
              <w:rPr>
                <w:b/>
              </w:rPr>
            </w:pPr>
            <w:r w:rsidRPr="00D37EB8">
              <w:rPr>
                <w:b/>
              </w:rPr>
              <w:t>Assembly</w:t>
            </w:r>
          </w:p>
          <w:p w:rsidR="00D37EB8" w:rsidRPr="00D37EB8" w:rsidRDefault="00D37EB8" w:rsidP="00D37EB8">
            <w:pPr>
              <w:pStyle w:val="bodytextflush0"/>
              <w:spacing w:before="0" w:beforeAutospacing="0" w:after="0" w:afterAutospacing="0"/>
              <w:jc w:val="center"/>
              <w:rPr>
                <w:b/>
              </w:rPr>
            </w:pPr>
            <w:r w:rsidRPr="00D37EB8">
              <w:rPr>
                <w:b/>
              </w:rPr>
              <w:t>(PNNL)</w:t>
            </w:r>
          </w:p>
        </w:tc>
        <w:tc>
          <w:tcPr>
            <w:tcW w:w="1596" w:type="dxa"/>
          </w:tcPr>
          <w:p w:rsidR="00D37EB8" w:rsidRPr="00D37EB8" w:rsidRDefault="00D37EB8" w:rsidP="00D37EB8">
            <w:pPr>
              <w:pStyle w:val="bodytextflush0"/>
              <w:spacing w:before="0" w:beforeAutospacing="0" w:after="0" w:afterAutospacing="0"/>
              <w:jc w:val="center"/>
              <w:rPr>
                <w:b/>
              </w:rPr>
            </w:pPr>
            <w:r w:rsidRPr="00D37EB8">
              <w:rPr>
                <w:b/>
              </w:rPr>
              <w:t>Cask</w:t>
            </w:r>
          </w:p>
          <w:p w:rsidR="00D37EB8" w:rsidRPr="00D37EB8" w:rsidRDefault="00D37EB8" w:rsidP="00D37EB8">
            <w:pPr>
              <w:pStyle w:val="bodytextflush0"/>
              <w:spacing w:before="0" w:beforeAutospacing="0" w:after="0" w:afterAutospacing="0"/>
              <w:jc w:val="center"/>
              <w:rPr>
                <w:b/>
              </w:rPr>
            </w:pPr>
            <w:r w:rsidRPr="00D37EB8">
              <w:rPr>
                <w:b/>
              </w:rPr>
              <w:t>(SNL)</w:t>
            </w:r>
          </w:p>
        </w:tc>
        <w:tc>
          <w:tcPr>
            <w:tcW w:w="1596" w:type="dxa"/>
          </w:tcPr>
          <w:p w:rsidR="00D37EB8" w:rsidRPr="00D37EB8" w:rsidRDefault="00D37EB8" w:rsidP="00D37EB8">
            <w:pPr>
              <w:pStyle w:val="bodytextflush0"/>
              <w:spacing w:before="0" w:beforeAutospacing="0" w:after="0" w:afterAutospacing="0"/>
              <w:jc w:val="center"/>
              <w:rPr>
                <w:b/>
              </w:rPr>
            </w:pPr>
            <w:r w:rsidRPr="00D37EB8">
              <w:rPr>
                <w:b/>
              </w:rPr>
              <w:t>Failure Team</w:t>
            </w: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Cladding elastic modulus</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Cladding yield stress</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r>
              <w:t>X</w:t>
            </w: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Spacer grid stiffness</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Spacer grid location</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Fuel assembly basket location</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Fuel rod location in assembly</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Temperature distribution</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r>
      <w:tr w:rsidR="00D37EB8" w:rsidRPr="00D37EB8" w:rsidTr="00F26D73">
        <w:tc>
          <w:tcPr>
            <w:tcW w:w="3192" w:type="dxa"/>
          </w:tcPr>
          <w:p w:rsidR="00D37EB8" w:rsidRPr="00D37EB8" w:rsidRDefault="00D37EB8" w:rsidP="00D37EB8">
            <w:pPr>
              <w:pStyle w:val="bodytextflush0"/>
              <w:spacing w:before="0" w:beforeAutospacing="0" w:after="0" w:afterAutospacing="0"/>
            </w:pPr>
            <w:r>
              <w:t>In-reactor fretting wear</w:t>
            </w: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r>
      <w:tr w:rsidR="00D37EB8" w:rsidRPr="00D37EB8" w:rsidTr="00F26D73">
        <w:tc>
          <w:tcPr>
            <w:tcW w:w="3192" w:type="dxa"/>
          </w:tcPr>
          <w:p w:rsidR="00D37EB8" w:rsidRPr="00D37EB8" w:rsidRDefault="00D37EB8" w:rsidP="00586235">
            <w:pPr>
              <w:pStyle w:val="bodytextflush0"/>
              <w:spacing w:before="0" w:beforeAutospacing="0" w:after="0" w:afterAutospacing="0"/>
              <w:jc w:val="left"/>
            </w:pPr>
            <w:r>
              <w:t>Gaps between assembly and cask</w:t>
            </w: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p>
        </w:tc>
        <w:tc>
          <w:tcPr>
            <w:tcW w:w="1596" w:type="dxa"/>
          </w:tcPr>
          <w:p w:rsidR="00D37EB8" w:rsidRPr="00D37EB8" w:rsidRDefault="00D37EB8" w:rsidP="00D37EB8">
            <w:pPr>
              <w:pStyle w:val="bodytextflush0"/>
              <w:spacing w:before="0" w:beforeAutospacing="0" w:after="0" w:afterAutospacing="0"/>
            </w:pPr>
            <w:r>
              <w:t>X</w:t>
            </w:r>
          </w:p>
        </w:tc>
        <w:tc>
          <w:tcPr>
            <w:tcW w:w="1596" w:type="dxa"/>
          </w:tcPr>
          <w:p w:rsidR="00D37EB8" w:rsidRPr="00D37EB8" w:rsidRDefault="00D37EB8" w:rsidP="00D37EB8">
            <w:pPr>
              <w:pStyle w:val="bodytextflush0"/>
              <w:spacing w:before="0" w:beforeAutospacing="0" w:after="0" w:afterAutospacing="0"/>
            </w:pPr>
          </w:p>
        </w:tc>
      </w:tr>
      <w:tr w:rsidR="00724364" w:rsidRPr="00D37EB8" w:rsidTr="00F26D73">
        <w:tc>
          <w:tcPr>
            <w:tcW w:w="3192" w:type="dxa"/>
          </w:tcPr>
          <w:p w:rsidR="00724364" w:rsidRPr="00D37EB8" w:rsidRDefault="00724364" w:rsidP="00586235">
            <w:pPr>
              <w:pStyle w:val="bodytextflush0"/>
              <w:spacing w:before="0" w:beforeAutospacing="0" w:after="0" w:afterAutospacing="0"/>
              <w:jc w:val="left"/>
            </w:pPr>
            <w:r>
              <w:t>Influence of control components</w:t>
            </w: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r>
              <w:t>X</w:t>
            </w:r>
          </w:p>
        </w:tc>
        <w:tc>
          <w:tcPr>
            <w:tcW w:w="1596" w:type="dxa"/>
          </w:tcPr>
          <w:p w:rsidR="00724364" w:rsidRPr="00D37EB8" w:rsidRDefault="00724364" w:rsidP="00D37EB8">
            <w:pPr>
              <w:pStyle w:val="bodytextflush0"/>
              <w:spacing w:before="0" w:beforeAutospacing="0" w:after="0" w:afterAutospacing="0"/>
            </w:pPr>
            <w:r>
              <w:t>X</w:t>
            </w:r>
          </w:p>
        </w:tc>
        <w:tc>
          <w:tcPr>
            <w:tcW w:w="1596" w:type="dxa"/>
          </w:tcPr>
          <w:p w:rsidR="00724364" w:rsidRPr="00D37EB8" w:rsidRDefault="00724364" w:rsidP="00D37EB8">
            <w:pPr>
              <w:pStyle w:val="bodytextflush0"/>
              <w:spacing w:before="0" w:beforeAutospacing="0" w:after="0" w:afterAutospacing="0"/>
            </w:pPr>
          </w:p>
        </w:tc>
      </w:tr>
      <w:tr w:rsidR="00724364" w:rsidRPr="00D37EB8" w:rsidTr="00F26D73">
        <w:tc>
          <w:tcPr>
            <w:tcW w:w="3192" w:type="dxa"/>
          </w:tcPr>
          <w:p w:rsidR="00724364" w:rsidRPr="00D37EB8" w:rsidRDefault="00724364" w:rsidP="00D81DF9">
            <w:pPr>
              <w:pStyle w:val="bodytextflush0"/>
              <w:spacing w:before="0" w:beforeAutospacing="0" w:after="0" w:afterAutospacing="0"/>
            </w:pPr>
            <w:r>
              <w:t>Fuel rod damping</w:t>
            </w:r>
          </w:p>
        </w:tc>
        <w:tc>
          <w:tcPr>
            <w:tcW w:w="1596" w:type="dxa"/>
          </w:tcPr>
          <w:p w:rsidR="00724364" w:rsidRPr="00D37EB8" w:rsidRDefault="00724364" w:rsidP="00D81DF9">
            <w:pPr>
              <w:pStyle w:val="bodytextflush0"/>
              <w:spacing w:before="0" w:beforeAutospacing="0" w:after="0" w:afterAutospacing="0"/>
            </w:pPr>
            <w:r>
              <w:t>X</w:t>
            </w: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p>
        </w:tc>
      </w:tr>
      <w:tr w:rsidR="00724364" w:rsidRPr="00D37EB8" w:rsidTr="00F26D73">
        <w:tc>
          <w:tcPr>
            <w:tcW w:w="3192" w:type="dxa"/>
          </w:tcPr>
          <w:p w:rsidR="00724364" w:rsidRPr="00D37EB8" w:rsidRDefault="00724364" w:rsidP="00D37EB8">
            <w:pPr>
              <w:pStyle w:val="bodytextflush0"/>
              <w:spacing w:before="0" w:beforeAutospacing="0" w:after="0" w:afterAutospacing="0"/>
            </w:pPr>
            <w:r>
              <w:t>Pellet-to-clad</w:t>
            </w:r>
            <w:r w:rsidR="00864E70">
              <w:t>ding</w:t>
            </w:r>
            <w:r>
              <w:t xml:space="preserve"> bonding</w:t>
            </w:r>
          </w:p>
        </w:tc>
        <w:tc>
          <w:tcPr>
            <w:tcW w:w="1596" w:type="dxa"/>
          </w:tcPr>
          <w:p w:rsidR="00724364" w:rsidRPr="00D37EB8" w:rsidRDefault="00724364" w:rsidP="00D37EB8">
            <w:pPr>
              <w:pStyle w:val="bodytextflush0"/>
              <w:spacing w:before="0" w:beforeAutospacing="0" w:after="0" w:afterAutospacing="0"/>
            </w:pPr>
            <w:r>
              <w:t>X</w:t>
            </w: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p>
        </w:tc>
      </w:tr>
      <w:tr w:rsidR="00724364" w:rsidRPr="00D37EB8" w:rsidTr="00F26D73">
        <w:tc>
          <w:tcPr>
            <w:tcW w:w="3192" w:type="dxa"/>
          </w:tcPr>
          <w:p w:rsidR="00724364" w:rsidRPr="00D37EB8" w:rsidRDefault="00724364" w:rsidP="00D37EB8">
            <w:pPr>
              <w:pStyle w:val="bodytextflush0"/>
              <w:spacing w:before="0" w:beforeAutospacing="0" w:after="0" w:afterAutospacing="0"/>
            </w:pPr>
            <w:r>
              <w:t>Pin pressure influence</w:t>
            </w:r>
          </w:p>
        </w:tc>
        <w:tc>
          <w:tcPr>
            <w:tcW w:w="1596" w:type="dxa"/>
          </w:tcPr>
          <w:p w:rsidR="00724364" w:rsidRPr="00D37EB8" w:rsidRDefault="00724364" w:rsidP="00D37EB8">
            <w:pPr>
              <w:pStyle w:val="bodytextflush0"/>
              <w:spacing w:before="0" w:beforeAutospacing="0" w:after="0" w:afterAutospacing="0"/>
            </w:pPr>
            <w:r>
              <w:t>X</w:t>
            </w: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p>
        </w:tc>
      </w:tr>
      <w:tr w:rsidR="00724364" w:rsidRPr="00D37EB8" w:rsidTr="00F26D73">
        <w:tc>
          <w:tcPr>
            <w:tcW w:w="3192" w:type="dxa"/>
          </w:tcPr>
          <w:p w:rsidR="00724364" w:rsidRPr="00D37EB8" w:rsidRDefault="00724364" w:rsidP="00D37EB8">
            <w:pPr>
              <w:pStyle w:val="bodytextflush0"/>
              <w:spacing w:before="0" w:beforeAutospacing="0" w:after="0" w:afterAutospacing="0"/>
            </w:pPr>
            <w:r>
              <w:t>Total cyclic loading</w:t>
            </w: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p>
        </w:tc>
        <w:tc>
          <w:tcPr>
            <w:tcW w:w="1596" w:type="dxa"/>
          </w:tcPr>
          <w:p w:rsidR="00724364" w:rsidRPr="00D37EB8" w:rsidRDefault="00724364" w:rsidP="00D37EB8">
            <w:pPr>
              <w:pStyle w:val="bodytextflush0"/>
              <w:spacing w:before="0" w:beforeAutospacing="0" w:after="0" w:afterAutospacing="0"/>
            </w:pPr>
            <w:r>
              <w:t>X</w:t>
            </w:r>
          </w:p>
        </w:tc>
        <w:tc>
          <w:tcPr>
            <w:tcW w:w="1596" w:type="dxa"/>
          </w:tcPr>
          <w:p w:rsidR="00724364" w:rsidRPr="00D37EB8" w:rsidRDefault="00724364" w:rsidP="00D37EB8">
            <w:pPr>
              <w:pStyle w:val="bodytextflush0"/>
              <w:spacing w:before="0" w:beforeAutospacing="0" w:after="0" w:afterAutospacing="0"/>
            </w:pPr>
          </w:p>
        </w:tc>
      </w:tr>
    </w:tbl>
    <w:p w:rsidR="00D37EB8" w:rsidRPr="00D37EB8" w:rsidRDefault="00586235" w:rsidP="00D37EB8">
      <w:pPr>
        <w:pStyle w:val="bodytextflush0"/>
      </w:pPr>
      <w:r>
        <w:t xml:space="preserve">Sensitivity analyses will be performed using the preliminary rail loading data discussed in Section </w:t>
      </w:r>
      <w:r w:rsidR="001B123C">
        <w:fldChar w:fldCharType="begin"/>
      </w:r>
      <w:r>
        <w:instrText xml:space="preserve"> REF _Ref357759302 \r \h </w:instrText>
      </w:r>
      <w:r w:rsidR="001B123C">
        <w:fldChar w:fldCharType="separate"/>
      </w:r>
      <w:r w:rsidR="00B13CBF">
        <w:t>5.2</w:t>
      </w:r>
      <w:r w:rsidR="001B123C">
        <w:fldChar w:fldCharType="end"/>
      </w:r>
      <w:r>
        <w:t xml:space="preserve">.  This will allow the M&amp;S team to perform these studies in parallel to the effort by the </w:t>
      </w:r>
      <w:r w:rsidR="00074813">
        <w:t xml:space="preserve">TL team developing the final rail loading data.  </w:t>
      </w:r>
      <w:r w:rsidR="00602B4A">
        <w:t xml:space="preserve">Additionally, the sensitivity analyses will be performed for shorter shock events as appropriate and for a limited set of conditions.  </w:t>
      </w:r>
    </w:p>
    <w:p w:rsidR="00D37EB8" w:rsidRPr="00074813" w:rsidRDefault="00074813" w:rsidP="00885BA7">
      <w:pPr>
        <w:pStyle w:val="bodytextflush0"/>
      </w:pPr>
      <w:r w:rsidRPr="00074813">
        <w:t xml:space="preserve">The following sections discuss </w:t>
      </w:r>
      <w:r w:rsidR="00B13CBF">
        <w:t xml:space="preserve">in more detail </w:t>
      </w:r>
      <w:r w:rsidRPr="00074813">
        <w:t>the sensitivity analyses that will be performed</w:t>
      </w:r>
      <w:r w:rsidR="00CC2264">
        <w:t>.</w:t>
      </w:r>
      <w:r w:rsidRPr="00074813">
        <w:t xml:space="preserve">  </w:t>
      </w:r>
    </w:p>
    <w:p w:rsidR="00885BA7" w:rsidRPr="00074813" w:rsidRDefault="00885BA7" w:rsidP="00885BA7">
      <w:pPr>
        <w:pStyle w:val="Heading2"/>
        <w:keepNext w:val="0"/>
        <w:numPr>
          <w:ilvl w:val="1"/>
          <w:numId w:val="41"/>
        </w:numPr>
      </w:pPr>
      <w:bookmarkStart w:id="83" w:name="_Toc358284053"/>
      <w:r w:rsidRPr="00074813">
        <w:t>Material Properties Sensitivity</w:t>
      </w:r>
      <w:bookmarkEnd w:id="83"/>
    </w:p>
    <w:p w:rsidR="00885BA7" w:rsidRPr="00074813" w:rsidRDefault="00885BA7" w:rsidP="00885BA7">
      <w:pPr>
        <w:pStyle w:val="bodytextflush0"/>
      </w:pPr>
      <w:r w:rsidRPr="00074813">
        <w:t xml:space="preserve">These sensitivity evaluations will employ UNF MP and corresponding uncertainties that have had extensive uncertainty qualification performed on them to support Pacific Northwest National Laboratory/NRC fuel performance codes, FRAPCON-3 (Geelhood et al. 2010a), and FRAPTRAN (Geelhood et al. 2010b), respectively.  The </w:t>
      </w:r>
      <w:r w:rsidRPr="00FB7A59">
        <w:rPr>
          <w:i/>
        </w:rPr>
        <w:t xml:space="preserve">Material Properties </w:t>
      </w:r>
      <w:r w:rsidR="00FB7A59" w:rsidRPr="00FB7A59">
        <w:rPr>
          <w:i/>
        </w:rPr>
        <w:t>Handbook</w:t>
      </w:r>
      <w:r w:rsidRPr="00074813">
        <w:t xml:space="preserve"> (Geelhood 2013) summarizes the nominal model and associated uncertainty for each of the MP.  It also includes discussions on the impact of long-term storage and vacuum drying on various MP.  Using this information, sensitivity analyses may be readily performed on the MP.  </w:t>
      </w:r>
    </w:p>
    <w:p w:rsidR="00885BA7" w:rsidRPr="00074813" w:rsidRDefault="00885BA7" w:rsidP="00885BA7">
      <w:pPr>
        <w:pStyle w:val="bodytextflush0"/>
      </w:pPr>
      <w:r w:rsidRPr="00074813">
        <w:t xml:space="preserve">The M&amp;S team identified the following as important material properties to analyze the sensitivity of these items on the outputs of interest.  </w:t>
      </w:r>
    </w:p>
    <w:p w:rsidR="00885BA7" w:rsidRPr="00074813" w:rsidRDefault="00885BA7" w:rsidP="00885BA7">
      <w:pPr>
        <w:pStyle w:val="ListBullet"/>
      </w:pPr>
      <w:r w:rsidRPr="00074813">
        <w:rPr>
          <w:b/>
        </w:rPr>
        <w:t>Cladding elastic modulus</w:t>
      </w:r>
      <w:r w:rsidRPr="00074813">
        <w:t>:  Examine the impact of uncertainty in modeling and the potential impact of annealing during storage.</w:t>
      </w:r>
      <w:r w:rsidR="00074813">
        <w:t xml:space="preserve">  This sensitivity will be evaluated at the fuel rod level by examining the impact of using an upper bound, lower bound</w:t>
      </w:r>
      <w:r w:rsidR="00864E70">
        <w:t>,</w:t>
      </w:r>
      <w:r w:rsidR="00074813">
        <w:t xml:space="preserve"> and </w:t>
      </w:r>
      <w:r w:rsidR="00C67F78">
        <w:t>best-</w:t>
      </w:r>
      <w:r w:rsidR="00074813">
        <w:t xml:space="preserve">estimate elastic modulus on the resulting stress and strain history.  </w:t>
      </w:r>
    </w:p>
    <w:p w:rsidR="00885BA7" w:rsidRPr="00074813" w:rsidRDefault="00885BA7" w:rsidP="00885BA7">
      <w:pPr>
        <w:pStyle w:val="ListBullet"/>
      </w:pPr>
      <w:r w:rsidRPr="00074813">
        <w:rPr>
          <w:b/>
        </w:rPr>
        <w:t>Cladding yield stress</w:t>
      </w:r>
      <w:r w:rsidRPr="00074813">
        <w:t xml:space="preserve">:  Examine the impact of uncertainty in yield strength as well as the potential for annealing during storage to reduce the yield strength.  Changes in the yield strength may affect whether the model results show only elastic deformation or elastic plus plastic deformation.  </w:t>
      </w:r>
      <w:r w:rsidR="00074813">
        <w:t xml:space="preserve">The failure team will examine the stress and strain history produced by the M&amp;S team to determine </w:t>
      </w:r>
      <w:r w:rsidR="00C67F78">
        <w:t xml:space="preserve">whether </w:t>
      </w:r>
      <w:r w:rsidR="00074813">
        <w:t xml:space="preserve">a nominal yield stress or lower bound yield stress has been exceeded.  </w:t>
      </w:r>
    </w:p>
    <w:p w:rsidR="00885BA7" w:rsidRDefault="00885BA7" w:rsidP="00885BA7">
      <w:pPr>
        <w:pStyle w:val="ListBullet"/>
      </w:pPr>
      <w:r w:rsidRPr="00074813">
        <w:rPr>
          <w:b/>
        </w:rPr>
        <w:t>Spacer grid stiffness</w:t>
      </w:r>
      <w:r w:rsidRPr="00074813">
        <w:t>:  Examine the sensitivity of model outputs to spacer grid stiffness.</w:t>
      </w:r>
      <w:r w:rsidR="00074813" w:rsidRPr="00074813">
        <w:t xml:space="preserve"> </w:t>
      </w:r>
      <w:r w:rsidR="00074813">
        <w:t xml:space="preserve"> This sensitivity will be evaluated at the assembly level and the fuel rod level by examining the impact of this parameter on the behavior of the assembly and the fuel rods.  </w:t>
      </w:r>
    </w:p>
    <w:p w:rsidR="00074813" w:rsidRPr="00074813" w:rsidRDefault="00074813" w:rsidP="00074813">
      <w:pPr>
        <w:pStyle w:val="ListBullet"/>
        <w:numPr>
          <w:ilvl w:val="0"/>
          <w:numId w:val="0"/>
        </w:numPr>
      </w:pPr>
    </w:p>
    <w:p w:rsidR="00885BA7" w:rsidRPr="00602B4A" w:rsidRDefault="000F7479" w:rsidP="00885BA7">
      <w:pPr>
        <w:pStyle w:val="Heading2"/>
        <w:numPr>
          <w:ilvl w:val="1"/>
          <w:numId w:val="41"/>
        </w:numPr>
      </w:pPr>
      <w:bookmarkStart w:id="84" w:name="_Toc358284054"/>
      <w:r>
        <w:t>Initial C</w:t>
      </w:r>
      <w:r w:rsidR="00885BA7" w:rsidRPr="00602B4A">
        <w:t>onditions Sensitivity</w:t>
      </w:r>
      <w:bookmarkEnd w:id="84"/>
    </w:p>
    <w:p w:rsidR="00885BA7" w:rsidRPr="00602B4A" w:rsidRDefault="00602B4A" w:rsidP="00885BA7">
      <w:pPr>
        <w:pStyle w:val="bodytextflush0"/>
      </w:pPr>
      <w:r>
        <w:t xml:space="preserve">As discussed in Section </w:t>
      </w:r>
      <w:r w:rsidR="001B123C">
        <w:fldChar w:fldCharType="begin"/>
      </w:r>
      <w:r>
        <w:instrText xml:space="preserve"> REF _Ref357760058 \r \h </w:instrText>
      </w:r>
      <w:r w:rsidR="001B123C">
        <w:fldChar w:fldCharType="separate"/>
      </w:r>
      <w:r w:rsidR="00C67F78">
        <w:t>5.4</w:t>
      </w:r>
      <w:r w:rsidR="001B123C">
        <w:fldChar w:fldCharType="end"/>
      </w:r>
      <w:r>
        <w:t>, t</w:t>
      </w:r>
      <w:r w:rsidR="00885BA7" w:rsidRPr="00602B4A">
        <w:t xml:space="preserve">he </w:t>
      </w:r>
      <w:r w:rsidR="00885BA7" w:rsidRPr="00FB7A59">
        <w:rPr>
          <w:i/>
        </w:rPr>
        <w:t xml:space="preserve">Material Properties </w:t>
      </w:r>
      <w:r w:rsidR="00FB7A59" w:rsidRPr="00FB7A59">
        <w:rPr>
          <w:i/>
        </w:rPr>
        <w:t>Handbook</w:t>
      </w:r>
      <w:r w:rsidR="00885BA7" w:rsidRPr="00602B4A">
        <w:t xml:space="preserve"> (Geelhood 2013) summarizes the nominal initial conditions that are anticipated for UNF </w:t>
      </w:r>
      <w:r w:rsidR="00C67F78">
        <w:t>before</w:t>
      </w:r>
      <w:r w:rsidR="00885BA7" w:rsidRPr="00602B4A">
        <w:t xml:space="preserve"> NCT.  It is acknowledged that there will be variation in these conditions due to local variations within a rod, as well as differences due to different fuel assembly designs or in-reactor operation, vacuum drying, and pool storage differences.  Sensitivity analyses will be performed on the initial conditions that have been identified as possibly impacting the results of the models.  </w:t>
      </w:r>
    </w:p>
    <w:p w:rsidR="00885BA7" w:rsidRPr="00602B4A" w:rsidRDefault="00885BA7" w:rsidP="00885BA7">
      <w:pPr>
        <w:pStyle w:val="bodytextflush0"/>
      </w:pPr>
      <w:r w:rsidRPr="00602B4A">
        <w:t xml:space="preserve">The M&amp;S team identified the following as important initial conditions to analyze the sensitivity of these items on the outputs of interest.  </w:t>
      </w:r>
    </w:p>
    <w:p w:rsidR="00885BA7" w:rsidRPr="00602B4A" w:rsidRDefault="00885BA7" w:rsidP="008F5B08">
      <w:pPr>
        <w:pStyle w:val="ListBullet"/>
        <w:keepNext/>
        <w:keepLines/>
      </w:pPr>
      <w:r w:rsidRPr="00602B4A">
        <w:rPr>
          <w:b/>
        </w:rPr>
        <w:t>Spacer grid location</w:t>
      </w:r>
      <w:r w:rsidRPr="00602B4A">
        <w:t>:  The location of the grids is dependent on year of manufacture</w:t>
      </w:r>
      <w:r w:rsidR="002117F5">
        <w:t>,</w:t>
      </w:r>
      <w:r w:rsidRPr="00602B4A">
        <w:t xml:space="preserve"> and the spacer grid location provides a different distance for deflection.  </w:t>
      </w:r>
      <w:r w:rsidR="00D81DF9">
        <w:t>This sensitivity will be evaluated at the assembly level and the fuel rod level by examining</w:t>
      </w:r>
      <w:r w:rsidRPr="00602B4A">
        <w:t xml:space="preserve"> the impact of spacer grid location</w:t>
      </w:r>
      <w:r w:rsidR="00D81DF9">
        <w:t xml:space="preserve"> on the behavior of the assembly and the fuel rods</w:t>
      </w:r>
      <w:r w:rsidR="002117F5">
        <w:t>,</w:t>
      </w:r>
      <w:r w:rsidR="00D81DF9">
        <w:t xml:space="preserve"> including the natural frequency of these items</w:t>
      </w:r>
      <w:r w:rsidRPr="00602B4A">
        <w:t xml:space="preserve">.  </w:t>
      </w:r>
    </w:p>
    <w:p w:rsidR="00885BA7" w:rsidRPr="00602B4A" w:rsidRDefault="00885BA7" w:rsidP="00885BA7">
      <w:pPr>
        <w:pStyle w:val="ListBullet"/>
      </w:pPr>
      <w:r w:rsidRPr="00602B4A">
        <w:rPr>
          <w:b/>
        </w:rPr>
        <w:t>Fuel assembly loading dependence on basket location</w:t>
      </w:r>
      <w:r w:rsidRPr="00602B4A">
        <w:t xml:space="preserve">:  </w:t>
      </w:r>
      <w:r w:rsidR="00D81DF9">
        <w:t>This sensitivity will be evaluated at the cask level and the assembly level by</w:t>
      </w:r>
      <w:r w:rsidR="00D81DF9" w:rsidRPr="00602B4A">
        <w:t xml:space="preserve"> </w:t>
      </w:r>
      <w:r w:rsidR="00D81DF9">
        <w:t>examining</w:t>
      </w:r>
      <w:r w:rsidRPr="00602B4A">
        <w:t xml:space="preserve"> the impact of basket location</w:t>
      </w:r>
      <w:r w:rsidR="00D81DF9" w:rsidRPr="00D81DF9">
        <w:t xml:space="preserve"> </w:t>
      </w:r>
      <w:r w:rsidR="00D81DF9">
        <w:t>on the behavior of the assembly</w:t>
      </w:r>
      <w:r w:rsidRPr="00602B4A">
        <w:t xml:space="preserve">.  </w:t>
      </w:r>
      <w:r w:rsidR="00D81DF9">
        <w:t xml:space="preserve">A limited number of basket locations will be examined at the assembly level.  The cask model will be used to identify the worst basket location.  </w:t>
      </w:r>
    </w:p>
    <w:p w:rsidR="00885BA7" w:rsidRPr="00602B4A" w:rsidRDefault="00885BA7" w:rsidP="00885BA7">
      <w:pPr>
        <w:pStyle w:val="ListBullet"/>
      </w:pPr>
      <w:r w:rsidRPr="00602B4A">
        <w:rPr>
          <w:b/>
        </w:rPr>
        <w:t xml:space="preserve">Fuel rod loading </w:t>
      </w:r>
      <w:r w:rsidR="002117F5">
        <w:rPr>
          <w:b/>
        </w:rPr>
        <w:t>dependence</w:t>
      </w:r>
      <w:r w:rsidR="002117F5" w:rsidRPr="00602B4A">
        <w:rPr>
          <w:b/>
        </w:rPr>
        <w:t xml:space="preserve"> </w:t>
      </w:r>
      <w:r w:rsidRPr="00602B4A">
        <w:rPr>
          <w:b/>
        </w:rPr>
        <w:t>on location within assembly</w:t>
      </w:r>
      <w:r w:rsidRPr="00602B4A">
        <w:t xml:space="preserve">:  </w:t>
      </w:r>
      <w:r w:rsidR="00D81DF9">
        <w:t>This sensitivity will be evaluated at the assembly level and the fuel rod level by</w:t>
      </w:r>
      <w:r w:rsidR="00D81DF9" w:rsidRPr="00602B4A">
        <w:t xml:space="preserve"> </w:t>
      </w:r>
      <w:r w:rsidR="00D81DF9">
        <w:t>examining</w:t>
      </w:r>
      <w:r w:rsidRPr="00602B4A">
        <w:t xml:space="preserve"> the impact of rod location within the assembly</w:t>
      </w:r>
      <w:r w:rsidR="00D81DF9">
        <w:t xml:space="preserve"> on the behavior of the rod.  A limited number of assembly locations will be examined at the fuel rod level.  The assembly model will be used to identify the worst location</w:t>
      </w:r>
      <w:r w:rsidR="002117F5">
        <w:t xml:space="preserve"> within the assembly</w:t>
      </w:r>
      <w:r w:rsidRPr="00602B4A">
        <w:t xml:space="preserve">.  </w:t>
      </w:r>
    </w:p>
    <w:p w:rsidR="00885BA7" w:rsidRPr="00602B4A" w:rsidRDefault="00885BA7" w:rsidP="00885BA7">
      <w:pPr>
        <w:pStyle w:val="ListBullet"/>
      </w:pPr>
      <w:r w:rsidRPr="00602B4A">
        <w:rPr>
          <w:b/>
        </w:rPr>
        <w:t>Temperature and temperature distribution within package</w:t>
      </w:r>
      <w:r w:rsidRPr="00602B4A">
        <w:t>:  These temperatures are expected to be dependent on</w:t>
      </w:r>
      <w:r w:rsidR="00B773DC">
        <w:t xml:space="preserve"> an average decay heat generation rate,</w:t>
      </w:r>
      <w:r w:rsidRPr="00602B4A">
        <w:t xml:space="preserve"> the assembly location within the basket</w:t>
      </w:r>
      <w:r w:rsidR="00B773DC">
        <w:t>,</w:t>
      </w:r>
      <w:r w:rsidRPr="00602B4A">
        <w:t xml:space="preserve"> and the ambient temperature.  Lower ambient temperatures will also influence material properties, </w:t>
      </w:r>
      <w:r w:rsidR="00B773DC">
        <w:t xml:space="preserve">increasing </w:t>
      </w:r>
      <w:r w:rsidRPr="00602B4A">
        <w:t xml:space="preserve">rail bed stiffness </w:t>
      </w:r>
      <w:r w:rsidR="00B773DC">
        <w:t>and thereby</w:t>
      </w:r>
      <w:r w:rsidRPr="00602B4A">
        <w:t xml:space="preserve"> amplif</w:t>
      </w:r>
      <w:r w:rsidR="00B773DC">
        <w:t>ying</w:t>
      </w:r>
      <w:r w:rsidRPr="00602B4A">
        <w:t xml:space="preserve"> the loading imparted to the fuel assemblies.  </w:t>
      </w:r>
      <w:r w:rsidR="00D81DF9">
        <w:t>This sensitivity will be evaluated at the cask level and the assembly level by</w:t>
      </w:r>
      <w:r w:rsidR="00D81DF9" w:rsidRPr="00602B4A">
        <w:t xml:space="preserve"> </w:t>
      </w:r>
      <w:r w:rsidR="00D81DF9">
        <w:t>examining</w:t>
      </w:r>
      <w:r w:rsidRPr="00602B4A">
        <w:t xml:space="preserve"> the impact of these temperatures</w:t>
      </w:r>
      <w:r w:rsidR="00D81DF9">
        <w:t xml:space="preserve"> on the behavior of the assembly</w:t>
      </w:r>
      <w:r w:rsidRPr="00602B4A">
        <w:t xml:space="preserve">.  </w:t>
      </w:r>
    </w:p>
    <w:p w:rsidR="00885BA7" w:rsidRPr="00602B4A" w:rsidRDefault="00885BA7" w:rsidP="00885BA7">
      <w:pPr>
        <w:pStyle w:val="ListBullet"/>
      </w:pPr>
      <w:r w:rsidRPr="00602B4A">
        <w:rPr>
          <w:b/>
        </w:rPr>
        <w:t>Fretting from in-reactor</w:t>
      </w:r>
      <w:r w:rsidRPr="00602B4A">
        <w:t xml:space="preserve">:  The </w:t>
      </w:r>
      <w:r w:rsidRPr="00FB7A59">
        <w:rPr>
          <w:i/>
        </w:rPr>
        <w:t xml:space="preserve">Material Properties </w:t>
      </w:r>
      <w:r w:rsidR="00234A74">
        <w:rPr>
          <w:i/>
        </w:rPr>
        <w:t>Handbook</w:t>
      </w:r>
      <w:r w:rsidRPr="00FB7A59">
        <w:rPr>
          <w:i/>
        </w:rPr>
        <w:t xml:space="preserve"> </w:t>
      </w:r>
      <w:r w:rsidRPr="00602B4A">
        <w:t xml:space="preserve">provides a bounding value of </w:t>
      </w:r>
      <w:r w:rsidR="00D81DF9">
        <w:t xml:space="preserve">10% </w:t>
      </w:r>
      <w:r w:rsidRPr="00602B4A">
        <w:t xml:space="preserve">cladding thinning due to fretting.  </w:t>
      </w:r>
      <w:r w:rsidR="00AE3084">
        <w:t xml:space="preserve">This sensitivity will be evaluated at the fuel rod level by </w:t>
      </w:r>
      <w:r w:rsidR="00234A74">
        <w:t>examining</w:t>
      </w:r>
      <w:r w:rsidR="00234A74" w:rsidRPr="00602B4A">
        <w:t xml:space="preserve"> </w:t>
      </w:r>
      <w:r w:rsidRPr="00602B4A">
        <w:t>the impact of thinner cladding in the vicinity of spacer grids</w:t>
      </w:r>
      <w:r w:rsidR="00AE3084">
        <w:t xml:space="preserve"> on the resulting stress and strain history</w:t>
      </w:r>
      <w:r w:rsidRPr="00602B4A">
        <w:t>.</w:t>
      </w:r>
    </w:p>
    <w:p w:rsidR="00885BA7" w:rsidRPr="00602B4A" w:rsidRDefault="00885BA7" w:rsidP="00885BA7">
      <w:pPr>
        <w:pStyle w:val="bodytextflush0"/>
      </w:pPr>
      <w:r w:rsidRPr="00602B4A">
        <w:t>The M&amp;S team identified the following as potentially important initial conditions to analyze the sensitivity of these items on the outputs of interest.  However</w:t>
      </w:r>
      <w:r w:rsidR="00234A74">
        <w:t>,</w:t>
      </w:r>
      <w:r w:rsidRPr="00602B4A">
        <w:t xml:space="preserve"> given the short period of performance and available budget</w:t>
      </w:r>
      <w:r w:rsidR="00234A74">
        <w:t>,</w:t>
      </w:r>
      <w:r w:rsidRPr="00602B4A">
        <w:t xml:space="preserve"> these </w:t>
      </w:r>
      <w:r w:rsidR="00AE3084">
        <w:t>are</w:t>
      </w:r>
      <w:r w:rsidRPr="00602B4A">
        <w:t xml:space="preserve"> beyond the scope of this study.  </w:t>
      </w:r>
    </w:p>
    <w:p w:rsidR="00885BA7" w:rsidRPr="00602B4A" w:rsidRDefault="00885BA7" w:rsidP="00885BA7">
      <w:pPr>
        <w:pStyle w:val="ListBullet"/>
      </w:pPr>
      <w:r w:rsidRPr="00602B4A">
        <w:rPr>
          <w:b/>
        </w:rPr>
        <w:t>Rod bowing</w:t>
      </w:r>
      <w:r w:rsidRPr="00602B4A">
        <w:t>:  Examine the impact of previously deformed rods.  This impact needs to be looked at eventually but for now is daunting enough to be considered to be beyond the scope of this study given the short period of performance and available budget.</w:t>
      </w:r>
    </w:p>
    <w:p w:rsidR="00885BA7" w:rsidRPr="00602B4A" w:rsidRDefault="00885BA7" w:rsidP="00885BA7">
      <w:pPr>
        <w:pStyle w:val="ListBullet"/>
      </w:pPr>
      <w:r w:rsidRPr="00602B4A">
        <w:rPr>
          <w:b/>
        </w:rPr>
        <w:t>Bambooing</w:t>
      </w:r>
      <w:r w:rsidRPr="00602B4A">
        <w:t xml:space="preserve">:  Minimal in modern fuel, </w:t>
      </w:r>
      <w:r w:rsidR="00234A74">
        <w:t>bambooing</w:t>
      </w:r>
      <w:r w:rsidRPr="00602B4A">
        <w:t xml:space="preserve"> has been observed in legacy fuel.  This impact needs to be looked at eventually but for now is considered to be beyond the scope of this study given the short period of performance and available budget.</w:t>
      </w:r>
    </w:p>
    <w:p w:rsidR="00885BA7" w:rsidRPr="00537CCD" w:rsidRDefault="00885BA7" w:rsidP="00885BA7">
      <w:pPr>
        <w:spacing w:before="0" w:beforeAutospacing="0" w:afterAutospacing="0"/>
        <w:jc w:val="left"/>
        <w:rPr>
          <w:highlight w:val="yellow"/>
        </w:rPr>
      </w:pPr>
    </w:p>
    <w:p w:rsidR="00885BA7" w:rsidRPr="00AE3084" w:rsidRDefault="000F7479" w:rsidP="008F5B08">
      <w:pPr>
        <w:pStyle w:val="Heading2"/>
        <w:keepLines/>
        <w:numPr>
          <w:ilvl w:val="1"/>
          <w:numId w:val="41"/>
        </w:numPr>
      </w:pPr>
      <w:bookmarkStart w:id="85" w:name="_Toc358284055"/>
      <w:r>
        <w:t>Modeling Assumptions S</w:t>
      </w:r>
      <w:r w:rsidR="00885BA7" w:rsidRPr="00AE3084">
        <w:t>ensitivity</w:t>
      </w:r>
      <w:bookmarkEnd w:id="85"/>
    </w:p>
    <w:p w:rsidR="00885BA7" w:rsidRPr="00AE3084" w:rsidRDefault="00885BA7" w:rsidP="008F5B08">
      <w:pPr>
        <w:pStyle w:val="bodytextflush0"/>
        <w:keepNext/>
        <w:keepLines/>
      </w:pPr>
      <w:r w:rsidRPr="00AE3084">
        <w:t xml:space="preserve">The M&amp;S team has identified a number of modeling assumptions that will need to be made to model the response of the fuel rods to NCT.  Many of these assumptions rely on conditions or properties that have not been previously measured or are very difficult to measure.  Therefore to determine </w:t>
      </w:r>
      <w:r w:rsidR="00A01BB1">
        <w:t>whether</w:t>
      </w:r>
      <w:r w:rsidR="00A01BB1" w:rsidRPr="00AE3084">
        <w:t xml:space="preserve"> </w:t>
      </w:r>
      <w:r w:rsidRPr="00AE3084">
        <w:t xml:space="preserve">resources should be spent in the future to better qualify these assumptions, sensitivity analyses will be performed using two bounding modeling assumption that are known to bound the actual condition of the UNF.  By examining the impact of these bounding modeling assumptions, a determination may be made as to </w:t>
      </w:r>
      <w:r w:rsidR="00A01BB1">
        <w:t>whether</w:t>
      </w:r>
      <w:r w:rsidR="00A01BB1" w:rsidRPr="00AE3084">
        <w:t xml:space="preserve"> </w:t>
      </w:r>
      <w:r w:rsidRPr="00AE3084">
        <w:t xml:space="preserve">these assumptions have a significant impact on the </w:t>
      </w:r>
      <w:r w:rsidR="00EB1CBC">
        <w:t xml:space="preserve">predicted </w:t>
      </w:r>
      <w:r w:rsidRPr="00AE3084">
        <w:t xml:space="preserve">response of the fuel.  Those modeling assumptions that are found to significantly impact the response of the fuel will be identified to guide future test programs.  </w:t>
      </w:r>
    </w:p>
    <w:p w:rsidR="00885BA7" w:rsidRPr="00AE3084" w:rsidRDefault="00885BA7" w:rsidP="00885BA7">
      <w:pPr>
        <w:pStyle w:val="bodytextflush0"/>
      </w:pPr>
      <w:r w:rsidRPr="00AE3084">
        <w:t xml:space="preserve">The M&amp;S team identified the following as important modeling assumptions to analyze the sensitivity of these items on the outputs of interest.  </w:t>
      </w:r>
    </w:p>
    <w:p w:rsidR="00885BA7" w:rsidRPr="00AE3084" w:rsidRDefault="00885BA7" w:rsidP="00885BA7">
      <w:pPr>
        <w:pStyle w:val="ListBullet"/>
      </w:pPr>
      <w:r w:rsidRPr="00AE3084">
        <w:rPr>
          <w:b/>
        </w:rPr>
        <w:t>Influence of gaps between the package and its payload</w:t>
      </w:r>
      <w:r w:rsidRPr="00AE3084">
        <w:t xml:space="preserve">:  Examine how these gaps will influence assembly and rod loading and how these loads are imparted to the payload.  </w:t>
      </w:r>
      <w:r w:rsidR="00AE3084">
        <w:t>This sensitivity will be evaluated at the cask level by examining</w:t>
      </w:r>
      <w:r w:rsidR="00AE3084" w:rsidRPr="00602B4A">
        <w:t xml:space="preserve"> the impact of </w:t>
      </w:r>
      <w:r w:rsidR="00AE3084">
        <w:t>g</w:t>
      </w:r>
      <w:r w:rsidR="00AE3084" w:rsidRPr="00AE3084">
        <w:t>aps</w:t>
      </w:r>
      <w:r w:rsidR="00250CDD">
        <w:t>—</w:t>
      </w:r>
      <w:r w:rsidR="00AE3084" w:rsidRPr="00AE3084">
        <w:t>between the cask and the canister, the canister and the basket, and the basket and the fuel</w:t>
      </w:r>
      <w:r w:rsidR="00250CDD">
        <w:t>—</w:t>
      </w:r>
      <w:r w:rsidR="00AE3084">
        <w:t>on the shock loads imparted to the assembly</w:t>
      </w:r>
      <w:r w:rsidRPr="00AE3084">
        <w:t>.</w:t>
      </w:r>
    </w:p>
    <w:p w:rsidR="00885BA7" w:rsidRPr="00AE3084" w:rsidRDefault="00885BA7" w:rsidP="00AE3084">
      <w:pPr>
        <w:pStyle w:val="ListBullet"/>
      </w:pPr>
      <w:r w:rsidRPr="00AE3084">
        <w:rPr>
          <w:b/>
        </w:rPr>
        <w:t>Influence of control components</w:t>
      </w:r>
      <w:r w:rsidRPr="00AE3084">
        <w:t xml:space="preserve">:  Examine the influence of including these components on the response of the rods.  These items will influence the top head mass and guide tube stiffness.  The guide tube stiffness will influence the dynamic response of the assembly as well as loading distribution and delivery to the rods.  </w:t>
      </w:r>
      <w:r w:rsidR="00AE3084">
        <w:t>This sensitivity will be evaluated at the assembly level by examining</w:t>
      </w:r>
      <w:r w:rsidR="00AE3084" w:rsidRPr="00602B4A">
        <w:t xml:space="preserve"> the impact of </w:t>
      </w:r>
      <w:r w:rsidR="00AE3084">
        <w:t>the presence and absence of control rods and the associated components on the behavior of the assembly</w:t>
      </w:r>
      <w:r w:rsidR="00250CDD">
        <w:t>,</w:t>
      </w:r>
      <w:r w:rsidR="00AE3084">
        <w:t xml:space="preserve"> including the natural frequency.  </w:t>
      </w:r>
    </w:p>
    <w:p w:rsidR="00885BA7" w:rsidRPr="00AE3084" w:rsidRDefault="00885BA7" w:rsidP="00885BA7">
      <w:pPr>
        <w:pStyle w:val="ListBullet"/>
      </w:pPr>
      <w:r w:rsidRPr="00AE3084">
        <w:rPr>
          <w:b/>
        </w:rPr>
        <w:t>Fuel rod damping – equivalent stiffness</w:t>
      </w:r>
      <w:r w:rsidRPr="00AE3084">
        <w:t xml:space="preserve">:  Examine the influence on upward (out to the conveyance) and downward (down to the rod) model responses through sub-modeling.  </w:t>
      </w:r>
      <w:r w:rsidR="00497719">
        <w:t xml:space="preserve">This sensitivity will be evaluated at the fuel rod level through the basic approach to the fuel rod evaluation described in the </w:t>
      </w:r>
      <w:r w:rsidR="00497719" w:rsidRPr="0045024E">
        <w:t>Loading, M&amp;S Methodology, Sensitivity, and Failure strategy document (Adkins 2013c)</w:t>
      </w:r>
      <w:r w:rsidR="00497719">
        <w:t xml:space="preserve"> where bounding properties are used in the time history analysis. </w:t>
      </w:r>
    </w:p>
    <w:p w:rsidR="00497719" w:rsidRPr="00AE3084" w:rsidRDefault="00885BA7" w:rsidP="00497719">
      <w:pPr>
        <w:pStyle w:val="ListBullet"/>
      </w:pPr>
      <w:r w:rsidRPr="00AE3084">
        <w:rPr>
          <w:b/>
        </w:rPr>
        <w:t>Pellet-to-cladding bonding</w:t>
      </w:r>
      <w:r w:rsidRPr="00AE3084">
        <w:t xml:space="preserve">:  Examine the influence of assuming different bonding or non-bonded scenarios.  This could influence the static/dynamic response and </w:t>
      </w:r>
      <w:r w:rsidR="00250CDD">
        <w:t>affect</w:t>
      </w:r>
      <w:r w:rsidR="00250CDD" w:rsidRPr="00AE3084">
        <w:t xml:space="preserve"> </w:t>
      </w:r>
      <w:r w:rsidRPr="00AE3084">
        <w:t>fuel rod survivability.</w:t>
      </w:r>
      <w:r w:rsidR="00497719" w:rsidRPr="00497719">
        <w:t xml:space="preserve"> </w:t>
      </w:r>
      <w:r w:rsidR="00FD3555">
        <w:t xml:space="preserve"> </w:t>
      </w:r>
      <w:r w:rsidR="00497719">
        <w:t xml:space="preserve">This sensitivity will be evaluated at the fuel rod level through the basic approach to the fuel rod evaluation described in the </w:t>
      </w:r>
      <w:r w:rsidR="00497719" w:rsidRPr="0045024E">
        <w:t>Loading, M&amp;S Methodology, Sensitivity, and Failure strategy document (Adkins 2013c)</w:t>
      </w:r>
      <w:r w:rsidR="00497719">
        <w:t xml:space="preserve"> where bounding properties are used in the time history analysis. </w:t>
      </w:r>
      <w:r w:rsidR="005729D9">
        <w:t xml:space="preserve"> Additionally the fuel rod level model will evaluate the stress concentrations that occur between the pellet-clad-pellet interface during NCT.  </w:t>
      </w:r>
      <w:r w:rsidR="00445D9C">
        <w:t>Because</w:t>
      </w:r>
      <w:r w:rsidR="005729D9">
        <w:t xml:space="preserve"> the assembly</w:t>
      </w:r>
      <w:r w:rsidR="00445D9C">
        <w:t>-</w:t>
      </w:r>
      <w:r w:rsidR="005729D9">
        <w:t xml:space="preserve">level model will use beam elements (with stiffness and damping </w:t>
      </w:r>
      <w:r w:rsidR="00445D9C">
        <w:t>properties provided by the fuel-</w:t>
      </w:r>
      <w:r w:rsidR="005729D9">
        <w:t>level analysis)</w:t>
      </w:r>
      <w:r w:rsidR="00445D9C">
        <w:t>,</w:t>
      </w:r>
      <w:r w:rsidR="005729D9">
        <w:t xml:space="preserve"> it will not capture the stress concentrations that will occur at the pellet-clad-pellet interface.  The detailed fuel</w:t>
      </w:r>
      <w:r w:rsidR="00445D9C">
        <w:t>-</w:t>
      </w:r>
      <w:r w:rsidR="005729D9">
        <w:t>rod</w:t>
      </w:r>
      <w:r w:rsidR="00445D9C">
        <w:t>-</w:t>
      </w:r>
      <w:r w:rsidR="005729D9">
        <w:t>level model will investigate how much this interaction “magnifies” the stress in those areas.</w:t>
      </w:r>
    </w:p>
    <w:p w:rsidR="00497719" w:rsidRPr="00AE3084" w:rsidRDefault="00885BA7" w:rsidP="00497719">
      <w:pPr>
        <w:pStyle w:val="ListBullet"/>
      </w:pPr>
      <w:r w:rsidRPr="00AE3084">
        <w:rPr>
          <w:b/>
        </w:rPr>
        <w:t>Pin pressure influence</w:t>
      </w:r>
      <w:r w:rsidRPr="00AE3084">
        <w:t>:  Examine the response of the fuel rod with higher pressure and lower pressure.</w:t>
      </w:r>
      <w:r w:rsidR="00497719" w:rsidRPr="00497719">
        <w:t xml:space="preserve"> </w:t>
      </w:r>
      <w:r w:rsidR="00497719">
        <w:t xml:space="preserve">This sensitivity will be evaluated at the fuel rod level by examining the impact of a high and low rod internal pressure on the resulting stress and strain history. </w:t>
      </w:r>
    </w:p>
    <w:p w:rsidR="00885BA7" w:rsidRDefault="00885BA7" w:rsidP="00885BA7">
      <w:pPr>
        <w:pStyle w:val="ListBullet"/>
      </w:pPr>
      <w:r w:rsidRPr="00AE3084">
        <w:rPr>
          <w:b/>
        </w:rPr>
        <w:t>Total cyclic loading</w:t>
      </w:r>
      <w:r w:rsidRPr="00AE3084">
        <w:t xml:space="preserve">:  Examine the influence of various modeling assumptions for accounting for the complete vibration and shock loading history accumulated during a specified realistic hypothetical transport campaign.  Given current computing power, it </w:t>
      </w:r>
      <w:r w:rsidR="00497719">
        <w:t>is</w:t>
      </w:r>
      <w:r w:rsidRPr="00AE3084">
        <w:t xml:space="preserve"> not possible to explicitly model the entire time frame of the transport campaign.  Therefore some assumptions will have to be made about how to extend the results of the model over some smaller period of time to mimic the entire time frame.  </w:t>
      </w:r>
      <w:r w:rsidR="00497719">
        <w:t>This sensitivity will be evaluated at the cask level</w:t>
      </w:r>
      <w:r w:rsidR="00250CDD">
        <w:t>,</w:t>
      </w:r>
      <w:r w:rsidR="00497719">
        <w:t xml:space="preserve"> and guidance will be provided regarding a reasonable time frame to model and how to extend the results from this time </w:t>
      </w:r>
      <w:r w:rsidR="00250CDD">
        <w:t xml:space="preserve">frame </w:t>
      </w:r>
      <w:r w:rsidR="00497719">
        <w:t xml:space="preserve">to the entire time frame.  </w:t>
      </w:r>
    </w:p>
    <w:p w:rsidR="006B3450" w:rsidRDefault="006B3450" w:rsidP="00E51C63">
      <w:pPr>
        <w:pStyle w:val="bodytextflush0"/>
      </w:pPr>
    </w:p>
    <w:p w:rsidR="00E51C63" w:rsidRDefault="00E51C63">
      <w:pPr>
        <w:spacing w:before="0" w:beforeAutospacing="0" w:after="0" w:afterAutospacing="0"/>
        <w:jc w:val="left"/>
      </w:pPr>
      <w:r>
        <w:br w:type="page"/>
      </w:r>
    </w:p>
    <w:p w:rsidR="00E51C63" w:rsidRPr="00AE3084" w:rsidRDefault="00E51C63" w:rsidP="00E51C63">
      <w:pPr>
        <w:pStyle w:val="bodytextflush0"/>
      </w:pPr>
    </w:p>
    <w:p w:rsidR="00C619AC" w:rsidRDefault="00C619AC" w:rsidP="002E4585">
      <w:pPr>
        <w:pStyle w:val="BodyTextFlush"/>
        <w:sectPr w:rsidR="00C619AC" w:rsidSect="00FD3555">
          <w:footnotePr>
            <w:numFmt w:val="lowerLetter"/>
          </w:footnotePr>
          <w:type w:val="oddPage"/>
          <w:pgSz w:w="12240" w:h="15840" w:code="1"/>
          <w:pgMar w:top="1440" w:right="1440" w:bottom="1440" w:left="1440" w:header="720" w:footer="720" w:gutter="0"/>
          <w:cols w:space="720"/>
          <w:docGrid w:linePitch="326"/>
        </w:sectPr>
      </w:pPr>
    </w:p>
    <w:p w:rsidR="004E3DB9" w:rsidRDefault="004E3DB9" w:rsidP="00BA5790">
      <w:pPr>
        <w:pStyle w:val="Heading1"/>
      </w:pPr>
      <w:bookmarkStart w:id="86" w:name="_Toc358284056"/>
      <w:r>
        <w:t>Conclusions</w:t>
      </w:r>
      <w:bookmarkEnd w:id="86"/>
    </w:p>
    <w:p w:rsidR="00497719" w:rsidRDefault="00E653EB" w:rsidP="00780364">
      <w:pPr>
        <w:pStyle w:val="bodytextflush0"/>
      </w:pPr>
      <w:r w:rsidRPr="00497719">
        <w:t xml:space="preserve">Work on this initiative is progressing according to schedule.  </w:t>
      </w:r>
      <w:r w:rsidR="00497719" w:rsidRPr="00497719">
        <w:t>The M&amp;S team has elected to divide the modeling into three levels; the cask level, the assembly level, and the fuel rod level.  Communication pathways that go both ways (smaller to larger and larger to smaller) have been established</w:t>
      </w:r>
      <w:r w:rsidR="00250CDD">
        <w:t>,</w:t>
      </w:r>
      <w:r w:rsidR="00497719" w:rsidRPr="00497719">
        <w:t xml:space="preserve"> and the models ha</w:t>
      </w:r>
      <w:r w:rsidR="00497719">
        <w:t>ve been created</w:t>
      </w:r>
      <w:r w:rsidR="00497719" w:rsidRPr="00497719">
        <w:t xml:space="preserve">.  </w:t>
      </w:r>
      <w:r w:rsidR="00497719">
        <w:t>Final input values for material properties and initial conditions have been established.  Initial input values for rail loading history have been prepared and will be used in the sensitivity studies.  Input values for component temperatures are being prepared.  In the mean</w:t>
      </w:r>
      <w:r w:rsidR="00780364">
        <w:t xml:space="preserve">time modelers should assume constant temperature of </w:t>
      </w:r>
      <w:r w:rsidR="00011862">
        <w:t>200</w:t>
      </w:r>
      <w:r w:rsidR="00780364">
        <w:t>°C throughout the cask</w:t>
      </w:r>
      <w:r w:rsidR="00B60061">
        <w:t xml:space="preserve"> and payload</w:t>
      </w:r>
      <w:r w:rsidR="00445D9C">
        <w:t>.</w:t>
      </w:r>
    </w:p>
    <w:p w:rsidR="00780364" w:rsidRDefault="00780364" w:rsidP="00780364">
      <w:pPr>
        <w:pStyle w:val="bodytextflush0"/>
      </w:pPr>
      <w:r>
        <w:t xml:space="preserve">An interim </w:t>
      </w:r>
      <w:r w:rsidRPr="00497719">
        <w:t xml:space="preserve">failure </w:t>
      </w:r>
      <w:r w:rsidR="00CF1FC7">
        <w:t>criterion</w:t>
      </w:r>
      <w:r w:rsidR="00CF1FC7" w:rsidRPr="00497719">
        <w:t xml:space="preserve"> </w:t>
      </w:r>
      <w:r w:rsidRPr="00497719">
        <w:t>to be used to assess the potential for cladding failure due to shock and vibrational loading</w:t>
      </w:r>
      <w:r>
        <w:t xml:space="preserve"> has been established</w:t>
      </w:r>
      <w:r w:rsidRPr="00497719">
        <w:t>.  A methodology for assessing the potential for cladding failure based on the data provided by the M&amp;S team has been developed and can be implemented once results are available from the modeling efforts.  The MP team is aware of current test programs that are ongoing and will incorporate new data as they become available into the material properties models and failure criteria as justified by the data.</w:t>
      </w:r>
      <w:r>
        <w:t xml:space="preserve">  Additionally modeling activities are under</w:t>
      </w:r>
      <w:r w:rsidR="005F7F56">
        <w:t xml:space="preserve"> </w:t>
      </w:r>
      <w:r>
        <w:t xml:space="preserve">way to create validated models to provide improved failure criteria.  </w:t>
      </w:r>
    </w:p>
    <w:p w:rsidR="00497719" w:rsidRPr="00497719" w:rsidRDefault="00497719" w:rsidP="00497719">
      <w:pPr>
        <w:pStyle w:val="bodytextflush0"/>
      </w:pPr>
      <w:r w:rsidRPr="00497719">
        <w:t xml:space="preserve">Sensitivity analyses </w:t>
      </w:r>
      <w:r w:rsidR="00780364">
        <w:t xml:space="preserve">and a plan for conducting these analyses </w:t>
      </w:r>
      <w:r w:rsidRPr="00497719">
        <w:t xml:space="preserve">have been identified to be performed to investigate the impact of material property uncertainties, uncertainties in the initial condition of the UNF, and modeling uncertainties on the outputs of interest.  </w:t>
      </w:r>
    </w:p>
    <w:p w:rsidR="00E653EB" w:rsidRDefault="00E653EB" w:rsidP="00E51C63">
      <w:pPr>
        <w:pStyle w:val="bodytextflush0"/>
      </w:pPr>
    </w:p>
    <w:p w:rsidR="00E51C63" w:rsidRDefault="00E51C63">
      <w:pPr>
        <w:spacing w:before="0" w:beforeAutospacing="0" w:after="0" w:afterAutospacing="0"/>
        <w:jc w:val="left"/>
      </w:pPr>
      <w:r>
        <w:br w:type="page"/>
      </w:r>
    </w:p>
    <w:p w:rsidR="00E51C63" w:rsidRDefault="00E51C63" w:rsidP="00E51C63">
      <w:pPr>
        <w:pStyle w:val="bodytextflush0"/>
      </w:pPr>
    </w:p>
    <w:p w:rsidR="00E653EB" w:rsidRPr="00E653EB" w:rsidRDefault="00E653EB" w:rsidP="002E4585">
      <w:pPr>
        <w:pStyle w:val="BodyTextFlush"/>
        <w:sectPr w:rsidR="00E653EB" w:rsidRPr="00E653EB" w:rsidSect="00FD3555">
          <w:footnotePr>
            <w:numFmt w:val="lowerLetter"/>
          </w:footnotePr>
          <w:type w:val="oddPage"/>
          <w:pgSz w:w="12240" w:h="15840" w:code="1"/>
          <w:pgMar w:top="1440" w:right="1440" w:bottom="1440" w:left="1440" w:header="720" w:footer="720" w:gutter="0"/>
          <w:cols w:space="720"/>
          <w:docGrid w:linePitch="326"/>
        </w:sectPr>
      </w:pPr>
    </w:p>
    <w:p w:rsidR="00D61D6A" w:rsidRPr="00FD09B7" w:rsidRDefault="00D61D6A" w:rsidP="00A935DB">
      <w:pPr>
        <w:pStyle w:val="Heading1"/>
      </w:pPr>
      <w:bookmarkStart w:id="87" w:name="_Toc347217619"/>
      <w:bookmarkStart w:id="88" w:name="_Toc347217620"/>
      <w:bookmarkStart w:id="89" w:name="_Toc352615906"/>
      <w:bookmarkStart w:id="90" w:name="_Toc358284057"/>
      <w:bookmarkEnd w:id="87"/>
      <w:bookmarkEnd w:id="88"/>
      <w:r w:rsidRPr="00FD09B7">
        <w:t>References</w:t>
      </w:r>
      <w:bookmarkEnd w:id="89"/>
      <w:bookmarkEnd w:id="90"/>
    </w:p>
    <w:p w:rsidR="004D6C02" w:rsidRPr="00AE7B11" w:rsidRDefault="004D6C02" w:rsidP="004D6C02">
      <w:pPr>
        <w:pStyle w:val="bodytextflush0"/>
      </w:pPr>
      <w:r w:rsidRPr="00AE7B11">
        <w:t xml:space="preserve">AAR </w:t>
      </w:r>
      <w:r>
        <w:t xml:space="preserve">- </w:t>
      </w:r>
      <w:r w:rsidRPr="00AE7B11">
        <w:t xml:space="preserve">Association of American Railroads. 2003. </w:t>
      </w:r>
      <w:r w:rsidRPr="00AE7B11">
        <w:rPr>
          <w:i/>
        </w:rPr>
        <w:t>Performance Specification for Trains Used to Carry High-Level Radioactive Material</w:t>
      </w:r>
      <w:r>
        <w:t xml:space="preserve">. </w:t>
      </w:r>
      <w:r w:rsidRPr="00AE7B11">
        <w:t>Standard S-2043, Association of American Railroads, Washington, D.C.  (DIRS 166338).</w:t>
      </w:r>
    </w:p>
    <w:p w:rsidR="004D6C02" w:rsidRDefault="004D6C02" w:rsidP="004D6C02">
      <w:pPr>
        <w:pStyle w:val="bodytextflush0"/>
      </w:pPr>
      <w:r w:rsidRPr="00AE7B11">
        <w:t>Adkins HA. 2013</w:t>
      </w:r>
      <w:r>
        <w:t>a</w:t>
      </w:r>
      <w:r w:rsidRPr="00AE7B11">
        <w:t xml:space="preserve">. </w:t>
      </w:r>
      <w:r w:rsidRPr="00AD2ABD">
        <w:rPr>
          <w:i/>
        </w:rPr>
        <w:t>Used Nuclear Fuel Loading and Structural Performance Under Normal Conditions of Transport – Method and Approach</w:t>
      </w:r>
      <w:r w:rsidRPr="00AE7B11">
        <w:t>.  FCRD-</w:t>
      </w:r>
      <w:r w:rsidR="00C202B0">
        <w:t>UFD</w:t>
      </w:r>
      <w:r w:rsidRPr="00AE7B11">
        <w:t>-201</w:t>
      </w:r>
      <w:r w:rsidR="00C202B0">
        <w:t>3</w:t>
      </w:r>
      <w:r w:rsidRPr="00AE7B11">
        <w:t>-00050</w:t>
      </w:r>
      <w:r>
        <w:t xml:space="preserve">, </w:t>
      </w:r>
      <w:r w:rsidRPr="00AE7B11">
        <w:t>U.S. Department of Energy, Washington</w:t>
      </w:r>
      <w:r>
        <w:t>,</w:t>
      </w:r>
      <w:r w:rsidRPr="00AE7B11">
        <w:t xml:space="preserve"> D.C. </w:t>
      </w:r>
    </w:p>
    <w:p w:rsidR="004D6C02" w:rsidRDefault="004D6C02" w:rsidP="004D6C02">
      <w:pPr>
        <w:pStyle w:val="bodytextflush0"/>
      </w:pPr>
      <w:r>
        <w:t xml:space="preserve">Adkins HA. 2013b. </w:t>
      </w:r>
      <w:r w:rsidRPr="00AD2ABD">
        <w:rPr>
          <w:i/>
        </w:rPr>
        <w:t>Used Nuclear Fuel Loading and Structural Performance Under Normal Conditions of Transport – Modeling, Simulation and Experimental Integration RD&amp;D Plan</w:t>
      </w:r>
      <w:r w:rsidRPr="00AE7B11">
        <w:t>. FCRD-TIO-201</w:t>
      </w:r>
      <w:r>
        <w:t>3</w:t>
      </w:r>
      <w:r w:rsidRPr="00AE7B11">
        <w:t>-000</w:t>
      </w:r>
      <w:r>
        <w:t>135,</w:t>
      </w:r>
      <w:r w:rsidRPr="00AE7B11">
        <w:t xml:space="preserve"> U.S. Department of Energy, Washington</w:t>
      </w:r>
      <w:r>
        <w:t>,</w:t>
      </w:r>
      <w:r w:rsidRPr="00AE7B11">
        <w:t xml:space="preserve"> D.C. </w:t>
      </w:r>
    </w:p>
    <w:p w:rsidR="004D6C02" w:rsidRDefault="004D6C02" w:rsidP="004D6C02">
      <w:pPr>
        <w:pStyle w:val="bodytextflush0"/>
      </w:pPr>
      <w:r>
        <w:t xml:space="preserve">Adkins HA. 2013c. </w:t>
      </w:r>
      <w:r w:rsidRPr="00AD2ABD">
        <w:rPr>
          <w:i/>
        </w:rPr>
        <w:t>Used Nuclear Fuel Loading and Structural Performance Under Normal Conditions of Transport – Loading, M&amp;S Methodology, Sensitivity, Failure, and Associated Development Strategies</w:t>
      </w:r>
      <w:r w:rsidRPr="00AE7B11">
        <w:t>.</w:t>
      </w:r>
      <w:r>
        <w:t xml:space="preserve"> </w:t>
      </w:r>
      <w:r w:rsidRPr="00AE7B11">
        <w:t>FCRD-TIO-201</w:t>
      </w:r>
      <w:r>
        <w:t>3</w:t>
      </w:r>
      <w:r w:rsidRPr="00AE7B11">
        <w:t>-000</w:t>
      </w:r>
      <w:r>
        <w:t xml:space="preserve">155, </w:t>
      </w:r>
      <w:r w:rsidRPr="00AE7B11">
        <w:t>U.S. Department of Energy, Washington</w:t>
      </w:r>
      <w:r>
        <w:t>,</w:t>
      </w:r>
      <w:r w:rsidRPr="00AE7B11">
        <w:t xml:space="preserve"> D.C. </w:t>
      </w:r>
    </w:p>
    <w:p w:rsidR="004D6C02" w:rsidRPr="0065208D" w:rsidRDefault="004D6C02" w:rsidP="004D6C02">
      <w:pPr>
        <w:pStyle w:val="bodytextflush0"/>
      </w:pPr>
      <w:r w:rsidRPr="002D7CF6">
        <w:t>ASTM E 1049-85.  2005</w:t>
      </w:r>
      <w:r>
        <w:t>R</w:t>
      </w:r>
      <w:r w:rsidRPr="002D7CF6">
        <w:t xml:space="preserve">. </w:t>
      </w:r>
      <w:r w:rsidRPr="002D7CF6">
        <w:rPr>
          <w:i/>
        </w:rPr>
        <w:t xml:space="preserve">Standard </w:t>
      </w:r>
      <w:r>
        <w:rPr>
          <w:i/>
        </w:rPr>
        <w:t>Practices for Cycle Counting in F</w:t>
      </w:r>
      <w:r w:rsidRPr="002D7CF6">
        <w:rPr>
          <w:i/>
        </w:rPr>
        <w:t xml:space="preserve">atigue </w:t>
      </w:r>
      <w:r>
        <w:rPr>
          <w:i/>
        </w:rPr>
        <w:t>A</w:t>
      </w:r>
      <w:r w:rsidRPr="002D7CF6">
        <w:rPr>
          <w:i/>
        </w:rPr>
        <w:t>nalysis</w:t>
      </w:r>
      <w:r>
        <w:t xml:space="preserve">. ASTM International, </w:t>
      </w:r>
      <w:r w:rsidRPr="000C7287">
        <w:t>West Conshohocken, P</w:t>
      </w:r>
      <w:r>
        <w:t>ennsylvania.</w:t>
      </w:r>
    </w:p>
    <w:p w:rsidR="004D6C02" w:rsidRPr="00586235" w:rsidRDefault="004D6C02" w:rsidP="004D6C02">
      <w:pPr>
        <w:pStyle w:val="bodytextflush0"/>
      </w:pPr>
      <w:r>
        <w:t xml:space="preserve">Billone MC, TA Burtseva, and RE Einziger.  2013.  “Ductile-to-brittle transition temperature for high-burnup cladding alloys exposed to simulated drying-storage conditions.” </w:t>
      </w:r>
      <w:r>
        <w:rPr>
          <w:i/>
        </w:rPr>
        <w:t>Journal of Nuclear Materials</w:t>
      </w:r>
      <w:r>
        <w:t xml:space="preserve"> (433):431–448.  </w:t>
      </w:r>
    </w:p>
    <w:p w:rsidR="004D6C02" w:rsidRPr="00AE7B11" w:rsidRDefault="004D6C02" w:rsidP="004D6C02">
      <w:pPr>
        <w:pStyle w:val="bodytextflush0"/>
      </w:pPr>
      <w:r w:rsidRPr="00AE7B11">
        <w:t xml:space="preserve">BRC </w:t>
      </w:r>
      <w:r>
        <w:t xml:space="preserve">- </w:t>
      </w:r>
      <w:r w:rsidRPr="00AE7B11">
        <w:t xml:space="preserve">Blue Ribbon Commission. 2012. </w:t>
      </w:r>
      <w:r w:rsidRPr="00AE7B11">
        <w:rPr>
          <w:i/>
        </w:rPr>
        <w:t>Blue Ribbon Commission on America’s Nuclear Future, Repo</w:t>
      </w:r>
      <w:r>
        <w:rPr>
          <w:i/>
        </w:rPr>
        <w:t xml:space="preserve">rt to the Secretary of Energy. </w:t>
      </w:r>
      <w:r w:rsidRPr="00AE7B11">
        <w:t>Prepared by the Blue Ribbon Commission on America’s Nuclear Future for the U.S. Department of Energy, Washington, D.C.</w:t>
      </w:r>
    </w:p>
    <w:p w:rsidR="004D6C02" w:rsidRDefault="004D6C02" w:rsidP="004D6C02">
      <w:pPr>
        <w:pStyle w:val="bodytextflush0"/>
      </w:pPr>
      <w:r w:rsidRPr="00AE7B11">
        <w:t xml:space="preserve">Carter JT, AJ Luptak, J Gastelum, C Stockman, and A Miller. 2012. </w:t>
      </w:r>
      <w:r w:rsidRPr="00AE7B11">
        <w:rPr>
          <w:i/>
        </w:rPr>
        <w:t>Fuel Cycle Potential Waste Inventory for Disposition</w:t>
      </w:r>
      <w:r w:rsidRPr="00AE7B11">
        <w:t>.</w:t>
      </w:r>
      <w:r>
        <w:t xml:space="preserve"> </w:t>
      </w:r>
      <w:r w:rsidRPr="00AE7B11">
        <w:t>FCR&amp;D-USED-2010-000031</w:t>
      </w:r>
      <w:r>
        <w:t>,</w:t>
      </w:r>
      <w:r w:rsidRPr="00AE7B11">
        <w:t xml:space="preserve"> Rev. 5, U.S. Department of Energy, Washington, D.C.</w:t>
      </w:r>
    </w:p>
    <w:p w:rsidR="004D6C02" w:rsidRPr="00513660" w:rsidRDefault="004D6C02" w:rsidP="004D6C02">
      <w:pPr>
        <w:pStyle w:val="bodytextflush0"/>
      </w:pPr>
      <w:r>
        <w:t xml:space="preserve">Danner, TA. 1994. </w:t>
      </w:r>
      <w:r>
        <w:rPr>
          <w:i/>
        </w:rPr>
        <w:t>NAC International GESC Shield Materials Technical Data and Material Safety Data Sheet: NS-4-FR</w:t>
      </w:r>
      <w:r>
        <w:t xml:space="preserve">. NAC International, Norcross, Georgia.  </w:t>
      </w:r>
    </w:p>
    <w:p w:rsidR="004D6C02" w:rsidRDefault="004D6C02" w:rsidP="007D0DB3">
      <w:pPr>
        <w:pStyle w:val="bodytextflush0"/>
      </w:pPr>
      <w:r w:rsidRPr="00AE7B11">
        <w:t xml:space="preserve">DOE </w:t>
      </w:r>
      <w:r>
        <w:t xml:space="preserve">- </w:t>
      </w:r>
      <w:r w:rsidRPr="00AE7B11">
        <w:t xml:space="preserve">U.S. Department of Energy. 2013. </w:t>
      </w:r>
      <w:r w:rsidRPr="00AE7B11">
        <w:rPr>
          <w:i/>
        </w:rPr>
        <w:t>Strategy for the Management and Disposal of Used Nuclear Fuel and High-Level Radioactive Waste</w:t>
      </w:r>
      <w:r>
        <w:t xml:space="preserve">. </w:t>
      </w:r>
      <w:r w:rsidRPr="00AE7B11">
        <w:t xml:space="preserve">U.S. Department of Energy, Washington, D.C. </w:t>
      </w:r>
      <w:r w:rsidR="00CF1FC7">
        <w:t>Accessed June 4, 2013 at</w:t>
      </w:r>
      <w:r w:rsidRPr="00AE7B11">
        <w:t xml:space="preserve"> </w:t>
      </w:r>
      <w:hyperlink r:id="rId34" w:history="1">
        <w:r w:rsidRPr="007D0DB3">
          <w:rPr>
            <w:rStyle w:val="Hyperlink"/>
          </w:rPr>
          <w:t>http://energy.gov/downloads/strategy-management-and-disposal-used-nuclear-fuel-and-high-level-radioactive-waste</w:t>
        </w:r>
      </w:hyperlink>
      <w:r w:rsidRPr="00AE7B11">
        <w:t>.</w:t>
      </w:r>
    </w:p>
    <w:p w:rsidR="004D6C02" w:rsidRDefault="004D6C02" w:rsidP="004D6C02">
      <w:pPr>
        <w:pStyle w:val="bodytextflush0"/>
      </w:pPr>
      <w:r w:rsidRPr="00FD09B7">
        <w:t xml:space="preserve">EPRI. 2010. </w:t>
      </w:r>
      <w:r w:rsidRPr="00FD09B7">
        <w:rPr>
          <w:i/>
          <w:iCs/>
        </w:rPr>
        <w:t>Impacts Associated with Transfer of Spent Nuclear Fuel from Spent Fuel Storage Pools to Dry Storag</w:t>
      </w:r>
      <w:r>
        <w:rPr>
          <w:i/>
          <w:iCs/>
        </w:rPr>
        <w:t>e After Five Years of Cooling.</w:t>
      </w:r>
      <w:r w:rsidRPr="003A54C6">
        <w:rPr>
          <w:iCs/>
        </w:rPr>
        <w:t xml:space="preserve"> </w:t>
      </w:r>
      <w:r w:rsidRPr="00FD09B7">
        <w:t>TR-1021049, Electric Power Research Institute, Palo Alto, California.</w:t>
      </w:r>
    </w:p>
    <w:p w:rsidR="004D6C02" w:rsidRDefault="004D6C02" w:rsidP="004D6C02">
      <w:pPr>
        <w:pStyle w:val="bodytextflush0"/>
      </w:pPr>
      <w:r>
        <w:t xml:space="preserve">Geelhood KJ. 2013. </w:t>
      </w:r>
      <w:r w:rsidRPr="003A54C6">
        <w:rPr>
          <w:i/>
        </w:rPr>
        <w:t>Used Nuclear Fuel Loading and Structural Performance Under Normal Conditions of Transport – Supporting Material Properties and Modeling Inputs</w:t>
      </w:r>
      <w:r w:rsidRPr="00AE7B11">
        <w:t>.</w:t>
      </w:r>
      <w:r>
        <w:t xml:space="preserve"> </w:t>
      </w:r>
      <w:r w:rsidRPr="00AE7B11">
        <w:t>FCRD-</w:t>
      </w:r>
      <w:r>
        <w:t>UFD</w:t>
      </w:r>
      <w:r w:rsidRPr="00AE7B11">
        <w:t>-201</w:t>
      </w:r>
      <w:r>
        <w:t>3</w:t>
      </w:r>
      <w:r w:rsidRPr="00AE7B11">
        <w:t>-000</w:t>
      </w:r>
      <w:r>
        <w:t xml:space="preserve">123, </w:t>
      </w:r>
      <w:r w:rsidRPr="00AE7B11">
        <w:t>U.S. Department of Energy, Washington</w:t>
      </w:r>
      <w:r>
        <w:t>,</w:t>
      </w:r>
      <w:r w:rsidRPr="00AE7B11">
        <w:t xml:space="preserve"> D.C. </w:t>
      </w:r>
    </w:p>
    <w:p w:rsidR="004D6C02" w:rsidRPr="00AE7B11" w:rsidRDefault="004D6C02" w:rsidP="004D6C02">
      <w:pPr>
        <w:pStyle w:val="bodytextflush0"/>
      </w:pPr>
      <w:r w:rsidRPr="00AE7B11">
        <w:t xml:space="preserve">Geelhood KJ, WG Luscher, and CE Beyer. 2010a. </w:t>
      </w:r>
      <w:r w:rsidRPr="00AE7B11">
        <w:rPr>
          <w:i/>
        </w:rPr>
        <w:t>FRAPCON-3.4: A Computer Code for the Calculation of Steady-State, Thermal-Mechanical Behavior of Oxide Fuel Rods for High Burnup</w:t>
      </w:r>
      <w:r>
        <w:t>.</w:t>
      </w:r>
      <w:r w:rsidRPr="00AE7B11">
        <w:t xml:space="preserve"> NUREG/CR-7022, Vol. 1, PNNL-19418, Vol. 1, Pacific Northwest National Lab</w:t>
      </w:r>
      <w:r>
        <w:t>oratory, Richland, Washington.</w:t>
      </w:r>
    </w:p>
    <w:p w:rsidR="004D6C02" w:rsidRPr="00AE7B11" w:rsidRDefault="004D6C02" w:rsidP="004D6C02">
      <w:pPr>
        <w:pStyle w:val="bodytextflush0"/>
      </w:pPr>
      <w:r w:rsidRPr="00AE7B11">
        <w:t xml:space="preserve">Geelhood KJ, WG Luscher, CE Beyer, and JM Cuta. 2010b. </w:t>
      </w:r>
      <w:r w:rsidRPr="00AE7B11">
        <w:rPr>
          <w:i/>
        </w:rPr>
        <w:t>FRAPTRAN 1.4: A Computer Code for the Transient Analysis of Oxide Fuel Rods</w:t>
      </w:r>
      <w:r>
        <w:t>.</w:t>
      </w:r>
      <w:r w:rsidRPr="00AE7B11">
        <w:t xml:space="preserve"> NUREG/CR-7023, Vol. 1, PNNL-19400, Vol.</w:t>
      </w:r>
      <w:r>
        <w:t> </w:t>
      </w:r>
      <w:r w:rsidRPr="00AE7B11">
        <w:t>1, Pacific Northwest National Laboratory, Richland, Washington.</w:t>
      </w:r>
    </w:p>
    <w:p w:rsidR="004D6C02" w:rsidRDefault="004D6C02" w:rsidP="004D6C02">
      <w:pPr>
        <w:pStyle w:val="bodytextflush0"/>
      </w:pPr>
      <w:r w:rsidRPr="00AE7B11">
        <w:t xml:space="preserve">Hanson B, H Alsaed, C Stockman, D Enos, R Meyer, and K Sorenson. 2012. </w:t>
      </w:r>
      <w:r w:rsidRPr="00AE7B11">
        <w:rPr>
          <w:i/>
          <w:iCs/>
        </w:rPr>
        <w:t>Gap Analysis to Support Extend</w:t>
      </w:r>
      <w:r>
        <w:rPr>
          <w:i/>
          <w:iCs/>
        </w:rPr>
        <w:t>ed Storage of Used Nuclear Fuel</w:t>
      </w:r>
      <w:r>
        <w:rPr>
          <w:iCs/>
        </w:rPr>
        <w:t>.</w:t>
      </w:r>
      <w:r w:rsidRPr="00AE7B11">
        <w:rPr>
          <w:i/>
          <w:iCs/>
        </w:rPr>
        <w:t xml:space="preserve"> </w:t>
      </w:r>
      <w:r w:rsidRPr="00AE7B11">
        <w:t>FCRD-USED-2011-000136, Rev.</w:t>
      </w:r>
      <w:r>
        <w:t> </w:t>
      </w:r>
      <w:r w:rsidRPr="00AE7B11">
        <w:t>0, U.S.</w:t>
      </w:r>
      <w:r>
        <w:t> </w:t>
      </w:r>
      <w:r w:rsidRPr="00AE7B11">
        <w:t>Department of Energy, Washington, D.C.</w:t>
      </w:r>
    </w:p>
    <w:p w:rsidR="004D6C02" w:rsidRDefault="004D6C02" w:rsidP="004D6C02">
      <w:pPr>
        <w:pStyle w:val="bodytextflush0"/>
        <w:rPr>
          <w:rStyle w:val="reference-text"/>
        </w:rPr>
      </w:pPr>
      <w:r>
        <w:rPr>
          <w:rStyle w:val="reference-text"/>
        </w:rPr>
        <w:t xml:space="preserve">Matsuishi M and T Endo. 1968. “Fatigue of metals subjected to varying stress.” </w:t>
      </w:r>
      <w:r>
        <w:rPr>
          <w:rStyle w:val="reference-text"/>
          <w:i/>
          <w:iCs/>
        </w:rPr>
        <w:t>Japan Society of Mechanical Engineering</w:t>
      </w:r>
      <w:r>
        <w:rPr>
          <w:rStyle w:val="reference-text"/>
        </w:rPr>
        <w:t>.</w:t>
      </w:r>
    </w:p>
    <w:p w:rsidR="004D6C02" w:rsidRPr="00FC785C" w:rsidRDefault="004D6C02" w:rsidP="004D6C02">
      <w:pPr>
        <w:pStyle w:val="bodytextflush0"/>
      </w:pPr>
      <w:r>
        <w:rPr>
          <w:rStyle w:val="reference-text"/>
        </w:rPr>
        <w:t xml:space="preserve">Mehan RL and FW Wiesinger. 1961. </w:t>
      </w:r>
      <w:r>
        <w:rPr>
          <w:rStyle w:val="reference-text"/>
          <w:i/>
        </w:rPr>
        <w:t>Mechanical Properties of Zircaloy-2</w:t>
      </w:r>
      <w:r>
        <w:rPr>
          <w:rStyle w:val="reference-text"/>
        </w:rPr>
        <w:t>.  KAPL-2110, Knolls Atomic Power Laboratory, Schenectady, New York.</w:t>
      </w:r>
    </w:p>
    <w:p w:rsidR="004D6C02" w:rsidRDefault="004D6C02" w:rsidP="004D6C02">
      <w:pPr>
        <w:pStyle w:val="bodytextflush0"/>
      </w:pPr>
      <w:r w:rsidRPr="00AE7B11">
        <w:t xml:space="preserve">NRC </w:t>
      </w:r>
      <w:r>
        <w:t xml:space="preserve">- </w:t>
      </w:r>
      <w:r w:rsidRPr="00AE7B11">
        <w:t xml:space="preserve">U.S. Nuclear Regulatory Commission. 2003. </w:t>
      </w:r>
      <w:r w:rsidRPr="00AE7B11">
        <w:rPr>
          <w:i/>
        </w:rPr>
        <w:t>Cladding Considerations for the Transport</w:t>
      </w:r>
      <w:r>
        <w:rPr>
          <w:i/>
        </w:rPr>
        <w:t>ation and Storage of Spent Fuel.</w:t>
      </w:r>
      <w:r w:rsidRPr="00AE7B11">
        <w:rPr>
          <w:i/>
        </w:rPr>
        <w:t xml:space="preserve"> </w:t>
      </w:r>
      <w:r w:rsidRPr="00AE7B11">
        <w:t>Interim Staff Guidance Memorandum 11, Revision</w:t>
      </w:r>
      <w:r>
        <w:t> </w:t>
      </w:r>
      <w:r w:rsidRPr="00AE7B11">
        <w:t>3, U.S. Nuclear Regulatory Commission, Washington, D.C.</w:t>
      </w:r>
    </w:p>
    <w:p w:rsidR="004D6C02" w:rsidRPr="00AE7B11" w:rsidRDefault="004D6C02" w:rsidP="004D6C02">
      <w:pPr>
        <w:pStyle w:val="bodytextflush0"/>
        <w:rPr>
          <w:bCs/>
          <w:iCs/>
        </w:rPr>
      </w:pPr>
      <w:r w:rsidRPr="00AE7B11">
        <w:t xml:space="preserve">O’Donnell WJ and BF Langer. 1964. “Fatigue </w:t>
      </w:r>
      <w:r>
        <w:t>d</w:t>
      </w:r>
      <w:r w:rsidRPr="00AE7B11">
        <w:t xml:space="preserve">esign </w:t>
      </w:r>
      <w:r>
        <w:t>b</w:t>
      </w:r>
      <w:r w:rsidRPr="00AE7B11">
        <w:t xml:space="preserve">asis for </w:t>
      </w:r>
      <w:r>
        <w:t>z</w:t>
      </w:r>
      <w:r w:rsidRPr="00AE7B11">
        <w:t xml:space="preserve">ircaloy </w:t>
      </w:r>
      <w:r>
        <w:t>c</w:t>
      </w:r>
      <w:r w:rsidRPr="00AE7B11">
        <w:t>omponents</w:t>
      </w:r>
      <w:r>
        <w:t>.</w:t>
      </w:r>
      <w:r w:rsidRPr="00AE7B11">
        <w:t>”</w:t>
      </w:r>
      <w:r>
        <w:t xml:space="preserve"> </w:t>
      </w:r>
      <w:r w:rsidRPr="00AE7B11">
        <w:t xml:space="preserve"> </w:t>
      </w:r>
      <w:r w:rsidRPr="00AE7B11">
        <w:rPr>
          <w:i/>
        </w:rPr>
        <w:t>Nuclear Science and Engineering</w:t>
      </w:r>
      <w:r w:rsidRPr="00AE7B11">
        <w:t xml:space="preserve"> (20):1-12.</w:t>
      </w:r>
    </w:p>
    <w:p w:rsidR="004D6C02" w:rsidRDefault="004D6C02" w:rsidP="004D6C02">
      <w:pPr>
        <w:pStyle w:val="bodytextflush0"/>
      </w:pPr>
      <w:r w:rsidRPr="00AE7B11">
        <w:t xml:space="preserve">OECD </w:t>
      </w:r>
      <w:r>
        <w:t xml:space="preserve">- </w:t>
      </w:r>
      <w:r w:rsidRPr="00AE7B11">
        <w:t>Organisation for Economic Co-operation and Development. 2012</w:t>
      </w:r>
      <w:r>
        <w:t xml:space="preserve">. </w:t>
      </w:r>
      <w:r w:rsidRPr="00AE7B11">
        <w:rPr>
          <w:i/>
        </w:rPr>
        <w:t>Nuclear Fuel Safety Criteria Technical Review</w:t>
      </w:r>
      <w:r w:rsidRPr="00AE7B11">
        <w:t>.</w:t>
      </w:r>
      <w:r>
        <w:t xml:space="preserve"> </w:t>
      </w:r>
      <w:r w:rsidRPr="00AE7B11">
        <w:t xml:space="preserve">OECD </w:t>
      </w:r>
      <w:r>
        <w:t>NEA No. 7072,</w:t>
      </w:r>
      <w:r w:rsidRPr="00AE7B11">
        <w:t xml:space="preserve"> </w:t>
      </w:r>
      <w:r>
        <w:t xml:space="preserve">2nd ed. </w:t>
      </w:r>
      <w:r w:rsidRPr="00AE7B11">
        <w:t>Organisation for Economic Co-operation and Devel</w:t>
      </w:r>
      <w:r>
        <w:t xml:space="preserve">opment, Nuclear Energy Agency. </w:t>
      </w:r>
      <w:r w:rsidR="007D0DB3">
        <w:t>Accessed June 4, 2013</w:t>
      </w:r>
      <w:r w:rsidR="007D0DB3" w:rsidRPr="00AE7B11">
        <w:t xml:space="preserve"> </w:t>
      </w:r>
      <w:r w:rsidRPr="00AE7B11">
        <w:t xml:space="preserve">at </w:t>
      </w:r>
      <w:hyperlink r:id="rId35" w:history="1">
        <w:r w:rsidRPr="00AE7B11">
          <w:t>http://www.oecd-nea.org/nsd/reports/2012/nea7072-fuel-safety-criteria.pdf</w:t>
        </w:r>
      </w:hyperlink>
      <w:r w:rsidRPr="00AE7B11">
        <w:t>.</w:t>
      </w:r>
    </w:p>
    <w:p w:rsidR="004D6C02" w:rsidRPr="00FC785C" w:rsidRDefault="004D6C02" w:rsidP="004D6C02">
      <w:pPr>
        <w:pStyle w:val="bodytextflush0"/>
      </w:pPr>
      <w:r>
        <w:t xml:space="preserve">Pandarinathan PR and P Vasudevan. 1980. “Low-Cycle Fatigue Studies on Nuclear Reactor Zircaloy-2 Fuel Tubes at Room Temperature, 300 and 350°C.” </w:t>
      </w:r>
      <w:r>
        <w:rPr>
          <w:i/>
        </w:rPr>
        <w:t>Journal of Nuclear Materials</w:t>
      </w:r>
      <w:r>
        <w:t xml:space="preserve"> (91):47-58.</w:t>
      </w:r>
    </w:p>
    <w:p w:rsidR="004D6C02" w:rsidRPr="008A6257" w:rsidRDefault="004D6C02" w:rsidP="004D6C02">
      <w:pPr>
        <w:pStyle w:val="bodytextflush0"/>
        <w:rPr>
          <w:bCs/>
          <w:iCs/>
        </w:rPr>
      </w:pPr>
      <w:r>
        <w:t xml:space="preserve">Soniak A, S Lansiart, J Royer, J-P Mardon, and N Maeckel.  </w:t>
      </w:r>
      <w:r>
        <w:rPr>
          <w:rFonts w:ascii="ArialMT" w:hAnsi="ArialMT"/>
        </w:rPr>
        <w:t xml:space="preserve">1994.  </w:t>
      </w:r>
      <w:r>
        <w:rPr>
          <w:rFonts w:ascii="ArialMT" w:hAnsi="ArialMT" w:hint="eastAsia"/>
        </w:rPr>
        <w:t>“</w:t>
      </w:r>
      <w:r>
        <w:rPr>
          <w:rFonts w:ascii="ArialMT" w:hAnsi="ArialMT"/>
        </w:rPr>
        <w:t>Irradiation Effect on Fatigue Behavior of Zircaloy-4 Cladding Tubes.</w:t>
      </w:r>
      <w:r>
        <w:rPr>
          <w:rFonts w:ascii="ArialMT" w:hAnsi="ArialMT" w:hint="eastAsia"/>
        </w:rPr>
        <w:t>”</w:t>
      </w:r>
      <w:r>
        <w:rPr>
          <w:rFonts w:ascii="ArialMT" w:hAnsi="ArialMT"/>
        </w:rPr>
        <w:t xml:space="preserve">  </w:t>
      </w:r>
      <w:r>
        <w:rPr>
          <w:rFonts w:ascii="ArialMT" w:hAnsi="ArialMT"/>
          <w:i/>
        </w:rPr>
        <w:t>Zirconium in the Nuclear Industry: Tenth International Symposium</w:t>
      </w:r>
      <w:r>
        <w:rPr>
          <w:rFonts w:ascii="ArialMT" w:hAnsi="ArialMT"/>
        </w:rPr>
        <w:t xml:space="preserve">, STP 1245, pp. 549-558. American Society for Testing and Materials, now ASTM International, </w:t>
      </w:r>
      <w:r w:rsidRPr="000C7287">
        <w:t>West Conshohocken, P</w:t>
      </w:r>
      <w:r>
        <w:t>ennsylvania.</w:t>
      </w:r>
      <w:r>
        <w:rPr>
          <w:rFonts w:ascii="ArialMT" w:hAnsi="ArialMT"/>
        </w:rPr>
        <w:t xml:space="preserve"> </w:t>
      </w:r>
    </w:p>
    <w:p w:rsidR="004D6C02" w:rsidRDefault="004D6C02" w:rsidP="004D6C02">
      <w:pPr>
        <w:pStyle w:val="bodytextflush0"/>
        <w:rPr>
          <w:szCs w:val="22"/>
        </w:rPr>
      </w:pPr>
      <w:r w:rsidRPr="00AE7B11">
        <w:rPr>
          <w:szCs w:val="22"/>
        </w:rPr>
        <w:t xml:space="preserve">TTCI </w:t>
      </w:r>
      <w:r>
        <w:rPr>
          <w:szCs w:val="22"/>
        </w:rPr>
        <w:t xml:space="preserve">- </w:t>
      </w:r>
      <w:r w:rsidRPr="00AE7B11">
        <w:rPr>
          <w:szCs w:val="22"/>
        </w:rPr>
        <w:t>Transportation Technology Center, Inc.</w:t>
      </w:r>
      <w:r>
        <w:rPr>
          <w:szCs w:val="22"/>
        </w:rPr>
        <w:t xml:space="preserve"> </w:t>
      </w:r>
      <w:r w:rsidRPr="00AE7B11">
        <w:rPr>
          <w:szCs w:val="22"/>
        </w:rPr>
        <w:t xml:space="preserve">2013. </w:t>
      </w:r>
      <w:r w:rsidRPr="00AE7B11">
        <w:rPr>
          <w:i/>
          <w:szCs w:val="22"/>
        </w:rPr>
        <w:t>NUCARS</w:t>
      </w:r>
      <w:r w:rsidRPr="00FD553E">
        <w:rPr>
          <w:i/>
          <w:szCs w:val="22"/>
          <w:vertAlign w:val="superscript"/>
        </w:rPr>
        <w:t>®</w:t>
      </w:r>
      <w:r w:rsidRPr="00AE7B11">
        <w:rPr>
          <w:i/>
          <w:szCs w:val="22"/>
        </w:rPr>
        <w:t xml:space="preserve"> Help Manual</w:t>
      </w:r>
      <w:r w:rsidRPr="00AE7B11">
        <w:rPr>
          <w:szCs w:val="22"/>
        </w:rPr>
        <w:t>,</w:t>
      </w:r>
      <w:r w:rsidRPr="00AE7B11">
        <w:rPr>
          <w:i/>
          <w:szCs w:val="22"/>
        </w:rPr>
        <w:t xml:space="preserve"> Version</w:t>
      </w:r>
      <w:r>
        <w:rPr>
          <w:i/>
          <w:szCs w:val="22"/>
        </w:rPr>
        <w:t> </w:t>
      </w:r>
      <w:r w:rsidRPr="00AE7B11">
        <w:rPr>
          <w:i/>
          <w:szCs w:val="22"/>
        </w:rPr>
        <w:t>2013.1</w:t>
      </w:r>
      <w:r w:rsidRPr="00AE7B11">
        <w:rPr>
          <w:szCs w:val="22"/>
        </w:rPr>
        <w:t xml:space="preserve">. </w:t>
      </w:r>
      <w:r>
        <w:rPr>
          <w:szCs w:val="22"/>
        </w:rPr>
        <w:t xml:space="preserve"> </w:t>
      </w:r>
      <w:r w:rsidRPr="00AE7B11">
        <w:rPr>
          <w:szCs w:val="22"/>
        </w:rPr>
        <w:t xml:space="preserve">Transportation Technology Center, Inc., Pueblo, Colorado. </w:t>
      </w:r>
    </w:p>
    <w:p w:rsidR="004D6C02" w:rsidRPr="00596C03" w:rsidRDefault="004D6C02" w:rsidP="004D6C02">
      <w:pPr>
        <w:pStyle w:val="bodytextflush0"/>
        <w:rPr>
          <w:bCs/>
          <w:iCs/>
        </w:rPr>
      </w:pPr>
      <w:r>
        <w:rPr>
          <w:rFonts w:ascii="ArialMT" w:hAnsi="ArialMT"/>
        </w:rPr>
        <w:t xml:space="preserve">Wisner SB, MB Reynolds, and RB Adamson.  1994.  </w:t>
      </w:r>
      <w:r>
        <w:rPr>
          <w:rFonts w:ascii="ArialMT" w:hAnsi="ArialMT" w:hint="eastAsia"/>
        </w:rPr>
        <w:t>“</w:t>
      </w:r>
      <w:r>
        <w:rPr>
          <w:rFonts w:ascii="ArialMT" w:hAnsi="ArialMT"/>
        </w:rPr>
        <w:t>Fatigue Behavior of Irradiated and Unirradiated Zircaloy and Zirconium.</w:t>
      </w:r>
      <w:r>
        <w:rPr>
          <w:rFonts w:ascii="ArialMT" w:hAnsi="ArialMT" w:hint="eastAsia"/>
        </w:rPr>
        <w:t>”</w:t>
      </w:r>
      <w:r>
        <w:rPr>
          <w:rFonts w:ascii="ArialMT" w:hAnsi="ArialMT"/>
        </w:rPr>
        <w:t xml:space="preserve"> In </w:t>
      </w:r>
      <w:r>
        <w:rPr>
          <w:rFonts w:ascii="ArialMT" w:hAnsi="ArialMT"/>
          <w:i/>
        </w:rPr>
        <w:t>Zirconium in the Nuclear Industry: Tenth International Symposium</w:t>
      </w:r>
      <w:r>
        <w:rPr>
          <w:rFonts w:ascii="ArialMT" w:hAnsi="ArialMT"/>
        </w:rPr>
        <w:t xml:space="preserve">, STP 1245, pp. 499-520. American Society for Testing and Materials, now ASTM International, </w:t>
      </w:r>
      <w:r w:rsidRPr="000C7287">
        <w:t>West Conshohocken, P</w:t>
      </w:r>
      <w:r>
        <w:t>ennsylvania.</w:t>
      </w:r>
    </w:p>
    <w:p w:rsidR="00C51510" w:rsidRPr="00FD09B7" w:rsidRDefault="00C51510" w:rsidP="00A92BB4">
      <w:pPr>
        <w:pStyle w:val="bodytextflush0"/>
      </w:pPr>
    </w:p>
    <w:sectPr w:rsidR="00C51510" w:rsidRPr="00FD09B7" w:rsidSect="00AE7B11">
      <w:headerReference w:type="even" r:id="rId36"/>
      <w:headerReference w:type="default" r:id="rId37"/>
      <w:footerReference w:type="even" r:id="rId38"/>
      <w:footerReference w:type="default" r:id="rId39"/>
      <w:footnotePr>
        <w:numFmt w:val="lowerLetter"/>
      </w:footnotePr>
      <w:type w:val="oddPage"/>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7B6" w:rsidRDefault="001177B6" w:rsidP="00640187">
      <w:r>
        <w:separator/>
      </w:r>
    </w:p>
    <w:p w:rsidR="001177B6" w:rsidRDefault="001177B6" w:rsidP="00640187"/>
    <w:p w:rsidR="001177B6" w:rsidRDefault="001177B6" w:rsidP="00640187"/>
    <w:p w:rsidR="001177B6" w:rsidRDefault="001177B6" w:rsidP="00640187"/>
    <w:p w:rsidR="001177B6" w:rsidRDefault="001177B6" w:rsidP="00640187"/>
  </w:endnote>
  <w:endnote w:type="continuationSeparator" w:id="0">
    <w:p w:rsidR="001177B6" w:rsidRDefault="001177B6" w:rsidP="00640187">
      <w:r>
        <w:continuationSeparator/>
      </w:r>
    </w:p>
    <w:p w:rsidR="001177B6" w:rsidRDefault="001177B6" w:rsidP="00640187"/>
    <w:p w:rsidR="001177B6" w:rsidRDefault="001177B6" w:rsidP="00640187"/>
    <w:p w:rsidR="001177B6" w:rsidRDefault="001177B6" w:rsidP="00640187"/>
    <w:p w:rsidR="001177B6" w:rsidRDefault="001177B6" w:rsidP="0064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Default="0084012F" w:rsidP="00A4294E">
    <w:pPr>
      <w:pStyle w:val="Footer"/>
      <w:tabs>
        <w:tab w:val="clear" w:pos="4680"/>
        <w:tab w:val="clear" w:pos="9360"/>
        <w:tab w:val="left" w:pos="39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Default="00840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Default="008401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0E1393" w:rsidRDefault="0084012F" w:rsidP="000E13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9930A2" w:rsidRDefault="0084012F" w:rsidP="007F428F">
    <w:pPr>
      <w:pStyle w:val="BodyText"/>
      <w:tabs>
        <w:tab w:val="right" w:pos="8730"/>
        <w:tab w:val="right" w:pos="9090"/>
      </w:tabs>
    </w:pPr>
  </w:p>
  <w:p w:rsidR="0084012F" w:rsidRPr="007F428F" w:rsidRDefault="0084012F" w:rsidP="007F4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7B6" w:rsidRDefault="001177B6">
      <w:pPr>
        <w:pStyle w:val="Spacer"/>
      </w:pPr>
      <w:r>
        <w:separator/>
      </w:r>
    </w:p>
  </w:footnote>
  <w:footnote w:type="continuationSeparator" w:id="0">
    <w:p w:rsidR="001177B6" w:rsidRDefault="001177B6" w:rsidP="00640187">
      <w:r>
        <w:continuationSeparator/>
      </w:r>
    </w:p>
    <w:p w:rsidR="001177B6" w:rsidRDefault="001177B6" w:rsidP="00640187"/>
    <w:p w:rsidR="001177B6" w:rsidRDefault="001177B6" w:rsidP="00640187"/>
    <w:p w:rsidR="001177B6" w:rsidRDefault="001177B6" w:rsidP="00640187"/>
    <w:p w:rsidR="001177B6" w:rsidRDefault="001177B6" w:rsidP="0064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Default="0084012F">
    <w:pPr>
      <w:pStyle w:val="Header"/>
    </w:pPr>
    <w:r>
      <w:rPr>
        <w:noProof/>
      </w:rPr>
      <w:drawing>
        <wp:anchor distT="0" distB="0" distL="114300" distR="114300" simplePos="0" relativeHeight="251653120" behindDoc="1" locked="0" layoutInCell="1" allowOverlap="1">
          <wp:simplePos x="0" y="0"/>
          <wp:positionH relativeFrom="column">
            <wp:posOffset>1786270</wp:posOffset>
          </wp:positionH>
          <wp:positionV relativeFrom="paragraph">
            <wp:posOffset>2440171</wp:posOffset>
          </wp:positionV>
          <wp:extent cx="4800889" cy="6422065"/>
          <wp:effectExtent l="0" t="0" r="0" b="0"/>
          <wp:wrapNone/>
          <wp:docPr id="3" name="Picture 3" descr="fcrd-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rd-cover"/>
                  <pic:cNvPicPr>
                    <a:picLocks noChangeAspect="1" noChangeArrowheads="1"/>
                  </pic:cNvPicPr>
                </pic:nvPicPr>
                <pic:blipFill>
                  <a:blip r:embed="rId1"/>
                  <a:srcRect/>
                  <a:stretch>
                    <a:fillRect/>
                  </a:stretch>
                </pic:blipFill>
                <pic:spPr bwMode="auto">
                  <a:xfrm>
                    <a:off x="0" y="0"/>
                    <a:ext cx="4796155" cy="6415732"/>
                  </a:xfrm>
                  <a:prstGeom prst="rect">
                    <a:avLst/>
                  </a:prstGeom>
                  <a:noFill/>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275682" w:rsidRDefault="0084012F" w:rsidP="00761542">
    <w:pPr>
      <w:pStyle w:val="Ext-CP-title"/>
      <w:spacing w:after="0"/>
      <w:jc w:val="right"/>
      <w:rPr>
        <w:rStyle w:val="HeaderChar"/>
        <w:rFonts w:ascii="Times New Roman" w:hAnsi="Times New Roman"/>
        <w:b w:val="0"/>
        <w:i w:val="0"/>
      </w:rPr>
    </w:pPr>
    <w:r w:rsidRPr="00275682">
      <w:rPr>
        <w:rStyle w:val="BookTitle1"/>
        <w:rFonts w:ascii="Arial" w:hAnsi="Arial"/>
        <w:b/>
        <w:i w:val="0"/>
        <w:sz w:val="20"/>
        <w:szCs w:val="20"/>
      </w:rPr>
      <w:t>Used Fuel Disposition Campaign</w:t>
    </w:r>
    <w:r w:rsidRPr="00275682">
      <w:rPr>
        <w:rStyle w:val="BookTitle1"/>
        <w:rFonts w:ascii="Arial" w:hAnsi="Arial"/>
        <w:b/>
        <w:i w:val="0"/>
        <w:sz w:val="20"/>
        <w:szCs w:val="20"/>
      </w:rPr>
      <w:br/>
    </w:r>
    <w:r w:rsidRPr="008618A4">
      <w:rPr>
        <w:rFonts w:ascii="Arial" w:hAnsi="Arial" w:cs="Arial"/>
        <w:bCs/>
        <w:i w:val="0"/>
        <w:sz w:val="20"/>
        <w:szCs w:val="48"/>
        <w:lang w:val="en-GB"/>
      </w:rPr>
      <w:t xml:space="preserve">Used Nuclear Fuel Loading and Structural Performance Under Normal Conditions of Transport - </w:t>
    </w:r>
    <w:r w:rsidRPr="0039412C">
      <w:rPr>
        <w:rFonts w:ascii="Arial" w:hAnsi="Arial" w:cs="Arial"/>
        <w:bCs/>
        <w:i w:val="0"/>
        <w:sz w:val="20"/>
        <w:szCs w:val="20"/>
      </w:rPr>
      <w:t>Final UQ Development, Modeling Approach and Resulting M&amp;S Input</w:t>
    </w:r>
  </w:p>
  <w:p w:rsidR="0084012F" w:rsidRPr="00761542" w:rsidRDefault="001B123C" w:rsidP="00761542">
    <w:pPr>
      <w:pStyle w:val="Title"/>
      <w:pBdr>
        <w:bottom w:val="single" w:sz="6" w:space="1" w:color="auto"/>
      </w:pBdr>
      <w:tabs>
        <w:tab w:val="right" w:pos="9360"/>
        <w:tab w:val="right" w:pos="12960"/>
      </w:tabs>
      <w:spacing w:after="0"/>
      <w:jc w:val="both"/>
      <w:rPr>
        <w:rStyle w:val="HeaderChar"/>
        <w:rFonts w:ascii="Arial" w:hAnsi="Arial"/>
        <w:sz w:val="20"/>
        <w:szCs w:val="20"/>
      </w:rPr>
    </w:pPr>
    <w:r w:rsidRPr="00761542">
      <w:rPr>
        <w:rStyle w:val="HeaderChar"/>
        <w:rFonts w:ascii="Arial" w:hAnsi="Arial"/>
        <w:sz w:val="20"/>
        <w:szCs w:val="20"/>
      </w:rPr>
      <w:fldChar w:fldCharType="begin"/>
    </w:r>
    <w:r w:rsidR="0084012F" w:rsidRPr="00761542">
      <w:rPr>
        <w:rStyle w:val="HeaderChar"/>
        <w:rFonts w:ascii="Arial" w:hAnsi="Arial"/>
        <w:sz w:val="20"/>
        <w:szCs w:val="20"/>
      </w:rPr>
      <w:instrText xml:space="preserve"> PAGE   \* MERGEFORMAT </w:instrText>
    </w:r>
    <w:r w:rsidRPr="00761542">
      <w:rPr>
        <w:rStyle w:val="HeaderChar"/>
        <w:rFonts w:ascii="Arial" w:hAnsi="Arial"/>
        <w:sz w:val="20"/>
        <w:szCs w:val="20"/>
      </w:rPr>
      <w:fldChar w:fldCharType="separate"/>
    </w:r>
    <w:r w:rsidR="00140FC0">
      <w:rPr>
        <w:rStyle w:val="HeaderChar"/>
        <w:rFonts w:ascii="Arial" w:hAnsi="Arial"/>
        <w:noProof/>
        <w:sz w:val="20"/>
        <w:szCs w:val="20"/>
      </w:rPr>
      <w:t>32</w:t>
    </w:r>
    <w:r w:rsidRPr="00761542">
      <w:rPr>
        <w:rStyle w:val="HeaderChar"/>
        <w:rFonts w:ascii="Arial" w:hAnsi="Arial"/>
        <w:sz w:val="20"/>
        <w:szCs w:val="20"/>
      </w:rPr>
      <w:fldChar w:fldCharType="end"/>
    </w:r>
    <w:r w:rsidR="0084012F">
      <w:rPr>
        <w:rStyle w:val="HeaderChar"/>
        <w:rFonts w:ascii="Arial" w:hAnsi="Arial"/>
        <w:sz w:val="20"/>
        <w:szCs w:val="20"/>
      </w:rPr>
      <w:t xml:space="preserve"> </w:t>
    </w:r>
    <w:r w:rsidR="0084012F">
      <w:rPr>
        <w:rStyle w:val="HeaderChar"/>
        <w:rFonts w:ascii="Arial" w:hAnsi="Arial"/>
        <w:sz w:val="20"/>
        <w:szCs w:val="20"/>
      </w:rPr>
      <w:tab/>
      <w:t>June 6, 2013</w:t>
    </w:r>
  </w:p>
  <w:p w:rsidR="0084012F" w:rsidRPr="00275682" w:rsidRDefault="0084012F" w:rsidP="005A1DB9">
    <w:pPr>
      <w:pStyle w:val="Ext-CP-title"/>
      <w:spacing w:after="0"/>
      <w:jc w:val="right"/>
      <w:rPr>
        <w:rStyle w:val="HeaderChar"/>
        <w:rFonts w:ascii="Times New Roman" w:hAnsi="Times New Roman"/>
        <w:b w:val="0"/>
        <w:i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275682" w:rsidRDefault="0084012F" w:rsidP="00761542">
    <w:pPr>
      <w:pStyle w:val="Ext-CP-title"/>
      <w:spacing w:after="0"/>
      <w:rPr>
        <w:rStyle w:val="HeaderChar"/>
        <w:rFonts w:ascii="Times New Roman" w:hAnsi="Times New Roman"/>
        <w:b w:val="0"/>
        <w:i w:val="0"/>
      </w:rPr>
    </w:pPr>
    <w:r>
      <w:rPr>
        <w:rStyle w:val="BookTitle1"/>
        <w:rFonts w:ascii="Arial" w:hAnsi="Arial"/>
        <w:b/>
        <w:i w:val="0"/>
        <w:sz w:val="20"/>
        <w:szCs w:val="20"/>
      </w:rPr>
      <w:t xml:space="preserve">Used Fuel Disposition </w:t>
    </w:r>
    <w:r w:rsidRPr="00275682">
      <w:rPr>
        <w:rStyle w:val="BookTitle1"/>
        <w:rFonts w:ascii="Arial" w:hAnsi="Arial"/>
        <w:b/>
        <w:i w:val="0"/>
        <w:sz w:val="20"/>
        <w:szCs w:val="20"/>
      </w:rPr>
      <w:t>Campaign</w:t>
    </w:r>
    <w:r w:rsidRPr="00275682">
      <w:rPr>
        <w:rStyle w:val="BookTitle1"/>
        <w:rFonts w:ascii="Arial" w:hAnsi="Arial"/>
        <w:b/>
        <w:i w:val="0"/>
        <w:sz w:val="20"/>
        <w:szCs w:val="20"/>
      </w:rPr>
      <w:br/>
    </w:r>
    <w:r w:rsidRPr="008618A4">
      <w:rPr>
        <w:rFonts w:ascii="Arial" w:hAnsi="Arial" w:cs="Arial"/>
        <w:bCs/>
        <w:i w:val="0"/>
        <w:sz w:val="20"/>
        <w:szCs w:val="48"/>
        <w:lang w:val="en-GB"/>
      </w:rPr>
      <w:t xml:space="preserve">Used Nuclear Fuel Loading and Structural Performance Under Normal Conditions of Transport - </w:t>
    </w:r>
    <w:r w:rsidRPr="0039412C">
      <w:rPr>
        <w:rFonts w:ascii="Arial" w:hAnsi="Arial" w:cs="Arial"/>
        <w:bCs/>
        <w:i w:val="0"/>
        <w:sz w:val="20"/>
        <w:szCs w:val="20"/>
      </w:rPr>
      <w:t>Final UQ Development, Modeling Approach and Resulting M&amp;S Input</w:t>
    </w:r>
  </w:p>
  <w:p w:rsidR="0084012F" w:rsidRPr="005A1DB9" w:rsidRDefault="0084012F" w:rsidP="00761542">
    <w:pPr>
      <w:pStyle w:val="Title"/>
      <w:pBdr>
        <w:bottom w:val="single" w:sz="6" w:space="1" w:color="auto"/>
      </w:pBdr>
      <w:tabs>
        <w:tab w:val="right" w:pos="9360"/>
        <w:tab w:val="right" w:pos="12960"/>
      </w:tabs>
      <w:spacing w:after="0"/>
      <w:jc w:val="both"/>
      <w:rPr>
        <w:rStyle w:val="HeaderChar"/>
        <w:rFonts w:cs="Times New Roman"/>
        <w:b w:val="0"/>
        <w:bCs w:val="0"/>
        <w:caps w:val="0"/>
        <w:kern w:val="0"/>
        <w:szCs w:val="24"/>
      </w:rPr>
    </w:pPr>
    <w:r>
      <w:rPr>
        <w:rStyle w:val="HeaderChar"/>
        <w:rFonts w:ascii="Arial" w:hAnsi="Arial"/>
        <w:sz w:val="20"/>
        <w:szCs w:val="20"/>
      </w:rPr>
      <w:t>June 6</w:t>
    </w:r>
    <w:r>
      <w:rPr>
        <w:rFonts w:ascii="Arial" w:hAnsi="Arial"/>
        <w:sz w:val="20"/>
        <w:szCs w:val="20"/>
      </w:rPr>
      <w:t>, 2013</w:t>
    </w:r>
    <w:r>
      <w:rPr>
        <w:rFonts w:ascii="Arial" w:hAnsi="Arial"/>
        <w:sz w:val="20"/>
        <w:szCs w:val="20"/>
      </w:rPr>
      <w:tab/>
    </w:r>
    <w:r w:rsidR="001B123C">
      <w:fldChar w:fldCharType="begin"/>
    </w:r>
    <w:r>
      <w:instrText xml:space="preserve"> PAGE   \* MERGEFORMAT </w:instrText>
    </w:r>
    <w:r w:rsidR="001B123C">
      <w:fldChar w:fldCharType="separate"/>
    </w:r>
    <w:r w:rsidR="00140FC0" w:rsidRPr="00140FC0">
      <w:rPr>
        <w:rStyle w:val="HeaderChar"/>
        <w:rFonts w:ascii="Arial" w:hAnsi="Arial"/>
        <w:caps w:val="0"/>
        <w:noProof/>
        <w:sz w:val="20"/>
        <w:szCs w:val="20"/>
      </w:rPr>
      <w:t>33</w:t>
    </w:r>
    <w:r w:rsidR="001B123C">
      <w:rPr>
        <w:rStyle w:val="HeaderChar"/>
        <w:rFonts w:ascii="Arial" w:hAnsi="Arial"/>
        <w:caps w:val="0"/>
        <w:noProof/>
        <w:sz w:val="20"/>
        <w:szCs w:val="20"/>
      </w:rPr>
      <w:fldChar w:fldCharType="end"/>
    </w:r>
  </w:p>
  <w:p w:rsidR="0084012F" w:rsidRPr="009930A2" w:rsidRDefault="0084012F" w:rsidP="00761542">
    <w:pPr>
      <w:pStyle w:val="BodyText"/>
      <w:tabs>
        <w:tab w:val="right" w:pos="8730"/>
        <w:tab w:val="right" w:pos="90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022661" w:rsidRDefault="0084012F" w:rsidP="00275682">
    <w:pPr>
      <w:pStyle w:val="Ext-CP-title"/>
      <w:spacing w:after="0"/>
      <w:jc w:val="right"/>
      <w:rPr>
        <w:rStyle w:val="HeaderChar"/>
        <w:rFonts w:ascii="Arial" w:hAnsi="Arial" w:cs="Arial"/>
        <w:b w:val="0"/>
        <w:i w:val="0"/>
        <w:sz w:val="20"/>
        <w:szCs w:val="20"/>
      </w:rPr>
    </w:pPr>
    <w:r w:rsidRPr="00022661">
      <w:rPr>
        <w:rStyle w:val="BookTitle1"/>
        <w:rFonts w:ascii="Arial" w:hAnsi="Arial" w:cs="Arial"/>
        <w:b/>
        <w:i w:val="0"/>
        <w:sz w:val="20"/>
        <w:szCs w:val="20"/>
      </w:rPr>
      <w:t>Used Fuel Disposition Campaign</w:t>
    </w:r>
    <w:r w:rsidRPr="00022661">
      <w:rPr>
        <w:rStyle w:val="BookTitle1"/>
        <w:rFonts w:ascii="Arial" w:hAnsi="Arial" w:cs="Arial"/>
        <w:b/>
        <w:i w:val="0"/>
        <w:sz w:val="20"/>
        <w:szCs w:val="20"/>
      </w:rPr>
      <w:br/>
    </w:r>
    <w:r w:rsidRPr="00022661">
      <w:rPr>
        <w:rFonts w:ascii="Arial" w:hAnsi="Arial" w:cs="Arial"/>
        <w:bCs/>
        <w:i w:val="0"/>
        <w:sz w:val="20"/>
        <w:szCs w:val="20"/>
        <w:lang w:val="en-GB"/>
      </w:rPr>
      <w:t xml:space="preserve">Used Nuclear Fuel Loading and Structural Performance Under Normal Conditions of Transport - </w:t>
    </w:r>
    <w:r w:rsidRPr="0039412C">
      <w:rPr>
        <w:rFonts w:ascii="Arial" w:hAnsi="Arial" w:cs="Arial"/>
        <w:bCs/>
        <w:i w:val="0"/>
        <w:sz w:val="20"/>
        <w:szCs w:val="20"/>
      </w:rPr>
      <w:t xml:space="preserve">Final UQ Development, Modeling Approach and Resulting M&amp;S Input </w:t>
    </w:r>
  </w:p>
  <w:p w:rsidR="0084012F" w:rsidRPr="00275682" w:rsidRDefault="001B123C" w:rsidP="00275682">
    <w:pPr>
      <w:pStyle w:val="Title"/>
      <w:pBdr>
        <w:bottom w:val="single" w:sz="6" w:space="1" w:color="auto"/>
      </w:pBdr>
      <w:tabs>
        <w:tab w:val="right" w:pos="9360"/>
      </w:tabs>
      <w:spacing w:after="0"/>
      <w:jc w:val="both"/>
      <w:rPr>
        <w:rFonts w:ascii="Arial" w:hAnsi="Arial"/>
        <w:b w:val="0"/>
        <w:sz w:val="20"/>
        <w:szCs w:val="20"/>
      </w:rPr>
    </w:pPr>
    <w:r>
      <w:fldChar w:fldCharType="begin"/>
    </w:r>
    <w:r w:rsidR="0084012F">
      <w:instrText xml:space="preserve"> PAGE   \* MERGEFORMAT </w:instrText>
    </w:r>
    <w:r>
      <w:fldChar w:fldCharType="separate"/>
    </w:r>
    <w:r w:rsidR="00140FC0" w:rsidRPr="00140FC0">
      <w:rPr>
        <w:rStyle w:val="HeaderChar"/>
        <w:rFonts w:ascii="Arial" w:hAnsi="Arial"/>
        <w:caps w:val="0"/>
        <w:noProof/>
        <w:sz w:val="20"/>
        <w:szCs w:val="20"/>
      </w:rPr>
      <w:t>ii</w:t>
    </w:r>
    <w:r>
      <w:rPr>
        <w:rStyle w:val="HeaderChar"/>
        <w:rFonts w:ascii="Arial" w:hAnsi="Arial"/>
        <w:caps w:val="0"/>
        <w:noProof/>
        <w:sz w:val="20"/>
        <w:szCs w:val="20"/>
      </w:rPr>
      <w:fldChar w:fldCharType="end"/>
    </w:r>
    <w:r w:rsidR="0084012F" w:rsidRPr="00275682">
      <w:rPr>
        <w:rStyle w:val="HeaderChar"/>
        <w:rFonts w:ascii="Arial" w:hAnsi="Arial"/>
        <w:sz w:val="20"/>
        <w:szCs w:val="20"/>
      </w:rPr>
      <w:tab/>
    </w:r>
    <w:r w:rsidR="0084012F">
      <w:rPr>
        <w:rStyle w:val="HeaderChar"/>
        <w:rFonts w:ascii="Arial" w:hAnsi="Arial"/>
        <w:sz w:val="20"/>
        <w:szCs w:val="20"/>
      </w:rPr>
      <w:t>June 6, 2013</w:t>
    </w:r>
  </w:p>
  <w:p w:rsidR="0084012F" w:rsidRPr="00E6097F" w:rsidRDefault="0084012F" w:rsidP="004961D1">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12134EE6C72C431F8194FC638438CE50"/>
      </w:placeholder>
      <w:temporary/>
      <w:showingPlcHdr/>
    </w:sdtPr>
    <w:sdtEndPr/>
    <w:sdtContent>
      <w:p w:rsidR="0084012F" w:rsidRDefault="0084012F">
        <w:pPr>
          <w:pStyle w:val="Header"/>
        </w:pPr>
        <w:r>
          <w:t>[Type text]</w:t>
        </w:r>
      </w:p>
    </w:sdtContent>
  </w:sdt>
  <w:p w:rsidR="0084012F" w:rsidRDefault="008401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Default="0084012F">
    <w:pPr>
      <w:pStyle w:val="Header"/>
    </w:pPr>
    <w:r>
      <w:rPr>
        <w:noProof/>
      </w:rPr>
      <w:drawing>
        <wp:anchor distT="0" distB="0" distL="114300" distR="114300" simplePos="0" relativeHeight="251654144" behindDoc="1" locked="0" layoutInCell="1" allowOverlap="1">
          <wp:simplePos x="0" y="0"/>
          <wp:positionH relativeFrom="column">
            <wp:posOffset>1795780</wp:posOffset>
          </wp:positionH>
          <wp:positionV relativeFrom="paragraph">
            <wp:posOffset>1709420</wp:posOffset>
          </wp:positionV>
          <wp:extent cx="4796155" cy="7254875"/>
          <wp:effectExtent l="25400" t="0" r="0" b="0"/>
          <wp:wrapNone/>
          <wp:docPr id="53" name="Picture 53" descr="fcrd-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rd-cover"/>
                  <pic:cNvPicPr>
                    <a:picLocks noChangeAspect="1" noChangeArrowheads="1"/>
                  </pic:cNvPicPr>
                </pic:nvPicPr>
                <pic:blipFill>
                  <a:blip r:embed="rId1"/>
                  <a:srcRect/>
                  <a:stretch>
                    <a:fillRect/>
                  </a:stretch>
                </pic:blipFill>
                <pic:spPr bwMode="auto">
                  <a:xfrm>
                    <a:off x="0" y="0"/>
                    <a:ext cx="4796155" cy="725487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275682" w:rsidRDefault="0084012F" w:rsidP="005A1DB9">
    <w:pPr>
      <w:pStyle w:val="Ext-CP-title"/>
      <w:spacing w:after="0"/>
      <w:jc w:val="right"/>
      <w:rPr>
        <w:rStyle w:val="HeaderChar"/>
        <w:rFonts w:ascii="Times New Roman" w:hAnsi="Times New Roman"/>
        <w:b w:val="0"/>
        <w:i w:val="0"/>
      </w:rPr>
    </w:pPr>
    <w:r w:rsidRPr="00275682">
      <w:rPr>
        <w:rStyle w:val="BookTitle1"/>
        <w:rFonts w:ascii="Arial" w:hAnsi="Arial"/>
        <w:b/>
        <w:i w:val="0"/>
        <w:sz w:val="20"/>
        <w:szCs w:val="20"/>
      </w:rPr>
      <w:t>Used Fuel Disposition Campaign</w:t>
    </w:r>
    <w:r w:rsidRPr="00275682">
      <w:rPr>
        <w:rStyle w:val="BookTitle1"/>
        <w:rFonts w:ascii="Arial" w:hAnsi="Arial"/>
        <w:b/>
        <w:i w:val="0"/>
        <w:sz w:val="20"/>
        <w:szCs w:val="20"/>
      </w:rPr>
      <w:br/>
    </w:r>
    <w:r w:rsidRPr="008618A4">
      <w:rPr>
        <w:rFonts w:ascii="Arial" w:hAnsi="Arial" w:cs="Arial"/>
        <w:bCs/>
        <w:i w:val="0"/>
        <w:sz w:val="20"/>
        <w:szCs w:val="48"/>
        <w:lang w:val="en-GB"/>
      </w:rPr>
      <w:t xml:space="preserve">Used Nuclear Fuel Loading and Structural Performance Under Normal Conditions of Transport - </w:t>
    </w:r>
    <w:r w:rsidRPr="0039412C">
      <w:rPr>
        <w:rFonts w:ascii="Arial" w:hAnsi="Arial" w:cs="Arial"/>
        <w:bCs/>
        <w:i w:val="0"/>
        <w:sz w:val="20"/>
        <w:szCs w:val="20"/>
      </w:rPr>
      <w:t>Final UQ Development, Modeling Approach and Resulting M&amp;S Input</w:t>
    </w:r>
  </w:p>
  <w:p w:rsidR="0084012F" w:rsidRPr="00225D43" w:rsidRDefault="001B123C" w:rsidP="00225D43">
    <w:pPr>
      <w:pStyle w:val="Title"/>
      <w:pBdr>
        <w:bottom w:val="single" w:sz="6" w:space="1" w:color="auto"/>
      </w:pBdr>
      <w:tabs>
        <w:tab w:val="left" w:pos="-2070"/>
        <w:tab w:val="right" w:pos="9360"/>
        <w:tab w:val="right" w:pos="12960"/>
      </w:tabs>
      <w:spacing w:after="0"/>
      <w:jc w:val="left"/>
      <w:rPr>
        <w:rFonts w:ascii="Arial" w:hAnsi="Arial"/>
        <w:sz w:val="20"/>
        <w:szCs w:val="20"/>
      </w:rPr>
    </w:pPr>
    <w:r>
      <w:fldChar w:fldCharType="begin"/>
    </w:r>
    <w:r w:rsidR="0084012F">
      <w:instrText xml:space="preserve"> PAGE   \* MERGEFORMAT </w:instrText>
    </w:r>
    <w:r>
      <w:fldChar w:fldCharType="separate"/>
    </w:r>
    <w:r w:rsidR="00140FC0" w:rsidRPr="00140FC0">
      <w:rPr>
        <w:rStyle w:val="HeaderChar"/>
        <w:rFonts w:ascii="Arial" w:hAnsi="Arial"/>
        <w:caps w:val="0"/>
        <w:noProof/>
        <w:sz w:val="20"/>
        <w:szCs w:val="20"/>
      </w:rPr>
      <w:t>x</w:t>
    </w:r>
    <w:r>
      <w:rPr>
        <w:rStyle w:val="HeaderChar"/>
        <w:rFonts w:ascii="Arial" w:hAnsi="Arial"/>
        <w:caps w:val="0"/>
        <w:noProof/>
        <w:sz w:val="20"/>
        <w:szCs w:val="20"/>
      </w:rPr>
      <w:fldChar w:fldCharType="end"/>
    </w:r>
    <w:r w:rsidR="0084012F">
      <w:rPr>
        <w:rStyle w:val="HeaderChar"/>
        <w:rFonts w:ascii="Arial" w:hAnsi="Arial"/>
        <w:sz w:val="20"/>
        <w:szCs w:val="20"/>
      </w:rPr>
      <w:t xml:space="preserve"> </w:t>
    </w:r>
    <w:r w:rsidR="0084012F">
      <w:rPr>
        <w:rStyle w:val="HeaderChar"/>
        <w:rFonts w:ascii="Arial" w:hAnsi="Arial"/>
        <w:sz w:val="20"/>
        <w:szCs w:val="20"/>
      </w:rPr>
      <w:tab/>
      <w:t>June 6, 2013</w:t>
    </w:r>
  </w:p>
  <w:p w:rsidR="0084012F" w:rsidRPr="00455F6F" w:rsidRDefault="0084012F" w:rsidP="00B26318">
    <w:pPr>
      <w:pStyle w:val="Header"/>
      <w:tabs>
        <w:tab w:val="clear" w:pos="4680"/>
        <w:tab w:val="center" w:pos="13860"/>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275682" w:rsidRDefault="0084012F" w:rsidP="00C20FC6">
    <w:pPr>
      <w:pStyle w:val="Ext-CP-title"/>
      <w:spacing w:after="0"/>
      <w:rPr>
        <w:rStyle w:val="HeaderChar"/>
        <w:rFonts w:ascii="Times New Roman" w:hAnsi="Times New Roman"/>
        <w:b w:val="0"/>
        <w:i w:val="0"/>
      </w:rPr>
    </w:pPr>
    <w:r>
      <w:rPr>
        <w:rStyle w:val="BookTitle1"/>
        <w:rFonts w:ascii="Arial" w:hAnsi="Arial"/>
        <w:b/>
        <w:i w:val="0"/>
        <w:sz w:val="20"/>
        <w:szCs w:val="20"/>
      </w:rPr>
      <w:t xml:space="preserve">Used Fuel Disposition </w:t>
    </w:r>
    <w:r w:rsidRPr="00275682">
      <w:rPr>
        <w:rStyle w:val="BookTitle1"/>
        <w:rFonts w:ascii="Arial" w:hAnsi="Arial"/>
        <w:b/>
        <w:i w:val="0"/>
        <w:sz w:val="20"/>
        <w:szCs w:val="20"/>
      </w:rPr>
      <w:t>Campaign</w:t>
    </w:r>
    <w:r w:rsidRPr="00275682">
      <w:rPr>
        <w:rStyle w:val="BookTitle1"/>
        <w:rFonts w:ascii="Arial" w:hAnsi="Arial"/>
        <w:b/>
        <w:i w:val="0"/>
        <w:sz w:val="20"/>
        <w:szCs w:val="20"/>
      </w:rPr>
      <w:br/>
    </w:r>
    <w:r w:rsidRPr="008618A4">
      <w:rPr>
        <w:rFonts w:ascii="Arial" w:hAnsi="Arial" w:cs="Arial"/>
        <w:bCs/>
        <w:i w:val="0"/>
        <w:sz w:val="20"/>
        <w:szCs w:val="48"/>
        <w:lang w:val="en-GB"/>
      </w:rPr>
      <w:t xml:space="preserve">Used Nuclear Fuel Loading and Structural Performance Under Normal Conditions of Transport - </w:t>
    </w:r>
    <w:r w:rsidRPr="0039412C">
      <w:rPr>
        <w:rFonts w:ascii="Arial" w:hAnsi="Arial" w:cs="Arial"/>
        <w:bCs/>
        <w:i w:val="0"/>
        <w:sz w:val="20"/>
        <w:szCs w:val="20"/>
      </w:rPr>
      <w:t>Final UQ Development, Modeling Approach and Resulting M&amp;S Input</w:t>
    </w:r>
  </w:p>
  <w:p w:rsidR="0084012F" w:rsidRPr="005A1DB9" w:rsidRDefault="0084012F" w:rsidP="00D92E4F">
    <w:pPr>
      <w:pStyle w:val="Title"/>
      <w:pBdr>
        <w:bottom w:val="single" w:sz="6" w:space="1" w:color="auto"/>
      </w:pBdr>
      <w:tabs>
        <w:tab w:val="right" w:pos="9360"/>
        <w:tab w:val="right" w:pos="12960"/>
      </w:tabs>
      <w:spacing w:after="0"/>
      <w:jc w:val="both"/>
      <w:rPr>
        <w:rStyle w:val="HeaderChar"/>
        <w:rFonts w:cs="Times New Roman"/>
        <w:b w:val="0"/>
        <w:bCs w:val="0"/>
        <w:caps w:val="0"/>
        <w:kern w:val="0"/>
        <w:szCs w:val="24"/>
      </w:rPr>
    </w:pPr>
    <w:r>
      <w:rPr>
        <w:rStyle w:val="HeaderChar"/>
        <w:rFonts w:ascii="Arial" w:hAnsi="Arial"/>
        <w:sz w:val="20"/>
        <w:szCs w:val="20"/>
      </w:rPr>
      <w:t>June 6, 2013</w:t>
    </w:r>
    <w:r>
      <w:rPr>
        <w:rFonts w:ascii="Arial" w:hAnsi="Arial"/>
        <w:sz w:val="20"/>
        <w:szCs w:val="20"/>
      </w:rPr>
      <w:tab/>
    </w:r>
    <w:r w:rsidR="001B123C">
      <w:fldChar w:fldCharType="begin"/>
    </w:r>
    <w:r>
      <w:instrText xml:space="preserve"> PAGE   \* MERGEFORMAT </w:instrText>
    </w:r>
    <w:r w:rsidR="001B123C">
      <w:fldChar w:fldCharType="separate"/>
    </w:r>
    <w:r w:rsidR="00140FC0" w:rsidRPr="00140FC0">
      <w:rPr>
        <w:rStyle w:val="HeaderChar"/>
        <w:rFonts w:ascii="Arial" w:hAnsi="Arial"/>
        <w:caps w:val="0"/>
        <w:noProof/>
        <w:sz w:val="20"/>
        <w:szCs w:val="20"/>
      </w:rPr>
      <w:t>v</w:t>
    </w:r>
    <w:r w:rsidR="001B123C">
      <w:rPr>
        <w:rStyle w:val="HeaderChar"/>
        <w:rFonts w:ascii="Arial" w:hAnsi="Arial"/>
        <w:caps w:val="0"/>
        <w:noProof/>
        <w:sz w:val="20"/>
        <w:szCs w:val="20"/>
      </w:rPr>
      <w:fldChar w:fldCharType="end"/>
    </w:r>
  </w:p>
  <w:p w:rsidR="0084012F" w:rsidRPr="009930A2" w:rsidRDefault="0084012F" w:rsidP="00B26318">
    <w:pPr>
      <w:pStyle w:val="BodyText"/>
      <w:tabs>
        <w:tab w:val="right" w:pos="8730"/>
        <w:tab w:val="right" w:pos="909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275682" w:rsidRDefault="0084012F" w:rsidP="00C20FC6">
    <w:pPr>
      <w:pStyle w:val="Ext-CP-title"/>
      <w:spacing w:after="0"/>
      <w:rPr>
        <w:rStyle w:val="HeaderChar"/>
        <w:rFonts w:ascii="Times New Roman" w:hAnsi="Times New Roman"/>
        <w:b w:val="0"/>
        <w:i w:val="0"/>
      </w:rPr>
    </w:pPr>
    <w:r>
      <w:rPr>
        <w:rStyle w:val="BookTitle1"/>
        <w:rFonts w:ascii="Arial" w:hAnsi="Arial"/>
        <w:b/>
        <w:i w:val="0"/>
        <w:sz w:val="20"/>
        <w:szCs w:val="20"/>
      </w:rPr>
      <w:t xml:space="preserve">Used Fuel Disposition </w:t>
    </w:r>
    <w:r w:rsidRPr="00275682">
      <w:rPr>
        <w:rStyle w:val="BookTitle1"/>
        <w:rFonts w:ascii="Arial" w:hAnsi="Arial"/>
        <w:b/>
        <w:i w:val="0"/>
        <w:sz w:val="20"/>
        <w:szCs w:val="20"/>
      </w:rPr>
      <w:t>Campaign</w:t>
    </w:r>
    <w:r w:rsidRPr="00275682">
      <w:rPr>
        <w:rStyle w:val="BookTitle1"/>
        <w:rFonts w:ascii="Arial" w:hAnsi="Arial"/>
        <w:b/>
        <w:i w:val="0"/>
        <w:sz w:val="20"/>
        <w:szCs w:val="20"/>
      </w:rPr>
      <w:br/>
    </w:r>
    <w:r w:rsidRPr="008618A4">
      <w:rPr>
        <w:rFonts w:ascii="Arial" w:hAnsi="Arial" w:cs="Arial"/>
        <w:bCs/>
        <w:i w:val="0"/>
        <w:sz w:val="20"/>
        <w:szCs w:val="48"/>
        <w:lang w:val="en-GB"/>
      </w:rPr>
      <w:t xml:space="preserve">Used Nuclear Fuel Loading and Structural Performance Under Normal Conditions of Transport - </w:t>
    </w:r>
    <w:r w:rsidRPr="0039412C">
      <w:rPr>
        <w:rFonts w:ascii="Arial" w:hAnsi="Arial" w:cs="Arial"/>
        <w:bCs/>
        <w:i w:val="0"/>
        <w:sz w:val="20"/>
        <w:szCs w:val="20"/>
      </w:rPr>
      <w:t>Final UQ Development, Modeling Approach and Resulting M&amp;S Input</w:t>
    </w:r>
  </w:p>
  <w:p w:rsidR="0084012F" w:rsidRPr="005A1DB9" w:rsidRDefault="0084012F" w:rsidP="00D92E4F">
    <w:pPr>
      <w:pStyle w:val="Title"/>
      <w:pBdr>
        <w:bottom w:val="single" w:sz="6" w:space="1" w:color="auto"/>
      </w:pBdr>
      <w:tabs>
        <w:tab w:val="right" w:pos="9360"/>
        <w:tab w:val="right" w:pos="12960"/>
      </w:tabs>
      <w:spacing w:after="0"/>
      <w:jc w:val="both"/>
      <w:rPr>
        <w:rStyle w:val="HeaderChar"/>
        <w:rFonts w:cs="Times New Roman"/>
        <w:b w:val="0"/>
        <w:bCs w:val="0"/>
        <w:caps w:val="0"/>
        <w:kern w:val="0"/>
        <w:szCs w:val="24"/>
      </w:rPr>
    </w:pPr>
    <w:r>
      <w:rPr>
        <w:rStyle w:val="HeaderChar"/>
        <w:rFonts w:ascii="Arial" w:hAnsi="Arial"/>
        <w:sz w:val="20"/>
        <w:szCs w:val="20"/>
      </w:rPr>
      <w:t>June 6, 2013</w:t>
    </w:r>
    <w:r>
      <w:rPr>
        <w:rFonts w:ascii="Arial" w:hAnsi="Arial"/>
        <w:sz w:val="20"/>
        <w:szCs w:val="20"/>
      </w:rPr>
      <w:tab/>
    </w:r>
    <w:r w:rsidR="001B123C">
      <w:fldChar w:fldCharType="begin"/>
    </w:r>
    <w:r>
      <w:instrText xml:space="preserve"> PAGE   \* MERGEFORMAT </w:instrText>
    </w:r>
    <w:r w:rsidR="001B123C">
      <w:fldChar w:fldCharType="separate"/>
    </w:r>
    <w:r w:rsidR="00140FC0" w:rsidRPr="00140FC0">
      <w:rPr>
        <w:rStyle w:val="HeaderChar"/>
        <w:rFonts w:ascii="Arial" w:hAnsi="Arial"/>
        <w:caps w:val="0"/>
        <w:noProof/>
        <w:sz w:val="20"/>
        <w:szCs w:val="20"/>
      </w:rPr>
      <w:t>ix</w:t>
    </w:r>
    <w:r w:rsidR="001B123C">
      <w:rPr>
        <w:rStyle w:val="HeaderChar"/>
        <w:rFonts w:ascii="Arial" w:hAnsi="Arial"/>
        <w:caps w:val="0"/>
        <w:noProof/>
        <w:sz w:val="20"/>
        <w:szCs w:val="20"/>
      </w:rPr>
      <w:fldChar w:fldCharType="end"/>
    </w:r>
  </w:p>
  <w:p w:rsidR="0084012F" w:rsidRPr="009930A2" w:rsidRDefault="0084012F" w:rsidP="00B26318">
    <w:pPr>
      <w:pStyle w:val="BodyText"/>
      <w:tabs>
        <w:tab w:val="right" w:pos="8730"/>
        <w:tab w:val="right" w:pos="909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275682" w:rsidRDefault="0084012F" w:rsidP="00F2414E">
    <w:pPr>
      <w:pStyle w:val="Ext-CP-title"/>
      <w:spacing w:after="0"/>
      <w:jc w:val="right"/>
      <w:rPr>
        <w:rStyle w:val="HeaderChar"/>
        <w:rFonts w:ascii="Times New Roman" w:hAnsi="Times New Roman"/>
        <w:b w:val="0"/>
        <w:i w:val="0"/>
      </w:rPr>
    </w:pPr>
    <w:r w:rsidRPr="00275682">
      <w:rPr>
        <w:rStyle w:val="BookTitle1"/>
        <w:rFonts w:ascii="Arial" w:hAnsi="Arial"/>
        <w:b/>
        <w:i w:val="0"/>
        <w:sz w:val="20"/>
        <w:szCs w:val="20"/>
      </w:rPr>
      <w:t>Used Fuel Disposition Campaign</w:t>
    </w:r>
    <w:r w:rsidRPr="00275682">
      <w:rPr>
        <w:rStyle w:val="BookTitle1"/>
        <w:rFonts w:ascii="Arial" w:hAnsi="Arial"/>
        <w:b/>
        <w:i w:val="0"/>
        <w:sz w:val="20"/>
        <w:szCs w:val="20"/>
      </w:rPr>
      <w:br/>
    </w:r>
    <w:r w:rsidRPr="008618A4">
      <w:rPr>
        <w:rFonts w:ascii="Arial" w:hAnsi="Arial" w:cs="Arial"/>
        <w:bCs/>
        <w:i w:val="0"/>
        <w:sz w:val="20"/>
        <w:szCs w:val="48"/>
        <w:lang w:val="en-GB"/>
      </w:rPr>
      <w:t xml:space="preserve">Used Nuclear Fuel Loading and Structural Performance Under Normal Conditions of Transport - </w:t>
    </w:r>
    <w:r w:rsidRPr="0039412C">
      <w:rPr>
        <w:rFonts w:ascii="Arial" w:hAnsi="Arial" w:cs="Arial"/>
        <w:bCs/>
        <w:i w:val="0"/>
        <w:sz w:val="20"/>
        <w:szCs w:val="20"/>
      </w:rPr>
      <w:t>Final UQ Development, Modeling Approach and Resulting M&amp;S Input</w:t>
    </w:r>
  </w:p>
  <w:p w:rsidR="0084012F" w:rsidRPr="00225D43" w:rsidRDefault="001B123C" w:rsidP="00F2414E">
    <w:pPr>
      <w:pStyle w:val="Title"/>
      <w:pBdr>
        <w:bottom w:val="single" w:sz="6" w:space="1" w:color="auto"/>
      </w:pBdr>
      <w:tabs>
        <w:tab w:val="left" w:pos="-2070"/>
        <w:tab w:val="right" w:pos="9360"/>
        <w:tab w:val="right" w:pos="12960"/>
      </w:tabs>
      <w:spacing w:after="0"/>
      <w:jc w:val="left"/>
      <w:rPr>
        <w:rFonts w:ascii="Arial" w:hAnsi="Arial"/>
        <w:sz w:val="20"/>
        <w:szCs w:val="20"/>
      </w:rPr>
    </w:pPr>
    <w:r>
      <w:fldChar w:fldCharType="begin"/>
    </w:r>
    <w:r w:rsidR="0084012F">
      <w:instrText xml:space="preserve"> PAGE   \* MERGEFORMAT </w:instrText>
    </w:r>
    <w:r>
      <w:fldChar w:fldCharType="separate"/>
    </w:r>
    <w:r w:rsidR="00140FC0" w:rsidRPr="00140FC0">
      <w:rPr>
        <w:rStyle w:val="HeaderChar"/>
        <w:rFonts w:ascii="Arial" w:hAnsi="Arial"/>
        <w:caps w:val="0"/>
        <w:noProof/>
        <w:sz w:val="20"/>
        <w:szCs w:val="20"/>
      </w:rPr>
      <w:t>30</w:t>
    </w:r>
    <w:r>
      <w:rPr>
        <w:rStyle w:val="HeaderChar"/>
        <w:rFonts w:ascii="Arial" w:hAnsi="Arial"/>
        <w:caps w:val="0"/>
        <w:noProof/>
        <w:sz w:val="20"/>
        <w:szCs w:val="20"/>
      </w:rPr>
      <w:fldChar w:fldCharType="end"/>
    </w:r>
    <w:r w:rsidR="0084012F">
      <w:rPr>
        <w:rStyle w:val="HeaderChar"/>
        <w:rFonts w:ascii="Arial" w:hAnsi="Arial"/>
        <w:sz w:val="20"/>
        <w:szCs w:val="20"/>
      </w:rPr>
      <w:t xml:space="preserve"> </w:t>
    </w:r>
    <w:r w:rsidR="0084012F">
      <w:rPr>
        <w:rStyle w:val="HeaderChar"/>
        <w:rFonts w:ascii="Arial" w:hAnsi="Arial"/>
        <w:sz w:val="20"/>
        <w:szCs w:val="20"/>
      </w:rPr>
      <w:tab/>
      <w:t>June 6, 2013</w:t>
    </w:r>
  </w:p>
  <w:p w:rsidR="0084012F" w:rsidRPr="00455F6F" w:rsidRDefault="0084012F" w:rsidP="00B26318">
    <w:pPr>
      <w:pStyle w:val="Header"/>
      <w:tabs>
        <w:tab w:val="clear" w:pos="4680"/>
        <w:tab w:val="center" w:pos="13860"/>
      </w:tabs>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2F" w:rsidRPr="00275682" w:rsidRDefault="0084012F" w:rsidP="00C20FC6">
    <w:pPr>
      <w:pStyle w:val="Ext-CP-title"/>
      <w:spacing w:after="0"/>
      <w:rPr>
        <w:rStyle w:val="HeaderChar"/>
        <w:rFonts w:ascii="Times New Roman" w:hAnsi="Times New Roman"/>
        <w:b w:val="0"/>
        <w:i w:val="0"/>
      </w:rPr>
    </w:pPr>
    <w:r>
      <w:rPr>
        <w:rStyle w:val="BookTitle1"/>
        <w:rFonts w:ascii="Arial" w:hAnsi="Arial"/>
        <w:b/>
        <w:i w:val="0"/>
        <w:sz w:val="20"/>
        <w:szCs w:val="20"/>
      </w:rPr>
      <w:t xml:space="preserve">Used Fuel Disposition </w:t>
    </w:r>
    <w:r w:rsidRPr="00275682">
      <w:rPr>
        <w:rStyle w:val="BookTitle1"/>
        <w:rFonts w:ascii="Arial" w:hAnsi="Arial"/>
        <w:b/>
        <w:i w:val="0"/>
        <w:sz w:val="20"/>
        <w:szCs w:val="20"/>
      </w:rPr>
      <w:t>Campaign</w:t>
    </w:r>
    <w:r w:rsidRPr="00275682">
      <w:rPr>
        <w:rStyle w:val="BookTitle1"/>
        <w:rFonts w:ascii="Arial" w:hAnsi="Arial"/>
        <w:b/>
        <w:i w:val="0"/>
        <w:sz w:val="20"/>
        <w:szCs w:val="20"/>
      </w:rPr>
      <w:br/>
    </w:r>
    <w:r w:rsidRPr="008618A4">
      <w:rPr>
        <w:rFonts w:ascii="Arial" w:hAnsi="Arial" w:cs="Arial"/>
        <w:bCs/>
        <w:i w:val="0"/>
        <w:sz w:val="20"/>
        <w:szCs w:val="48"/>
        <w:lang w:val="en-GB"/>
      </w:rPr>
      <w:t xml:space="preserve">Used Nuclear Fuel Loading and Structural Performance Under Normal Conditions of Transport - </w:t>
    </w:r>
    <w:r w:rsidRPr="0039412C">
      <w:rPr>
        <w:rFonts w:ascii="Arial" w:hAnsi="Arial" w:cs="Arial"/>
        <w:bCs/>
        <w:i w:val="0"/>
        <w:sz w:val="20"/>
        <w:szCs w:val="20"/>
      </w:rPr>
      <w:t>Final UQ Development, Modeling Approach and Resulting M&amp;S Input</w:t>
    </w:r>
  </w:p>
  <w:p w:rsidR="0084012F" w:rsidRPr="005A1DB9" w:rsidRDefault="0084012F" w:rsidP="00D92E4F">
    <w:pPr>
      <w:pStyle w:val="Title"/>
      <w:pBdr>
        <w:bottom w:val="single" w:sz="6" w:space="1" w:color="auto"/>
      </w:pBdr>
      <w:tabs>
        <w:tab w:val="right" w:pos="9360"/>
        <w:tab w:val="right" w:pos="12960"/>
      </w:tabs>
      <w:spacing w:after="0"/>
      <w:jc w:val="both"/>
      <w:rPr>
        <w:rStyle w:val="HeaderChar"/>
        <w:rFonts w:cs="Times New Roman"/>
        <w:b w:val="0"/>
        <w:bCs w:val="0"/>
        <w:caps w:val="0"/>
        <w:kern w:val="0"/>
        <w:szCs w:val="24"/>
      </w:rPr>
    </w:pPr>
    <w:r>
      <w:rPr>
        <w:rStyle w:val="HeaderChar"/>
        <w:rFonts w:ascii="Arial" w:hAnsi="Arial"/>
        <w:sz w:val="20"/>
        <w:szCs w:val="20"/>
      </w:rPr>
      <w:t>June 6</w:t>
    </w:r>
    <w:r>
      <w:rPr>
        <w:rFonts w:ascii="Arial" w:hAnsi="Arial"/>
        <w:sz w:val="20"/>
        <w:szCs w:val="20"/>
      </w:rPr>
      <w:t>, 2013</w:t>
    </w:r>
    <w:r>
      <w:rPr>
        <w:rFonts w:ascii="Arial" w:hAnsi="Arial"/>
        <w:sz w:val="20"/>
        <w:szCs w:val="20"/>
      </w:rPr>
      <w:tab/>
    </w:r>
    <w:r w:rsidR="001B123C">
      <w:fldChar w:fldCharType="begin"/>
    </w:r>
    <w:r>
      <w:instrText xml:space="preserve"> PAGE   \* MERGEFORMAT </w:instrText>
    </w:r>
    <w:r w:rsidR="001B123C">
      <w:fldChar w:fldCharType="separate"/>
    </w:r>
    <w:r w:rsidR="00140FC0" w:rsidRPr="00140FC0">
      <w:rPr>
        <w:rStyle w:val="HeaderChar"/>
        <w:rFonts w:ascii="Arial" w:hAnsi="Arial"/>
        <w:caps w:val="0"/>
        <w:noProof/>
        <w:sz w:val="20"/>
        <w:szCs w:val="20"/>
      </w:rPr>
      <w:t>29</w:t>
    </w:r>
    <w:r w:rsidR="001B123C">
      <w:rPr>
        <w:rStyle w:val="HeaderChar"/>
        <w:rFonts w:ascii="Arial" w:hAnsi="Arial"/>
        <w:caps w:val="0"/>
        <w:noProof/>
        <w:sz w:val="20"/>
        <w:szCs w:val="20"/>
      </w:rPr>
      <w:fldChar w:fldCharType="end"/>
    </w:r>
  </w:p>
  <w:p w:rsidR="0084012F" w:rsidRPr="009930A2" w:rsidRDefault="0084012F" w:rsidP="00B26318">
    <w:pPr>
      <w:pStyle w:val="BodyText"/>
      <w:tabs>
        <w:tab w:val="right" w:pos="8730"/>
        <w:tab w:val="right" w:pos="9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FC88958"/>
    <w:lvl w:ilvl="0">
      <w:start w:val="1"/>
      <w:numFmt w:val="bullet"/>
      <w:pStyle w:val="ListBullet5"/>
      <w:lvlText w:val=""/>
      <w:lvlJc w:val="left"/>
      <w:pPr>
        <w:tabs>
          <w:tab w:val="num" w:pos="2016"/>
        </w:tabs>
        <w:ind w:left="2016" w:hanging="576"/>
      </w:pPr>
      <w:rPr>
        <w:rFonts w:ascii="Symbol" w:hAnsi="Symbol" w:hint="default"/>
        <w:sz w:val="20"/>
        <w:szCs w:val="20"/>
      </w:rPr>
    </w:lvl>
  </w:abstractNum>
  <w:abstractNum w:abstractNumId="1" w15:restartNumberingAfterBreak="0">
    <w:nsid w:val="FFFFFF89"/>
    <w:multiLevelType w:val="singleLevel"/>
    <w:tmpl w:val="5602017C"/>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2" w15:restartNumberingAfterBreak="0">
    <w:nsid w:val="000454AE"/>
    <w:multiLevelType w:val="multilevel"/>
    <w:tmpl w:val="134221BE"/>
    <w:lvl w:ilvl="0">
      <w:start w:val="1"/>
      <w:numFmt w:val="decimal"/>
      <w:lvlRestart w:val="0"/>
      <w:pStyle w:val="AppL1"/>
      <w:lvlText w:val="L-%1."/>
      <w:lvlJc w:val="left"/>
      <w:pPr>
        <w:tabs>
          <w:tab w:val="num" w:pos="720"/>
        </w:tabs>
        <w:ind w:left="720" w:hanging="720"/>
      </w:pPr>
      <w:rPr>
        <w:rFonts w:hint="default"/>
      </w:rPr>
    </w:lvl>
    <w:lvl w:ilvl="1">
      <w:start w:val="1"/>
      <w:numFmt w:val="decimal"/>
      <w:pStyle w:val="AppL2"/>
      <w:lvlText w:val="L-%1.%2"/>
      <w:lvlJc w:val="left"/>
      <w:pPr>
        <w:tabs>
          <w:tab w:val="num" w:pos="936"/>
        </w:tabs>
        <w:ind w:left="936" w:hanging="936"/>
      </w:pPr>
      <w:rPr>
        <w:rFonts w:hint="default"/>
      </w:rPr>
    </w:lvl>
    <w:lvl w:ilvl="2">
      <w:start w:val="1"/>
      <w:numFmt w:val="decimal"/>
      <w:pStyle w:val="AppL3"/>
      <w:lvlText w:val="L-%1.%2.%3"/>
      <w:lvlJc w:val="left"/>
      <w:pPr>
        <w:tabs>
          <w:tab w:val="num" w:pos="1080"/>
        </w:tabs>
        <w:ind w:left="1080" w:hanging="1080"/>
      </w:pPr>
      <w:rPr>
        <w:rFonts w:hint="default"/>
      </w:rPr>
    </w:lvl>
    <w:lvl w:ilvl="3">
      <w:start w:val="1"/>
      <w:numFmt w:val="decimal"/>
      <w:pStyle w:val="AppL4"/>
      <w:lvlText w:val="L-%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0282B6C"/>
    <w:multiLevelType w:val="multilevel"/>
    <w:tmpl w:val="C5CCD03A"/>
    <w:lvl w:ilvl="0">
      <w:start w:val="1"/>
      <w:numFmt w:val="decimal"/>
      <w:lvlRestart w:val="0"/>
      <w:pStyle w:val="AppV1"/>
      <w:lvlText w:val="V-%1."/>
      <w:lvlJc w:val="left"/>
      <w:pPr>
        <w:tabs>
          <w:tab w:val="num" w:pos="720"/>
        </w:tabs>
        <w:ind w:left="720" w:hanging="720"/>
      </w:pPr>
      <w:rPr>
        <w:rFonts w:hint="default"/>
      </w:rPr>
    </w:lvl>
    <w:lvl w:ilvl="1">
      <w:start w:val="1"/>
      <w:numFmt w:val="decimal"/>
      <w:pStyle w:val="AppV2"/>
      <w:lvlText w:val="V-%1.%2"/>
      <w:lvlJc w:val="left"/>
      <w:pPr>
        <w:tabs>
          <w:tab w:val="num" w:pos="936"/>
        </w:tabs>
        <w:ind w:left="936" w:hanging="936"/>
      </w:pPr>
      <w:rPr>
        <w:rFonts w:hint="default"/>
      </w:rPr>
    </w:lvl>
    <w:lvl w:ilvl="2">
      <w:start w:val="1"/>
      <w:numFmt w:val="decimal"/>
      <w:pStyle w:val="AppV3"/>
      <w:lvlText w:val="V-%1.%2.%3"/>
      <w:lvlJc w:val="left"/>
      <w:pPr>
        <w:tabs>
          <w:tab w:val="num" w:pos="1080"/>
        </w:tabs>
        <w:ind w:left="1080" w:hanging="1080"/>
      </w:pPr>
      <w:rPr>
        <w:rFonts w:hint="default"/>
      </w:rPr>
    </w:lvl>
    <w:lvl w:ilvl="3">
      <w:start w:val="1"/>
      <w:numFmt w:val="decimal"/>
      <w:pStyle w:val="AppV4"/>
      <w:lvlText w:val="V-%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293F1C"/>
    <w:multiLevelType w:val="multilevel"/>
    <w:tmpl w:val="803AAD18"/>
    <w:lvl w:ilvl="0">
      <w:start w:val="1"/>
      <w:numFmt w:val="decimal"/>
      <w:lvlRestart w:val="0"/>
      <w:pStyle w:val="AppO1"/>
      <w:lvlText w:val="O-%1."/>
      <w:lvlJc w:val="left"/>
      <w:pPr>
        <w:tabs>
          <w:tab w:val="num" w:pos="720"/>
        </w:tabs>
        <w:ind w:left="720" w:hanging="720"/>
      </w:pPr>
      <w:rPr>
        <w:rFonts w:hint="default"/>
      </w:rPr>
    </w:lvl>
    <w:lvl w:ilvl="1">
      <w:start w:val="1"/>
      <w:numFmt w:val="decimal"/>
      <w:pStyle w:val="AppO2"/>
      <w:lvlText w:val="O-%1.%2"/>
      <w:lvlJc w:val="left"/>
      <w:pPr>
        <w:tabs>
          <w:tab w:val="num" w:pos="936"/>
        </w:tabs>
        <w:ind w:left="936" w:hanging="936"/>
      </w:pPr>
      <w:rPr>
        <w:rFonts w:hint="default"/>
      </w:rPr>
    </w:lvl>
    <w:lvl w:ilvl="2">
      <w:start w:val="1"/>
      <w:numFmt w:val="decimal"/>
      <w:pStyle w:val="AppO3"/>
      <w:lvlText w:val="O-%1.%2.%3"/>
      <w:lvlJc w:val="left"/>
      <w:pPr>
        <w:tabs>
          <w:tab w:val="num" w:pos="1080"/>
        </w:tabs>
        <w:ind w:left="1080" w:hanging="1080"/>
      </w:pPr>
      <w:rPr>
        <w:rFonts w:hint="default"/>
      </w:rPr>
    </w:lvl>
    <w:lvl w:ilvl="3">
      <w:start w:val="1"/>
      <w:numFmt w:val="decimal"/>
      <w:pStyle w:val="AppO4"/>
      <w:lvlText w:val="O-%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1BD387A"/>
    <w:multiLevelType w:val="multilevel"/>
    <w:tmpl w:val="E48C4AFC"/>
    <w:lvl w:ilvl="0">
      <w:start w:val="1"/>
      <w:numFmt w:val="decimal"/>
      <w:lvlRestart w:val="0"/>
      <w:pStyle w:val="AppY1"/>
      <w:lvlText w:val="Y-%1."/>
      <w:lvlJc w:val="left"/>
      <w:pPr>
        <w:tabs>
          <w:tab w:val="num" w:pos="720"/>
        </w:tabs>
        <w:ind w:left="720" w:hanging="720"/>
      </w:pPr>
      <w:rPr>
        <w:rFonts w:hint="default"/>
      </w:rPr>
    </w:lvl>
    <w:lvl w:ilvl="1">
      <w:start w:val="1"/>
      <w:numFmt w:val="decimal"/>
      <w:pStyle w:val="AppY2"/>
      <w:lvlText w:val="Y-%1.%2"/>
      <w:lvlJc w:val="left"/>
      <w:pPr>
        <w:tabs>
          <w:tab w:val="num" w:pos="936"/>
        </w:tabs>
        <w:ind w:left="936" w:hanging="936"/>
      </w:pPr>
      <w:rPr>
        <w:rFonts w:hint="default"/>
      </w:rPr>
    </w:lvl>
    <w:lvl w:ilvl="2">
      <w:start w:val="1"/>
      <w:numFmt w:val="decimal"/>
      <w:pStyle w:val="AppY3"/>
      <w:lvlText w:val="Y-%1.%2.%3"/>
      <w:lvlJc w:val="left"/>
      <w:pPr>
        <w:tabs>
          <w:tab w:val="num" w:pos="1080"/>
        </w:tabs>
        <w:ind w:left="1080" w:hanging="1080"/>
      </w:pPr>
      <w:rPr>
        <w:rFonts w:hint="default"/>
      </w:rPr>
    </w:lvl>
    <w:lvl w:ilvl="3">
      <w:start w:val="1"/>
      <w:numFmt w:val="decimal"/>
      <w:pStyle w:val="AppY4"/>
      <w:lvlText w:val="Y-%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DD5E17"/>
    <w:multiLevelType w:val="hybridMultilevel"/>
    <w:tmpl w:val="EA2C3EA0"/>
    <w:lvl w:ilvl="0" w:tplc="9A44B688">
      <w:start w:val="1"/>
      <w:numFmt w:val="decimal"/>
      <w:pStyle w:val="List2"/>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A2934"/>
    <w:multiLevelType w:val="multilevel"/>
    <w:tmpl w:val="D9D08AD8"/>
    <w:lvl w:ilvl="0">
      <w:start w:val="1"/>
      <w:numFmt w:val="decimal"/>
      <w:lvlRestart w:val="0"/>
      <w:pStyle w:val="AppI1"/>
      <w:lvlText w:val="I-%1."/>
      <w:lvlJc w:val="left"/>
      <w:pPr>
        <w:tabs>
          <w:tab w:val="num" w:pos="720"/>
        </w:tabs>
        <w:ind w:left="720" w:hanging="720"/>
      </w:pPr>
      <w:rPr>
        <w:rFonts w:hint="default"/>
      </w:rPr>
    </w:lvl>
    <w:lvl w:ilvl="1">
      <w:start w:val="1"/>
      <w:numFmt w:val="decimal"/>
      <w:pStyle w:val="AppI2"/>
      <w:lvlText w:val="I-%1.%2"/>
      <w:lvlJc w:val="left"/>
      <w:pPr>
        <w:tabs>
          <w:tab w:val="num" w:pos="936"/>
        </w:tabs>
        <w:ind w:left="936" w:hanging="936"/>
      </w:pPr>
      <w:rPr>
        <w:rFonts w:hint="default"/>
      </w:rPr>
    </w:lvl>
    <w:lvl w:ilvl="2">
      <w:start w:val="1"/>
      <w:numFmt w:val="decimal"/>
      <w:pStyle w:val="AppI3"/>
      <w:lvlText w:val="I-%1.%2.%3"/>
      <w:lvlJc w:val="left"/>
      <w:pPr>
        <w:tabs>
          <w:tab w:val="num" w:pos="1080"/>
        </w:tabs>
        <w:ind w:left="1080" w:hanging="1080"/>
      </w:pPr>
      <w:rPr>
        <w:rFonts w:hint="default"/>
      </w:rPr>
    </w:lvl>
    <w:lvl w:ilvl="3">
      <w:start w:val="1"/>
      <w:numFmt w:val="decimal"/>
      <w:pStyle w:val="AppI4"/>
      <w:lvlText w:val="I-%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3D74664"/>
    <w:multiLevelType w:val="multilevel"/>
    <w:tmpl w:val="936C2206"/>
    <w:lvl w:ilvl="0">
      <w:start w:val="1"/>
      <w:numFmt w:val="decimal"/>
      <w:pStyle w:val="AppA1"/>
      <w:lvlText w:val="A-%1."/>
      <w:lvlJc w:val="left"/>
      <w:pPr>
        <w:tabs>
          <w:tab w:val="num" w:pos="720"/>
        </w:tabs>
        <w:ind w:left="720" w:hanging="720"/>
      </w:pPr>
      <w:rPr>
        <w:rFonts w:hint="default"/>
      </w:rPr>
    </w:lvl>
    <w:lvl w:ilvl="1">
      <w:start w:val="1"/>
      <w:numFmt w:val="decimal"/>
      <w:pStyle w:val="AppA2"/>
      <w:lvlText w:val="A-%1.%2"/>
      <w:lvlJc w:val="left"/>
      <w:pPr>
        <w:tabs>
          <w:tab w:val="num" w:pos="936"/>
        </w:tabs>
        <w:ind w:left="936" w:hanging="936"/>
      </w:pPr>
      <w:rPr>
        <w:rFonts w:hint="default"/>
      </w:rPr>
    </w:lvl>
    <w:lvl w:ilvl="2">
      <w:start w:val="1"/>
      <w:numFmt w:val="decimal"/>
      <w:pStyle w:val="AppA3"/>
      <w:lvlText w:val="A-%1.%2.%3"/>
      <w:lvlJc w:val="left"/>
      <w:pPr>
        <w:tabs>
          <w:tab w:val="num" w:pos="1080"/>
        </w:tabs>
        <w:ind w:left="1080" w:hanging="1080"/>
      </w:pPr>
      <w:rPr>
        <w:rFonts w:hint="default"/>
      </w:rPr>
    </w:lvl>
    <w:lvl w:ilvl="3">
      <w:start w:val="1"/>
      <w:numFmt w:val="decimal"/>
      <w:pStyle w:val="AppA4"/>
      <w:lvlText w:val="A-%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9D652FF"/>
    <w:multiLevelType w:val="hybridMultilevel"/>
    <w:tmpl w:val="9C2C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E4B33"/>
    <w:multiLevelType w:val="multilevel"/>
    <w:tmpl w:val="AEE6644C"/>
    <w:lvl w:ilvl="0">
      <w:start w:val="1"/>
      <w:numFmt w:val="decimal"/>
      <w:lvlRestart w:val="0"/>
      <w:pStyle w:val="AppW1"/>
      <w:lvlText w:val="W-%1."/>
      <w:lvlJc w:val="left"/>
      <w:pPr>
        <w:tabs>
          <w:tab w:val="num" w:pos="720"/>
        </w:tabs>
        <w:ind w:left="720" w:hanging="720"/>
      </w:pPr>
      <w:rPr>
        <w:rFonts w:hint="default"/>
      </w:rPr>
    </w:lvl>
    <w:lvl w:ilvl="1">
      <w:start w:val="1"/>
      <w:numFmt w:val="decimal"/>
      <w:pStyle w:val="AppW2"/>
      <w:lvlText w:val="W-%1.%2"/>
      <w:lvlJc w:val="left"/>
      <w:pPr>
        <w:tabs>
          <w:tab w:val="num" w:pos="936"/>
        </w:tabs>
        <w:ind w:left="936" w:hanging="936"/>
      </w:pPr>
      <w:rPr>
        <w:rFonts w:hint="default"/>
      </w:rPr>
    </w:lvl>
    <w:lvl w:ilvl="2">
      <w:start w:val="1"/>
      <w:numFmt w:val="decimal"/>
      <w:pStyle w:val="AppW3"/>
      <w:lvlText w:val="W-%1.%2.%3"/>
      <w:lvlJc w:val="left"/>
      <w:pPr>
        <w:tabs>
          <w:tab w:val="num" w:pos="1080"/>
        </w:tabs>
        <w:ind w:left="1080" w:hanging="1080"/>
      </w:pPr>
      <w:rPr>
        <w:rFonts w:hint="default"/>
      </w:rPr>
    </w:lvl>
    <w:lvl w:ilvl="3">
      <w:start w:val="1"/>
      <w:numFmt w:val="decimal"/>
      <w:pStyle w:val="AppW4"/>
      <w:lvlText w:val="W-%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C6F1186"/>
    <w:multiLevelType w:val="multilevel"/>
    <w:tmpl w:val="895023AE"/>
    <w:lvl w:ilvl="0">
      <w:start w:val="1"/>
      <w:numFmt w:val="decimal"/>
      <w:pStyle w:val="AppC1"/>
      <w:lvlText w:val="C-%1."/>
      <w:lvlJc w:val="left"/>
      <w:pPr>
        <w:tabs>
          <w:tab w:val="num" w:pos="720"/>
        </w:tabs>
        <w:ind w:left="720" w:hanging="720"/>
      </w:pPr>
      <w:rPr>
        <w:rFonts w:hint="default"/>
      </w:rPr>
    </w:lvl>
    <w:lvl w:ilvl="1">
      <w:start w:val="1"/>
      <w:numFmt w:val="decimal"/>
      <w:pStyle w:val="AppC2"/>
      <w:lvlText w:val="C-%1.%2"/>
      <w:lvlJc w:val="left"/>
      <w:pPr>
        <w:tabs>
          <w:tab w:val="num" w:pos="936"/>
        </w:tabs>
        <w:ind w:left="936" w:hanging="936"/>
      </w:pPr>
      <w:rPr>
        <w:rFonts w:hint="default"/>
      </w:rPr>
    </w:lvl>
    <w:lvl w:ilvl="2">
      <w:start w:val="1"/>
      <w:numFmt w:val="decimal"/>
      <w:pStyle w:val="AppC3"/>
      <w:lvlText w:val="C-%1.%2.%3"/>
      <w:lvlJc w:val="left"/>
      <w:pPr>
        <w:tabs>
          <w:tab w:val="num" w:pos="1080"/>
        </w:tabs>
        <w:ind w:left="1080" w:hanging="1080"/>
      </w:pPr>
      <w:rPr>
        <w:rFonts w:hint="default"/>
      </w:rPr>
    </w:lvl>
    <w:lvl w:ilvl="3">
      <w:start w:val="1"/>
      <w:numFmt w:val="decimal"/>
      <w:pStyle w:val="AppC4"/>
      <w:lvlText w:val="C-%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D2C6078"/>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D90FDA"/>
    <w:multiLevelType w:val="multilevel"/>
    <w:tmpl w:val="78A6D788"/>
    <w:lvl w:ilvl="0">
      <w:start w:val="1"/>
      <w:numFmt w:val="decimal"/>
      <w:lvlText w:val="B-%1."/>
      <w:lvlJc w:val="left"/>
      <w:pPr>
        <w:tabs>
          <w:tab w:val="num" w:pos="720"/>
        </w:tabs>
        <w:ind w:left="720" w:hanging="720"/>
      </w:pPr>
      <w:rPr>
        <w:rFonts w:hint="default"/>
      </w:rPr>
    </w:lvl>
    <w:lvl w:ilvl="1">
      <w:start w:val="1"/>
      <w:numFmt w:val="decimal"/>
      <w:pStyle w:val="AppB2"/>
      <w:lvlText w:val="B-%1.%2"/>
      <w:lvlJc w:val="left"/>
      <w:pPr>
        <w:tabs>
          <w:tab w:val="num" w:pos="936"/>
        </w:tabs>
        <w:ind w:left="936" w:hanging="936"/>
      </w:pPr>
      <w:rPr>
        <w:rFonts w:hint="default"/>
      </w:rPr>
    </w:lvl>
    <w:lvl w:ilvl="2">
      <w:start w:val="1"/>
      <w:numFmt w:val="decimal"/>
      <w:pStyle w:val="AppB3"/>
      <w:lvlText w:val="B-%1.%2.%3"/>
      <w:lvlJc w:val="left"/>
      <w:pPr>
        <w:tabs>
          <w:tab w:val="num" w:pos="1080"/>
        </w:tabs>
        <w:ind w:left="1080" w:hanging="1080"/>
      </w:pPr>
      <w:rPr>
        <w:rFonts w:hint="default"/>
      </w:rPr>
    </w:lvl>
    <w:lvl w:ilvl="3">
      <w:start w:val="1"/>
      <w:numFmt w:val="decimal"/>
      <w:pStyle w:val="AppB4"/>
      <w:lvlText w:val="B-%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31C210A"/>
    <w:multiLevelType w:val="multilevel"/>
    <w:tmpl w:val="89786042"/>
    <w:lvl w:ilvl="0">
      <w:start w:val="1"/>
      <w:numFmt w:val="decimal"/>
      <w:lvlRestart w:val="0"/>
      <w:pStyle w:val="AppH1"/>
      <w:lvlText w:val="H-%1."/>
      <w:lvlJc w:val="left"/>
      <w:pPr>
        <w:tabs>
          <w:tab w:val="num" w:pos="720"/>
        </w:tabs>
        <w:ind w:left="720" w:hanging="720"/>
      </w:pPr>
      <w:rPr>
        <w:rFonts w:hint="default"/>
      </w:rPr>
    </w:lvl>
    <w:lvl w:ilvl="1">
      <w:start w:val="1"/>
      <w:numFmt w:val="decimal"/>
      <w:pStyle w:val="AppH2"/>
      <w:lvlText w:val="H-%1.%2"/>
      <w:lvlJc w:val="left"/>
      <w:pPr>
        <w:tabs>
          <w:tab w:val="num" w:pos="936"/>
        </w:tabs>
        <w:ind w:left="936" w:hanging="936"/>
      </w:pPr>
      <w:rPr>
        <w:rFonts w:hint="default"/>
      </w:rPr>
    </w:lvl>
    <w:lvl w:ilvl="2">
      <w:start w:val="1"/>
      <w:numFmt w:val="decimal"/>
      <w:pStyle w:val="AppH3"/>
      <w:lvlText w:val="H-%1.%2.%3"/>
      <w:lvlJc w:val="left"/>
      <w:pPr>
        <w:tabs>
          <w:tab w:val="num" w:pos="1080"/>
        </w:tabs>
        <w:ind w:left="1080" w:hanging="1080"/>
      </w:pPr>
      <w:rPr>
        <w:rFonts w:hint="default"/>
      </w:rPr>
    </w:lvl>
    <w:lvl w:ilvl="3">
      <w:start w:val="1"/>
      <w:numFmt w:val="decimal"/>
      <w:pStyle w:val="AppH4"/>
      <w:lvlText w:val="H-%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64B4FCE"/>
    <w:multiLevelType w:val="multilevel"/>
    <w:tmpl w:val="98BA9572"/>
    <w:lvl w:ilvl="0">
      <w:start w:val="1"/>
      <w:numFmt w:val="decimal"/>
      <w:pStyle w:val="AppD1"/>
      <w:lvlText w:val="D-%1."/>
      <w:lvlJc w:val="left"/>
      <w:pPr>
        <w:tabs>
          <w:tab w:val="num" w:pos="720"/>
        </w:tabs>
        <w:ind w:left="720" w:hanging="720"/>
      </w:pPr>
      <w:rPr>
        <w:rFonts w:hint="default"/>
      </w:rPr>
    </w:lvl>
    <w:lvl w:ilvl="1">
      <w:start w:val="1"/>
      <w:numFmt w:val="decimal"/>
      <w:pStyle w:val="AppD2"/>
      <w:lvlText w:val="D-%1.%2"/>
      <w:lvlJc w:val="left"/>
      <w:pPr>
        <w:tabs>
          <w:tab w:val="num" w:pos="936"/>
        </w:tabs>
        <w:ind w:left="936" w:hanging="936"/>
      </w:pPr>
      <w:rPr>
        <w:rFonts w:hint="default"/>
      </w:rPr>
    </w:lvl>
    <w:lvl w:ilvl="2">
      <w:start w:val="1"/>
      <w:numFmt w:val="decimal"/>
      <w:pStyle w:val="AppD3"/>
      <w:lvlText w:val="D-%1.%2.%3"/>
      <w:lvlJc w:val="left"/>
      <w:pPr>
        <w:tabs>
          <w:tab w:val="num" w:pos="1080"/>
        </w:tabs>
        <w:ind w:left="1080" w:hanging="1080"/>
      </w:pPr>
      <w:rPr>
        <w:rFonts w:hint="default"/>
      </w:rPr>
    </w:lvl>
    <w:lvl w:ilvl="3">
      <w:start w:val="1"/>
      <w:numFmt w:val="decimal"/>
      <w:pStyle w:val="AppD4"/>
      <w:lvlText w:val="D-%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7F23860"/>
    <w:multiLevelType w:val="multilevel"/>
    <w:tmpl w:val="1694A9D2"/>
    <w:lvl w:ilvl="0">
      <w:start w:val="1"/>
      <w:numFmt w:val="decimal"/>
      <w:lvlRestart w:val="0"/>
      <w:pStyle w:val="AppK1"/>
      <w:lvlText w:val="K-%1."/>
      <w:lvlJc w:val="left"/>
      <w:pPr>
        <w:tabs>
          <w:tab w:val="num" w:pos="720"/>
        </w:tabs>
        <w:ind w:left="720" w:hanging="720"/>
      </w:pPr>
      <w:rPr>
        <w:rFonts w:hint="default"/>
      </w:rPr>
    </w:lvl>
    <w:lvl w:ilvl="1">
      <w:start w:val="1"/>
      <w:numFmt w:val="decimal"/>
      <w:pStyle w:val="AppK2"/>
      <w:lvlText w:val="K-%1.%2"/>
      <w:lvlJc w:val="left"/>
      <w:pPr>
        <w:tabs>
          <w:tab w:val="num" w:pos="936"/>
        </w:tabs>
        <w:ind w:left="936" w:hanging="936"/>
      </w:pPr>
      <w:rPr>
        <w:rFonts w:hint="default"/>
      </w:rPr>
    </w:lvl>
    <w:lvl w:ilvl="2">
      <w:start w:val="1"/>
      <w:numFmt w:val="decimal"/>
      <w:pStyle w:val="AppK3"/>
      <w:lvlText w:val="K-%1.%2.%3"/>
      <w:lvlJc w:val="left"/>
      <w:pPr>
        <w:tabs>
          <w:tab w:val="num" w:pos="1080"/>
        </w:tabs>
        <w:ind w:left="1080" w:hanging="1080"/>
      </w:pPr>
      <w:rPr>
        <w:rFonts w:hint="default"/>
      </w:rPr>
    </w:lvl>
    <w:lvl w:ilvl="3">
      <w:start w:val="1"/>
      <w:numFmt w:val="decimal"/>
      <w:pStyle w:val="AppK4"/>
      <w:lvlText w:val="K-%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94317A6"/>
    <w:multiLevelType w:val="multilevel"/>
    <w:tmpl w:val="0F5A6642"/>
    <w:lvl w:ilvl="0">
      <w:start w:val="1"/>
      <w:numFmt w:val="decimal"/>
      <w:lvlRestart w:val="0"/>
      <w:pStyle w:val="AppR1"/>
      <w:lvlText w:val="R-%1."/>
      <w:lvlJc w:val="left"/>
      <w:pPr>
        <w:tabs>
          <w:tab w:val="num" w:pos="720"/>
        </w:tabs>
        <w:ind w:left="720" w:hanging="720"/>
      </w:pPr>
      <w:rPr>
        <w:rFonts w:hint="default"/>
      </w:rPr>
    </w:lvl>
    <w:lvl w:ilvl="1">
      <w:start w:val="1"/>
      <w:numFmt w:val="decimal"/>
      <w:pStyle w:val="AppR2"/>
      <w:lvlText w:val="R-%1.%2"/>
      <w:lvlJc w:val="left"/>
      <w:pPr>
        <w:tabs>
          <w:tab w:val="num" w:pos="936"/>
        </w:tabs>
        <w:ind w:left="936" w:hanging="936"/>
      </w:pPr>
      <w:rPr>
        <w:rFonts w:hint="default"/>
      </w:rPr>
    </w:lvl>
    <w:lvl w:ilvl="2">
      <w:start w:val="1"/>
      <w:numFmt w:val="decimal"/>
      <w:pStyle w:val="AppR3"/>
      <w:lvlText w:val="R-%1.%2.%3"/>
      <w:lvlJc w:val="left"/>
      <w:pPr>
        <w:tabs>
          <w:tab w:val="num" w:pos="1080"/>
        </w:tabs>
        <w:ind w:left="1080" w:hanging="1080"/>
      </w:pPr>
      <w:rPr>
        <w:rFonts w:hint="default"/>
      </w:rPr>
    </w:lvl>
    <w:lvl w:ilvl="3">
      <w:start w:val="1"/>
      <w:numFmt w:val="decimal"/>
      <w:pStyle w:val="AppR4"/>
      <w:lvlText w:val="R-%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CC94CED"/>
    <w:multiLevelType w:val="multilevel"/>
    <w:tmpl w:val="5BBEDBB6"/>
    <w:lvl w:ilvl="0">
      <w:start w:val="1"/>
      <w:numFmt w:val="decimal"/>
      <w:lvlRestart w:val="0"/>
      <w:pStyle w:val="AppU1"/>
      <w:lvlText w:val="U-%1."/>
      <w:lvlJc w:val="left"/>
      <w:pPr>
        <w:tabs>
          <w:tab w:val="num" w:pos="720"/>
        </w:tabs>
        <w:ind w:left="720" w:hanging="720"/>
      </w:pPr>
      <w:rPr>
        <w:rFonts w:hint="default"/>
      </w:rPr>
    </w:lvl>
    <w:lvl w:ilvl="1">
      <w:start w:val="1"/>
      <w:numFmt w:val="decimal"/>
      <w:pStyle w:val="AppU2"/>
      <w:lvlText w:val="U-%1.%2"/>
      <w:lvlJc w:val="left"/>
      <w:pPr>
        <w:tabs>
          <w:tab w:val="num" w:pos="936"/>
        </w:tabs>
        <w:ind w:left="936" w:hanging="936"/>
      </w:pPr>
      <w:rPr>
        <w:rFonts w:hint="default"/>
      </w:rPr>
    </w:lvl>
    <w:lvl w:ilvl="2">
      <w:start w:val="1"/>
      <w:numFmt w:val="decimal"/>
      <w:pStyle w:val="AppU3"/>
      <w:lvlText w:val="U-%1.%2.%3"/>
      <w:lvlJc w:val="left"/>
      <w:pPr>
        <w:tabs>
          <w:tab w:val="num" w:pos="1080"/>
        </w:tabs>
        <w:ind w:left="1080" w:hanging="1080"/>
      </w:pPr>
      <w:rPr>
        <w:rFonts w:hint="default"/>
      </w:rPr>
    </w:lvl>
    <w:lvl w:ilvl="3">
      <w:start w:val="1"/>
      <w:numFmt w:val="decimal"/>
      <w:pStyle w:val="AppU4"/>
      <w:lvlText w:val="U-%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D4866EB"/>
    <w:multiLevelType w:val="multilevel"/>
    <w:tmpl w:val="E00E11D4"/>
    <w:lvl w:ilvl="0">
      <w:start w:val="1"/>
      <w:numFmt w:val="decimal"/>
      <w:lvlRestart w:val="0"/>
      <w:pStyle w:val="AppG1"/>
      <w:lvlText w:val="G-%1."/>
      <w:lvlJc w:val="left"/>
      <w:pPr>
        <w:tabs>
          <w:tab w:val="num" w:pos="720"/>
        </w:tabs>
        <w:ind w:left="720" w:hanging="720"/>
      </w:pPr>
      <w:rPr>
        <w:rFonts w:hint="default"/>
      </w:rPr>
    </w:lvl>
    <w:lvl w:ilvl="1">
      <w:start w:val="1"/>
      <w:numFmt w:val="decimal"/>
      <w:pStyle w:val="AppG2"/>
      <w:lvlText w:val="G-%1.%2"/>
      <w:lvlJc w:val="left"/>
      <w:pPr>
        <w:tabs>
          <w:tab w:val="num" w:pos="936"/>
        </w:tabs>
        <w:ind w:left="936" w:hanging="936"/>
      </w:pPr>
      <w:rPr>
        <w:rFonts w:hint="default"/>
      </w:rPr>
    </w:lvl>
    <w:lvl w:ilvl="2">
      <w:start w:val="1"/>
      <w:numFmt w:val="decimal"/>
      <w:pStyle w:val="AppG3"/>
      <w:lvlText w:val="G-%1.%2.%3"/>
      <w:lvlJc w:val="left"/>
      <w:pPr>
        <w:tabs>
          <w:tab w:val="num" w:pos="1080"/>
        </w:tabs>
        <w:ind w:left="1080" w:hanging="1080"/>
      </w:pPr>
      <w:rPr>
        <w:rFonts w:hint="default"/>
      </w:rPr>
    </w:lvl>
    <w:lvl w:ilvl="3">
      <w:start w:val="1"/>
      <w:numFmt w:val="decimal"/>
      <w:pStyle w:val="AppG4"/>
      <w:lvlText w:val="G-%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DB53534"/>
    <w:multiLevelType w:val="multilevel"/>
    <w:tmpl w:val="B502920A"/>
    <w:lvl w:ilvl="0">
      <w:start w:val="1"/>
      <w:numFmt w:val="decimal"/>
      <w:lvlRestart w:val="0"/>
      <w:lvlText w:val="F-%1."/>
      <w:lvlJc w:val="left"/>
      <w:pPr>
        <w:tabs>
          <w:tab w:val="num" w:pos="720"/>
        </w:tabs>
        <w:ind w:left="720" w:hanging="720"/>
      </w:pPr>
      <w:rPr>
        <w:rFonts w:hint="default"/>
      </w:rPr>
    </w:lvl>
    <w:lvl w:ilvl="1">
      <w:start w:val="1"/>
      <w:numFmt w:val="decimal"/>
      <w:pStyle w:val="AppF2"/>
      <w:lvlText w:val="F-%1.%2"/>
      <w:lvlJc w:val="left"/>
      <w:pPr>
        <w:tabs>
          <w:tab w:val="num" w:pos="936"/>
        </w:tabs>
        <w:ind w:left="936" w:hanging="936"/>
      </w:pPr>
      <w:rPr>
        <w:rFonts w:hint="default"/>
      </w:rPr>
    </w:lvl>
    <w:lvl w:ilvl="2">
      <w:start w:val="1"/>
      <w:numFmt w:val="decimal"/>
      <w:pStyle w:val="AppF1"/>
      <w:lvlText w:val="F-%1.%2.%3"/>
      <w:lvlJc w:val="left"/>
      <w:pPr>
        <w:tabs>
          <w:tab w:val="num" w:pos="1080"/>
        </w:tabs>
        <w:ind w:left="1080" w:hanging="1080"/>
      </w:pPr>
      <w:rPr>
        <w:rFonts w:hint="default"/>
      </w:rPr>
    </w:lvl>
    <w:lvl w:ilvl="3">
      <w:start w:val="1"/>
      <w:numFmt w:val="decimal"/>
      <w:pStyle w:val="AppF4"/>
      <w:lvlText w:val="F-%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6092B95"/>
    <w:multiLevelType w:val="hybridMultilevel"/>
    <w:tmpl w:val="758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B028E"/>
    <w:multiLevelType w:val="multilevel"/>
    <w:tmpl w:val="B728206E"/>
    <w:lvl w:ilvl="0">
      <w:start w:val="1"/>
      <w:numFmt w:val="decimal"/>
      <w:lvlRestart w:val="0"/>
      <w:pStyle w:val="AppS1"/>
      <w:lvlText w:val="S-%1."/>
      <w:lvlJc w:val="left"/>
      <w:pPr>
        <w:tabs>
          <w:tab w:val="num" w:pos="720"/>
        </w:tabs>
        <w:ind w:left="720" w:hanging="720"/>
      </w:pPr>
      <w:rPr>
        <w:rFonts w:hint="default"/>
      </w:rPr>
    </w:lvl>
    <w:lvl w:ilvl="1">
      <w:start w:val="1"/>
      <w:numFmt w:val="decimal"/>
      <w:pStyle w:val="AppS2"/>
      <w:lvlText w:val="S-%1.%2"/>
      <w:lvlJc w:val="left"/>
      <w:pPr>
        <w:tabs>
          <w:tab w:val="num" w:pos="936"/>
        </w:tabs>
        <w:ind w:left="936" w:hanging="936"/>
      </w:pPr>
      <w:rPr>
        <w:rFonts w:hint="default"/>
      </w:rPr>
    </w:lvl>
    <w:lvl w:ilvl="2">
      <w:start w:val="1"/>
      <w:numFmt w:val="decimal"/>
      <w:pStyle w:val="AppS3"/>
      <w:lvlText w:val="S-%1.%2.%3"/>
      <w:lvlJc w:val="left"/>
      <w:pPr>
        <w:tabs>
          <w:tab w:val="num" w:pos="1080"/>
        </w:tabs>
        <w:ind w:left="1080" w:hanging="1080"/>
      </w:pPr>
      <w:rPr>
        <w:rFonts w:hint="default"/>
      </w:rPr>
    </w:lvl>
    <w:lvl w:ilvl="3">
      <w:start w:val="1"/>
      <w:numFmt w:val="decimal"/>
      <w:pStyle w:val="AppS4"/>
      <w:lvlText w:val="S-%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CEF665B"/>
    <w:multiLevelType w:val="multilevel"/>
    <w:tmpl w:val="AB82057A"/>
    <w:lvl w:ilvl="0">
      <w:start w:val="1"/>
      <w:numFmt w:val="decimal"/>
      <w:lvlRestart w:val="0"/>
      <w:pStyle w:val="AppP1"/>
      <w:lvlText w:val="P-%1."/>
      <w:lvlJc w:val="left"/>
      <w:pPr>
        <w:tabs>
          <w:tab w:val="num" w:pos="720"/>
        </w:tabs>
        <w:ind w:left="720" w:hanging="720"/>
      </w:pPr>
      <w:rPr>
        <w:rFonts w:hint="default"/>
      </w:rPr>
    </w:lvl>
    <w:lvl w:ilvl="1">
      <w:start w:val="1"/>
      <w:numFmt w:val="decimal"/>
      <w:pStyle w:val="AppP2"/>
      <w:lvlText w:val="P-%1.%2"/>
      <w:lvlJc w:val="left"/>
      <w:pPr>
        <w:tabs>
          <w:tab w:val="num" w:pos="936"/>
        </w:tabs>
        <w:ind w:left="936" w:hanging="936"/>
      </w:pPr>
      <w:rPr>
        <w:rFonts w:hint="default"/>
      </w:rPr>
    </w:lvl>
    <w:lvl w:ilvl="2">
      <w:start w:val="1"/>
      <w:numFmt w:val="decimal"/>
      <w:pStyle w:val="AppP3"/>
      <w:lvlText w:val="P-%1.%2.%3"/>
      <w:lvlJc w:val="left"/>
      <w:pPr>
        <w:tabs>
          <w:tab w:val="num" w:pos="1080"/>
        </w:tabs>
        <w:ind w:left="1080" w:hanging="1080"/>
      </w:pPr>
      <w:rPr>
        <w:rFonts w:hint="default"/>
      </w:rPr>
    </w:lvl>
    <w:lvl w:ilvl="3">
      <w:start w:val="1"/>
      <w:numFmt w:val="decimal"/>
      <w:pStyle w:val="AppP4"/>
      <w:lvlText w:val="P-%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F8179AE"/>
    <w:multiLevelType w:val="hybridMultilevel"/>
    <w:tmpl w:val="396E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A61E7"/>
    <w:multiLevelType w:val="multilevel"/>
    <w:tmpl w:val="F7981A4E"/>
    <w:lvl w:ilvl="0">
      <w:start w:val="1"/>
      <w:numFmt w:val="decimal"/>
      <w:lvlRestart w:val="0"/>
      <w:pStyle w:val="AppN1"/>
      <w:lvlText w:val="N-%1."/>
      <w:lvlJc w:val="left"/>
      <w:pPr>
        <w:tabs>
          <w:tab w:val="num" w:pos="720"/>
        </w:tabs>
        <w:ind w:left="720" w:hanging="720"/>
      </w:pPr>
      <w:rPr>
        <w:rFonts w:hint="default"/>
      </w:rPr>
    </w:lvl>
    <w:lvl w:ilvl="1">
      <w:start w:val="1"/>
      <w:numFmt w:val="decimal"/>
      <w:pStyle w:val="AppN2"/>
      <w:lvlText w:val="N-%1.%2"/>
      <w:lvlJc w:val="left"/>
      <w:pPr>
        <w:tabs>
          <w:tab w:val="num" w:pos="936"/>
        </w:tabs>
        <w:ind w:left="936" w:hanging="936"/>
      </w:pPr>
      <w:rPr>
        <w:rFonts w:hint="default"/>
      </w:rPr>
    </w:lvl>
    <w:lvl w:ilvl="2">
      <w:start w:val="1"/>
      <w:numFmt w:val="decimal"/>
      <w:pStyle w:val="AppN3"/>
      <w:lvlText w:val="N-%1.%2.%3"/>
      <w:lvlJc w:val="left"/>
      <w:pPr>
        <w:tabs>
          <w:tab w:val="num" w:pos="1080"/>
        </w:tabs>
        <w:ind w:left="1080" w:hanging="1080"/>
      </w:pPr>
      <w:rPr>
        <w:rFonts w:hint="default"/>
      </w:rPr>
    </w:lvl>
    <w:lvl w:ilvl="3">
      <w:start w:val="1"/>
      <w:numFmt w:val="decimal"/>
      <w:pStyle w:val="AppN4"/>
      <w:lvlText w:val="N-%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8510C7"/>
    <w:multiLevelType w:val="multilevel"/>
    <w:tmpl w:val="CD1E996E"/>
    <w:lvl w:ilvl="0">
      <w:start w:val="1"/>
      <w:numFmt w:val="decimal"/>
      <w:lvlRestart w:val="0"/>
      <w:pStyle w:val="AppJ1"/>
      <w:lvlText w:val="J-%1."/>
      <w:lvlJc w:val="left"/>
      <w:pPr>
        <w:tabs>
          <w:tab w:val="num" w:pos="720"/>
        </w:tabs>
        <w:ind w:left="720" w:hanging="720"/>
      </w:pPr>
      <w:rPr>
        <w:rFonts w:hint="default"/>
      </w:rPr>
    </w:lvl>
    <w:lvl w:ilvl="1">
      <w:start w:val="1"/>
      <w:numFmt w:val="decimal"/>
      <w:pStyle w:val="AppJ2"/>
      <w:lvlText w:val="J-%1.%2"/>
      <w:lvlJc w:val="left"/>
      <w:pPr>
        <w:tabs>
          <w:tab w:val="num" w:pos="936"/>
        </w:tabs>
        <w:ind w:left="936" w:hanging="936"/>
      </w:pPr>
      <w:rPr>
        <w:rFonts w:hint="default"/>
      </w:rPr>
    </w:lvl>
    <w:lvl w:ilvl="2">
      <w:start w:val="1"/>
      <w:numFmt w:val="decimal"/>
      <w:pStyle w:val="AppJ3"/>
      <w:lvlText w:val="J-%1.%2.%3"/>
      <w:lvlJc w:val="left"/>
      <w:pPr>
        <w:tabs>
          <w:tab w:val="num" w:pos="1080"/>
        </w:tabs>
        <w:ind w:left="1080" w:hanging="1080"/>
      </w:pPr>
      <w:rPr>
        <w:rFonts w:hint="default"/>
      </w:rPr>
    </w:lvl>
    <w:lvl w:ilvl="3">
      <w:start w:val="1"/>
      <w:numFmt w:val="decimal"/>
      <w:pStyle w:val="AppJ4"/>
      <w:lvlText w:val="J-%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C61030"/>
    <w:multiLevelType w:val="multilevel"/>
    <w:tmpl w:val="55FE8CF2"/>
    <w:lvl w:ilvl="0">
      <w:start w:val="1"/>
      <w:numFmt w:val="decimal"/>
      <w:lvlRestart w:val="0"/>
      <w:pStyle w:val="AppT1"/>
      <w:lvlText w:val="T-%1."/>
      <w:lvlJc w:val="left"/>
      <w:pPr>
        <w:tabs>
          <w:tab w:val="num" w:pos="720"/>
        </w:tabs>
        <w:ind w:left="720" w:hanging="720"/>
      </w:pPr>
      <w:rPr>
        <w:rFonts w:hint="default"/>
      </w:rPr>
    </w:lvl>
    <w:lvl w:ilvl="1">
      <w:start w:val="1"/>
      <w:numFmt w:val="decimal"/>
      <w:pStyle w:val="AppT2"/>
      <w:lvlText w:val="T-%1.%2"/>
      <w:lvlJc w:val="left"/>
      <w:pPr>
        <w:tabs>
          <w:tab w:val="num" w:pos="936"/>
        </w:tabs>
        <w:ind w:left="936" w:hanging="936"/>
      </w:pPr>
      <w:rPr>
        <w:rFonts w:hint="default"/>
      </w:rPr>
    </w:lvl>
    <w:lvl w:ilvl="2">
      <w:start w:val="1"/>
      <w:numFmt w:val="decimal"/>
      <w:pStyle w:val="AppT3"/>
      <w:lvlText w:val="T-%1.%2.%3"/>
      <w:lvlJc w:val="left"/>
      <w:pPr>
        <w:tabs>
          <w:tab w:val="num" w:pos="1080"/>
        </w:tabs>
        <w:ind w:left="1080" w:hanging="1080"/>
      </w:pPr>
      <w:rPr>
        <w:rFonts w:hint="default"/>
      </w:rPr>
    </w:lvl>
    <w:lvl w:ilvl="3">
      <w:start w:val="1"/>
      <w:numFmt w:val="decimal"/>
      <w:pStyle w:val="AppT4"/>
      <w:lvlText w:val="T-%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5CC4647"/>
    <w:multiLevelType w:val="multilevel"/>
    <w:tmpl w:val="C32C13DE"/>
    <w:lvl w:ilvl="0">
      <w:start w:val="1"/>
      <w:numFmt w:val="decimal"/>
      <w:lvlRestart w:val="0"/>
      <w:pStyle w:val="AppQ1"/>
      <w:lvlText w:val="Q-%1."/>
      <w:lvlJc w:val="left"/>
      <w:pPr>
        <w:tabs>
          <w:tab w:val="num" w:pos="720"/>
        </w:tabs>
        <w:ind w:left="720" w:hanging="720"/>
      </w:pPr>
      <w:rPr>
        <w:rFonts w:hint="default"/>
      </w:rPr>
    </w:lvl>
    <w:lvl w:ilvl="1">
      <w:start w:val="1"/>
      <w:numFmt w:val="decimal"/>
      <w:pStyle w:val="AppQ2"/>
      <w:lvlText w:val="Q-%1.%2"/>
      <w:lvlJc w:val="left"/>
      <w:pPr>
        <w:tabs>
          <w:tab w:val="num" w:pos="936"/>
        </w:tabs>
        <w:ind w:left="936" w:hanging="936"/>
      </w:pPr>
      <w:rPr>
        <w:rFonts w:hint="default"/>
      </w:rPr>
    </w:lvl>
    <w:lvl w:ilvl="2">
      <w:start w:val="1"/>
      <w:numFmt w:val="decimal"/>
      <w:pStyle w:val="AppQ3"/>
      <w:lvlText w:val="Q-%1.%2.%3"/>
      <w:lvlJc w:val="left"/>
      <w:pPr>
        <w:tabs>
          <w:tab w:val="num" w:pos="1080"/>
        </w:tabs>
        <w:ind w:left="1080" w:hanging="1080"/>
      </w:pPr>
      <w:rPr>
        <w:rFonts w:hint="default"/>
      </w:rPr>
    </w:lvl>
    <w:lvl w:ilvl="3">
      <w:start w:val="1"/>
      <w:numFmt w:val="decimal"/>
      <w:pStyle w:val="AppQ4"/>
      <w:lvlText w:val="Q-%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6926ED2"/>
    <w:multiLevelType w:val="multilevel"/>
    <w:tmpl w:val="8FC2911E"/>
    <w:lvl w:ilvl="0">
      <w:start w:val="1"/>
      <w:numFmt w:val="decimal"/>
      <w:lvlRestart w:val="0"/>
      <w:pStyle w:val="AppZ1"/>
      <w:lvlText w:val="Z-%1."/>
      <w:lvlJc w:val="left"/>
      <w:pPr>
        <w:tabs>
          <w:tab w:val="num" w:pos="720"/>
        </w:tabs>
        <w:ind w:left="720" w:hanging="720"/>
      </w:pPr>
      <w:rPr>
        <w:rFonts w:hint="default"/>
      </w:rPr>
    </w:lvl>
    <w:lvl w:ilvl="1">
      <w:start w:val="1"/>
      <w:numFmt w:val="decimal"/>
      <w:pStyle w:val="AppZ2"/>
      <w:lvlText w:val="Z-%1.%2"/>
      <w:lvlJc w:val="left"/>
      <w:pPr>
        <w:tabs>
          <w:tab w:val="num" w:pos="936"/>
        </w:tabs>
        <w:ind w:left="936" w:hanging="936"/>
      </w:pPr>
      <w:rPr>
        <w:rFonts w:hint="default"/>
      </w:rPr>
    </w:lvl>
    <w:lvl w:ilvl="2">
      <w:start w:val="1"/>
      <w:numFmt w:val="decimal"/>
      <w:pStyle w:val="AppZ3"/>
      <w:lvlText w:val="Z-%1.%2.%3"/>
      <w:lvlJc w:val="left"/>
      <w:pPr>
        <w:tabs>
          <w:tab w:val="num" w:pos="1080"/>
        </w:tabs>
        <w:ind w:left="1080" w:hanging="1080"/>
      </w:pPr>
      <w:rPr>
        <w:rFonts w:hint="default"/>
      </w:rPr>
    </w:lvl>
    <w:lvl w:ilvl="3">
      <w:start w:val="1"/>
      <w:numFmt w:val="decimal"/>
      <w:pStyle w:val="AppZ4"/>
      <w:lvlText w:val="Z-%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3964F3A"/>
    <w:multiLevelType w:val="multilevel"/>
    <w:tmpl w:val="3E50E3FC"/>
    <w:lvl w:ilvl="0">
      <w:start w:val="1"/>
      <w:numFmt w:val="decimal"/>
      <w:pStyle w:val="Heading1"/>
      <w:lvlText w:val="%1."/>
      <w:lvlJc w:val="left"/>
      <w:pPr>
        <w:tabs>
          <w:tab w:val="num" w:pos="576"/>
        </w:tabs>
        <w:ind w:left="576" w:hanging="576"/>
      </w:pPr>
      <w:rPr>
        <w:rFonts w:ascii="Arial" w:hAnsi="Arial" w:cs="Symbo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206"/>
        </w:tabs>
        <w:ind w:left="1206" w:hanging="936"/>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lvlText w:val="%1.%2.%3.%4.%5"/>
      <w:lvlJc w:val="left"/>
      <w:pPr>
        <w:tabs>
          <w:tab w:val="num" w:pos="2016"/>
        </w:tabs>
        <w:ind w:left="0" w:firstLine="576"/>
      </w:pPr>
      <w:rPr>
        <w:rFonts w:hint="default"/>
      </w:rPr>
    </w:lvl>
    <w:lvl w:ilvl="5">
      <w:start w:val="1"/>
      <w:numFmt w:val="decimal"/>
      <w:lvlText w:val="%1.%2.%3.%4.%5.%6"/>
      <w:lvlJc w:val="left"/>
      <w:pPr>
        <w:tabs>
          <w:tab w:val="num" w:pos="2592"/>
        </w:tabs>
        <w:ind w:left="0" w:firstLine="1152"/>
      </w:pPr>
      <w:rPr>
        <w:rFonts w:hint="default"/>
      </w:rPr>
    </w:lvl>
    <w:lvl w:ilvl="6">
      <w:start w:val="1"/>
      <w:numFmt w:val="decimal"/>
      <w:lvlText w:val="%1.%2.%3.%4.%5.%6.%7"/>
      <w:lvlJc w:val="left"/>
      <w:pPr>
        <w:tabs>
          <w:tab w:val="num" w:pos="3528"/>
        </w:tabs>
        <w:ind w:left="-576" w:firstLine="2304"/>
      </w:pPr>
      <w:rPr>
        <w:rFonts w:hint="default"/>
      </w:rPr>
    </w:lvl>
    <w:lvl w:ilvl="7">
      <w:start w:val="1"/>
      <w:numFmt w:val="decimal"/>
      <w:lvlText w:val="%1.%2.%3.%4.%5.%6.%7.%8"/>
      <w:lvlJc w:val="left"/>
      <w:pPr>
        <w:tabs>
          <w:tab w:val="num" w:pos="4104"/>
        </w:tabs>
        <w:ind w:left="-576" w:firstLine="2880"/>
      </w:pPr>
      <w:rPr>
        <w:rFonts w:hint="default"/>
      </w:rPr>
    </w:lvl>
    <w:lvl w:ilvl="8">
      <w:start w:val="1"/>
      <w:numFmt w:val="decimal"/>
      <w:lvlText w:val="%1.%2.%3.%4.%5.%6.%7.%8.%9"/>
      <w:lvlJc w:val="left"/>
      <w:pPr>
        <w:tabs>
          <w:tab w:val="num" w:pos="5040"/>
        </w:tabs>
        <w:ind w:left="-576" w:firstLine="3456"/>
      </w:pPr>
      <w:rPr>
        <w:rFonts w:hint="default"/>
      </w:rPr>
    </w:lvl>
  </w:abstractNum>
  <w:abstractNum w:abstractNumId="31" w15:restartNumberingAfterBreak="0">
    <w:nsid w:val="67364148"/>
    <w:multiLevelType w:val="hybridMultilevel"/>
    <w:tmpl w:val="E3C454C8"/>
    <w:lvl w:ilvl="0" w:tplc="D8387DCE">
      <w:start w:val="1"/>
      <w:numFmt w:val="bullet"/>
      <w:pStyle w:val="ListBullet4"/>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C4ADB"/>
    <w:multiLevelType w:val="hybridMultilevel"/>
    <w:tmpl w:val="075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03A6A"/>
    <w:multiLevelType w:val="hybridMultilevel"/>
    <w:tmpl w:val="E438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F7FF8"/>
    <w:multiLevelType w:val="hybridMultilevel"/>
    <w:tmpl w:val="20CC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B080A"/>
    <w:multiLevelType w:val="hybridMultilevel"/>
    <w:tmpl w:val="FD3CABA8"/>
    <w:lvl w:ilvl="0" w:tplc="69069C06">
      <w:start w:val="1"/>
      <w:numFmt w:val="bullet"/>
      <w:pStyle w:val="ListBullet2"/>
      <w:lvlText w:val="-"/>
      <w:lvlJc w:val="left"/>
      <w:pPr>
        <w:tabs>
          <w:tab w:val="num" w:pos="720"/>
        </w:tabs>
        <w:ind w:left="720" w:hanging="360"/>
      </w:pPr>
      <w:rPr>
        <w:rFonts w:ascii="Times New Roman" w:hAnsi="Times New Roman" w:cs="Times New Roman"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F309FB"/>
    <w:multiLevelType w:val="multilevel"/>
    <w:tmpl w:val="9B9422A2"/>
    <w:lvl w:ilvl="0">
      <w:start w:val="1"/>
      <w:numFmt w:val="decimal"/>
      <w:pStyle w:val="AppE1"/>
      <w:lvlText w:val="E-%1."/>
      <w:lvlJc w:val="left"/>
      <w:pPr>
        <w:tabs>
          <w:tab w:val="num" w:pos="720"/>
        </w:tabs>
        <w:ind w:left="720" w:hanging="720"/>
      </w:pPr>
      <w:rPr>
        <w:rFonts w:hint="default"/>
      </w:rPr>
    </w:lvl>
    <w:lvl w:ilvl="1">
      <w:start w:val="1"/>
      <w:numFmt w:val="decimal"/>
      <w:pStyle w:val="AppE2"/>
      <w:lvlText w:val="E-%1.%2"/>
      <w:lvlJc w:val="left"/>
      <w:pPr>
        <w:tabs>
          <w:tab w:val="num" w:pos="936"/>
        </w:tabs>
        <w:ind w:left="936" w:hanging="936"/>
      </w:pPr>
      <w:rPr>
        <w:rFonts w:hint="default"/>
      </w:rPr>
    </w:lvl>
    <w:lvl w:ilvl="2">
      <w:start w:val="1"/>
      <w:numFmt w:val="decimal"/>
      <w:pStyle w:val="AppE3"/>
      <w:lvlText w:val="E-%1.%2.%3"/>
      <w:lvlJc w:val="left"/>
      <w:pPr>
        <w:tabs>
          <w:tab w:val="num" w:pos="1080"/>
        </w:tabs>
        <w:ind w:left="1080" w:hanging="1080"/>
      </w:pPr>
      <w:rPr>
        <w:rFonts w:hint="default"/>
      </w:rPr>
    </w:lvl>
    <w:lvl w:ilvl="3">
      <w:start w:val="1"/>
      <w:numFmt w:val="decimal"/>
      <w:pStyle w:val="AppE4"/>
      <w:lvlText w:val="E-%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A2701C3"/>
    <w:multiLevelType w:val="multilevel"/>
    <w:tmpl w:val="7A6E2E30"/>
    <w:lvl w:ilvl="0">
      <w:start w:val="1"/>
      <w:numFmt w:val="decimal"/>
      <w:pStyle w:val="AppB1"/>
      <w:lvlText w:val="B-%1."/>
      <w:lvlJc w:val="left"/>
      <w:pPr>
        <w:tabs>
          <w:tab w:val="num" w:pos="720"/>
        </w:tabs>
        <w:ind w:left="720" w:hanging="720"/>
      </w:pPr>
      <w:rPr>
        <w:rFonts w:hint="default"/>
      </w:rPr>
    </w:lvl>
    <w:lvl w:ilvl="1">
      <w:start w:val="1"/>
      <w:numFmt w:val="decimal"/>
      <w:lvlText w:val="B-%1.%2"/>
      <w:lvlJc w:val="left"/>
      <w:pPr>
        <w:tabs>
          <w:tab w:val="num" w:pos="936"/>
        </w:tabs>
        <w:ind w:left="936" w:hanging="93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AA2618E"/>
    <w:multiLevelType w:val="hybridMultilevel"/>
    <w:tmpl w:val="2C90F84A"/>
    <w:lvl w:ilvl="0" w:tplc="ED464E7A">
      <w:start w:val="1"/>
      <w:numFmt w:val="bullet"/>
      <w:pStyle w:val="ListBullet3"/>
      <w:lvlText w:val=""/>
      <w:lvlJc w:val="left"/>
      <w:pPr>
        <w:tabs>
          <w:tab w:val="num" w:pos="1080"/>
        </w:tabs>
        <w:ind w:left="1080" w:hanging="360"/>
      </w:pPr>
      <w:rPr>
        <w:rFonts w:ascii="Symbol" w:hAnsi="Symbol" w:hint="default"/>
        <w:b w:val="0"/>
        <w:i w:val="0"/>
        <w:color w:val="auto"/>
        <w:sz w:val="2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90096B"/>
    <w:multiLevelType w:val="hybridMultilevel"/>
    <w:tmpl w:val="62E8EC78"/>
    <w:lvl w:ilvl="0" w:tplc="968AC612">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76F7D"/>
    <w:multiLevelType w:val="multilevel"/>
    <w:tmpl w:val="6DD058FA"/>
    <w:lvl w:ilvl="0">
      <w:start w:val="1"/>
      <w:numFmt w:val="decimal"/>
      <w:lvlRestart w:val="0"/>
      <w:pStyle w:val="AppX1"/>
      <w:lvlText w:val="X-%1."/>
      <w:lvlJc w:val="left"/>
      <w:pPr>
        <w:tabs>
          <w:tab w:val="num" w:pos="720"/>
        </w:tabs>
        <w:ind w:left="720" w:hanging="720"/>
      </w:pPr>
      <w:rPr>
        <w:rFonts w:hint="default"/>
      </w:rPr>
    </w:lvl>
    <w:lvl w:ilvl="1">
      <w:start w:val="1"/>
      <w:numFmt w:val="decimal"/>
      <w:pStyle w:val="AppX2"/>
      <w:lvlText w:val="X-%1.%2"/>
      <w:lvlJc w:val="left"/>
      <w:pPr>
        <w:tabs>
          <w:tab w:val="num" w:pos="936"/>
        </w:tabs>
        <w:ind w:left="936" w:hanging="936"/>
      </w:pPr>
      <w:rPr>
        <w:rFonts w:hint="default"/>
      </w:rPr>
    </w:lvl>
    <w:lvl w:ilvl="2">
      <w:start w:val="1"/>
      <w:numFmt w:val="decimal"/>
      <w:pStyle w:val="AppX3"/>
      <w:lvlText w:val="X-%1.%2.%3"/>
      <w:lvlJc w:val="left"/>
      <w:pPr>
        <w:tabs>
          <w:tab w:val="num" w:pos="1080"/>
        </w:tabs>
        <w:ind w:left="1080" w:hanging="1080"/>
      </w:pPr>
      <w:rPr>
        <w:rFonts w:hint="default"/>
      </w:rPr>
    </w:lvl>
    <w:lvl w:ilvl="3">
      <w:start w:val="1"/>
      <w:numFmt w:val="decimal"/>
      <w:pStyle w:val="AppX4"/>
      <w:lvlText w:val="X-%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C67507F"/>
    <w:multiLevelType w:val="multilevel"/>
    <w:tmpl w:val="B5145C86"/>
    <w:lvl w:ilvl="0">
      <w:start w:val="1"/>
      <w:numFmt w:val="decimal"/>
      <w:lvlRestart w:val="0"/>
      <w:pStyle w:val="AppM1"/>
      <w:lvlText w:val="M-%1."/>
      <w:lvlJc w:val="left"/>
      <w:pPr>
        <w:tabs>
          <w:tab w:val="num" w:pos="720"/>
        </w:tabs>
        <w:ind w:left="720" w:hanging="720"/>
      </w:pPr>
      <w:rPr>
        <w:rFonts w:hint="default"/>
      </w:rPr>
    </w:lvl>
    <w:lvl w:ilvl="1">
      <w:start w:val="1"/>
      <w:numFmt w:val="decimal"/>
      <w:pStyle w:val="AppM2"/>
      <w:lvlText w:val="M-%1.%2"/>
      <w:lvlJc w:val="left"/>
      <w:pPr>
        <w:tabs>
          <w:tab w:val="num" w:pos="936"/>
        </w:tabs>
        <w:ind w:left="936" w:hanging="936"/>
      </w:pPr>
      <w:rPr>
        <w:rFonts w:hint="default"/>
      </w:rPr>
    </w:lvl>
    <w:lvl w:ilvl="2">
      <w:start w:val="1"/>
      <w:numFmt w:val="decimal"/>
      <w:pStyle w:val="AppM3"/>
      <w:lvlText w:val="M-%1.%2.%3"/>
      <w:lvlJc w:val="left"/>
      <w:pPr>
        <w:tabs>
          <w:tab w:val="num" w:pos="1080"/>
        </w:tabs>
        <w:ind w:left="1080" w:hanging="1080"/>
      </w:pPr>
      <w:rPr>
        <w:rFonts w:hint="default"/>
      </w:rPr>
    </w:lvl>
    <w:lvl w:ilvl="3">
      <w:start w:val="1"/>
      <w:numFmt w:val="decimal"/>
      <w:pStyle w:val="AppM4"/>
      <w:lvlText w:val="M-%1.%2.%3.%4"/>
      <w:lvlJc w:val="left"/>
      <w:pPr>
        <w:tabs>
          <w:tab w:val="num" w:pos="1224"/>
        </w:tabs>
        <w:ind w:left="1224" w:hanging="122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D8C3E54"/>
    <w:multiLevelType w:val="hybridMultilevel"/>
    <w:tmpl w:val="DC9A9550"/>
    <w:lvl w:ilvl="0" w:tplc="73261D0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7"/>
  </w:num>
  <w:num w:numId="3">
    <w:abstractNumId w:val="13"/>
  </w:num>
  <w:num w:numId="4">
    <w:abstractNumId w:val="11"/>
  </w:num>
  <w:num w:numId="5">
    <w:abstractNumId w:val="15"/>
  </w:num>
  <w:num w:numId="6">
    <w:abstractNumId w:val="36"/>
  </w:num>
  <w:num w:numId="7">
    <w:abstractNumId w:val="20"/>
  </w:num>
  <w:num w:numId="8">
    <w:abstractNumId w:val="19"/>
  </w:num>
  <w:num w:numId="9">
    <w:abstractNumId w:val="14"/>
  </w:num>
  <w:num w:numId="10">
    <w:abstractNumId w:val="7"/>
  </w:num>
  <w:num w:numId="11">
    <w:abstractNumId w:val="26"/>
  </w:num>
  <w:num w:numId="12">
    <w:abstractNumId w:val="16"/>
  </w:num>
  <w:num w:numId="13">
    <w:abstractNumId w:val="2"/>
  </w:num>
  <w:num w:numId="14">
    <w:abstractNumId w:val="41"/>
  </w:num>
  <w:num w:numId="15">
    <w:abstractNumId w:val="25"/>
  </w:num>
  <w:num w:numId="16">
    <w:abstractNumId w:val="4"/>
  </w:num>
  <w:num w:numId="17">
    <w:abstractNumId w:val="23"/>
  </w:num>
  <w:num w:numId="18">
    <w:abstractNumId w:val="28"/>
  </w:num>
  <w:num w:numId="19">
    <w:abstractNumId w:val="17"/>
  </w:num>
  <w:num w:numId="20">
    <w:abstractNumId w:val="22"/>
  </w:num>
  <w:num w:numId="21">
    <w:abstractNumId w:val="27"/>
  </w:num>
  <w:num w:numId="22">
    <w:abstractNumId w:val="18"/>
  </w:num>
  <w:num w:numId="23">
    <w:abstractNumId w:val="3"/>
  </w:num>
  <w:num w:numId="24">
    <w:abstractNumId w:val="10"/>
  </w:num>
  <w:num w:numId="25">
    <w:abstractNumId w:val="40"/>
  </w:num>
  <w:num w:numId="26">
    <w:abstractNumId w:val="5"/>
  </w:num>
  <w:num w:numId="27">
    <w:abstractNumId w:val="29"/>
  </w:num>
  <w:num w:numId="28">
    <w:abstractNumId w:val="30"/>
  </w:num>
  <w:num w:numId="29">
    <w:abstractNumId w:val="6"/>
  </w:num>
  <w:num w:numId="30">
    <w:abstractNumId w:val="39"/>
  </w:num>
  <w:num w:numId="31">
    <w:abstractNumId w:val="35"/>
  </w:num>
  <w:num w:numId="32">
    <w:abstractNumId w:val="38"/>
  </w:num>
  <w:num w:numId="33">
    <w:abstractNumId w:val="31"/>
  </w:num>
  <w:num w:numId="34">
    <w:abstractNumId w:val="0"/>
  </w:num>
  <w:num w:numId="35">
    <w:abstractNumId w:val="1"/>
  </w:num>
  <w:num w:numId="36">
    <w:abstractNumId w:val="42"/>
  </w:num>
  <w:num w:numId="37">
    <w:abstractNumId w:val="12"/>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1"/>
  </w:num>
  <w:num w:numId="44">
    <w:abstractNumId w:val="9"/>
  </w:num>
  <w:num w:numId="45">
    <w:abstractNumId w:val="34"/>
  </w:num>
  <w:num w:numId="46">
    <w:abstractNumId w:val="33"/>
  </w:num>
  <w:num w:numId="47">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evenAndOddHeader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AB"/>
    <w:rsid w:val="000011D7"/>
    <w:rsid w:val="0000142B"/>
    <w:rsid w:val="000033E6"/>
    <w:rsid w:val="00003533"/>
    <w:rsid w:val="000052A4"/>
    <w:rsid w:val="000061F0"/>
    <w:rsid w:val="00006381"/>
    <w:rsid w:val="00006774"/>
    <w:rsid w:val="000069F9"/>
    <w:rsid w:val="00006C47"/>
    <w:rsid w:val="00007B52"/>
    <w:rsid w:val="00007CF2"/>
    <w:rsid w:val="00010DC3"/>
    <w:rsid w:val="00011340"/>
    <w:rsid w:val="00011862"/>
    <w:rsid w:val="0001266A"/>
    <w:rsid w:val="000138A2"/>
    <w:rsid w:val="00013D01"/>
    <w:rsid w:val="00014B57"/>
    <w:rsid w:val="0001646B"/>
    <w:rsid w:val="00016916"/>
    <w:rsid w:val="00016CEC"/>
    <w:rsid w:val="000174DA"/>
    <w:rsid w:val="00017E46"/>
    <w:rsid w:val="00022661"/>
    <w:rsid w:val="000227C5"/>
    <w:rsid w:val="00023F87"/>
    <w:rsid w:val="00023FC4"/>
    <w:rsid w:val="0002410E"/>
    <w:rsid w:val="00024943"/>
    <w:rsid w:val="000257C2"/>
    <w:rsid w:val="000257D0"/>
    <w:rsid w:val="00025D31"/>
    <w:rsid w:val="00027979"/>
    <w:rsid w:val="00030FA2"/>
    <w:rsid w:val="00031B11"/>
    <w:rsid w:val="00032F0D"/>
    <w:rsid w:val="000334A8"/>
    <w:rsid w:val="00033ACF"/>
    <w:rsid w:val="000346FE"/>
    <w:rsid w:val="00034715"/>
    <w:rsid w:val="00034DDE"/>
    <w:rsid w:val="00035830"/>
    <w:rsid w:val="00035EA8"/>
    <w:rsid w:val="00036C2D"/>
    <w:rsid w:val="00037243"/>
    <w:rsid w:val="000372FB"/>
    <w:rsid w:val="000377C4"/>
    <w:rsid w:val="000407AD"/>
    <w:rsid w:val="000407D8"/>
    <w:rsid w:val="00040906"/>
    <w:rsid w:val="00040947"/>
    <w:rsid w:val="00042CCD"/>
    <w:rsid w:val="00043028"/>
    <w:rsid w:val="00043464"/>
    <w:rsid w:val="000446C1"/>
    <w:rsid w:val="0004483E"/>
    <w:rsid w:val="00045AD7"/>
    <w:rsid w:val="00045F33"/>
    <w:rsid w:val="00046241"/>
    <w:rsid w:val="0004629C"/>
    <w:rsid w:val="00047C0D"/>
    <w:rsid w:val="00047C26"/>
    <w:rsid w:val="000508A8"/>
    <w:rsid w:val="00050A4B"/>
    <w:rsid w:val="00050AEC"/>
    <w:rsid w:val="000515D6"/>
    <w:rsid w:val="00052362"/>
    <w:rsid w:val="0005329F"/>
    <w:rsid w:val="00053523"/>
    <w:rsid w:val="00053559"/>
    <w:rsid w:val="00053656"/>
    <w:rsid w:val="00055885"/>
    <w:rsid w:val="00055932"/>
    <w:rsid w:val="00056B43"/>
    <w:rsid w:val="00056FD0"/>
    <w:rsid w:val="000577D5"/>
    <w:rsid w:val="00057F96"/>
    <w:rsid w:val="00060F25"/>
    <w:rsid w:val="00062332"/>
    <w:rsid w:val="0006293F"/>
    <w:rsid w:val="000632E7"/>
    <w:rsid w:val="00063316"/>
    <w:rsid w:val="00063362"/>
    <w:rsid w:val="0006351A"/>
    <w:rsid w:val="0006446D"/>
    <w:rsid w:val="0006448A"/>
    <w:rsid w:val="00065476"/>
    <w:rsid w:val="000657CF"/>
    <w:rsid w:val="00065DDC"/>
    <w:rsid w:val="0006663A"/>
    <w:rsid w:val="00066830"/>
    <w:rsid w:val="00066A0C"/>
    <w:rsid w:val="00066BE5"/>
    <w:rsid w:val="00066C74"/>
    <w:rsid w:val="00066EE8"/>
    <w:rsid w:val="00071297"/>
    <w:rsid w:val="000721D4"/>
    <w:rsid w:val="00072C03"/>
    <w:rsid w:val="00073BF7"/>
    <w:rsid w:val="00074813"/>
    <w:rsid w:val="00074A81"/>
    <w:rsid w:val="00074F88"/>
    <w:rsid w:val="0007538A"/>
    <w:rsid w:val="0007560B"/>
    <w:rsid w:val="00076261"/>
    <w:rsid w:val="00076633"/>
    <w:rsid w:val="00076CC5"/>
    <w:rsid w:val="00076DDD"/>
    <w:rsid w:val="00077F16"/>
    <w:rsid w:val="00080F09"/>
    <w:rsid w:val="00081734"/>
    <w:rsid w:val="00082A72"/>
    <w:rsid w:val="00082D0E"/>
    <w:rsid w:val="00082EA3"/>
    <w:rsid w:val="00084A49"/>
    <w:rsid w:val="00085A55"/>
    <w:rsid w:val="00085B8C"/>
    <w:rsid w:val="00085D6E"/>
    <w:rsid w:val="00085E49"/>
    <w:rsid w:val="00085F94"/>
    <w:rsid w:val="00086BAE"/>
    <w:rsid w:val="00087A6C"/>
    <w:rsid w:val="00087AE1"/>
    <w:rsid w:val="00090DD7"/>
    <w:rsid w:val="0009133F"/>
    <w:rsid w:val="00092181"/>
    <w:rsid w:val="000921AD"/>
    <w:rsid w:val="000922A2"/>
    <w:rsid w:val="00093655"/>
    <w:rsid w:val="000942FD"/>
    <w:rsid w:val="000956B9"/>
    <w:rsid w:val="00095BEA"/>
    <w:rsid w:val="00096716"/>
    <w:rsid w:val="000969F5"/>
    <w:rsid w:val="00097F5E"/>
    <w:rsid w:val="000A022E"/>
    <w:rsid w:val="000A08B0"/>
    <w:rsid w:val="000A0E31"/>
    <w:rsid w:val="000A0ED0"/>
    <w:rsid w:val="000A1245"/>
    <w:rsid w:val="000A1C0C"/>
    <w:rsid w:val="000A1E09"/>
    <w:rsid w:val="000A21C1"/>
    <w:rsid w:val="000A35BE"/>
    <w:rsid w:val="000A3A6F"/>
    <w:rsid w:val="000A43A5"/>
    <w:rsid w:val="000A55C0"/>
    <w:rsid w:val="000A5744"/>
    <w:rsid w:val="000A5884"/>
    <w:rsid w:val="000B0EF5"/>
    <w:rsid w:val="000B152A"/>
    <w:rsid w:val="000B175D"/>
    <w:rsid w:val="000B2279"/>
    <w:rsid w:val="000B2642"/>
    <w:rsid w:val="000B2C6C"/>
    <w:rsid w:val="000B2CC4"/>
    <w:rsid w:val="000B2F56"/>
    <w:rsid w:val="000B2F9C"/>
    <w:rsid w:val="000B4357"/>
    <w:rsid w:val="000B4540"/>
    <w:rsid w:val="000B4FBE"/>
    <w:rsid w:val="000B5004"/>
    <w:rsid w:val="000B5DCC"/>
    <w:rsid w:val="000B5F80"/>
    <w:rsid w:val="000B62DC"/>
    <w:rsid w:val="000B6E91"/>
    <w:rsid w:val="000B6FC0"/>
    <w:rsid w:val="000B7A94"/>
    <w:rsid w:val="000C013A"/>
    <w:rsid w:val="000C0234"/>
    <w:rsid w:val="000C03BD"/>
    <w:rsid w:val="000C0972"/>
    <w:rsid w:val="000C18CC"/>
    <w:rsid w:val="000C19F1"/>
    <w:rsid w:val="000C1D0D"/>
    <w:rsid w:val="000C21DA"/>
    <w:rsid w:val="000C3497"/>
    <w:rsid w:val="000C465F"/>
    <w:rsid w:val="000C4A60"/>
    <w:rsid w:val="000C561A"/>
    <w:rsid w:val="000C5FA7"/>
    <w:rsid w:val="000C6079"/>
    <w:rsid w:val="000C61BA"/>
    <w:rsid w:val="000C72EE"/>
    <w:rsid w:val="000C769A"/>
    <w:rsid w:val="000C7FCE"/>
    <w:rsid w:val="000D0A72"/>
    <w:rsid w:val="000D0B3C"/>
    <w:rsid w:val="000D1039"/>
    <w:rsid w:val="000D1EA6"/>
    <w:rsid w:val="000D282A"/>
    <w:rsid w:val="000D2B05"/>
    <w:rsid w:val="000D2D30"/>
    <w:rsid w:val="000D2E65"/>
    <w:rsid w:val="000D310B"/>
    <w:rsid w:val="000D3A7E"/>
    <w:rsid w:val="000D453C"/>
    <w:rsid w:val="000D463A"/>
    <w:rsid w:val="000D4AFB"/>
    <w:rsid w:val="000D4D4B"/>
    <w:rsid w:val="000D5165"/>
    <w:rsid w:val="000D5B83"/>
    <w:rsid w:val="000D67C3"/>
    <w:rsid w:val="000D6DC7"/>
    <w:rsid w:val="000E030E"/>
    <w:rsid w:val="000E130F"/>
    <w:rsid w:val="000E1393"/>
    <w:rsid w:val="000E1FEA"/>
    <w:rsid w:val="000E38AE"/>
    <w:rsid w:val="000E4775"/>
    <w:rsid w:val="000E4ED6"/>
    <w:rsid w:val="000E59B7"/>
    <w:rsid w:val="000E7032"/>
    <w:rsid w:val="000E7071"/>
    <w:rsid w:val="000E7292"/>
    <w:rsid w:val="000E7978"/>
    <w:rsid w:val="000E7A3B"/>
    <w:rsid w:val="000E7E84"/>
    <w:rsid w:val="000F0025"/>
    <w:rsid w:val="000F0618"/>
    <w:rsid w:val="000F17C0"/>
    <w:rsid w:val="000F1C9C"/>
    <w:rsid w:val="000F1F7F"/>
    <w:rsid w:val="000F2098"/>
    <w:rsid w:val="000F2191"/>
    <w:rsid w:val="000F30E5"/>
    <w:rsid w:val="000F4085"/>
    <w:rsid w:val="000F4161"/>
    <w:rsid w:val="000F5AA0"/>
    <w:rsid w:val="000F639E"/>
    <w:rsid w:val="000F7479"/>
    <w:rsid w:val="00100DA1"/>
    <w:rsid w:val="00100E00"/>
    <w:rsid w:val="00100E94"/>
    <w:rsid w:val="00101B63"/>
    <w:rsid w:val="00101EC3"/>
    <w:rsid w:val="00102D71"/>
    <w:rsid w:val="00103434"/>
    <w:rsid w:val="001039CF"/>
    <w:rsid w:val="00103E1B"/>
    <w:rsid w:val="00104705"/>
    <w:rsid w:val="00106659"/>
    <w:rsid w:val="00107151"/>
    <w:rsid w:val="00107177"/>
    <w:rsid w:val="00107847"/>
    <w:rsid w:val="00107921"/>
    <w:rsid w:val="00107E73"/>
    <w:rsid w:val="00112C2A"/>
    <w:rsid w:val="001136D6"/>
    <w:rsid w:val="00114A02"/>
    <w:rsid w:val="0011628A"/>
    <w:rsid w:val="001168F4"/>
    <w:rsid w:val="00116A9B"/>
    <w:rsid w:val="00116AB3"/>
    <w:rsid w:val="00116BEC"/>
    <w:rsid w:val="001170A5"/>
    <w:rsid w:val="001177B6"/>
    <w:rsid w:val="00117E10"/>
    <w:rsid w:val="001200EB"/>
    <w:rsid w:val="001206B5"/>
    <w:rsid w:val="00120BCA"/>
    <w:rsid w:val="00120C6A"/>
    <w:rsid w:val="00120C6E"/>
    <w:rsid w:val="00121380"/>
    <w:rsid w:val="001213D6"/>
    <w:rsid w:val="00122365"/>
    <w:rsid w:val="00123BBD"/>
    <w:rsid w:val="00124305"/>
    <w:rsid w:val="001244A7"/>
    <w:rsid w:val="001246C6"/>
    <w:rsid w:val="00124F8F"/>
    <w:rsid w:val="00125E96"/>
    <w:rsid w:val="001271E3"/>
    <w:rsid w:val="00127BA5"/>
    <w:rsid w:val="001304CE"/>
    <w:rsid w:val="001309D1"/>
    <w:rsid w:val="00131BE1"/>
    <w:rsid w:val="00131D85"/>
    <w:rsid w:val="00132178"/>
    <w:rsid w:val="001328F3"/>
    <w:rsid w:val="00133D17"/>
    <w:rsid w:val="00134858"/>
    <w:rsid w:val="00135AAD"/>
    <w:rsid w:val="00135DA5"/>
    <w:rsid w:val="001360E5"/>
    <w:rsid w:val="00136B32"/>
    <w:rsid w:val="00136CB6"/>
    <w:rsid w:val="00136EC0"/>
    <w:rsid w:val="001401B5"/>
    <w:rsid w:val="001405EE"/>
    <w:rsid w:val="00140FC0"/>
    <w:rsid w:val="001412C5"/>
    <w:rsid w:val="001414E4"/>
    <w:rsid w:val="00141957"/>
    <w:rsid w:val="00142536"/>
    <w:rsid w:val="00142923"/>
    <w:rsid w:val="00142AF4"/>
    <w:rsid w:val="00142C61"/>
    <w:rsid w:val="001430DD"/>
    <w:rsid w:val="0014447C"/>
    <w:rsid w:val="00144648"/>
    <w:rsid w:val="00144A77"/>
    <w:rsid w:val="0014607F"/>
    <w:rsid w:val="00147841"/>
    <w:rsid w:val="00147FE3"/>
    <w:rsid w:val="00150233"/>
    <w:rsid w:val="00150258"/>
    <w:rsid w:val="001505AF"/>
    <w:rsid w:val="00150B59"/>
    <w:rsid w:val="001510D3"/>
    <w:rsid w:val="001517FD"/>
    <w:rsid w:val="00152085"/>
    <w:rsid w:val="00152902"/>
    <w:rsid w:val="00154B12"/>
    <w:rsid w:val="00154F6A"/>
    <w:rsid w:val="00155006"/>
    <w:rsid w:val="00156919"/>
    <w:rsid w:val="001571C7"/>
    <w:rsid w:val="0015769E"/>
    <w:rsid w:val="001605EE"/>
    <w:rsid w:val="00161AB2"/>
    <w:rsid w:val="0016300D"/>
    <w:rsid w:val="00163996"/>
    <w:rsid w:val="00163F56"/>
    <w:rsid w:val="001649EE"/>
    <w:rsid w:val="00164C05"/>
    <w:rsid w:val="00165CFC"/>
    <w:rsid w:val="00171579"/>
    <w:rsid w:val="001717BB"/>
    <w:rsid w:val="00171CA1"/>
    <w:rsid w:val="00172E68"/>
    <w:rsid w:val="00173658"/>
    <w:rsid w:val="001739D7"/>
    <w:rsid w:val="00174159"/>
    <w:rsid w:val="00174C3F"/>
    <w:rsid w:val="00174CD6"/>
    <w:rsid w:val="001752C3"/>
    <w:rsid w:val="00175746"/>
    <w:rsid w:val="00175D6F"/>
    <w:rsid w:val="00175EEC"/>
    <w:rsid w:val="00176493"/>
    <w:rsid w:val="00181165"/>
    <w:rsid w:val="001812B3"/>
    <w:rsid w:val="001814E7"/>
    <w:rsid w:val="0018150A"/>
    <w:rsid w:val="0018181C"/>
    <w:rsid w:val="00181E39"/>
    <w:rsid w:val="00182C12"/>
    <w:rsid w:val="00182D30"/>
    <w:rsid w:val="00183656"/>
    <w:rsid w:val="00184A63"/>
    <w:rsid w:val="001856FE"/>
    <w:rsid w:val="001857EE"/>
    <w:rsid w:val="00187070"/>
    <w:rsid w:val="0018724B"/>
    <w:rsid w:val="0018786E"/>
    <w:rsid w:val="001878E9"/>
    <w:rsid w:val="00187BD9"/>
    <w:rsid w:val="00191318"/>
    <w:rsid w:val="00191EE3"/>
    <w:rsid w:val="00193A5B"/>
    <w:rsid w:val="001953D7"/>
    <w:rsid w:val="0019558C"/>
    <w:rsid w:val="00195B51"/>
    <w:rsid w:val="00196507"/>
    <w:rsid w:val="00196A3D"/>
    <w:rsid w:val="001974B4"/>
    <w:rsid w:val="00197A4D"/>
    <w:rsid w:val="00197F8D"/>
    <w:rsid w:val="001A020E"/>
    <w:rsid w:val="001A08CF"/>
    <w:rsid w:val="001A0D20"/>
    <w:rsid w:val="001A0FA6"/>
    <w:rsid w:val="001A10DD"/>
    <w:rsid w:val="001A10EC"/>
    <w:rsid w:val="001A2AD2"/>
    <w:rsid w:val="001A32F9"/>
    <w:rsid w:val="001A33D9"/>
    <w:rsid w:val="001A36A3"/>
    <w:rsid w:val="001A3AE6"/>
    <w:rsid w:val="001A43A0"/>
    <w:rsid w:val="001A5D98"/>
    <w:rsid w:val="001A600B"/>
    <w:rsid w:val="001A6897"/>
    <w:rsid w:val="001A6BB2"/>
    <w:rsid w:val="001A7735"/>
    <w:rsid w:val="001B020A"/>
    <w:rsid w:val="001B067C"/>
    <w:rsid w:val="001B123C"/>
    <w:rsid w:val="001B1534"/>
    <w:rsid w:val="001B1683"/>
    <w:rsid w:val="001B1B13"/>
    <w:rsid w:val="001B214D"/>
    <w:rsid w:val="001B390E"/>
    <w:rsid w:val="001B3982"/>
    <w:rsid w:val="001B39C4"/>
    <w:rsid w:val="001B3C34"/>
    <w:rsid w:val="001B5442"/>
    <w:rsid w:val="001B7BD3"/>
    <w:rsid w:val="001C1720"/>
    <w:rsid w:val="001C1EAE"/>
    <w:rsid w:val="001C1FF6"/>
    <w:rsid w:val="001C291A"/>
    <w:rsid w:val="001C307F"/>
    <w:rsid w:val="001C3838"/>
    <w:rsid w:val="001C48D1"/>
    <w:rsid w:val="001C5134"/>
    <w:rsid w:val="001C5251"/>
    <w:rsid w:val="001C5593"/>
    <w:rsid w:val="001C571D"/>
    <w:rsid w:val="001C5B58"/>
    <w:rsid w:val="001C5D35"/>
    <w:rsid w:val="001C5D3B"/>
    <w:rsid w:val="001C606E"/>
    <w:rsid w:val="001C7E7D"/>
    <w:rsid w:val="001D09A6"/>
    <w:rsid w:val="001D1274"/>
    <w:rsid w:val="001D1E91"/>
    <w:rsid w:val="001D23C3"/>
    <w:rsid w:val="001D2A78"/>
    <w:rsid w:val="001D5673"/>
    <w:rsid w:val="001D5D05"/>
    <w:rsid w:val="001D6A6B"/>
    <w:rsid w:val="001D6AE7"/>
    <w:rsid w:val="001D7504"/>
    <w:rsid w:val="001E05D9"/>
    <w:rsid w:val="001E0928"/>
    <w:rsid w:val="001E0E2A"/>
    <w:rsid w:val="001E0F15"/>
    <w:rsid w:val="001E11AB"/>
    <w:rsid w:val="001E143C"/>
    <w:rsid w:val="001E1C7A"/>
    <w:rsid w:val="001E227A"/>
    <w:rsid w:val="001E5D29"/>
    <w:rsid w:val="001E629A"/>
    <w:rsid w:val="001E6489"/>
    <w:rsid w:val="001E6696"/>
    <w:rsid w:val="001E6BD9"/>
    <w:rsid w:val="001E6FA0"/>
    <w:rsid w:val="001F0A0D"/>
    <w:rsid w:val="001F19B2"/>
    <w:rsid w:val="001F22DD"/>
    <w:rsid w:val="001F2D1E"/>
    <w:rsid w:val="001F4749"/>
    <w:rsid w:val="001F5794"/>
    <w:rsid w:val="001F6361"/>
    <w:rsid w:val="001F6614"/>
    <w:rsid w:val="001F759E"/>
    <w:rsid w:val="001F7B0F"/>
    <w:rsid w:val="0020096C"/>
    <w:rsid w:val="00200BAD"/>
    <w:rsid w:val="00200CAF"/>
    <w:rsid w:val="00200CED"/>
    <w:rsid w:val="00200ED2"/>
    <w:rsid w:val="002027FF"/>
    <w:rsid w:val="00203AD2"/>
    <w:rsid w:val="00203F65"/>
    <w:rsid w:val="002041C5"/>
    <w:rsid w:val="00205030"/>
    <w:rsid w:val="00205265"/>
    <w:rsid w:val="00206337"/>
    <w:rsid w:val="00206FE2"/>
    <w:rsid w:val="002073F8"/>
    <w:rsid w:val="0020784A"/>
    <w:rsid w:val="0021010E"/>
    <w:rsid w:val="00210E4A"/>
    <w:rsid w:val="0021114A"/>
    <w:rsid w:val="00211159"/>
    <w:rsid w:val="002117F5"/>
    <w:rsid w:val="00211F7F"/>
    <w:rsid w:val="00212085"/>
    <w:rsid w:val="002136CD"/>
    <w:rsid w:val="00214071"/>
    <w:rsid w:val="00214DC2"/>
    <w:rsid w:val="00215C33"/>
    <w:rsid w:val="00217809"/>
    <w:rsid w:val="002207AF"/>
    <w:rsid w:val="0022099D"/>
    <w:rsid w:val="00220EE5"/>
    <w:rsid w:val="00220FE3"/>
    <w:rsid w:val="00223035"/>
    <w:rsid w:val="002242C6"/>
    <w:rsid w:val="00224366"/>
    <w:rsid w:val="00224BDD"/>
    <w:rsid w:val="00224D23"/>
    <w:rsid w:val="002251C0"/>
    <w:rsid w:val="00225875"/>
    <w:rsid w:val="0022592A"/>
    <w:rsid w:val="00225BD7"/>
    <w:rsid w:val="00225D43"/>
    <w:rsid w:val="00226BEE"/>
    <w:rsid w:val="00230F51"/>
    <w:rsid w:val="0023122F"/>
    <w:rsid w:val="00231FAE"/>
    <w:rsid w:val="002328D9"/>
    <w:rsid w:val="00232B3F"/>
    <w:rsid w:val="00232D56"/>
    <w:rsid w:val="002330FB"/>
    <w:rsid w:val="00233B75"/>
    <w:rsid w:val="00233FDB"/>
    <w:rsid w:val="00234A74"/>
    <w:rsid w:val="00234A9B"/>
    <w:rsid w:val="00236DB1"/>
    <w:rsid w:val="00236F05"/>
    <w:rsid w:val="00237439"/>
    <w:rsid w:val="00237D1D"/>
    <w:rsid w:val="00240F4B"/>
    <w:rsid w:val="002410BE"/>
    <w:rsid w:val="002411E4"/>
    <w:rsid w:val="00241DCF"/>
    <w:rsid w:val="002421DA"/>
    <w:rsid w:val="00242447"/>
    <w:rsid w:val="00242592"/>
    <w:rsid w:val="00243DEF"/>
    <w:rsid w:val="00245089"/>
    <w:rsid w:val="00245213"/>
    <w:rsid w:val="00245FA0"/>
    <w:rsid w:val="00246F0D"/>
    <w:rsid w:val="00250CDD"/>
    <w:rsid w:val="00251686"/>
    <w:rsid w:val="00251825"/>
    <w:rsid w:val="00253F14"/>
    <w:rsid w:val="00254625"/>
    <w:rsid w:val="00254C54"/>
    <w:rsid w:val="0025539B"/>
    <w:rsid w:val="0025546F"/>
    <w:rsid w:val="0025699E"/>
    <w:rsid w:val="00257393"/>
    <w:rsid w:val="002573F5"/>
    <w:rsid w:val="00260A72"/>
    <w:rsid w:val="00260ABD"/>
    <w:rsid w:val="0026118F"/>
    <w:rsid w:val="00262840"/>
    <w:rsid w:val="002635CC"/>
    <w:rsid w:val="0026378B"/>
    <w:rsid w:val="002644B9"/>
    <w:rsid w:val="002657C0"/>
    <w:rsid w:val="00265A8F"/>
    <w:rsid w:val="00265C0B"/>
    <w:rsid w:val="00265F62"/>
    <w:rsid w:val="0026622E"/>
    <w:rsid w:val="00266412"/>
    <w:rsid w:val="002665A0"/>
    <w:rsid w:val="00266711"/>
    <w:rsid w:val="00267151"/>
    <w:rsid w:val="00270080"/>
    <w:rsid w:val="0027068C"/>
    <w:rsid w:val="002707D9"/>
    <w:rsid w:val="00270D21"/>
    <w:rsid w:val="00270F99"/>
    <w:rsid w:val="00271899"/>
    <w:rsid w:val="00273402"/>
    <w:rsid w:val="00273F91"/>
    <w:rsid w:val="00274145"/>
    <w:rsid w:val="002744BF"/>
    <w:rsid w:val="00274722"/>
    <w:rsid w:val="00275682"/>
    <w:rsid w:val="0027738B"/>
    <w:rsid w:val="00277CB0"/>
    <w:rsid w:val="00280064"/>
    <w:rsid w:val="0028011D"/>
    <w:rsid w:val="002808A6"/>
    <w:rsid w:val="00280F2F"/>
    <w:rsid w:val="0028126C"/>
    <w:rsid w:val="002816BA"/>
    <w:rsid w:val="0028199D"/>
    <w:rsid w:val="002829ED"/>
    <w:rsid w:val="002831A3"/>
    <w:rsid w:val="002838A5"/>
    <w:rsid w:val="00283AAA"/>
    <w:rsid w:val="00283C9E"/>
    <w:rsid w:val="002848DF"/>
    <w:rsid w:val="00284A55"/>
    <w:rsid w:val="00284F21"/>
    <w:rsid w:val="00285C23"/>
    <w:rsid w:val="00286028"/>
    <w:rsid w:val="0028692F"/>
    <w:rsid w:val="002873B0"/>
    <w:rsid w:val="00290084"/>
    <w:rsid w:val="0029103C"/>
    <w:rsid w:val="00292E80"/>
    <w:rsid w:val="00293C84"/>
    <w:rsid w:val="002942C8"/>
    <w:rsid w:val="002966DC"/>
    <w:rsid w:val="0029776E"/>
    <w:rsid w:val="00297E0A"/>
    <w:rsid w:val="002A0C93"/>
    <w:rsid w:val="002A1306"/>
    <w:rsid w:val="002A14F5"/>
    <w:rsid w:val="002A2217"/>
    <w:rsid w:val="002A397F"/>
    <w:rsid w:val="002A3CE7"/>
    <w:rsid w:val="002A3CE8"/>
    <w:rsid w:val="002A4A7D"/>
    <w:rsid w:val="002A4DDB"/>
    <w:rsid w:val="002A501E"/>
    <w:rsid w:val="002A5993"/>
    <w:rsid w:val="002A6C5B"/>
    <w:rsid w:val="002A6C7B"/>
    <w:rsid w:val="002A7619"/>
    <w:rsid w:val="002B0D75"/>
    <w:rsid w:val="002B1B91"/>
    <w:rsid w:val="002B1D56"/>
    <w:rsid w:val="002B2021"/>
    <w:rsid w:val="002B21C6"/>
    <w:rsid w:val="002B2470"/>
    <w:rsid w:val="002B24D9"/>
    <w:rsid w:val="002B2704"/>
    <w:rsid w:val="002B3769"/>
    <w:rsid w:val="002B3F48"/>
    <w:rsid w:val="002B4A86"/>
    <w:rsid w:val="002B6BF8"/>
    <w:rsid w:val="002B6C11"/>
    <w:rsid w:val="002B6EDA"/>
    <w:rsid w:val="002B70B4"/>
    <w:rsid w:val="002B7342"/>
    <w:rsid w:val="002B7F48"/>
    <w:rsid w:val="002C179F"/>
    <w:rsid w:val="002C22B6"/>
    <w:rsid w:val="002C26EC"/>
    <w:rsid w:val="002C2973"/>
    <w:rsid w:val="002C3B5E"/>
    <w:rsid w:val="002C3DA0"/>
    <w:rsid w:val="002C487B"/>
    <w:rsid w:val="002C4FC9"/>
    <w:rsid w:val="002C5021"/>
    <w:rsid w:val="002C5485"/>
    <w:rsid w:val="002C577D"/>
    <w:rsid w:val="002C5E05"/>
    <w:rsid w:val="002C67BC"/>
    <w:rsid w:val="002C692B"/>
    <w:rsid w:val="002D07D8"/>
    <w:rsid w:val="002D0ED9"/>
    <w:rsid w:val="002D13B3"/>
    <w:rsid w:val="002D1667"/>
    <w:rsid w:val="002D1821"/>
    <w:rsid w:val="002D1A15"/>
    <w:rsid w:val="002D2903"/>
    <w:rsid w:val="002D2F1F"/>
    <w:rsid w:val="002D34C6"/>
    <w:rsid w:val="002D3816"/>
    <w:rsid w:val="002D397F"/>
    <w:rsid w:val="002D4A05"/>
    <w:rsid w:val="002D4B0A"/>
    <w:rsid w:val="002D4D4A"/>
    <w:rsid w:val="002D527B"/>
    <w:rsid w:val="002D5B14"/>
    <w:rsid w:val="002D5D4D"/>
    <w:rsid w:val="002D7439"/>
    <w:rsid w:val="002D7774"/>
    <w:rsid w:val="002D78ED"/>
    <w:rsid w:val="002D7CF6"/>
    <w:rsid w:val="002D7D5F"/>
    <w:rsid w:val="002E0713"/>
    <w:rsid w:val="002E169E"/>
    <w:rsid w:val="002E185B"/>
    <w:rsid w:val="002E1AB5"/>
    <w:rsid w:val="002E1D20"/>
    <w:rsid w:val="002E1E73"/>
    <w:rsid w:val="002E1FA0"/>
    <w:rsid w:val="002E298F"/>
    <w:rsid w:val="002E2B1B"/>
    <w:rsid w:val="002E2B60"/>
    <w:rsid w:val="002E2F0E"/>
    <w:rsid w:val="002E32BD"/>
    <w:rsid w:val="002E3334"/>
    <w:rsid w:val="002E4585"/>
    <w:rsid w:val="002E46DD"/>
    <w:rsid w:val="002E4DE1"/>
    <w:rsid w:val="002E5C85"/>
    <w:rsid w:val="002E7025"/>
    <w:rsid w:val="002E7308"/>
    <w:rsid w:val="002E7CD2"/>
    <w:rsid w:val="002E7DDB"/>
    <w:rsid w:val="002E7E3F"/>
    <w:rsid w:val="002E7E5F"/>
    <w:rsid w:val="002F0936"/>
    <w:rsid w:val="002F1C33"/>
    <w:rsid w:val="002F1D50"/>
    <w:rsid w:val="002F248E"/>
    <w:rsid w:val="002F24D7"/>
    <w:rsid w:val="002F2BF5"/>
    <w:rsid w:val="002F2F53"/>
    <w:rsid w:val="002F3C4E"/>
    <w:rsid w:val="002F49D4"/>
    <w:rsid w:val="002F5733"/>
    <w:rsid w:val="002F62ED"/>
    <w:rsid w:val="002F64AC"/>
    <w:rsid w:val="002F658D"/>
    <w:rsid w:val="002F672B"/>
    <w:rsid w:val="002F67AE"/>
    <w:rsid w:val="002F6D92"/>
    <w:rsid w:val="002F789B"/>
    <w:rsid w:val="002F7DCE"/>
    <w:rsid w:val="002F7E23"/>
    <w:rsid w:val="0030048B"/>
    <w:rsid w:val="00300893"/>
    <w:rsid w:val="00301048"/>
    <w:rsid w:val="003025E2"/>
    <w:rsid w:val="003039AE"/>
    <w:rsid w:val="00303AFF"/>
    <w:rsid w:val="00304A66"/>
    <w:rsid w:val="00304F57"/>
    <w:rsid w:val="003068FC"/>
    <w:rsid w:val="00306EB8"/>
    <w:rsid w:val="00311B52"/>
    <w:rsid w:val="003125CE"/>
    <w:rsid w:val="0031310A"/>
    <w:rsid w:val="00313288"/>
    <w:rsid w:val="003132E4"/>
    <w:rsid w:val="00313565"/>
    <w:rsid w:val="003139FE"/>
    <w:rsid w:val="00313B24"/>
    <w:rsid w:val="003148BA"/>
    <w:rsid w:val="00314E76"/>
    <w:rsid w:val="003150CB"/>
    <w:rsid w:val="0031520F"/>
    <w:rsid w:val="00315692"/>
    <w:rsid w:val="003156C3"/>
    <w:rsid w:val="0031592E"/>
    <w:rsid w:val="0031701F"/>
    <w:rsid w:val="00317934"/>
    <w:rsid w:val="0032125E"/>
    <w:rsid w:val="00321988"/>
    <w:rsid w:val="00322075"/>
    <w:rsid w:val="003222E7"/>
    <w:rsid w:val="003223FA"/>
    <w:rsid w:val="003232AF"/>
    <w:rsid w:val="00323ACD"/>
    <w:rsid w:val="00324091"/>
    <w:rsid w:val="00324B67"/>
    <w:rsid w:val="00324E62"/>
    <w:rsid w:val="00326C93"/>
    <w:rsid w:val="00330140"/>
    <w:rsid w:val="00330363"/>
    <w:rsid w:val="003315E2"/>
    <w:rsid w:val="00331D6A"/>
    <w:rsid w:val="00332B01"/>
    <w:rsid w:val="003350A7"/>
    <w:rsid w:val="0033529A"/>
    <w:rsid w:val="00335D1B"/>
    <w:rsid w:val="00335F43"/>
    <w:rsid w:val="00337719"/>
    <w:rsid w:val="0034095D"/>
    <w:rsid w:val="00341620"/>
    <w:rsid w:val="003420F8"/>
    <w:rsid w:val="00342148"/>
    <w:rsid w:val="0034229F"/>
    <w:rsid w:val="00342ECB"/>
    <w:rsid w:val="0034321D"/>
    <w:rsid w:val="00343E5C"/>
    <w:rsid w:val="00344E16"/>
    <w:rsid w:val="003452A6"/>
    <w:rsid w:val="00345554"/>
    <w:rsid w:val="00345A62"/>
    <w:rsid w:val="0035021F"/>
    <w:rsid w:val="003512D6"/>
    <w:rsid w:val="003514B7"/>
    <w:rsid w:val="00351A7D"/>
    <w:rsid w:val="00352318"/>
    <w:rsid w:val="003524E2"/>
    <w:rsid w:val="00353127"/>
    <w:rsid w:val="00353852"/>
    <w:rsid w:val="00353DF9"/>
    <w:rsid w:val="0035434B"/>
    <w:rsid w:val="003545DA"/>
    <w:rsid w:val="00354E01"/>
    <w:rsid w:val="003569F7"/>
    <w:rsid w:val="003573B7"/>
    <w:rsid w:val="0035772E"/>
    <w:rsid w:val="00357FD6"/>
    <w:rsid w:val="003608F6"/>
    <w:rsid w:val="00360AD0"/>
    <w:rsid w:val="003617DD"/>
    <w:rsid w:val="00361DBC"/>
    <w:rsid w:val="00362904"/>
    <w:rsid w:val="00362FB8"/>
    <w:rsid w:val="00363C08"/>
    <w:rsid w:val="00364004"/>
    <w:rsid w:val="00364206"/>
    <w:rsid w:val="003642DD"/>
    <w:rsid w:val="00365903"/>
    <w:rsid w:val="00366536"/>
    <w:rsid w:val="00366587"/>
    <w:rsid w:val="00366F88"/>
    <w:rsid w:val="00367B3F"/>
    <w:rsid w:val="00370D9B"/>
    <w:rsid w:val="00372BE4"/>
    <w:rsid w:val="00373858"/>
    <w:rsid w:val="0037403C"/>
    <w:rsid w:val="00374118"/>
    <w:rsid w:val="00375C83"/>
    <w:rsid w:val="00376975"/>
    <w:rsid w:val="00376997"/>
    <w:rsid w:val="00377856"/>
    <w:rsid w:val="003805A2"/>
    <w:rsid w:val="00380B4B"/>
    <w:rsid w:val="00380D0A"/>
    <w:rsid w:val="0038299C"/>
    <w:rsid w:val="00384850"/>
    <w:rsid w:val="00384E07"/>
    <w:rsid w:val="00384EF5"/>
    <w:rsid w:val="00385031"/>
    <w:rsid w:val="00386169"/>
    <w:rsid w:val="00387749"/>
    <w:rsid w:val="0038798E"/>
    <w:rsid w:val="00387B12"/>
    <w:rsid w:val="003903E0"/>
    <w:rsid w:val="003906CF"/>
    <w:rsid w:val="003911A7"/>
    <w:rsid w:val="00391577"/>
    <w:rsid w:val="003917B3"/>
    <w:rsid w:val="00393DB1"/>
    <w:rsid w:val="0039412C"/>
    <w:rsid w:val="003943D1"/>
    <w:rsid w:val="003969F2"/>
    <w:rsid w:val="00397E07"/>
    <w:rsid w:val="003A04D7"/>
    <w:rsid w:val="003A1962"/>
    <w:rsid w:val="003A23BD"/>
    <w:rsid w:val="003A300F"/>
    <w:rsid w:val="003A3171"/>
    <w:rsid w:val="003A3A33"/>
    <w:rsid w:val="003A48F2"/>
    <w:rsid w:val="003A5B0A"/>
    <w:rsid w:val="003A6D75"/>
    <w:rsid w:val="003A6E52"/>
    <w:rsid w:val="003A74B9"/>
    <w:rsid w:val="003A78C5"/>
    <w:rsid w:val="003A7B74"/>
    <w:rsid w:val="003B2340"/>
    <w:rsid w:val="003B252B"/>
    <w:rsid w:val="003B2AE6"/>
    <w:rsid w:val="003B304C"/>
    <w:rsid w:val="003B33AA"/>
    <w:rsid w:val="003B4B17"/>
    <w:rsid w:val="003B4BC4"/>
    <w:rsid w:val="003B4E45"/>
    <w:rsid w:val="003B55D1"/>
    <w:rsid w:val="003B57A4"/>
    <w:rsid w:val="003B7415"/>
    <w:rsid w:val="003C0C61"/>
    <w:rsid w:val="003C2080"/>
    <w:rsid w:val="003C23F6"/>
    <w:rsid w:val="003C35AD"/>
    <w:rsid w:val="003C3A47"/>
    <w:rsid w:val="003C3A6B"/>
    <w:rsid w:val="003C40E0"/>
    <w:rsid w:val="003C45E5"/>
    <w:rsid w:val="003C4ECA"/>
    <w:rsid w:val="003C4F03"/>
    <w:rsid w:val="003C51F9"/>
    <w:rsid w:val="003C55C7"/>
    <w:rsid w:val="003C564F"/>
    <w:rsid w:val="003C613E"/>
    <w:rsid w:val="003C685D"/>
    <w:rsid w:val="003C735B"/>
    <w:rsid w:val="003C748C"/>
    <w:rsid w:val="003C7B64"/>
    <w:rsid w:val="003D00C5"/>
    <w:rsid w:val="003D02B2"/>
    <w:rsid w:val="003D094B"/>
    <w:rsid w:val="003D0977"/>
    <w:rsid w:val="003D0A1D"/>
    <w:rsid w:val="003D19E6"/>
    <w:rsid w:val="003D1C02"/>
    <w:rsid w:val="003D1D58"/>
    <w:rsid w:val="003D2A2C"/>
    <w:rsid w:val="003D2C82"/>
    <w:rsid w:val="003D2EBC"/>
    <w:rsid w:val="003D3028"/>
    <w:rsid w:val="003D33DE"/>
    <w:rsid w:val="003D57CF"/>
    <w:rsid w:val="003D5878"/>
    <w:rsid w:val="003D5C67"/>
    <w:rsid w:val="003D5D20"/>
    <w:rsid w:val="003E114D"/>
    <w:rsid w:val="003E156F"/>
    <w:rsid w:val="003E168D"/>
    <w:rsid w:val="003E2163"/>
    <w:rsid w:val="003E24EC"/>
    <w:rsid w:val="003E36E5"/>
    <w:rsid w:val="003E3E71"/>
    <w:rsid w:val="003E41E9"/>
    <w:rsid w:val="003E4EE5"/>
    <w:rsid w:val="003E5316"/>
    <w:rsid w:val="003E5585"/>
    <w:rsid w:val="003E6AC5"/>
    <w:rsid w:val="003E7B6E"/>
    <w:rsid w:val="003E7F70"/>
    <w:rsid w:val="003F071B"/>
    <w:rsid w:val="003F071C"/>
    <w:rsid w:val="003F0D7A"/>
    <w:rsid w:val="003F0EE1"/>
    <w:rsid w:val="003F15C4"/>
    <w:rsid w:val="003F1C35"/>
    <w:rsid w:val="003F2A53"/>
    <w:rsid w:val="003F2A9B"/>
    <w:rsid w:val="003F3B81"/>
    <w:rsid w:val="003F49EC"/>
    <w:rsid w:val="003F5283"/>
    <w:rsid w:val="003F6137"/>
    <w:rsid w:val="003F6BAA"/>
    <w:rsid w:val="003F7262"/>
    <w:rsid w:val="0040009D"/>
    <w:rsid w:val="00400F11"/>
    <w:rsid w:val="004016B5"/>
    <w:rsid w:val="00401C4C"/>
    <w:rsid w:val="00401DBD"/>
    <w:rsid w:val="0040225B"/>
    <w:rsid w:val="004034E6"/>
    <w:rsid w:val="00403E50"/>
    <w:rsid w:val="0040476C"/>
    <w:rsid w:val="004047EB"/>
    <w:rsid w:val="00404A8C"/>
    <w:rsid w:val="004051D1"/>
    <w:rsid w:val="004053D6"/>
    <w:rsid w:val="00405548"/>
    <w:rsid w:val="004059C6"/>
    <w:rsid w:val="00406441"/>
    <w:rsid w:val="004066D7"/>
    <w:rsid w:val="00406C57"/>
    <w:rsid w:val="00410080"/>
    <w:rsid w:val="0041138A"/>
    <w:rsid w:val="0041141F"/>
    <w:rsid w:val="004124C9"/>
    <w:rsid w:val="004127FE"/>
    <w:rsid w:val="004138A5"/>
    <w:rsid w:val="00413D95"/>
    <w:rsid w:val="00413F51"/>
    <w:rsid w:val="00413FA6"/>
    <w:rsid w:val="004152FF"/>
    <w:rsid w:val="0041575D"/>
    <w:rsid w:val="004159CE"/>
    <w:rsid w:val="00415EAF"/>
    <w:rsid w:val="0041748F"/>
    <w:rsid w:val="00417538"/>
    <w:rsid w:val="00417798"/>
    <w:rsid w:val="00420506"/>
    <w:rsid w:val="00421251"/>
    <w:rsid w:val="0042190B"/>
    <w:rsid w:val="00421C22"/>
    <w:rsid w:val="00422667"/>
    <w:rsid w:val="0042569C"/>
    <w:rsid w:val="00425BBF"/>
    <w:rsid w:val="004269FF"/>
    <w:rsid w:val="00426BD3"/>
    <w:rsid w:val="004277CB"/>
    <w:rsid w:val="00427B01"/>
    <w:rsid w:val="004312AA"/>
    <w:rsid w:val="0043147B"/>
    <w:rsid w:val="004317D4"/>
    <w:rsid w:val="0043247C"/>
    <w:rsid w:val="00433E60"/>
    <w:rsid w:val="00434066"/>
    <w:rsid w:val="004345DC"/>
    <w:rsid w:val="004346C2"/>
    <w:rsid w:val="00434E81"/>
    <w:rsid w:val="00435C1E"/>
    <w:rsid w:val="00435C31"/>
    <w:rsid w:val="00436ED5"/>
    <w:rsid w:val="00437840"/>
    <w:rsid w:val="0043786E"/>
    <w:rsid w:val="00437B3E"/>
    <w:rsid w:val="004401AB"/>
    <w:rsid w:val="00440201"/>
    <w:rsid w:val="00440BAC"/>
    <w:rsid w:val="004424A4"/>
    <w:rsid w:val="00442DFE"/>
    <w:rsid w:val="00443095"/>
    <w:rsid w:val="00444E2D"/>
    <w:rsid w:val="004450A4"/>
    <w:rsid w:val="00445D9C"/>
    <w:rsid w:val="00445EDE"/>
    <w:rsid w:val="0044641D"/>
    <w:rsid w:val="0044675C"/>
    <w:rsid w:val="00446DAD"/>
    <w:rsid w:val="00446E7D"/>
    <w:rsid w:val="00447365"/>
    <w:rsid w:val="0045024E"/>
    <w:rsid w:val="00451874"/>
    <w:rsid w:val="00452082"/>
    <w:rsid w:val="004523FB"/>
    <w:rsid w:val="0045292F"/>
    <w:rsid w:val="00453D06"/>
    <w:rsid w:val="00454ADF"/>
    <w:rsid w:val="00454B08"/>
    <w:rsid w:val="00454CB6"/>
    <w:rsid w:val="0045547A"/>
    <w:rsid w:val="00455BA3"/>
    <w:rsid w:val="00455F6F"/>
    <w:rsid w:val="0045623F"/>
    <w:rsid w:val="0045680D"/>
    <w:rsid w:val="00456E98"/>
    <w:rsid w:val="00457873"/>
    <w:rsid w:val="004578A1"/>
    <w:rsid w:val="00457B8D"/>
    <w:rsid w:val="00457DF9"/>
    <w:rsid w:val="004607C0"/>
    <w:rsid w:val="00461BB5"/>
    <w:rsid w:val="00461FB2"/>
    <w:rsid w:val="004620B4"/>
    <w:rsid w:val="004625CA"/>
    <w:rsid w:val="00462976"/>
    <w:rsid w:val="00462E48"/>
    <w:rsid w:val="004634A7"/>
    <w:rsid w:val="0046350B"/>
    <w:rsid w:val="0046351F"/>
    <w:rsid w:val="00464037"/>
    <w:rsid w:val="0046455C"/>
    <w:rsid w:val="00464605"/>
    <w:rsid w:val="00464747"/>
    <w:rsid w:val="004648FF"/>
    <w:rsid w:val="004649EE"/>
    <w:rsid w:val="004649F8"/>
    <w:rsid w:val="00464F09"/>
    <w:rsid w:val="00466393"/>
    <w:rsid w:val="00466626"/>
    <w:rsid w:val="00471D38"/>
    <w:rsid w:val="0047238B"/>
    <w:rsid w:val="0047251A"/>
    <w:rsid w:val="00472653"/>
    <w:rsid w:val="00473587"/>
    <w:rsid w:val="00473623"/>
    <w:rsid w:val="00474DCE"/>
    <w:rsid w:val="00475F30"/>
    <w:rsid w:val="00475F47"/>
    <w:rsid w:val="00476354"/>
    <w:rsid w:val="004768F2"/>
    <w:rsid w:val="004770C3"/>
    <w:rsid w:val="00477785"/>
    <w:rsid w:val="00477BD0"/>
    <w:rsid w:val="00477DCB"/>
    <w:rsid w:val="00480B35"/>
    <w:rsid w:val="004810A5"/>
    <w:rsid w:val="004816AE"/>
    <w:rsid w:val="00481DFF"/>
    <w:rsid w:val="004826EA"/>
    <w:rsid w:val="00482C3F"/>
    <w:rsid w:val="0048458F"/>
    <w:rsid w:val="00484681"/>
    <w:rsid w:val="00485811"/>
    <w:rsid w:val="004859DA"/>
    <w:rsid w:val="004871A9"/>
    <w:rsid w:val="004873C3"/>
    <w:rsid w:val="004874B5"/>
    <w:rsid w:val="0048788F"/>
    <w:rsid w:val="00487F52"/>
    <w:rsid w:val="004908BC"/>
    <w:rsid w:val="00490922"/>
    <w:rsid w:val="004910CD"/>
    <w:rsid w:val="00491D65"/>
    <w:rsid w:val="004923C1"/>
    <w:rsid w:val="00494A0F"/>
    <w:rsid w:val="00494B61"/>
    <w:rsid w:val="00494C4A"/>
    <w:rsid w:val="00495EEF"/>
    <w:rsid w:val="004961D1"/>
    <w:rsid w:val="00496B77"/>
    <w:rsid w:val="00497719"/>
    <w:rsid w:val="004978F4"/>
    <w:rsid w:val="00497FDC"/>
    <w:rsid w:val="004A09F0"/>
    <w:rsid w:val="004A11E0"/>
    <w:rsid w:val="004A277E"/>
    <w:rsid w:val="004A2807"/>
    <w:rsid w:val="004A2FB0"/>
    <w:rsid w:val="004A3953"/>
    <w:rsid w:val="004A5F02"/>
    <w:rsid w:val="004A764E"/>
    <w:rsid w:val="004B0024"/>
    <w:rsid w:val="004B01CF"/>
    <w:rsid w:val="004B0207"/>
    <w:rsid w:val="004B025E"/>
    <w:rsid w:val="004B06C0"/>
    <w:rsid w:val="004B171C"/>
    <w:rsid w:val="004B1EF0"/>
    <w:rsid w:val="004B25E2"/>
    <w:rsid w:val="004B33CB"/>
    <w:rsid w:val="004B385D"/>
    <w:rsid w:val="004B3CDE"/>
    <w:rsid w:val="004B3FDE"/>
    <w:rsid w:val="004B4EB6"/>
    <w:rsid w:val="004B5B8B"/>
    <w:rsid w:val="004B66BC"/>
    <w:rsid w:val="004B6D15"/>
    <w:rsid w:val="004C019A"/>
    <w:rsid w:val="004C1088"/>
    <w:rsid w:val="004C113D"/>
    <w:rsid w:val="004C178A"/>
    <w:rsid w:val="004C1A05"/>
    <w:rsid w:val="004C1EDA"/>
    <w:rsid w:val="004C1F3D"/>
    <w:rsid w:val="004C1F52"/>
    <w:rsid w:val="004C2B4A"/>
    <w:rsid w:val="004C3A90"/>
    <w:rsid w:val="004C4035"/>
    <w:rsid w:val="004C4E79"/>
    <w:rsid w:val="004C6A6F"/>
    <w:rsid w:val="004C6AB4"/>
    <w:rsid w:val="004C7899"/>
    <w:rsid w:val="004C78B3"/>
    <w:rsid w:val="004D01B8"/>
    <w:rsid w:val="004D02A9"/>
    <w:rsid w:val="004D0E63"/>
    <w:rsid w:val="004D1059"/>
    <w:rsid w:val="004D23E7"/>
    <w:rsid w:val="004D2531"/>
    <w:rsid w:val="004D2BBB"/>
    <w:rsid w:val="004D319D"/>
    <w:rsid w:val="004D3BD0"/>
    <w:rsid w:val="004D3FA7"/>
    <w:rsid w:val="004D408A"/>
    <w:rsid w:val="004D4EBA"/>
    <w:rsid w:val="004D5274"/>
    <w:rsid w:val="004D530B"/>
    <w:rsid w:val="004D556C"/>
    <w:rsid w:val="004D5A0D"/>
    <w:rsid w:val="004D5EC7"/>
    <w:rsid w:val="004D6C02"/>
    <w:rsid w:val="004D7143"/>
    <w:rsid w:val="004D7471"/>
    <w:rsid w:val="004D790F"/>
    <w:rsid w:val="004D7E1D"/>
    <w:rsid w:val="004E0BB4"/>
    <w:rsid w:val="004E0C85"/>
    <w:rsid w:val="004E0F5D"/>
    <w:rsid w:val="004E1068"/>
    <w:rsid w:val="004E1C7B"/>
    <w:rsid w:val="004E2136"/>
    <w:rsid w:val="004E353A"/>
    <w:rsid w:val="004E3DB9"/>
    <w:rsid w:val="004E41F2"/>
    <w:rsid w:val="004E51F4"/>
    <w:rsid w:val="004E70D5"/>
    <w:rsid w:val="004E73F6"/>
    <w:rsid w:val="004E7D7D"/>
    <w:rsid w:val="004F0090"/>
    <w:rsid w:val="004F0F49"/>
    <w:rsid w:val="004F1F15"/>
    <w:rsid w:val="004F3A85"/>
    <w:rsid w:val="004F42D5"/>
    <w:rsid w:val="004F4AF4"/>
    <w:rsid w:val="004F4B69"/>
    <w:rsid w:val="004F4F3D"/>
    <w:rsid w:val="004F5F5B"/>
    <w:rsid w:val="004F6989"/>
    <w:rsid w:val="004F6A7C"/>
    <w:rsid w:val="004F7C4E"/>
    <w:rsid w:val="0050034E"/>
    <w:rsid w:val="00500983"/>
    <w:rsid w:val="00500D76"/>
    <w:rsid w:val="005012E0"/>
    <w:rsid w:val="005015E6"/>
    <w:rsid w:val="00503C0A"/>
    <w:rsid w:val="00503CAF"/>
    <w:rsid w:val="00505587"/>
    <w:rsid w:val="00505A17"/>
    <w:rsid w:val="00506B4B"/>
    <w:rsid w:val="00506FF4"/>
    <w:rsid w:val="0050738D"/>
    <w:rsid w:val="00510A42"/>
    <w:rsid w:val="00512586"/>
    <w:rsid w:val="00512863"/>
    <w:rsid w:val="0051293C"/>
    <w:rsid w:val="00512DB6"/>
    <w:rsid w:val="00513660"/>
    <w:rsid w:val="005139FC"/>
    <w:rsid w:val="00513B95"/>
    <w:rsid w:val="00513F0E"/>
    <w:rsid w:val="005148AD"/>
    <w:rsid w:val="00514D30"/>
    <w:rsid w:val="00514EF5"/>
    <w:rsid w:val="00515B36"/>
    <w:rsid w:val="00515ED9"/>
    <w:rsid w:val="00516E49"/>
    <w:rsid w:val="005200E4"/>
    <w:rsid w:val="0052092D"/>
    <w:rsid w:val="00521427"/>
    <w:rsid w:val="005224A8"/>
    <w:rsid w:val="00523AFD"/>
    <w:rsid w:val="00524423"/>
    <w:rsid w:val="005258D5"/>
    <w:rsid w:val="00525EF5"/>
    <w:rsid w:val="005267B1"/>
    <w:rsid w:val="00527677"/>
    <w:rsid w:val="005303B1"/>
    <w:rsid w:val="005305C7"/>
    <w:rsid w:val="00530AEF"/>
    <w:rsid w:val="00532360"/>
    <w:rsid w:val="005335CA"/>
    <w:rsid w:val="00534212"/>
    <w:rsid w:val="0053608E"/>
    <w:rsid w:val="005363D5"/>
    <w:rsid w:val="0053728E"/>
    <w:rsid w:val="00537CCD"/>
    <w:rsid w:val="00537E1A"/>
    <w:rsid w:val="0054065C"/>
    <w:rsid w:val="00540DFB"/>
    <w:rsid w:val="00540EB4"/>
    <w:rsid w:val="00541AC9"/>
    <w:rsid w:val="00542C7D"/>
    <w:rsid w:val="00543BE9"/>
    <w:rsid w:val="00543EBA"/>
    <w:rsid w:val="00545AEA"/>
    <w:rsid w:val="00545B86"/>
    <w:rsid w:val="00546930"/>
    <w:rsid w:val="00547298"/>
    <w:rsid w:val="00547A20"/>
    <w:rsid w:val="00547E40"/>
    <w:rsid w:val="00551FE3"/>
    <w:rsid w:val="00552DDF"/>
    <w:rsid w:val="00553D16"/>
    <w:rsid w:val="00555CEF"/>
    <w:rsid w:val="00555FCC"/>
    <w:rsid w:val="005571DB"/>
    <w:rsid w:val="005571F5"/>
    <w:rsid w:val="005575B4"/>
    <w:rsid w:val="00560E85"/>
    <w:rsid w:val="00561A99"/>
    <w:rsid w:val="00561B1B"/>
    <w:rsid w:val="00561ECF"/>
    <w:rsid w:val="005621CE"/>
    <w:rsid w:val="00562311"/>
    <w:rsid w:val="00563514"/>
    <w:rsid w:val="00563CB1"/>
    <w:rsid w:val="00564152"/>
    <w:rsid w:val="00564875"/>
    <w:rsid w:val="00565007"/>
    <w:rsid w:val="005660CB"/>
    <w:rsid w:val="005662FE"/>
    <w:rsid w:val="005663A9"/>
    <w:rsid w:val="00566968"/>
    <w:rsid w:val="00566A5D"/>
    <w:rsid w:val="00566C0E"/>
    <w:rsid w:val="00566CEE"/>
    <w:rsid w:val="005674EE"/>
    <w:rsid w:val="00567EC7"/>
    <w:rsid w:val="0057037E"/>
    <w:rsid w:val="00570A56"/>
    <w:rsid w:val="00571307"/>
    <w:rsid w:val="00571754"/>
    <w:rsid w:val="005723DD"/>
    <w:rsid w:val="005729D9"/>
    <w:rsid w:val="00572E6C"/>
    <w:rsid w:val="00573466"/>
    <w:rsid w:val="0057353F"/>
    <w:rsid w:val="00573872"/>
    <w:rsid w:val="0057397C"/>
    <w:rsid w:val="00573EC1"/>
    <w:rsid w:val="00573ECA"/>
    <w:rsid w:val="0057412A"/>
    <w:rsid w:val="005747B9"/>
    <w:rsid w:val="00577273"/>
    <w:rsid w:val="00580006"/>
    <w:rsid w:val="0058025D"/>
    <w:rsid w:val="0058107C"/>
    <w:rsid w:val="00582152"/>
    <w:rsid w:val="005853EA"/>
    <w:rsid w:val="00585A9C"/>
    <w:rsid w:val="00585C38"/>
    <w:rsid w:val="00585D49"/>
    <w:rsid w:val="00586235"/>
    <w:rsid w:val="00586D04"/>
    <w:rsid w:val="00587E4F"/>
    <w:rsid w:val="0059094F"/>
    <w:rsid w:val="00590F21"/>
    <w:rsid w:val="005915F6"/>
    <w:rsid w:val="00591EC1"/>
    <w:rsid w:val="005929D4"/>
    <w:rsid w:val="00593491"/>
    <w:rsid w:val="005943F9"/>
    <w:rsid w:val="0059473C"/>
    <w:rsid w:val="005949A5"/>
    <w:rsid w:val="00594DC5"/>
    <w:rsid w:val="00596805"/>
    <w:rsid w:val="00596B28"/>
    <w:rsid w:val="00596C03"/>
    <w:rsid w:val="00596E40"/>
    <w:rsid w:val="00596FDD"/>
    <w:rsid w:val="005A0F5B"/>
    <w:rsid w:val="005A106F"/>
    <w:rsid w:val="005A1A14"/>
    <w:rsid w:val="005A1A1F"/>
    <w:rsid w:val="005A1AF6"/>
    <w:rsid w:val="005A1B3C"/>
    <w:rsid w:val="005A1BA8"/>
    <w:rsid w:val="005A1DB9"/>
    <w:rsid w:val="005A2248"/>
    <w:rsid w:val="005A2856"/>
    <w:rsid w:val="005A3A5C"/>
    <w:rsid w:val="005A4D1E"/>
    <w:rsid w:val="005A4D39"/>
    <w:rsid w:val="005A54BB"/>
    <w:rsid w:val="005A56CD"/>
    <w:rsid w:val="005A6339"/>
    <w:rsid w:val="005B0A0C"/>
    <w:rsid w:val="005B1047"/>
    <w:rsid w:val="005B2E0F"/>
    <w:rsid w:val="005B413A"/>
    <w:rsid w:val="005B47AF"/>
    <w:rsid w:val="005B480E"/>
    <w:rsid w:val="005B4ACA"/>
    <w:rsid w:val="005B547B"/>
    <w:rsid w:val="005B648D"/>
    <w:rsid w:val="005C1048"/>
    <w:rsid w:val="005C2439"/>
    <w:rsid w:val="005C24DE"/>
    <w:rsid w:val="005C3494"/>
    <w:rsid w:val="005C3D7D"/>
    <w:rsid w:val="005C4D14"/>
    <w:rsid w:val="005C5918"/>
    <w:rsid w:val="005C5BC7"/>
    <w:rsid w:val="005C5D93"/>
    <w:rsid w:val="005C6D81"/>
    <w:rsid w:val="005C7FFB"/>
    <w:rsid w:val="005D0730"/>
    <w:rsid w:val="005D078D"/>
    <w:rsid w:val="005D14F2"/>
    <w:rsid w:val="005D1585"/>
    <w:rsid w:val="005D1D36"/>
    <w:rsid w:val="005D1F1B"/>
    <w:rsid w:val="005D1FEF"/>
    <w:rsid w:val="005D29B1"/>
    <w:rsid w:val="005D2A69"/>
    <w:rsid w:val="005D2A99"/>
    <w:rsid w:val="005D3002"/>
    <w:rsid w:val="005D3DBF"/>
    <w:rsid w:val="005D4BFD"/>
    <w:rsid w:val="005D5A64"/>
    <w:rsid w:val="005D5E7F"/>
    <w:rsid w:val="005D78BA"/>
    <w:rsid w:val="005E03FB"/>
    <w:rsid w:val="005E063C"/>
    <w:rsid w:val="005E1262"/>
    <w:rsid w:val="005E15CA"/>
    <w:rsid w:val="005E1838"/>
    <w:rsid w:val="005E1E16"/>
    <w:rsid w:val="005E34FE"/>
    <w:rsid w:val="005E39DC"/>
    <w:rsid w:val="005E40EB"/>
    <w:rsid w:val="005E5D5E"/>
    <w:rsid w:val="005E683B"/>
    <w:rsid w:val="005E6F59"/>
    <w:rsid w:val="005E7156"/>
    <w:rsid w:val="005E7498"/>
    <w:rsid w:val="005E7515"/>
    <w:rsid w:val="005E7D3B"/>
    <w:rsid w:val="005F12C7"/>
    <w:rsid w:val="005F1630"/>
    <w:rsid w:val="005F198B"/>
    <w:rsid w:val="005F1BCC"/>
    <w:rsid w:val="005F2B72"/>
    <w:rsid w:val="005F33D9"/>
    <w:rsid w:val="005F3A52"/>
    <w:rsid w:val="005F3D97"/>
    <w:rsid w:val="005F3EC8"/>
    <w:rsid w:val="005F4B2F"/>
    <w:rsid w:val="005F53C1"/>
    <w:rsid w:val="005F5BAD"/>
    <w:rsid w:val="005F64C9"/>
    <w:rsid w:val="005F71D2"/>
    <w:rsid w:val="005F7CE3"/>
    <w:rsid w:val="005F7F56"/>
    <w:rsid w:val="0060109D"/>
    <w:rsid w:val="006018E8"/>
    <w:rsid w:val="00601FDA"/>
    <w:rsid w:val="006027ED"/>
    <w:rsid w:val="00602B4A"/>
    <w:rsid w:val="0060323D"/>
    <w:rsid w:val="006032A3"/>
    <w:rsid w:val="00603EC3"/>
    <w:rsid w:val="00603FCE"/>
    <w:rsid w:val="00604782"/>
    <w:rsid w:val="00605295"/>
    <w:rsid w:val="00605302"/>
    <w:rsid w:val="00605608"/>
    <w:rsid w:val="00606141"/>
    <w:rsid w:val="00606984"/>
    <w:rsid w:val="00607F37"/>
    <w:rsid w:val="00610C8F"/>
    <w:rsid w:val="006118C1"/>
    <w:rsid w:val="00611B7C"/>
    <w:rsid w:val="006125D1"/>
    <w:rsid w:val="00612739"/>
    <w:rsid w:val="00612904"/>
    <w:rsid w:val="00612D31"/>
    <w:rsid w:val="006138B1"/>
    <w:rsid w:val="00613D0A"/>
    <w:rsid w:val="00614053"/>
    <w:rsid w:val="00614F4B"/>
    <w:rsid w:val="00615C66"/>
    <w:rsid w:val="00615D9A"/>
    <w:rsid w:val="00616445"/>
    <w:rsid w:val="006165C1"/>
    <w:rsid w:val="00616AAB"/>
    <w:rsid w:val="00616C86"/>
    <w:rsid w:val="00616F26"/>
    <w:rsid w:val="006207F7"/>
    <w:rsid w:val="00620DC1"/>
    <w:rsid w:val="00621A41"/>
    <w:rsid w:val="006228A2"/>
    <w:rsid w:val="00624EF2"/>
    <w:rsid w:val="0062508C"/>
    <w:rsid w:val="006251C7"/>
    <w:rsid w:val="006255F9"/>
    <w:rsid w:val="00625F45"/>
    <w:rsid w:val="0062606B"/>
    <w:rsid w:val="00626510"/>
    <w:rsid w:val="00627124"/>
    <w:rsid w:val="006301C6"/>
    <w:rsid w:val="006309F1"/>
    <w:rsid w:val="00631CB5"/>
    <w:rsid w:val="00632BD4"/>
    <w:rsid w:val="00633E95"/>
    <w:rsid w:val="00634293"/>
    <w:rsid w:val="00634576"/>
    <w:rsid w:val="00635390"/>
    <w:rsid w:val="006353A8"/>
    <w:rsid w:val="00635BA9"/>
    <w:rsid w:val="006364C8"/>
    <w:rsid w:val="00636616"/>
    <w:rsid w:val="00637AE1"/>
    <w:rsid w:val="00637E82"/>
    <w:rsid w:val="00640187"/>
    <w:rsid w:val="00640A77"/>
    <w:rsid w:val="00641AE7"/>
    <w:rsid w:val="00641B18"/>
    <w:rsid w:val="00641FF6"/>
    <w:rsid w:val="00642500"/>
    <w:rsid w:val="006435C1"/>
    <w:rsid w:val="00643C5C"/>
    <w:rsid w:val="00643E99"/>
    <w:rsid w:val="00643F44"/>
    <w:rsid w:val="006455F0"/>
    <w:rsid w:val="006462A9"/>
    <w:rsid w:val="006464A0"/>
    <w:rsid w:val="00646B5B"/>
    <w:rsid w:val="00650B79"/>
    <w:rsid w:val="00651778"/>
    <w:rsid w:val="00652CD1"/>
    <w:rsid w:val="00652D5B"/>
    <w:rsid w:val="00652E69"/>
    <w:rsid w:val="00653113"/>
    <w:rsid w:val="00653AAD"/>
    <w:rsid w:val="0065498B"/>
    <w:rsid w:val="00654F43"/>
    <w:rsid w:val="00655424"/>
    <w:rsid w:val="00655663"/>
    <w:rsid w:val="006564B6"/>
    <w:rsid w:val="00660435"/>
    <w:rsid w:val="00660B98"/>
    <w:rsid w:val="00661696"/>
    <w:rsid w:val="00661A4E"/>
    <w:rsid w:val="00662627"/>
    <w:rsid w:val="00663C14"/>
    <w:rsid w:val="00664380"/>
    <w:rsid w:val="00664631"/>
    <w:rsid w:val="00664F7E"/>
    <w:rsid w:val="00666493"/>
    <w:rsid w:val="006664BC"/>
    <w:rsid w:val="00666BDF"/>
    <w:rsid w:val="00670B92"/>
    <w:rsid w:val="00670C55"/>
    <w:rsid w:val="0067148C"/>
    <w:rsid w:val="00671865"/>
    <w:rsid w:val="00671F14"/>
    <w:rsid w:val="00672A38"/>
    <w:rsid w:val="00673D7E"/>
    <w:rsid w:val="0067537B"/>
    <w:rsid w:val="00675E98"/>
    <w:rsid w:val="00676851"/>
    <w:rsid w:val="00676A12"/>
    <w:rsid w:val="00677C39"/>
    <w:rsid w:val="00681C05"/>
    <w:rsid w:val="00682FDC"/>
    <w:rsid w:val="0068315D"/>
    <w:rsid w:val="0068383C"/>
    <w:rsid w:val="00683AAA"/>
    <w:rsid w:val="00683B37"/>
    <w:rsid w:val="0068407F"/>
    <w:rsid w:val="00687DC0"/>
    <w:rsid w:val="0069153C"/>
    <w:rsid w:val="0069185B"/>
    <w:rsid w:val="006924AB"/>
    <w:rsid w:val="0069319C"/>
    <w:rsid w:val="006933EA"/>
    <w:rsid w:val="00693B98"/>
    <w:rsid w:val="00694808"/>
    <w:rsid w:val="006952AA"/>
    <w:rsid w:val="006953F2"/>
    <w:rsid w:val="00695E54"/>
    <w:rsid w:val="00695F00"/>
    <w:rsid w:val="00697328"/>
    <w:rsid w:val="0069738E"/>
    <w:rsid w:val="006974A1"/>
    <w:rsid w:val="00697B93"/>
    <w:rsid w:val="006A0B9D"/>
    <w:rsid w:val="006A0E07"/>
    <w:rsid w:val="006A17A6"/>
    <w:rsid w:val="006A2195"/>
    <w:rsid w:val="006A32A4"/>
    <w:rsid w:val="006A32B6"/>
    <w:rsid w:val="006A3409"/>
    <w:rsid w:val="006A374A"/>
    <w:rsid w:val="006A45E8"/>
    <w:rsid w:val="006A4C68"/>
    <w:rsid w:val="006A5174"/>
    <w:rsid w:val="006A6245"/>
    <w:rsid w:val="006A6505"/>
    <w:rsid w:val="006B28BA"/>
    <w:rsid w:val="006B30F9"/>
    <w:rsid w:val="006B3450"/>
    <w:rsid w:val="006B3891"/>
    <w:rsid w:val="006B5186"/>
    <w:rsid w:val="006B5B3A"/>
    <w:rsid w:val="006B688D"/>
    <w:rsid w:val="006B6A72"/>
    <w:rsid w:val="006B7487"/>
    <w:rsid w:val="006B751F"/>
    <w:rsid w:val="006B7687"/>
    <w:rsid w:val="006B7B86"/>
    <w:rsid w:val="006C05CB"/>
    <w:rsid w:val="006C094A"/>
    <w:rsid w:val="006C0F88"/>
    <w:rsid w:val="006C55CB"/>
    <w:rsid w:val="006C5AB4"/>
    <w:rsid w:val="006C5E8F"/>
    <w:rsid w:val="006C6B38"/>
    <w:rsid w:val="006C7B6C"/>
    <w:rsid w:val="006C7FB8"/>
    <w:rsid w:val="006D0565"/>
    <w:rsid w:val="006D0567"/>
    <w:rsid w:val="006D08FA"/>
    <w:rsid w:val="006D0F0B"/>
    <w:rsid w:val="006D1CF7"/>
    <w:rsid w:val="006D2D3F"/>
    <w:rsid w:val="006D2E7E"/>
    <w:rsid w:val="006D379E"/>
    <w:rsid w:val="006D4B22"/>
    <w:rsid w:val="006D5206"/>
    <w:rsid w:val="006D5B7E"/>
    <w:rsid w:val="006D7013"/>
    <w:rsid w:val="006D7793"/>
    <w:rsid w:val="006D7D00"/>
    <w:rsid w:val="006E049A"/>
    <w:rsid w:val="006E07B0"/>
    <w:rsid w:val="006E0CE9"/>
    <w:rsid w:val="006E1A3A"/>
    <w:rsid w:val="006E1E53"/>
    <w:rsid w:val="006E3CE1"/>
    <w:rsid w:val="006E44E2"/>
    <w:rsid w:val="006E609A"/>
    <w:rsid w:val="006E6774"/>
    <w:rsid w:val="006E6D4F"/>
    <w:rsid w:val="006E78A9"/>
    <w:rsid w:val="006E7AD3"/>
    <w:rsid w:val="006F14B8"/>
    <w:rsid w:val="006F3B59"/>
    <w:rsid w:val="006F3B91"/>
    <w:rsid w:val="006F4F2A"/>
    <w:rsid w:val="006F5FBA"/>
    <w:rsid w:val="006F64C0"/>
    <w:rsid w:val="006F6B2D"/>
    <w:rsid w:val="006F6E21"/>
    <w:rsid w:val="0070186B"/>
    <w:rsid w:val="00702451"/>
    <w:rsid w:val="007034D8"/>
    <w:rsid w:val="0070359D"/>
    <w:rsid w:val="00705221"/>
    <w:rsid w:val="00705246"/>
    <w:rsid w:val="007055E8"/>
    <w:rsid w:val="00705650"/>
    <w:rsid w:val="00705CA4"/>
    <w:rsid w:val="00706A5C"/>
    <w:rsid w:val="007116F6"/>
    <w:rsid w:val="00711757"/>
    <w:rsid w:val="007123DC"/>
    <w:rsid w:val="0071326E"/>
    <w:rsid w:val="00714BFB"/>
    <w:rsid w:val="007158C2"/>
    <w:rsid w:val="00715A6B"/>
    <w:rsid w:val="0071617D"/>
    <w:rsid w:val="00716521"/>
    <w:rsid w:val="00716FD3"/>
    <w:rsid w:val="007206C2"/>
    <w:rsid w:val="007206D9"/>
    <w:rsid w:val="00720AC6"/>
    <w:rsid w:val="00720C08"/>
    <w:rsid w:val="00720FF8"/>
    <w:rsid w:val="00721370"/>
    <w:rsid w:val="00722AC2"/>
    <w:rsid w:val="00722C36"/>
    <w:rsid w:val="00724364"/>
    <w:rsid w:val="00725257"/>
    <w:rsid w:val="007256D3"/>
    <w:rsid w:val="00725D99"/>
    <w:rsid w:val="00725F9C"/>
    <w:rsid w:val="0072611C"/>
    <w:rsid w:val="007272E1"/>
    <w:rsid w:val="007274AD"/>
    <w:rsid w:val="007274DE"/>
    <w:rsid w:val="00727EE7"/>
    <w:rsid w:val="00727EED"/>
    <w:rsid w:val="0073059A"/>
    <w:rsid w:val="00730723"/>
    <w:rsid w:val="007309E5"/>
    <w:rsid w:val="00730B50"/>
    <w:rsid w:val="0073139B"/>
    <w:rsid w:val="00731460"/>
    <w:rsid w:val="00731488"/>
    <w:rsid w:val="0073148D"/>
    <w:rsid w:val="007317E1"/>
    <w:rsid w:val="00731851"/>
    <w:rsid w:val="0073187D"/>
    <w:rsid w:val="007323D2"/>
    <w:rsid w:val="007323EB"/>
    <w:rsid w:val="0073410E"/>
    <w:rsid w:val="007351D1"/>
    <w:rsid w:val="00735262"/>
    <w:rsid w:val="00735C38"/>
    <w:rsid w:val="00736C43"/>
    <w:rsid w:val="007371F1"/>
    <w:rsid w:val="00737801"/>
    <w:rsid w:val="007406D1"/>
    <w:rsid w:val="007416D8"/>
    <w:rsid w:val="00741752"/>
    <w:rsid w:val="007424A5"/>
    <w:rsid w:val="007425AC"/>
    <w:rsid w:val="00744BCA"/>
    <w:rsid w:val="00747418"/>
    <w:rsid w:val="00747EB1"/>
    <w:rsid w:val="007500F0"/>
    <w:rsid w:val="007506B4"/>
    <w:rsid w:val="0075193E"/>
    <w:rsid w:val="00752799"/>
    <w:rsid w:val="00752CA5"/>
    <w:rsid w:val="007536AE"/>
    <w:rsid w:val="00754967"/>
    <w:rsid w:val="0075619B"/>
    <w:rsid w:val="007562E2"/>
    <w:rsid w:val="007567D5"/>
    <w:rsid w:val="00756AEE"/>
    <w:rsid w:val="00756D9F"/>
    <w:rsid w:val="0075727D"/>
    <w:rsid w:val="00757330"/>
    <w:rsid w:val="007601F8"/>
    <w:rsid w:val="0076083A"/>
    <w:rsid w:val="00761339"/>
    <w:rsid w:val="0076145D"/>
    <w:rsid w:val="00761542"/>
    <w:rsid w:val="0076162A"/>
    <w:rsid w:val="00761F25"/>
    <w:rsid w:val="00762165"/>
    <w:rsid w:val="00762496"/>
    <w:rsid w:val="007625D6"/>
    <w:rsid w:val="007628FF"/>
    <w:rsid w:val="007632B0"/>
    <w:rsid w:val="00763512"/>
    <w:rsid w:val="00765760"/>
    <w:rsid w:val="00765A6B"/>
    <w:rsid w:val="007660AD"/>
    <w:rsid w:val="00766439"/>
    <w:rsid w:val="0076671F"/>
    <w:rsid w:val="007670D5"/>
    <w:rsid w:val="0076738B"/>
    <w:rsid w:val="00767730"/>
    <w:rsid w:val="0076795E"/>
    <w:rsid w:val="007701A2"/>
    <w:rsid w:val="00770BDB"/>
    <w:rsid w:val="00771E41"/>
    <w:rsid w:val="00771EF4"/>
    <w:rsid w:val="00772438"/>
    <w:rsid w:val="00772E69"/>
    <w:rsid w:val="00772F33"/>
    <w:rsid w:val="00777B2A"/>
    <w:rsid w:val="0078030C"/>
    <w:rsid w:val="00780364"/>
    <w:rsid w:val="00780DA0"/>
    <w:rsid w:val="00781089"/>
    <w:rsid w:val="00781094"/>
    <w:rsid w:val="00781945"/>
    <w:rsid w:val="00781B04"/>
    <w:rsid w:val="00781D0A"/>
    <w:rsid w:val="00781F10"/>
    <w:rsid w:val="00781FF7"/>
    <w:rsid w:val="00782160"/>
    <w:rsid w:val="00782BC5"/>
    <w:rsid w:val="0078337C"/>
    <w:rsid w:val="0078371B"/>
    <w:rsid w:val="00783D05"/>
    <w:rsid w:val="007844D6"/>
    <w:rsid w:val="0078626D"/>
    <w:rsid w:val="007871EF"/>
    <w:rsid w:val="007873E4"/>
    <w:rsid w:val="00787612"/>
    <w:rsid w:val="007904EB"/>
    <w:rsid w:val="00791300"/>
    <w:rsid w:val="00791E02"/>
    <w:rsid w:val="00791F6D"/>
    <w:rsid w:val="00792074"/>
    <w:rsid w:val="00792280"/>
    <w:rsid w:val="007922DF"/>
    <w:rsid w:val="007925FC"/>
    <w:rsid w:val="00792FA6"/>
    <w:rsid w:val="00793115"/>
    <w:rsid w:val="00793B67"/>
    <w:rsid w:val="00794B7E"/>
    <w:rsid w:val="007955F5"/>
    <w:rsid w:val="00796DE4"/>
    <w:rsid w:val="007976CD"/>
    <w:rsid w:val="00797FA5"/>
    <w:rsid w:val="007A01BD"/>
    <w:rsid w:val="007A05D2"/>
    <w:rsid w:val="007A08CE"/>
    <w:rsid w:val="007A0FAB"/>
    <w:rsid w:val="007A1C19"/>
    <w:rsid w:val="007A3128"/>
    <w:rsid w:val="007A34F2"/>
    <w:rsid w:val="007A5839"/>
    <w:rsid w:val="007A5C5F"/>
    <w:rsid w:val="007A70D5"/>
    <w:rsid w:val="007A775A"/>
    <w:rsid w:val="007B003B"/>
    <w:rsid w:val="007B08E3"/>
    <w:rsid w:val="007B142A"/>
    <w:rsid w:val="007B205F"/>
    <w:rsid w:val="007B2379"/>
    <w:rsid w:val="007B2E2B"/>
    <w:rsid w:val="007B3998"/>
    <w:rsid w:val="007B3ABF"/>
    <w:rsid w:val="007B3AD1"/>
    <w:rsid w:val="007B3E00"/>
    <w:rsid w:val="007B4553"/>
    <w:rsid w:val="007B4B4D"/>
    <w:rsid w:val="007B4BC4"/>
    <w:rsid w:val="007B5F4C"/>
    <w:rsid w:val="007B70AE"/>
    <w:rsid w:val="007B7235"/>
    <w:rsid w:val="007B762E"/>
    <w:rsid w:val="007B76A4"/>
    <w:rsid w:val="007B7D30"/>
    <w:rsid w:val="007B7D4D"/>
    <w:rsid w:val="007C0225"/>
    <w:rsid w:val="007C11E2"/>
    <w:rsid w:val="007C15D0"/>
    <w:rsid w:val="007C1E0F"/>
    <w:rsid w:val="007C1E8B"/>
    <w:rsid w:val="007C2DDA"/>
    <w:rsid w:val="007C3320"/>
    <w:rsid w:val="007C37CD"/>
    <w:rsid w:val="007C3A84"/>
    <w:rsid w:val="007C3F8C"/>
    <w:rsid w:val="007C5174"/>
    <w:rsid w:val="007C52D2"/>
    <w:rsid w:val="007C5C35"/>
    <w:rsid w:val="007C64F7"/>
    <w:rsid w:val="007C68FA"/>
    <w:rsid w:val="007C6E25"/>
    <w:rsid w:val="007C703D"/>
    <w:rsid w:val="007C73EB"/>
    <w:rsid w:val="007C7CE8"/>
    <w:rsid w:val="007D0016"/>
    <w:rsid w:val="007D0034"/>
    <w:rsid w:val="007D00E4"/>
    <w:rsid w:val="007D0781"/>
    <w:rsid w:val="007D0DB3"/>
    <w:rsid w:val="007D1114"/>
    <w:rsid w:val="007D1B6E"/>
    <w:rsid w:val="007D2AE0"/>
    <w:rsid w:val="007D3571"/>
    <w:rsid w:val="007D4762"/>
    <w:rsid w:val="007D4F03"/>
    <w:rsid w:val="007D503C"/>
    <w:rsid w:val="007D6E18"/>
    <w:rsid w:val="007D716D"/>
    <w:rsid w:val="007D73D3"/>
    <w:rsid w:val="007D7476"/>
    <w:rsid w:val="007D7945"/>
    <w:rsid w:val="007E07CB"/>
    <w:rsid w:val="007E0EFF"/>
    <w:rsid w:val="007E1477"/>
    <w:rsid w:val="007E152F"/>
    <w:rsid w:val="007E1F53"/>
    <w:rsid w:val="007E2310"/>
    <w:rsid w:val="007E3980"/>
    <w:rsid w:val="007E41BC"/>
    <w:rsid w:val="007E4B78"/>
    <w:rsid w:val="007E5906"/>
    <w:rsid w:val="007E5932"/>
    <w:rsid w:val="007E5AB4"/>
    <w:rsid w:val="007E5BC9"/>
    <w:rsid w:val="007E638F"/>
    <w:rsid w:val="007E7785"/>
    <w:rsid w:val="007E7E96"/>
    <w:rsid w:val="007F0AAF"/>
    <w:rsid w:val="007F0BFE"/>
    <w:rsid w:val="007F142F"/>
    <w:rsid w:val="007F15FD"/>
    <w:rsid w:val="007F2496"/>
    <w:rsid w:val="007F2C10"/>
    <w:rsid w:val="007F300A"/>
    <w:rsid w:val="007F371B"/>
    <w:rsid w:val="007F3A27"/>
    <w:rsid w:val="007F3FDB"/>
    <w:rsid w:val="007F428F"/>
    <w:rsid w:val="007F582B"/>
    <w:rsid w:val="007F5C11"/>
    <w:rsid w:val="007F6E29"/>
    <w:rsid w:val="007F7B32"/>
    <w:rsid w:val="008001AE"/>
    <w:rsid w:val="00800550"/>
    <w:rsid w:val="00800F91"/>
    <w:rsid w:val="00801A19"/>
    <w:rsid w:val="00802619"/>
    <w:rsid w:val="00802B8D"/>
    <w:rsid w:val="008037FD"/>
    <w:rsid w:val="00804409"/>
    <w:rsid w:val="008049B5"/>
    <w:rsid w:val="00804E2E"/>
    <w:rsid w:val="00805BCD"/>
    <w:rsid w:val="008063E9"/>
    <w:rsid w:val="008067C1"/>
    <w:rsid w:val="00806CA4"/>
    <w:rsid w:val="008105DB"/>
    <w:rsid w:val="00810C1E"/>
    <w:rsid w:val="00811122"/>
    <w:rsid w:val="0081134F"/>
    <w:rsid w:val="00811E97"/>
    <w:rsid w:val="0081313C"/>
    <w:rsid w:val="00813453"/>
    <w:rsid w:val="00813528"/>
    <w:rsid w:val="00813C13"/>
    <w:rsid w:val="008142C8"/>
    <w:rsid w:val="00814AD2"/>
    <w:rsid w:val="00814BF6"/>
    <w:rsid w:val="00815A9A"/>
    <w:rsid w:val="00815AA5"/>
    <w:rsid w:val="00816D39"/>
    <w:rsid w:val="00816D66"/>
    <w:rsid w:val="00816E1B"/>
    <w:rsid w:val="0081737E"/>
    <w:rsid w:val="00817848"/>
    <w:rsid w:val="00820B1A"/>
    <w:rsid w:val="00821398"/>
    <w:rsid w:val="00821A6A"/>
    <w:rsid w:val="0082217F"/>
    <w:rsid w:val="008229AE"/>
    <w:rsid w:val="00822D2C"/>
    <w:rsid w:val="00823011"/>
    <w:rsid w:val="00823F10"/>
    <w:rsid w:val="00824C13"/>
    <w:rsid w:val="0082523A"/>
    <w:rsid w:val="0082644A"/>
    <w:rsid w:val="00826BB4"/>
    <w:rsid w:val="00827320"/>
    <w:rsid w:val="00827591"/>
    <w:rsid w:val="00830CF4"/>
    <w:rsid w:val="00831185"/>
    <w:rsid w:val="00831F34"/>
    <w:rsid w:val="0083246F"/>
    <w:rsid w:val="00833267"/>
    <w:rsid w:val="0083342C"/>
    <w:rsid w:val="008339CA"/>
    <w:rsid w:val="00834AE8"/>
    <w:rsid w:val="00834FB5"/>
    <w:rsid w:val="0083564D"/>
    <w:rsid w:val="008356CC"/>
    <w:rsid w:val="00835C28"/>
    <w:rsid w:val="00835D1E"/>
    <w:rsid w:val="00836DC7"/>
    <w:rsid w:val="008375CE"/>
    <w:rsid w:val="00837A7E"/>
    <w:rsid w:val="0084012F"/>
    <w:rsid w:val="0084286B"/>
    <w:rsid w:val="00843D0F"/>
    <w:rsid w:val="0084502D"/>
    <w:rsid w:val="008451F4"/>
    <w:rsid w:val="008457CC"/>
    <w:rsid w:val="00845B26"/>
    <w:rsid w:val="00845F72"/>
    <w:rsid w:val="008467A1"/>
    <w:rsid w:val="008467A8"/>
    <w:rsid w:val="008475B2"/>
    <w:rsid w:val="00847AD1"/>
    <w:rsid w:val="00850CD7"/>
    <w:rsid w:val="00850D6D"/>
    <w:rsid w:val="00850F11"/>
    <w:rsid w:val="008511F4"/>
    <w:rsid w:val="0085197C"/>
    <w:rsid w:val="00852916"/>
    <w:rsid w:val="00852AA9"/>
    <w:rsid w:val="0085372D"/>
    <w:rsid w:val="00854514"/>
    <w:rsid w:val="00855BD4"/>
    <w:rsid w:val="00856424"/>
    <w:rsid w:val="00856547"/>
    <w:rsid w:val="008568D7"/>
    <w:rsid w:val="008569C5"/>
    <w:rsid w:val="00857319"/>
    <w:rsid w:val="008618A4"/>
    <w:rsid w:val="00862812"/>
    <w:rsid w:val="00862A23"/>
    <w:rsid w:val="00862B9B"/>
    <w:rsid w:val="00863CA8"/>
    <w:rsid w:val="00864E70"/>
    <w:rsid w:val="00865568"/>
    <w:rsid w:val="00865842"/>
    <w:rsid w:val="00865BBA"/>
    <w:rsid w:val="00867A6D"/>
    <w:rsid w:val="00867AF5"/>
    <w:rsid w:val="00867E20"/>
    <w:rsid w:val="00870993"/>
    <w:rsid w:val="00871C9D"/>
    <w:rsid w:val="00872A7C"/>
    <w:rsid w:val="00872BC6"/>
    <w:rsid w:val="00873804"/>
    <w:rsid w:val="008739E1"/>
    <w:rsid w:val="008743E1"/>
    <w:rsid w:val="008749C3"/>
    <w:rsid w:val="008759BC"/>
    <w:rsid w:val="00876318"/>
    <w:rsid w:val="00876746"/>
    <w:rsid w:val="00877596"/>
    <w:rsid w:val="00880047"/>
    <w:rsid w:val="008814CB"/>
    <w:rsid w:val="00881587"/>
    <w:rsid w:val="00881604"/>
    <w:rsid w:val="00881EB8"/>
    <w:rsid w:val="00882C0F"/>
    <w:rsid w:val="008831EC"/>
    <w:rsid w:val="00883C9C"/>
    <w:rsid w:val="008844D8"/>
    <w:rsid w:val="00884C17"/>
    <w:rsid w:val="00885175"/>
    <w:rsid w:val="00885926"/>
    <w:rsid w:val="00885BA7"/>
    <w:rsid w:val="00885EC9"/>
    <w:rsid w:val="008865A9"/>
    <w:rsid w:val="008869AC"/>
    <w:rsid w:val="008871C6"/>
    <w:rsid w:val="0088743C"/>
    <w:rsid w:val="008878A6"/>
    <w:rsid w:val="00887958"/>
    <w:rsid w:val="00887D70"/>
    <w:rsid w:val="00887D77"/>
    <w:rsid w:val="008900DA"/>
    <w:rsid w:val="00890433"/>
    <w:rsid w:val="008919F1"/>
    <w:rsid w:val="00892704"/>
    <w:rsid w:val="00893111"/>
    <w:rsid w:val="008944AC"/>
    <w:rsid w:val="008946B7"/>
    <w:rsid w:val="008955C5"/>
    <w:rsid w:val="00895876"/>
    <w:rsid w:val="00895AFB"/>
    <w:rsid w:val="00896F83"/>
    <w:rsid w:val="008A0203"/>
    <w:rsid w:val="008A0245"/>
    <w:rsid w:val="008A0726"/>
    <w:rsid w:val="008A0DE7"/>
    <w:rsid w:val="008A1E13"/>
    <w:rsid w:val="008A25CB"/>
    <w:rsid w:val="008A3648"/>
    <w:rsid w:val="008A41A7"/>
    <w:rsid w:val="008A4ECB"/>
    <w:rsid w:val="008A511C"/>
    <w:rsid w:val="008A5839"/>
    <w:rsid w:val="008A5A0E"/>
    <w:rsid w:val="008A5A67"/>
    <w:rsid w:val="008A6257"/>
    <w:rsid w:val="008A62A6"/>
    <w:rsid w:val="008A662D"/>
    <w:rsid w:val="008A714C"/>
    <w:rsid w:val="008A7590"/>
    <w:rsid w:val="008B3D4B"/>
    <w:rsid w:val="008B4121"/>
    <w:rsid w:val="008B48C4"/>
    <w:rsid w:val="008B4916"/>
    <w:rsid w:val="008B52D3"/>
    <w:rsid w:val="008B55EE"/>
    <w:rsid w:val="008B5760"/>
    <w:rsid w:val="008B57BA"/>
    <w:rsid w:val="008B5BF1"/>
    <w:rsid w:val="008B5DE4"/>
    <w:rsid w:val="008B744A"/>
    <w:rsid w:val="008C0403"/>
    <w:rsid w:val="008C08E0"/>
    <w:rsid w:val="008C0EFE"/>
    <w:rsid w:val="008C100C"/>
    <w:rsid w:val="008C1CCF"/>
    <w:rsid w:val="008C1E99"/>
    <w:rsid w:val="008C226D"/>
    <w:rsid w:val="008C23F8"/>
    <w:rsid w:val="008C2A79"/>
    <w:rsid w:val="008C30B5"/>
    <w:rsid w:val="008C33FE"/>
    <w:rsid w:val="008C38AA"/>
    <w:rsid w:val="008C4D8D"/>
    <w:rsid w:val="008C5CFA"/>
    <w:rsid w:val="008C7035"/>
    <w:rsid w:val="008C7991"/>
    <w:rsid w:val="008C7AA9"/>
    <w:rsid w:val="008D0E76"/>
    <w:rsid w:val="008D1649"/>
    <w:rsid w:val="008D23C6"/>
    <w:rsid w:val="008D2D02"/>
    <w:rsid w:val="008D314C"/>
    <w:rsid w:val="008D3588"/>
    <w:rsid w:val="008D35B3"/>
    <w:rsid w:val="008D431E"/>
    <w:rsid w:val="008D4BAB"/>
    <w:rsid w:val="008D6178"/>
    <w:rsid w:val="008D63AB"/>
    <w:rsid w:val="008D65B9"/>
    <w:rsid w:val="008D75E4"/>
    <w:rsid w:val="008E0BCE"/>
    <w:rsid w:val="008E120F"/>
    <w:rsid w:val="008E1964"/>
    <w:rsid w:val="008E24A8"/>
    <w:rsid w:val="008E30F6"/>
    <w:rsid w:val="008E3399"/>
    <w:rsid w:val="008E438D"/>
    <w:rsid w:val="008E43AB"/>
    <w:rsid w:val="008E46C9"/>
    <w:rsid w:val="008E476D"/>
    <w:rsid w:val="008E5D3A"/>
    <w:rsid w:val="008E6AC6"/>
    <w:rsid w:val="008E6B81"/>
    <w:rsid w:val="008E6CF3"/>
    <w:rsid w:val="008E7C99"/>
    <w:rsid w:val="008E7E30"/>
    <w:rsid w:val="008F00D7"/>
    <w:rsid w:val="008F0FA9"/>
    <w:rsid w:val="008F1192"/>
    <w:rsid w:val="008F131D"/>
    <w:rsid w:val="008F1E3F"/>
    <w:rsid w:val="008F1E8D"/>
    <w:rsid w:val="008F2ACD"/>
    <w:rsid w:val="008F3739"/>
    <w:rsid w:val="008F41C1"/>
    <w:rsid w:val="008F4900"/>
    <w:rsid w:val="008F4C90"/>
    <w:rsid w:val="008F506F"/>
    <w:rsid w:val="008F541B"/>
    <w:rsid w:val="008F5B08"/>
    <w:rsid w:val="008F5BCE"/>
    <w:rsid w:val="008F6384"/>
    <w:rsid w:val="008F66ED"/>
    <w:rsid w:val="008F6A92"/>
    <w:rsid w:val="008F6EFE"/>
    <w:rsid w:val="008F78B0"/>
    <w:rsid w:val="00900686"/>
    <w:rsid w:val="009006AF"/>
    <w:rsid w:val="00900707"/>
    <w:rsid w:val="00900CA6"/>
    <w:rsid w:val="009011F5"/>
    <w:rsid w:val="00901AAE"/>
    <w:rsid w:val="009020C8"/>
    <w:rsid w:val="00903E60"/>
    <w:rsid w:val="00904648"/>
    <w:rsid w:val="00904BED"/>
    <w:rsid w:val="0090561A"/>
    <w:rsid w:val="009103F0"/>
    <w:rsid w:val="00910E2F"/>
    <w:rsid w:val="00910EFB"/>
    <w:rsid w:val="00911C98"/>
    <w:rsid w:val="00911FA5"/>
    <w:rsid w:val="00912BBC"/>
    <w:rsid w:val="0091330C"/>
    <w:rsid w:val="00913798"/>
    <w:rsid w:val="009151BA"/>
    <w:rsid w:val="009156AD"/>
    <w:rsid w:val="00915776"/>
    <w:rsid w:val="009157AC"/>
    <w:rsid w:val="00916269"/>
    <w:rsid w:val="009169F2"/>
    <w:rsid w:val="00917B45"/>
    <w:rsid w:val="00917E1F"/>
    <w:rsid w:val="00917F86"/>
    <w:rsid w:val="0092046E"/>
    <w:rsid w:val="009213E5"/>
    <w:rsid w:val="009215F7"/>
    <w:rsid w:val="00922436"/>
    <w:rsid w:val="00922DDB"/>
    <w:rsid w:val="009239C5"/>
    <w:rsid w:val="0092421C"/>
    <w:rsid w:val="00925A94"/>
    <w:rsid w:val="00925E96"/>
    <w:rsid w:val="009262EE"/>
    <w:rsid w:val="0092680C"/>
    <w:rsid w:val="00926D9E"/>
    <w:rsid w:val="009272CC"/>
    <w:rsid w:val="009305CF"/>
    <w:rsid w:val="009309E1"/>
    <w:rsid w:val="00931288"/>
    <w:rsid w:val="0093149B"/>
    <w:rsid w:val="00931C95"/>
    <w:rsid w:val="00932AD5"/>
    <w:rsid w:val="0093323E"/>
    <w:rsid w:val="00933DF2"/>
    <w:rsid w:val="00934C4D"/>
    <w:rsid w:val="00936212"/>
    <w:rsid w:val="009368C5"/>
    <w:rsid w:val="00937AB0"/>
    <w:rsid w:val="00937FC0"/>
    <w:rsid w:val="009403A7"/>
    <w:rsid w:val="009408B0"/>
    <w:rsid w:val="00940A1C"/>
    <w:rsid w:val="00940BAD"/>
    <w:rsid w:val="00940F7F"/>
    <w:rsid w:val="00941479"/>
    <w:rsid w:val="00941F65"/>
    <w:rsid w:val="00942FB6"/>
    <w:rsid w:val="0094395E"/>
    <w:rsid w:val="00944B94"/>
    <w:rsid w:val="00945B92"/>
    <w:rsid w:val="00946034"/>
    <w:rsid w:val="00946EAC"/>
    <w:rsid w:val="00950842"/>
    <w:rsid w:val="00950B11"/>
    <w:rsid w:val="009521F8"/>
    <w:rsid w:val="00952333"/>
    <w:rsid w:val="009529B9"/>
    <w:rsid w:val="00953159"/>
    <w:rsid w:val="009546B2"/>
    <w:rsid w:val="00955C70"/>
    <w:rsid w:val="00956B72"/>
    <w:rsid w:val="00956E7A"/>
    <w:rsid w:val="00957809"/>
    <w:rsid w:val="00957C2B"/>
    <w:rsid w:val="009605D1"/>
    <w:rsid w:val="00960DBF"/>
    <w:rsid w:val="00960F6E"/>
    <w:rsid w:val="009611FB"/>
    <w:rsid w:val="0096131D"/>
    <w:rsid w:val="00961461"/>
    <w:rsid w:val="00961B74"/>
    <w:rsid w:val="009628A4"/>
    <w:rsid w:val="00962B0D"/>
    <w:rsid w:val="00963A6B"/>
    <w:rsid w:val="00963B3B"/>
    <w:rsid w:val="00963F88"/>
    <w:rsid w:val="00964911"/>
    <w:rsid w:val="009654D6"/>
    <w:rsid w:val="009655F5"/>
    <w:rsid w:val="009667AA"/>
    <w:rsid w:val="009668CA"/>
    <w:rsid w:val="0096751A"/>
    <w:rsid w:val="0096768C"/>
    <w:rsid w:val="00967E94"/>
    <w:rsid w:val="00967EA7"/>
    <w:rsid w:val="0097012D"/>
    <w:rsid w:val="009705CE"/>
    <w:rsid w:val="00970D93"/>
    <w:rsid w:val="00970F37"/>
    <w:rsid w:val="0097175B"/>
    <w:rsid w:val="00971D1B"/>
    <w:rsid w:val="00972D41"/>
    <w:rsid w:val="00972DB6"/>
    <w:rsid w:val="00975A35"/>
    <w:rsid w:val="00976192"/>
    <w:rsid w:val="00977A67"/>
    <w:rsid w:val="00980359"/>
    <w:rsid w:val="009804A4"/>
    <w:rsid w:val="009806FC"/>
    <w:rsid w:val="00980DB4"/>
    <w:rsid w:val="00981DB3"/>
    <w:rsid w:val="0098310F"/>
    <w:rsid w:val="009846D0"/>
    <w:rsid w:val="009847EC"/>
    <w:rsid w:val="009849DF"/>
    <w:rsid w:val="00984E66"/>
    <w:rsid w:val="00985074"/>
    <w:rsid w:val="00986372"/>
    <w:rsid w:val="009864F5"/>
    <w:rsid w:val="009870FC"/>
    <w:rsid w:val="0098782F"/>
    <w:rsid w:val="009901F6"/>
    <w:rsid w:val="00991AD8"/>
    <w:rsid w:val="009926DF"/>
    <w:rsid w:val="00992A2A"/>
    <w:rsid w:val="009930A2"/>
    <w:rsid w:val="00993377"/>
    <w:rsid w:val="00993621"/>
    <w:rsid w:val="00993962"/>
    <w:rsid w:val="00993EBB"/>
    <w:rsid w:val="0099411E"/>
    <w:rsid w:val="00994A46"/>
    <w:rsid w:val="00994FA3"/>
    <w:rsid w:val="00996910"/>
    <w:rsid w:val="00996CA9"/>
    <w:rsid w:val="00996DAC"/>
    <w:rsid w:val="0099710F"/>
    <w:rsid w:val="009A0429"/>
    <w:rsid w:val="009A098C"/>
    <w:rsid w:val="009A1883"/>
    <w:rsid w:val="009A1E98"/>
    <w:rsid w:val="009A2957"/>
    <w:rsid w:val="009A3644"/>
    <w:rsid w:val="009A3DC4"/>
    <w:rsid w:val="009A3DDD"/>
    <w:rsid w:val="009A45FC"/>
    <w:rsid w:val="009A4A81"/>
    <w:rsid w:val="009A5326"/>
    <w:rsid w:val="009A54B3"/>
    <w:rsid w:val="009A5753"/>
    <w:rsid w:val="009A60AF"/>
    <w:rsid w:val="009A63B2"/>
    <w:rsid w:val="009A718F"/>
    <w:rsid w:val="009A7DA9"/>
    <w:rsid w:val="009B0A2C"/>
    <w:rsid w:val="009B115B"/>
    <w:rsid w:val="009B2E2D"/>
    <w:rsid w:val="009B2F3A"/>
    <w:rsid w:val="009B31E4"/>
    <w:rsid w:val="009B3C2D"/>
    <w:rsid w:val="009B4C56"/>
    <w:rsid w:val="009B5188"/>
    <w:rsid w:val="009B54C7"/>
    <w:rsid w:val="009B58A6"/>
    <w:rsid w:val="009B5D7D"/>
    <w:rsid w:val="009B651B"/>
    <w:rsid w:val="009C0C59"/>
    <w:rsid w:val="009C10E8"/>
    <w:rsid w:val="009C14B6"/>
    <w:rsid w:val="009C398C"/>
    <w:rsid w:val="009C3CB7"/>
    <w:rsid w:val="009C50C3"/>
    <w:rsid w:val="009C69DF"/>
    <w:rsid w:val="009C73B6"/>
    <w:rsid w:val="009C76A8"/>
    <w:rsid w:val="009D03EA"/>
    <w:rsid w:val="009D1082"/>
    <w:rsid w:val="009D12BB"/>
    <w:rsid w:val="009D184A"/>
    <w:rsid w:val="009D299E"/>
    <w:rsid w:val="009D4019"/>
    <w:rsid w:val="009D49CA"/>
    <w:rsid w:val="009D4C3F"/>
    <w:rsid w:val="009D51BC"/>
    <w:rsid w:val="009D5F2E"/>
    <w:rsid w:val="009D671B"/>
    <w:rsid w:val="009D681C"/>
    <w:rsid w:val="009D6B3C"/>
    <w:rsid w:val="009D6CCE"/>
    <w:rsid w:val="009D70A8"/>
    <w:rsid w:val="009D70AE"/>
    <w:rsid w:val="009D7604"/>
    <w:rsid w:val="009D76C0"/>
    <w:rsid w:val="009D76D9"/>
    <w:rsid w:val="009D7A55"/>
    <w:rsid w:val="009D7D52"/>
    <w:rsid w:val="009E1161"/>
    <w:rsid w:val="009E11BE"/>
    <w:rsid w:val="009E1222"/>
    <w:rsid w:val="009E147A"/>
    <w:rsid w:val="009E2431"/>
    <w:rsid w:val="009E3099"/>
    <w:rsid w:val="009E360E"/>
    <w:rsid w:val="009E382C"/>
    <w:rsid w:val="009E4011"/>
    <w:rsid w:val="009E5C69"/>
    <w:rsid w:val="009E6249"/>
    <w:rsid w:val="009E643A"/>
    <w:rsid w:val="009E6604"/>
    <w:rsid w:val="009E79CF"/>
    <w:rsid w:val="009E7B3E"/>
    <w:rsid w:val="009E7EEB"/>
    <w:rsid w:val="009F0A38"/>
    <w:rsid w:val="009F0AC0"/>
    <w:rsid w:val="009F15D6"/>
    <w:rsid w:val="009F2CE0"/>
    <w:rsid w:val="009F3332"/>
    <w:rsid w:val="009F4206"/>
    <w:rsid w:val="009F45C1"/>
    <w:rsid w:val="009F5B31"/>
    <w:rsid w:val="009F5B8C"/>
    <w:rsid w:val="009F741C"/>
    <w:rsid w:val="00A0020B"/>
    <w:rsid w:val="00A01475"/>
    <w:rsid w:val="00A01AB9"/>
    <w:rsid w:val="00A01BB1"/>
    <w:rsid w:val="00A01D70"/>
    <w:rsid w:val="00A04E16"/>
    <w:rsid w:val="00A05162"/>
    <w:rsid w:val="00A0522C"/>
    <w:rsid w:val="00A059DB"/>
    <w:rsid w:val="00A05C70"/>
    <w:rsid w:val="00A0690C"/>
    <w:rsid w:val="00A06CB7"/>
    <w:rsid w:val="00A06E65"/>
    <w:rsid w:val="00A074C2"/>
    <w:rsid w:val="00A07A33"/>
    <w:rsid w:val="00A102C8"/>
    <w:rsid w:val="00A10941"/>
    <w:rsid w:val="00A10BE2"/>
    <w:rsid w:val="00A10CE2"/>
    <w:rsid w:val="00A13222"/>
    <w:rsid w:val="00A1388F"/>
    <w:rsid w:val="00A14337"/>
    <w:rsid w:val="00A14921"/>
    <w:rsid w:val="00A14948"/>
    <w:rsid w:val="00A1605E"/>
    <w:rsid w:val="00A160AE"/>
    <w:rsid w:val="00A166D6"/>
    <w:rsid w:val="00A16D05"/>
    <w:rsid w:val="00A16E76"/>
    <w:rsid w:val="00A17B4F"/>
    <w:rsid w:val="00A22905"/>
    <w:rsid w:val="00A22CE0"/>
    <w:rsid w:val="00A23348"/>
    <w:rsid w:val="00A23DE3"/>
    <w:rsid w:val="00A244FA"/>
    <w:rsid w:val="00A27466"/>
    <w:rsid w:val="00A27856"/>
    <w:rsid w:val="00A3013C"/>
    <w:rsid w:val="00A30CA6"/>
    <w:rsid w:val="00A31741"/>
    <w:rsid w:val="00A31A5C"/>
    <w:rsid w:val="00A3252C"/>
    <w:rsid w:val="00A3354C"/>
    <w:rsid w:val="00A33E2F"/>
    <w:rsid w:val="00A34BD1"/>
    <w:rsid w:val="00A34D77"/>
    <w:rsid w:val="00A34FCF"/>
    <w:rsid w:val="00A35FFA"/>
    <w:rsid w:val="00A367CE"/>
    <w:rsid w:val="00A36CC5"/>
    <w:rsid w:val="00A40025"/>
    <w:rsid w:val="00A4294E"/>
    <w:rsid w:val="00A42B02"/>
    <w:rsid w:val="00A4344D"/>
    <w:rsid w:val="00A43B67"/>
    <w:rsid w:val="00A43D54"/>
    <w:rsid w:val="00A4480D"/>
    <w:rsid w:val="00A4481B"/>
    <w:rsid w:val="00A448FD"/>
    <w:rsid w:val="00A45B49"/>
    <w:rsid w:val="00A46129"/>
    <w:rsid w:val="00A46502"/>
    <w:rsid w:val="00A46788"/>
    <w:rsid w:val="00A46C8C"/>
    <w:rsid w:val="00A47D85"/>
    <w:rsid w:val="00A47DA2"/>
    <w:rsid w:val="00A50599"/>
    <w:rsid w:val="00A51398"/>
    <w:rsid w:val="00A516B1"/>
    <w:rsid w:val="00A51E59"/>
    <w:rsid w:val="00A53282"/>
    <w:rsid w:val="00A54B44"/>
    <w:rsid w:val="00A54DAC"/>
    <w:rsid w:val="00A55128"/>
    <w:rsid w:val="00A55735"/>
    <w:rsid w:val="00A55C79"/>
    <w:rsid w:val="00A5605F"/>
    <w:rsid w:val="00A560FD"/>
    <w:rsid w:val="00A56345"/>
    <w:rsid w:val="00A568AD"/>
    <w:rsid w:val="00A5716A"/>
    <w:rsid w:val="00A57945"/>
    <w:rsid w:val="00A60718"/>
    <w:rsid w:val="00A60C80"/>
    <w:rsid w:val="00A610FF"/>
    <w:rsid w:val="00A612BA"/>
    <w:rsid w:val="00A61E5C"/>
    <w:rsid w:val="00A622F7"/>
    <w:rsid w:val="00A62914"/>
    <w:rsid w:val="00A63007"/>
    <w:rsid w:val="00A630CE"/>
    <w:rsid w:val="00A63B7D"/>
    <w:rsid w:val="00A64B4A"/>
    <w:rsid w:val="00A651A3"/>
    <w:rsid w:val="00A6565F"/>
    <w:rsid w:val="00A656EA"/>
    <w:rsid w:val="00A65F79"/>
    <w:rsid w:val="00A66022"/>
    <w:rsid w:val="00A660B7"/>
    <w:rsid w:val="00A66110"/>
    <w:rsid w:val="00A6630A"/>
    <w:rsid w:val="00A67253"/>
    <w:rsid w:val="00A67BE5"/>
    <w:rsid w:val="00A70B33"/>
    <w:rsid w:val="00A71BAF"/>
    <w:rsid w:val="00A7200A"/>
    <w:rsid w:val="00A72F02"/>
    <w:rsid w:val="00A738E5"/>
    <w:rsid w:val="00A73D60"/>
    <w:rsid w:val="00A73DA1"/>
    <w:rsid w:val="00A7421E"/>
    <w:rsid w:val="00A74512"/>
    <w:rsid w:val="00A74871"/>
    <w:rsid w:val="00A75736"/>
    <w:rsid w:val="00A76D34"/>
    <w:rsid w:val="00A76EE5"/>
    <w:rsid w:val="00A77D5B"/>
    <w:rsid w:val="00A80621"/>
    <w:rsid w:val="00A80805"/>
    <w:rsid w:val="00A811B9"/>
    <w:rsid w:val="00A81686"/>
    <w:rsid w:val="00A8173B"/>
    <w:rsid w:val="00A82152"/>
    <w:rsid w:val="00A82A56"/>
    <w:rsid w:val="00A836FE"/>
    <w:rsid w:val="00A837D3"/>
    <w:rsid w:val="00A8496D"/>
    <w:rsid w:val="00A85B7F"/>
    <w:rsid w:val="00A85D2E"/>
    <w:rsid w:val="00A86689"/>
    <w:rsid w:val="00A86EEB"/>
    <w:rsid w:val="00A8744B"/>
    <w:rsid w:val="00A87712"/>
    <w:rsid w:val="00A90D01"/>
    <w:rsid w:val="00A9156F"/>
    <w:rsid w:val="00A91DD4"/>
    <w:rsid w:val="00A92410"/>
    <w:rsid w:val="00A92BB4"/>
    <w:rsid w:val="00A92FA7"/>
    <w:rsid w:val="00A935DB"/>
    <w:rsid w:val="00A9383A"/>
    <w:rsid w:val="00A93949"/>
    <w:rsid w:val="00A94550"/>
    <w:rsid w:val="00A967DC"/>
    <w:rsid w:val="00A969B6"/>
    <w:rsid w:val="00A96E20"/>
    <w:rsid w:val="00A96EC5"/>
    <w:rsid w:val="00A97112"/>
    <w:rsid w:val="00A97C9A"/>
    <w:rsid w:val="00AA08F4"/>
    <w:rsid w:val="00AA1F59"/>
    <w:rsid w:val="00AA29E1"/>
    <w:rsid w:val="00AA455A"/>
    <w:rsid w:val="00AA6831"/>
    <w:rsid w:val="00AA75A3"/>
    <w:rsid w:val="00AA7AD4"/>
    <w:rsid w:val="00AB0A95"/>
    <w:rsid w:val="00AB0EF5"/>
    <w:rsid w:val="00AB162C"/>
    <w:rsid w:val="00AB1831"/>
    <w:rsid w:val="00AB2542"/>
    <w:rsid w:val="00AB2E07"/>
    <w:rsid w:val="00AB2F8C"/>
    <w:rsid w:val="00AB34D0"/>
    <w:rsid w:val="00AB35C2"/>
    <w:rsid w:val="00AB4EC7"/>
    <w:rsid w:val="00AB5060"/>
    <w:rsid w:val="00AB50B2"/>
    <w:rsid w:val="00AB51C5"/>
    <w:rsid w:val="00AB5623"/>
    <w:rsid w:val="00AB5727"/>
    <w:rsid w:val="00AB6033"/>
    <w:rsid w:val="00AB71EC"/>
    <w:rsid w:val="00AB758C"/>
    <w:rsid w:val="00AB7676"/>
    <w:rsid w:val="00AB7B1A"/>
    <w:rsid w:val="00AB7BD9"/>
    <w:rsid w:val="00AC01E3"/>
    <w:rsid w:val="00AC03D5"/>
    <w:rsid w:val="00AC0567"/>
    <w:rsid w:val="00AC09D6"/>
    <w:rsid w:val="00AC0D83"/>
    <w:rsid w:val="00AC1267"/>
    <w:rsid w:val="00AC18A7"/>
    <w:rsid w:val="00AC1E96"/>
    <w:rsid w:val="00AC2C4C"/>
    <w:rsid w:val="00AC35E8"/>
    <w:rsid w:val="00AC4745"/>
    <w:rsid w:val="00AC56F5"/>
    <w:rsid w:val="00AC69E2"/>
    <w:rsid w:val="00AC71B0"/>
    <w:rsid w:val="00AD07B6"/>
    <w:rsid w:val="00AD15D7"/>
    <w:rsid w:val="00AD70FF"/>
    <w:rsid w:val="00AD7D44"/>
    <w:rsid w:val="00AD7DD2"/>
    <w:rsid w:val="00AE03EA"/>
    <w:rsid w:val="00AE05F0"/>
    <w:rsid w:val="00AE2ACF"/>
    <w:rsid w:val="00AE2C27"/>
    <w:rsid w:val="00AE3084"/>
    <w:rsid w:val="00AE4E91"/>
    <w:rsid w:val="00AE5157"/>
    <w:rsid w:val="00AE593A"/>
    <w:rsid w:val="00AE7120"/>
    <w:rsid w:val="00AE7B11"/>
    <w:rsid w:val="00AE7EBC"/>
    <w:rsid w:val="00AF0301"/>
    <w:rsid w:val="00AF19EF"/>
    <w:rsid w:val="00AF1B6A"/>
    <w:rsid w:val="00AF228A"/>
    <w:rsid w:val="00AF252D"/>
    <w:rsid w:val="00AF26E5"/>
    <w:rsid w:val="00AF27DB"/>
    <w:rsid w:val="00AF311A"/>
    <w:rsid w:val="00AF33AF"/>
    <w:rsid w:val="00AF37A9"/>
    <w:rsid w:val="00AF3A70"/>
    <w:rsid w:val="00AF5C53"/>
    <w:rsid w:val="00AF6528"/>
    <w:rsid w:val="00AF6F29"/>
    <w:rsid w:val="00AF701A"/>
    <w:rsid w:val="00AF7596"/>
    <w:rsid w:val="00AF7D3F"/>
    <w:rsid w:val="00B02157"/>
    <w:rsid w:val="00B02A18"/>
    <w:rsid w:val="00B031CA"/>
    <w:rsid w:val="00B03B32"/>
    <w:rsid w:val="00B04CF7"/>
    <w:rsid w:val="00B04D1D"/>
    <w:rsid w:val="00B056BA"/>
    <w:rsid w:val="00B06C8A"/>
    <w:rsid w:val="00B06E5E"/>
    <w:rsid w:val="00B07419"/>
    <w:rsid w:val="00B07456"/>
    <w:rsid w:val="00B07A27"/>
    <w:rsid w:val="00B1125C"/>
    <w:rsid w:val="00B11410"/>
    <w:rsid w:val="00B12171"/>
    <w:rsid w:val="00B1378B"/>
    <w:rsid w:val="00B13CBF"/>
    <w:rsid w:val="00B144CB"/>
    <w:rsid w:val="00B14C88"/>
    <w:rsid w:val="00B15008"/>
    <w:rsid w:val="00B15111"/>
    <w:rsid w:val="00B15183"/>
    <w:rsid w:val="00B15620"/>
    <w:rsid w:val="00B16A94"/>
    <w:rsid w:val="00B16DA1"/>
    <w:rsid w:val="00B173A2"/>
    <w:rsid w:val="00B211B2"/>
    <w:rsid w:val="00B2293D"/>
    <w:rsid w:val="00B22F8C"/>
    <w:rsid w:val="00B23715"/>
    <w:rsid w:val="00B249E9"/>
    <w:rsid w:val="00B253D6"/>
    <w:rsid w:val="00B254D8"/>
    <w:rsid w:val="00B25795"/>
    <w:rsid w:val="00B25935"/>
    <w:rsid w:val="00B26318"/>
    <w:rsid w:val="00B26BCA"/>
    <w:rsid w:val="00B26D2C"/>
    <w:rsid w:val="00B305B7"/>
    <w:rsid w:val="00B30F8C"/>
    <w:rsid w:val="00B320CE"/>
    <w:rsid w:val="00B324D2"/>
    <w:rsid w:val="00B32731"/>
    <w:rsid w:val="00B32B9A"/>
    <w:rsid w:val="00B33038"/>
    <w:rsid w:val="00B331F4"/>
    <w:rsid w:val="00B34559"/>
    <w:rsid w:val="00B348E0"/>
    <w:rsid w:val="00B36371"/>
    <w:rsid w:val="00B37227"/>
    <w:rsid w:val="00B379A1"/>
    <w:rsid w:val="00B37A1D"/>
    <w:rsid w:val="00B37B21"/>
    <w:rsid w:val="00B41A2B"/>
    <w:rsid w:val="00B41D16"/>
    <w:rsid w:val="00B41E6A"/>
    <w:rsid w:val="00B42A79"/>
    <w:rsid w:val="00B4356D"/>
    <w:rsid w:val="00B435CC"/>
    <w:rsid w:val="00B437D6"/>
    <w:rsid w:val="00B439DD"/>
    <w:rsid w:val="00B43CF5"/>
    <w:rsid w:val="00B43D51"/>
    <w:rsid w:val="00B444F2"/>
    <w:rsid w:val="00B44990"/>
    <w:rsid w:val="00B45C53"/>
    <w:rsid w:val="00B50102"/>
    <w:rsid w:val="00B51774"/>
    <w:rsid w:val="00B52A84"/>
    <w:rsid w:val="00B52F3E"/>
    <w:rsid w:val="00B53617"/>
    <w:rsid w:val="00B5381F"/>
    <w:rsid w:val="00B53ED9"/>
    <w:rsid w:val="00B549F0"/>
    <w:rsid w:val="00B54C06"/>
    <w:rsid w:val="00B54D6F"/>
    <w:rsid w:val="00B55558"/>
    <w:rsid w:val="00B55FAD"/>
    <w:rsid w:val="00B565EA"/>
    <w:rsid w:val="00B56AC2"/>
    <w:rsid w:val="00B571BC"/>
    <w:rsid w:val="00B60061"/>
    <w:rsid w:val="00B60601"/>
    <w:rsid w:val="00B6102A"/>
    <w:rsid w:val="00B61F77"/>
    <w:rsid w:val="00B62724"/>
    <w:rsid w:val="00B62FF9"/>
    <w:rsid w:val="00B63F88"/>
    <w:rsid w:val="00B645F3"/>
    <w:rsid w:val="00B64700"/>
    <w:rsid w:val="00B64F94"/>
    <w:rsid w:val="00B651FA"/>
    <w:rsid w:val="00B652B2"/>
    <w:rsid w:val="00B6584A"/>
    <w:rsid w:val="00B66F9E"/>
    <w:rsid w:val="00B6770D"/>
    <w:rsid w:val="00B67D28"/>
    <w:rsid w:val="00B67F6E"/>
    <w:rsid w:val="00B71714"/>
    <w:rsid w:val="00B72BA4"/>
    <w:rsid w:val="00B72C15"/>
    <w:rsid w:val="00B72CA3"/>
    <w:rsid w:val="00B72CBC"/>
    <w:rsid w:val="00B743FB"/>
    <w:rsid w:val="00B74998"/>
    <w:rsid w:val="00B749C7"/>
    <w:rsid w:val="00B755A3"/>
    <w:rsid w:val="00B76BEE"/>
    <w:rsid w:val="00B76BF9"/>
    <w:rsid w:val="00B773DC"/>
    <w:rsid w:val="00B77C8D"/>
    <w:rsid w:val="00B77D8B"/>
    <w:rsid w:val="00B80685"/>
    <w:rsid w:val="00B81149"/>
    <w:rsid w:val="00B813EB"/>
    <w:rsid w:val="00B81C62"/>
    <w:rsid w:val="00B81CF7"/>
    <w:rsid w:val="00B82866"/>
    <w:rsid w:val="00B83796"/>
    <w:rsid w:val="00B83E55"/>
    <w:rsid w:val="00B84EF7"/>
    <w:rsid w:val="00B8521D"/>
    <w:rsid w:val="00B85608"/>
    <w:rsid w:val="00B860F8"/>
    <w:rsid w:val="00B863EB"/>
    <w:rsid w:val="00B86B09"/>
    <w:rsid w:val="00B86D82"/>
    <w:rsid w:val="00B87761"/>
    <w:rsid w:val="00B878D8"/>
    <w:rsid w:val="00B91954"/>
    <w:rsid w:val="00B91F79"/>
    <w:rsid w:val="00B92224"/>
    <w:rsid w:val="00B9344D"/>
    <w:rsid w:val="00B939C6"/>
    <w:rsid w:val="00B93E59"/>
    <w:rsid w:val="00B945E5"/>
    <w:rsid w:val="00B9542E"/>
    <w:rsid w:val="00B954B0"/>
    <w:rsid w:val="00B954C4"/>
    <w:rsid w:val="00B95902"/>
    <w:rsid w:val="00B95FEE"/>
    <w:rsid w:val="00B96F29"/>
    <w:rsid w:val="00B9711E"/>
    <w:rsid w:val="00B97AE1"/>
    <w:rsid w:val="00BA0913"/>
    <w:rsid w:val="00BA19E1"/>
    <w:rsid w:val="00BA21B8"/>
    <w:rsid w:val="00BA34DE"/>
    <w:rsid w:val="00BA363A"/>
    <w:rsid w:val="00BA38F3"/>
    <w:rsid w:val="00BA3FD6"/>
    <w:rsid w:val="00BA4116"/>
    <w:rsid w:val="00BA494D"/>
    <w:rsid w:val="00BA4E10"/>
    <w:rsid w:val="00BA4E28"/>
    <w:rsid w:val="00BA4F2A"/>
    <w:rsid w:val="00BA5790"/>
    <w:rsid w:val="00BA5A9E"/>
    <w:rsid w:val="00BA6092"/>
    <w:rsid w:val="00BA6228"/>
    <w:rsid w:val="00BA638E"/>
    <w:rsid w:val="00BA695F"/>
    <w:rsid w:val="00BA6B1C"/>
    <w:rsid w:val="00BA7B09"/>
    <w:rsid w:val="00BA7B17"/>
    <w:rsid w:val="00BB100A"/>
    <w:rsid w:val="00BB1A2D"/>
    <w:rsid w:val="00BB1D99"/>
    <w:rsid w:val="00BB25D7"/>
    <w:rsid w:val="00BB2F5E"/>
    <w:rsid w:val="00BB3841"/>
    <w:rsid w:val="00BB38D1"/>
    <w:rsid w:val="00BB4777"/>
    <w:rsid w:val="00BB4ED7"/>
    <w:rsid w:val="00BB5402"/>
    <w:rsid w:val="00BB55DF"/>
    <w:rsid w:val="00BB5D7A"/>
    <w:rsid w:val="00BB5E41"/>
    <w:rsid w:val="00BC0465"/>
    <w:rsid w:val="00BC087F"/>
    <w:rsid w:val="00BC090B"/>
    <w:rsid w:val="00BC0DB5"/>
    <w:rsid w:val="00BC13EE"/>
    <w:rsid w:val="00BC1655"/>
    <w:rsid w:val="00BC2144"/>
    <w:rsid w:val="00BC25D0"/>
    <w:rsid w:val="00BC3776"/>
    <w:rsid w:val="00BC378D"/>
    <w:rsid w:val="00BC46A3"/>
    <w:rsid w:val="00BC4CC5"/>
    <w:rsid w:val="00BC5AC7"/>
    <w:rsid w:val="00BC5BF6"/>
    <w:rsid w:val="00BC5FEE"/>
    <w:rsid w:val="00BC6A95"/>
    <w:rsid w:val="00BC7CE6"/>
    <w:rsid w:val="00BD165D"/>
    <w:rsid w:val="00BD18E0"/>
    <w:rsid w:val="00BD1903"/>
    <w:rsid w:val="00BD1ED2"/>
    <w:rsid w:val="00BD26B0"/>
    <w:rsid w:val="00BD2A58"/>
    <w:rsid w:val="00BD34D9"/>
    <w:rsid w:val="00BD3A13"/>
    <w:rsid w:val="00BD3B1D"/>
    <w:rsid w:val="00BD3DBE"/>
    <w:rsid w:val="00BD4DC9"/>
    <w:rsid w:val="00BD51FF"/>
    <w:rsid w:val="00BD54C8"/>
    <w:rsid w:val="00BD5AA7"/>
    <w:rsid w:val="00BD5F72"/>
    <w:rsid w:val="00BE0092"/>
    <w:rsid w:val="00BE04D6"/>
    <w:rsid w:val="00BE0510"/>
    <w:rsid w:val="00BE1555"/>
    <w:rsid w:val="00BE1655"/>
    <w:rsid w:val="00BE1828"/>
    <w:rsid w:val="00BE1DA2"/>
    <w:rsid w:val="00BE2518"/>
    <w:rsid w:val="00BE2C50"/>
    <w:rsid w:val="00BE2F62"/>
    <w:rsid w:val="00BE2FAD"/>
    <w:rsid w:val="00BE3492"/>
    <w:rsid w:val="00BE3E88"/>
    <w:rsid w:val="00BE548E"/>
    <w:rsid w:val="00BE6AD7"/>
    <w:rsid w:val="00BE7262"/>
    <w:rsid w:val="00BE75D1"/>
    <w:rsid w:val="00BF0617"/>
    <w:rsid w:val="00BF0A95"/>
    <w:rsid w:val="00BF0FE9"/>
    <w:rsid w:val="00BF1123"/>
    <w:rsid w:val="00BF114A"/>
    <w:rsid w:val="00BF1362"/>
    <w:rsid w:val="00BF13E3"/>
    <w:rsid w:val="00BF1A0C"/>
    <w:rsid w:val="00BF251C"/>
    <w:rsid w:val="00BF400E"/>
    <w:rsid w:val="00BF4F3A"/>
    <w:rsid w:val="00BF55C3"/>
    <w:rsid w:val="00BF5E45"/>
    <w:rsid w:val="00BF5F64"/>
    <w:rsid w:val="00BF63F6"/>
    <w:rsid w:val="00BF6902"/>
    <w:rsid w:val="00BF6C24"/>
    <w:rsid w:val="00BF7675"/>
    <w:rsid w:val="00BF7707"/>
    <w:rsid w:val="00BF7966"/>
    <w:rsid w:val="00BF7BA5"/>
    <w:rsid w:val="00C00D58"/>
    <w:rsid w:val="00C01F56"/>
    <w:rsid w:val="00C02AF6"/>
    <w:rsid w:val="00C02D12"/>
    <w:rsid w:val="00C03048"/>
    <w:rsid w:val="00C03221"/>
    <w:rsid w:val="00C03913"/>
    <w:rsid w:val="00C03F42"/>
    <w:rsid w:val="00C04E10"/>
    <w:rsid w:val="00C04F26"/>
    <w:rsid w:val="00C05031"/>
    <w:rsid w:val="00C05577"/>
    <w:rsid w:val="00C059D6"/>
    <w:rsid w:val="00C05E1C"/>
    <w:rsid w:val="00C06D0D"/>
    <w:rsid w:val="00C07388"/>
    <w:rsid w:val="00C073C9"/>
    <w:rsid w:val="00C10FE5"/>
    <w:rsid w:val="00C1131F"/>
    <w:rsid w:val="00C1288A"/>
    <w:rsid w:val="00C12F09"/>
    <w:rsid w:val="00C1374F"/>
    <w:rsid w:val="00C1395B"/>
    <w:rsid w:val="00C14225"/>
    <w:rsid w:val="00C14709"/>
    <w:rsid w:val="00C14890"/>
    <w:rsid w:val="00C14A42"/>
    <w:rsid w:val="00C14C14"/>
    <w:rsid w:val="00C15321"/>
    <w:rsid w:val="00C15997"/>
    <w:rsid w:val="00C15A85"/>
    <w:rsid w:val="00C1656A"/>
    <w:rsid w:val="00C17048"/>
    <w:rsid w:val="00C1740F"/>
    <w:rsid w:val="00C17D0C"/>
    <w:rsid w:val="00C2019A"/>
    <w:rsid w:val="00C201F8"/>
    <w:rsid w:val="00C2029E"/>
    <w:rsid w:val="00C202B0"/>
    <w:rsid w:val="00C20FC6"/>
    <w:rsid w:val="00C220AE"/>
    <w:rsid w:val="00C22188"/>
    <w:rsid w:val="00C2439A"/>
    <w:rsid w:val="00C252AE"/>
    <w:rsid w:val="00C258A9"/>
    <w:rsid w:val="00C2634E"/>
    <w:rsid w:val="00C26812"/>
    <w:rsid w:val="00C26EB1"/>
    <w:rsid w:val="00C27746"/>
    <w:rsid w:val="00C27797"/>
    <w:rsid w:val="00C30235"/>
    <w:rsid w:val="00C32147"/>
    <w:rsid w:val="00C32487"/>
    <w:rsid w:val="00C32BD4"/>
    <w:rsid w:val="00C33704"/>
    <w:rsid w:val="00C34A8B"/>
    <w:rsid w:val="00C355CB"/>
    <w:rsid w:val="00C3629A"/>
    <w:rsid w:val="00C3633E"/>
    <w:rsid w:val="00C36A78"/>
    <w:rsid w:val="00C37BEE"/>
    <w:rsid w:val="00C40F7F"/>
    <w:rsid w:val="00C42646"/>
    <w:rsid w:val="00C42AB7"/>
    <w:rsid w:val="00C44F44"/>
    <w:rsid w:val="00C451D2"/>
    <w:rsid w:val="00C46062"/>
    <w:rsid w:val="00C4661A"/>
    <w:rsid w:val="00C46B5B"/>
    <w:rsid w:val="00C46E18"/>
    <w:rsid w:val="00C475DD"/>
    <w:rsid w:val="00C47F79"/>
    <w:rsid w:val="00C5033C"/>
    <w:rsid w:val="00C50DC7"/>
    <w:rsid w:val="00C51510"/>
    <w:rsid w:val="00C51EF0"/>
    <w:rsid w:val="00C526CF"/>
    <w:rsid w:val="00C52A98"/>
    <w:rsid w:val="00C5318E"/>
    <w:rsid w:val="00C540DB"/>
    <w:rsid w:val="00C54427"/>
    <w:rsid w:val="00C54B5E"/>
    <w:rsid w:val="00C54F20"/>
    <w:rsid w:val="00C555C3"/>
    <w:rsid w:val="00C556C2"/>
    <w:rsid w:val="00C55B73"/>
    <w:rsid w:val="00C55F00"/>
    <w:rsid w:val="00C562CF"/>
    <w:rsid w:val="00C60244"/>
    <w:rsid w:val="00C619AC"/>
    <w:rsid w:val="00C61D47"/>
    <w:rsid w:val="00C6277B"/>
    <w:rsid w:val="00C644DD"/>
    <w:rsid w:val="00C64CE4"/>
    <w:rsid w:val="00C6518F"/>
    <w:rsid w:val="00C66262"/>
    <w:rsid w:val="00C67A3A"/>
    <w:rsid w:val="00C67E26"/>
    <w:rsid w:val="00C67E78"/>
    <w:rsid w:val="00C67F78"/>
    <w:rsid w:val="00C71623"/>
    <w:rsid w:val="00C71C41"/>
    <w:rsid w:val="00C71D3E"/>
    <w:rsid w:val="00C721BB"/>
    <w:rsid w:val="00C72215"/>
    <w:rsid w:val="00C722FA"/>
    <w:rsid w:val="00C7316D"/>
    <w:rsid w:val="00C744C3"/>
    <w:rsid w:val="00C746E3"/>
    <w:rsid w:val="00C778F0"/>
    <w:rsid w:val="00C81633"/>
    <w:rsid w:val="00C8201B"/>
    <w:rsid w:val="00C832AB"/>
    <w:rsid w:val="00C83772"/>
    <w:rsid w:val="00C83930"/>
    <w:rsid w:val="00C83BF9"/>
    <w:rsid w:val="00C83D0B"/>
    <w:rsid w:val="00C84898"/>
    <w:rsid w:val="00C86209"/>
    <w:rsid w:val="00C864DC"/>
    <w:rsid w:val="00C867A0"/>
    <w:rsid w:val="00C875EC"/>
    <w:rsid w:val="00C876E3"/>
    <w:rsid w:val="00C90B2B"/>
    <w:rsid w:val="00C92213"/>
    <w:rsid w:val="00C92C7B"/>
    <w:rsid w:val="00C93182"/>
    <w:rsid w:val="00C93851"/>
    <w:rsid w:val="00C9422A"/>
    <w:rsid w:val="00C94FA5"/>
    <w:rsid w:val="00C950B1"/>
    <w:rsid w:val="00C956A0"/>
    <w:rsid w:val="00C95A58"/>
    <w:rsid w:val="00C96679"/>
    <w:rsid w:val="00C96931"/>
    <w:rsid w:val="00C9718E"/>
    <w:rsid w:val="00C97407"/>
    <w:rsid w:val="00CA04C3"/>
    <w:rsid w:val="00CA12B5"/>
    <w:rsid w:val="00CA1648"/>
    <w:rsid w:val="00CA2BC7"/>
    <w:rsid w:val="00CA3A3E"/>
    <w:rsid w:val="00CA4E17"/>
    <w:rsid w:val="00CA5B31"/>
    <w:rsid w:val="00CA5CC3"/>
    <w:rsid w:val="00CA6F2B"/>
    <w:rsid w:val="00CA6F3F"/>
    <w:rsid w:val="00CA7CC0"/>
    <w:rsid w:val="00CB1F57"/>
    <w:rsid w:val="00CB201D"/>
    <w:rsid w:val="00CB2DC1"/>
    <w:rsid w:val="00CB332A"/>
    <w:rsid w:val="00CB4D8C"/>
    <w:rsid w:val="00CB556D"/>
    <w:rsid w:val="00CB64CF"/>
    <w:rsid w:val="00CB6B25"/>
    <w:rsid w:val="00CB6D71"/>
    <w:rsid w:val="00CB7507"/>
    <w:rsid w:val="00CB7549"/>
    <w:rsid w:val="00CB7780"/>
    <w:rsid w:val="00CB7998"/>
    <w:rsid w:val="00CC0716"/>
    <w:rsid w:val="00CC11D6"/>
    <w:rsid w:val="00CC13ED"/>
    <w:rsid w:val="00CC14D5"/>
    <w:rsid w:val="00CC1FF4"/>
    <w:rsid w:val="00CC2264"/>
    <w:rsid w:val="00CC402C"/>
    <w:rsid w:val="00CC66BA"/>
    <w:rsid w:val="00CC69EB"/>
    <w:rsid w:val="00CC6C25"/>
    <w:rsid w:val="00CC6DB4"/>
    <w:rsid w:val="00CC7F5A"/>
    <w:rsid w:val="00CD1398"/>
    <w:rsid w:val="00CD1685"/>
    <w:rsid w:val="00CD239E"/>
    <w:rsid w:val="00CD24AF"/>
    <w:rsid w:val="00CD2BA6"/>
    <w:rsid w:val="00CD3059"/>
    <w:rsid w:val="00CD320B"/>
    <w:rsid w:val="00CD4BDC"/>
    <w:rsid w:val="00CD50BB"/>
    <w:rsid w:val="00CD55F6"/>
    <w:rsid w:val="00CD66EB"/>
    <w:rsid w:val="00CD68D7"/>
    <w:rsid w:val="00CD6E81"/>
    <w:rsid w:val="00CD75F0"/>
    <w:rsid w:val="00CD7E11"/>
    <w:rsid w:val="00CE0192"/>
    <w:rsid w:val="00CE06C5"/>
    <w:rsid w:val="00CE12C4"/>
    <w:rsid w:val="00CE1647"/>
    <w:rsid w:val="00CE1D8B"/>
    <w:rsid w:val="00CE1EBB"/>
    <w:rsid w:val="00CE2091"/>
    <w:rsid w:val="00CE2092"/>
    <w:rsid w:val="00CE233C"/>
    <w:rsid w:val="00CE23E2"/>
    <w:rsid w:val="00CE2450"/>
    <w:rsid w:val="00CE2956"/>
    <w:rsid w:val="00CE321F"/>
    <w:rsid w:val="00CE3F3D"/>
    <w:rsid w:val="00CE506A"/>
    <w:rsid w:val="00CE55A0"/>
    <w:rsid w:val="00CE57DD"/>
    <w:rsid w:val="00CE5DBF"/>
    <w:rsid w:val="00CE692F"/>
    <w:rsid w:val="00CE755C"/>
    <w:rsid w:val="00CF003D"/>
    <w:rsid w:val="00CF0AA0"/>
    <w:rsid w:val="00CF1FC7"/>
    <w:rsid w:val="00CF3151"/>
    <w:rsid w:val="00CF36AC"/>
    <w:rsid w:val="00CF39F1"/>
    <w:rsid w:val="00CF3E3A"/>
    <w:rsid w:val="00CF40ED"/>
    <w:rsid w:val="00CF4760"/>
    <w:rsid w:val="00CF5110"/>
    <w:rsid w:val="00CF58FD"/>
    <w:rsid w:val="00CF5C2A"/>
    <w:rsid w:val="00CF6869"/>
    <w:rsid w:val="00CF6FF0"/>
    <w:rsid w:val="00CF726C"/>
    <w:rsid w:val="00CF7709"/>
    <w:rsid w:val="00D0047F"/>
    <w:rsid w:val="00D01166"/>
    <w:rsid w:val="00D018E0"/>
    <w:rsid w:val="00D01ACD"/>
    <w:rsid w:val="00D01E8B"/>
    <w:rsid w:val="00D02387"/>
    <w:rsid w:val="00D0329A"/>
    <w:rsid w:val="00D04435"/>
    <w:rsid w:val="00D0549A"/>
    <w:rsid w:val="00D055D2"/>
    <w:rsid w:val="00D05622"/>
    <w:rsid w:val="00D06886"/>
    <w:rsid w:val="00D10011"/>
    <w:rsid w:val="00D101E0"/>
    <w:rsid w:val="00D13110"/>
    <w:rsid w:val="00D1321E"/>
    <w:rsid w:val="00D14243"/>
    <w:rsid w:val="00D1469E"/>
    <w:rsid w:val="00D14842"/>
    <w:rsid w:val="00D15AFD"/>
    <w:rsid w:val="00D15DD1"/>
    <w:rsid w:val="00D15F7B"/>
    <w:rsid w:val="00D1638B"/>
    <w:rsid w:val="00D16474"/>
    <w:rsid w:val="00D20245"/>
    <w:rsid w:val="00D206C3"/>
    <w:rsid w:val="00D20E4E"/>
    <w:rsid w:val="00D21A50"/>
    <w:rsid w:val="00D21B49"/>
    <w:rsid w:val="00D2236A"/>
    <w:rsid w:val="00D22B46"/>
    <w:rsid w:val="00D249E6"/>
    <w:rsid w:val="00D24B67"/>
    <w:rsid w:val="00D24FE9"/>
    <w:rsid w:val="00D2520F"/>
    <w:rsid w:val="00D252F9"/>
    <w:rsid w:val="00D253AA"/>
    <w:rsid w:val="00D25E98"/>
    <w:rsid w:val="00D261BE"/>
    <w:rsid w:val="00D273F0"/>
    <w:rsid w:val="00D2748A"/>
    <w:rsid w:val="00D278D3"/>
    <w:rsid w:val="00D278E8"/>
    <w:rsid w:val="00D27997"/>
    <w:rsid w:val="00D3094A"/>
    <w:rsid w:val="00D318CC"/>
    <w:rsid w:val="00D31E64"/>
    <w:rsid w:val="00D321C6"/>
    <w:rsid w:val="00D32ACA"/>
    <w:rsid w:val="00D33B17"/>
    <w:rsid w:val="00D34404"/>
    <w:rsid w:val="00D348DC"/>
    <w:rsid w:val="00D349D4"/>
    <w:rsid w:val="00D35679"/>
    <w:rsid w:val="00D3586E"/>
    <w:rsid w:val="00D359DA"/>
    <w:rsid w:val="00D363E1"/>
    <w:rsid w:val="00D3689B"/>
    <w:rsid w:val="00D36A26"/>
    <w:rsid w:val="00D37107"/>
    <w:rsid w:val="00D379D3"/>
    <w:rsid w:val="00D37AB3"/>
    <w:rsid w:val="00D37DE2"/>
    <w:rsid w:val="00D37EB8"/>
    <w:rsid w:val="00D405AB"/>
    <w:rsid w:val="00D405FB"/>
    <w:rsid w:val="00D40C4F"/>
    <w:rsid w:val="00D41323"/>
    <w:rsid w:val="00D415B1"/>
    <w:rsid w:val="00D41A29"/>
    <w:rsid w:val="00D41C02"/>
    <w:rsid w:val="00D41C90"/>
    <w:rsid w:val="00D42053"/>
    <w:rsid w:val="00D42365"/>
    <w:rsid w:val="00D42A58"/>
    <w:rsid w:val="00D437AC"/>
    <w:rsid w:val="00D44205"/>
    <w:rsid w:val="00D4454C"/>
    <w:rsid w:val="00D44BEC"/>
    <w:rsid w:val="00D45194"/>
    <w:rsid w:val="00D453E4"/>
    <w:rsid w:val="00D45BE3"/>
    <w:rsid w:val="00D45CC9"/>
    <w:rsid w:val="00D45F0E"/>
    <w:rsid w:val="00D46A26"/>
    <w:rsid w:val="00D47B68"/>
    <w:rsid w:val="00D50C22"/>
    <w:rsid w:val="00D511D9"/>
    <w:rsid w:val="00D519C0"/>
    <w:rsid w:val="00D51A84"/>
    <w:rsid w:val="00D51B30"/>
    <w:rsid w:val="00D5461B"/>
    <w:rsid w:val="00D569E7"/>
    <w:rsid w:val="00D56A81"/>
    <w:rsid w:val="00D608A7"/>
    <w:rsid w:val="00D60AC4"/>
    <w:rsid w:val="00D613D5"/>
    <w:rsid w:val="00D61D6A"/>
    <w:rsid w:val="00D63A7F"/>
    <w:rsid w:val="00D63D42"/>
    <w:rsid w:val="00D6485E"/>
    <w:rsid w:val="00D64D81"/>
    <w:rsid w:val="00D651A8"/>
    <w:rsid w:val="00D65731"/>
    <w:rsid w:val="00D658AB"/>
    <w:rsid w:val="00D65F94"/>
    <w:rsid w:val="00D66090"/>
    <w:rsid w:val="00D66245"/>
    <w:rsid w:val="00D679FA"/>
    <w:rsid w:val="00D7095C"/>
    <w:rsid w:val="00D70F47"/>
    <w:rsid w:val="00D7235D"/>
    <w:rsid w:val="00D730F4"/>
    <w:rsid w:val="00D734E4"/>
    <w:rsid w:val="00D75B15"/>
    <w:rsid w:val="00D75B5D"/>
    <w:rsid w:val="00D768D2"/>
    <w:rsid w:val="00D76B9D"/>
    <w:rsid w:val="00D77529"/>
    <w:rsid w:val="00D80053"/>
    <w:rsid w:val="00D80539"/>
    <w:rsid w:val="00D80B25"/>
    <w:rsid w:val="00D81952"/>
    <w:rsid w:val="00D81DF9"/>
    <w:rsid w:val="00D82019"/>
    <w:rsid w:val="00D824EB"/>
    <w:rsid w:val="00D8290B"/>
    <w:rsid w:val="00D83593"/>
    <w:rsid w:val="00D8411D"/>
    <w:rsid w:val="00D8469A"/>
    <w:rsid w:val="00D8522B"/>
    <w:rsid w:val="00D85262"/>
    <w:rsid w:val="00D8677B"/>
    <w:rsid w:val="00D86FB7"/>
    <w:rsid w:val="00D923A6"/>
    <w:rsid w:val="00D92E4F"/>
    <w:rsid w:val="00D93858"/>
    <w:rsid w:val="00D93A6F"/>
    <w:rsid w:val="00D943CA"/>
    <w:rsid w:val="00D94DAC"/>
    <w:rsid w:val="00D94DB0"/>
    <w:rsid w:val="00D94E06"/>
    <w:rsid w:val="00D96C5F"/>
    <w:rsid w:val="00D96FFB"/>
    <w:rsid w:val="00D97278"/>
    <w:rsid w:val="00D97CD9"/>
    <w:rsid w:val="00DA000B"/>
    <w:rsid w:val="00DA00F3"/>
    <w:rsid w:val="00DA0E92"/>
    <w:rsid w:val="00DA1E55"/>
    <w:rsid w:val="00DA25B2"/>
    <w:rsid w:val="00DA2C43"/>
    <w:rsid w:val="00DA38E1"/>
    <w:rsid w:val="00DA3938"/>
    <w:rsid w:val="00DA418E"/>
    <w:rsid w:val="00DA439A"/>
    <w:rsid w:val="00DA4566"/>
    <w:rsid w:val="00DA47BB"/>
    <w:rsid w:val="00DA521B"/>
    <w:rsid w:val="00DA54AD"/>
    <w:rsid w:val="00DA5ACA"/>
    <w:rsid w:val="00DA5C76"/>
    <w:rsid w:val="00DA5FDD"/>
    <w:rsid w:val="00DA64F3"/>
    <w:rsid w:val="00DA756A"/>
    <w:rsid w:val="00DA7E2B"/>
    <w:rsid w:val="00DB1009"/>
    <w:rsid w:val="00DB1966"/>
    <w:rsid w:val="00DB1D7E"/>
    <w:rsid w:val="00DB1ED7"/>
    <w:rsid w:val="00DB1F7E"/>
    <w:rsid w:val="00DB2741"/>
    <w:rsid w:val="00DB28B3"/>
    <w:rsid w:val="00DB2B6E"/>
    <w:rsid w:val="00DB3B7E"/>
    <w:rsid w:val="00DB3D8A"/>
    <w:rsid w:val="00DB3EB7"/>
    <w:rsid w:val="00DB454C"/>
    <w:rsid w:val="00DB455B"/>
    <w:rsid w:val="00DB4637"/>
    <w:rsid w:val="00DB472A"/>
    <w:rsid w:val="00DB4766"/>
    <w:rsid w:val="00DB47F5"/>
    <w:rsid w:val="00DB4AD9"/>
    <w:rsid w:val="00DB573A"/>
    <w:rsid w:val="00DB6133"/>
    <w:rsid w:val="00DB6236"/>
    <w:rsid w:val="00DB672E"/>
    <w:rsid w:val="00DC0128"/>
    <w:rsid w:val="00DC1BFA"/>
    <w:rsid w:val="00DC234F"/>
    <w:rsid w:val="00DC37D6"/>
    <w:rsid w:val="00DC4E93"/>
    <w:rsid w:val="00DC5C10"/>
    <w:rsid w:val="00DC5E93"/>
    <w:rsid w:val="00DC7D87"/>
    <w:rsid w:val="00DD1B10"/>
    <w:rsid w:val="00DD2694"/>
    <w:rsid w:val="00DD2BA3"/>
    <w:rsid w:val="00DD4784"/>
    <w:rsid w:val="00DD5926"/>
    <w:rsid w:val="00DD5D23"/>
    <w:rsid w:val="00DD5E3F"/>
    <w:rsid w:val="00DD6917"/>
    <w:rsid w:val="00DD7950"/>
    <w:rsid w:val="00DD79FC"/>
    <w:rsid w:val="00DE0006"/>
    <w:rsid w:val="00DE08DD"/>
    <w:rsid w:val="00DE0BB9"/>
    <w:rsid w:val="00DE1528"/>
    <w:rsid w:val="00DE33A4"/>
    <w:rsid w:val="00DE5EBD"/>
    <w:rsid w:val="00DE6E02"/>
    <w:rsid w:val="00DE72D4"/>
    <w:rsid w:val="00DF1624"/>
    <w:rsid w:val="00DF18B7"/>
    <w:rsid w:val="00DF1A19"/>
    <w:rsid w:val="00DF25F3"/>
    <w:rsid w:val="00DF271D"/>
    <w:rsid w:val="00DF27C5"/>
    <w:rsid w:val="00DF2C4C"/>
    <w:rsid w:val="00DF2D35"/>
    <w:rsid w:val="00DF302D"/>
    <w:rsid w:val="00DF45D2"/>
    <w:rsid w:val="00DF45EC"/>
    <w:rsid w:val="00DF5E9B"/>
    <w:rsid w:val="00DF75BD"/>
    <w:rsid w:val="00E017D3"/>
    <w:rsid w:val="00E02ABA"/>
    <w:rsid w:val="00E02F5D"/>
    <w:rsid w:val="00E0394F"/>
    <w:rsid w:val="00E04788"/>
    <w:rsid w:val="00E05029"/>
    <w:rsid w:val="00E052C1"/>
    <w:rsid w:val="00E05434"/>
    <w:rsid w:val="00E0549E"/>
    <w:rsid w:val="00E05621"/>
    <w:rsid w:val="00E06D44"/>
    <w:rsid w:val="00E07557"/>
    <w:rsid w:val="00E07999"/>
    <w:rsid w:val="00E07D82"/>
    <w:rsid w:val="00E127D0"/>
    <w:rsid w:val="00E12A7F"/>
    <w:rsid w:val="00E13415"/>
    <w:rsid w:val="00E13FE4"/>
    <w:rsid w:val="00E14065"/>
    <w:rsid w:val="00E14600"/>
    <w:rsid w:val="00E1492A"/>
    <w:rsid w:val="00E14B65"/>
    <w:rsid w:val="00E15573"/>
    <w:rsid w:val="00E15CCA"/>
    <w:rsid w:val="00E16A5F"/>
    <w:rsid w:val="00E20CC0"/>
    <w:rsid w:val="00E21BA3"/>
    <w:rsid w:val="00E22E32"/>
    <w:rsid w:val="00E23A29"/>
    <w:rsid w:val="00E24658"/>
    <w:rsid w:val="00E255ED"/>
    <w:rsid w:val="00E26BB4"/>
    <w:rsid w:val="00E26C88"/>
    <w:rsid w:val="00E2727E"/>
    <w:rsid w:val="00E27280"/>
    <w:rsid w:val="00E30256"/>
    <w:rsid w:val="00E30631"/>
    <w:rsid w:val="00E3091E"/>
    <w:rsid w:val="00E30CDC"/>
    <w:rsid w:val="00E31392"/>
    <w:rsid w:val="00E317A2"/>
    <w:rsid w:val="00E323AF"/>
    <w:rsid w:val="00E330C2"/>
    <w:rsid w:val="00E3310D"/>
    <w:rsid w:val="00E3394B"/>
    <w:rsid w:val="00E34C6E"/>
    <w:rsid w:val="00E352A9"/>
    <w:rsid w:val="00E352C8"/>
    <w:rsid w:val="00E35724"/>
    <w:rsid w:val="00E35FE6"/>
    <w:rsid w:val="00E36424"/>
    <w:rsid w:val="00E36C72"/>
    <w:rsid w:val="00E36DB6"/>
    <w:rsid w:val="00E37025"/>
    <w:rsid w:val="00E37383"/>
    <w:rsid w:val="00E37627"/>
    <w:rsid w:val="00E407FA"/>
    <w:rsid w:val="00E409CF"/>
    <w:rsid w:val="00E422D0"/>
    <w:rsid w:val="00E4271E"/>
    <w:rsid w:val="00E42E9B"/>
    <w:rsid w:val="00E43559"/>
    <w:rsid w:val="00E43F5D"/>
    <w:rsid w:val="00E447E2"/>
    <w:rsid w:val="00E4484C"/>
    <w:rsid w:val="00E44BE7"/>
    <w:rsid w:val="00E44CA3"/>
    <w:rsid w:val="00E4570C"/>
    <w:rsid w:val="00E4673C"/>
    <w:rsid w:val="00E46F5D"/>
    <w:rsid w:val="00E47213"/>
    <w:rsid w:val="00E47F1A"/>
    <w:rsid w:val="00E507F1"/>
    <w:rsid w:val="00E50D0C"/>
    <w:rsid w:val="00E51380"/>
    <w:rsid w:val="00E5150C"/>
    <w:rsid w:val="00E51C63"/>
    <w:rsid w:val="00E523ED"/>
    <w:rsid w:val="00E52AE6"/>
    <w:rsid w:val="00E53083"/>
    <w:rsid w:val="00E53A3A"/>
    <w:rsid w:val="00E53B7B"/>
    <w:rsid w:val="00E5442C"/>
    <w:rsid w:val="00E54AE4"/>
    <w:rsid w:val="00E54C38"/>
    <w:rsid w:val="00E54DFA"/>
    <w:rsid w:val="00E552BC"/>
    <w:rsid w:val="00E556B0"/>
    <w:rsid w:val="00E569C3"/>
    <w:rsid w:val="00E56A81"/>
    <w:rsid w:val="00E56EC2"/>
    <w:rsid w:val="00E57DA8"/>
    <w:rsid w:val="00E60906"/>
    <w:rsid w:val="00E60D44"/>
    <w:rsid w:val="00E61609"/>
    <w:rsid w:val="00E621DA"/>
    <w:rsid w:val="00E6224F"/>
    <w:rsid w:val="00E6290E"/>
    <w:rsid w:val="00E62D17"/>
    <w:rsid w:val="00E62DE0"/>
    <w:rsid w:val="00E63D8B"/>
    <w:rsid w:val="00E63F51"/>
    <w:rsid w:val="00E64826"/>
    <w:rsid w:val="00E6521C"/>
    <w:rsid w:val="00E653EB"/>
    <w:rsid w:val="00E662ED"/>
    <w:rsid w:val="00E67AA0"/>
    <w:rsid w:val="00E70F1F"/>
    <w:rsid w:val="00E7128C"/>
    <w:rsid w:val="00E714ED"/>
    <w:rsid w:val="00E71CD4"/>
    <w:rsid w:val="00E73604"/>
    <w:rsid w:val="00E7436E"/>
    <w:rsid w:val="00E7531E"/>
    <w:rsid w:val="00E77831"/>
    <w:rsid w:val="00E77EB9"/>
    <w:rsid w:val="00E77FDD"/>
    <w:rsid w:val="00E800CA"/>
    <w:rsid w:val="00E803A6"/>
    <w:rsid w:val="00E814C5"/>
    <w:rsid w:val="00E81D08"/>
    <w:rsid w:val="00E823C9"/>
    <w:rsid w:val="00E834BD"/>
    <w:rsid w:val="00E8361D"/>
    <w:rsid w:val="00E83F40"/>
    <w:rsid w:val="00E84239"/>
    <w:rsid w:val="00E8451C"/>
    <w:rsid w:val="00E8481B"/>
    <w:rsid w:val="00E84F78"/>
    <w:rsid w:val="00E84FDD"/>
    <w:rsid w:val="00E85639"/>
    <w:rsid w:val="00E85CDF"/>
    <w:rsid w:val="00E85F88"/>
    <w:rsid w:val="00E867A9"/>
    <w:rsid w:val="00E868F1"/>
    <w:rsid w:val="00E90656"/>
    <w:rsid w:val="00E917A9"/>
    <w:rsid w:val="00E92267"/>
    <w:rsid w:val="00E955EE"/>
    <w:rsid w:val="00E95DF6"/>
    <w:rsid w:val="00E963C9"/>
    <w:rsid w:val="00E965D8"/>
    <w:rsid w:val="00E96832"/>
    <w:rsid w:val="00E96920"/>
    <w:rsid w:val="00E96C24"/>
    <w:rsid w:val="00E97F8C"/>
    <w:rsid w:val="00EA050F"/>
    <w:rsid w:val="00EA06ED"/>
    <w:rsid w:val="00EA08D7"/>
    <w:rsid w:val="00EA1722"/>
    <w:rsid w:val="00EA1CE0"/>
    <w:rsid w:val="00EA1D1B"/>
    <w:rsid w:val="00EA2294"/>
    <w:rsid w:val="00EA3096"/>
    <w:rsid w:val="00EA3FCA"/>
    <w:rsid w:val="00EA54C8"/>
    <w:rsid w:val="00EA5650"/>
    <w:rsid w:val="00EA662F"/>
    <w:rsid w:val="00EA6CDE"/>
    <w:rsid w:val="00EA74D9"/>
    <w:rsid w:val="00EB0643"/>
    <w:rsid w:val="00EB1CBC"/>
    <w:rsid w:val="00EB256B"/>
    <w:rsid w:val="00EB2793"/>
    <w:rsid w:val="00EB2FBE"/>
    <w:rsid w:val="00EB3100"/>
    <w:rsid w:val="00EB49E8"/>
    <w:rsid w:val="00EB565E"/>
    <w:rsid w:val="00EB5C1B"/>
    <w:rsid w:val="00EB5EFB"/>
    <w:rsid w:val="00EB68D0"/>
    <w:rsid w:val="00EB78FE"/>
    <w:rsid w:val="00EC0311"/>
    <w:rsid w:val="00EC194C"/>
    <w:rsid w:val="00EC1D61"/>
    <w:rsid w:val="00EC1E67"/>
    <w:rsid w:val="00EC2922"/>
    <w:rsid w:val="00EC2EF5"/>
    <w:rsid w:val="00EC37ED"/>
    <w:rsid w:val="00EC3B72"/>
    <w:rsid w:val="00EC3C91"/>
    <w:rsid w:val="00EC3CC3"/>
    <w:rsid w:val="00EC3FF0"/>
    <w:rsid w:val="00EC419D"/>
    <w:rsid w:val="00EC49CC"/>
    <w:rsid w:val="00EC5019"/>
    <w:rsid w:val="00EC544E"/>
    <w:rsid w:val="00EC547C"/>
    <w:rsid w:val="00EC5A1B"/>
    <w:rsid w:val="00EC5F6F"/>
    <w:rsid w:val="00EC6546"/>
    <w:rsid w:val="00EC65B1"/>
    <w:rsid w:val="00EC6AF7"/>
    <w:rsid w:val="00EC6F7B"/>
    <w:rsid w:val="00EC7595"/>
    <w:rsid w:val="00EC7F94"/>
    <w:rsid w:val="00ED13D2"/>
    <w:rsid w:val="00ED2CB8"/>
    <w:rsid w:val="00ED2F30"/>
    <w:rsid w:val="00ED324A"/>
    <w:rsid w:val="00ED372E"/>
    <w:rsid w:val="00ED39C9"/>
    <w:rsid w:val="00ED3A08"/>
    <w:rsid w:val="00ED3EF8"/>
    <w:rsid w:val="00ED41CD"/>
    <w:rsid w:val="00ED45A1"/>
    <w:rsid w:val="00ED4A1E"/>
    <w:rsid w:val="00ED596F"/>
    <w:rsid w:val="00ED5ACF"/>
    <w:rsid w:val="00ED6108"/>
    <w:rsid w:val="00ED7228"/>
    <w:rsid w:val="00ED778E"/>
    <w:rsid w:val="00ED7819"/>
    <w:rsid w:val="00ED7BAD"/>
    <w:rsid w:val="00ED7EF6"/>
    <w:rsid w:val="00EE0FA2"/>
    <w:rsid w:val="00EE1039"/>
    <w:rsid w:val="00EE10AE"/>
    <w:rsid w:val="00EE159F"/>
    <w:rsid w:val="00EE17B1"/>
    <w:rsid w:val="00EE2273"/>
    <w:rsid w:val="00EE2B41"/>
    <w:rsid w:val="00EE3D9C"/>
    <w:rsid w:val="00EE44E8"/>
    <w:rsid w:val="00EE4B42"/>
    <w:rsid w:val="00EE50FB"/>
    <w:rsid w:val="00EE5BFB"/>
    <w:rsid w:val="00EE5F19"/>
    <w:rsid w:val="00EE6085"/>
    <w:rsid w:val="00EE62E7"/>
    <w:rsid w:val="00EE6659"/>
    <w:rsid w:val="00EE6B5F"/>
    <w:rsid w:val="00EF0506"/>
    <w:rsid w:val="00EF0CE0"/>
    <w:rsid w:val="00EF167D"/>
    <w:rsid w:val="00EF241C"/>
    <w:rsid w:val="00EF3382"/>
    <w:rsid w:val="00EF33CB"/>
    <w:rsid w:val="00EF3876"/>
    <w:rsid w:val="00EF3C1B"/>
    <w:rsid w:val="00EF4CA7"/>
    <w:rsid w:val="00EF5077"/>
    <w:rsid w:val="00EF61DE"/>
    <w:rsid w:val="00EF64BF"/>
    <w:rsid w:val="00EF6AC1"/>
    <w:rsid w:val="00EF7888"/>
    <w:rsid w:val="00EF7DF4"/>
    <w:rsid w:val="00F005C6"/>
    <w:rsid w:val="00F005D3"/>
    <w:rsid w:val="00F01C8E"/>
    <w:rsid w:val="00F0346A"/>
    <w:rsid w:val="00F03CF2"/>
    <w:rsid w:val="00F03E8B"/>
    <w:rsid w:val="00F04936"/>
    <w:rsid w:val="00F04C5B"/>
    <w:rsid w:val="00F04E47"/>
    <w:rsid w:val="00F05288"/>
    <w:rsid w:val="00F0578A"/>
    <w:rsid w:val="00F06268"/>
    <w:rsid w:val="00F0629D"/>
    <w:rsid w:val="00F070A9"/>
    <w:rsid w:val="00F07BA9"/>
    <w:rsid w:val="00F10C09"/>
    <w:rsid w:val="00F12B0F"/>
    <w:rsid w:val="00F13099"/>
    <w:rsid w:val="00F13373"/>
    <w:rsid w:val="00F15155"/>
    <w:rsid w:val="00F16AA3"/>
    <w:rsid w:val="00F16AC5"/>
    <w:rsid w:val="00F16DDE"/>
    <w:rsid w:val="00F170FB"/>
    <w:rsid w:val="00F1776F"/>
    <w:rsid w:val="00F17778"/>
    <w:rsid w:val="00F212EA"/>
    <w:rsid w:val="00F2295D"/>
    <w:rsid w:val="00F22A07"/>
    <w:rsid w:val="00F2414E"/>
    <w:rsid w:val="00F2433F"/>
    <w:rsid w:val="00F24919"/>
    <w:rsid w:val="00F256BD"/>
    <w:rsid w:val="00F25BF7"/>
    <w:rsid w:val="00F25D6B"/>
    <w:rsid w:val="00F265F9"/>
    <w:rsid w:val="00F26D73"/>
    <w:rsid w:val="00F275FC"/>
    <w:rsid w:val="00F31C6F"/>
    <w:rsid w:val="00F3243B"/>
    <w:rsid w:val="00F32664"/>
    <w:rsid w:val="00F32A43"/>
    <w:rsid w:val="00F32BBF"/>
    <w:rsid w:val="00F33388"/>
    <w:rsid w:val="00F33400"/>
    <w:rsid w:val="00F3432D"/>
    <w:rsid w:val="00F3567C"/>
    <w:rsid w:val="00F35DF7"/>
    <w:rsid w:val="00F363AF"/>
    <w:rsid w:val="00F36EDF"/>
    <w:rsid w:val="00F36FCC"/>
    <w:rsid w:val="00F37E39"/>
    <w:rsid w:val="00F40372"/>
    <w:rsid w:val="00F406BC"/>
    <w:rsid w:val="00F40D66"/>
    <w:rsid w:val="00F41260"/>
    <w:rsid w:val="00F41592"/>
    <w:rsid w:val="00F417FD"/>
    <w:rsid w:val="00F421AB"/>
    <w:rsid w:val="00F4264A"/>
    <w:rsid w:val="00F431D5"/>
    <w:rsid w:val="00F43892"/>
    <w:rsid w:val="00F439E9"/>
    <w:rsid w:val="00F44050"/>
    <w:rsid w:val="00F4467B"/>
    <w:rsid w:val="00F44A54"/>
    <w:rsid w:val="00F466AB"/>
    <w:rsid w:val="00F47704"/>
    <w:rsid w:val="00F47781"/>
    <w:rsid w:val="00F508A3"/>
    <w:rsid w:val="00F51E56"/>
    <w:rsid w:val="00F5202E"/>
    <w:rsid w:val="00F521C3"/>
    <w:rsid w:val="00F5230B"/>
    <w:rsid w:val="00F52D92"/>
    <w:rsid w:val="00F54C09"/>
    <w:rsid w:val="00F54CE5"/>
    <w:rsid w:val="00F54F80"/>
    <w:rsid w:val="00F55135"/>
    <w:rsid w:val="00F55B85"/>
    <w:rsid w:val="00F568C4"/>
    <w:rsid w:val="00F56A26"/>
    <w:rsid w:val="00F57C7B"/>
    <w:rsid w:val="00F601FF"/>
    <w:rsid w:val="00F60253"/>
    <w:rsid w:val="00F607B0"/>
    <w:rsid w:val="00F608BB"/>
    <w:rsid w:val="00F60CC1"/>
    <w:rsid w:val="00F60CFB"/>
    <w:rsid w:val="00F6188D"/>
    <w:rsid w:val="00F61E07"/>
    <w:rsid w:val="00F62134"/>
    <w:rsid w:val="00F622DD"/>
    <w:rsid w:val="00F62388"/>
    <w:rsid w:val="00F62AD4"/>
    <w:rsid w:val="00F639EF"/>
    <w:rsid w:val="00F64B2B"/>
    <w:rsid w:val="00F666B6"/>
    <w:rsid w:val="00F671E4"/>
    <w:rsid w:val="00F67745"/>
    <w:rsid w:val="00F67CAC"/>
    <w:rsid w:val="00F702E9"/>
    <w:rsid w:val="00F70F06"/>
    <w:rsid w:val="00F7131A"/>
    <w:rsid w:val="00F724E9"/>
    <w:rsid w:val="00F72671"/>
    <w:rsid w:val="00F72ACE"/>
    <w:rsid w:val="00F747F3"/>
    <w:rsid w:val="00F7588F"/>
    <w:rsid w:val="00F75999"/>
    <w:rsid w:val="00F75B27"/>
    <w:rsid w:val="00F76337"/>
    <w:rsid w:val="00F766DD"/>
    <w:rsid w:val="00F76B1D"/>
    <w:rsid w:val="00F76B64"/>
    <w:rsid w:val="00F774BB"/>
    <w:rsid w:val="00F8015E"/>
    <w:rsid w:val="00F80F9A"/>
    <w:rsid w:val="00F81253"/>
    <w:rsid w:val="00F81F4E"/>
    <w:rsid w:val="00F8270E"/>
    <w:rsid w:val="00F827E0"/>
    <w:rsid w:val="00F82B94"/>
    <w:rsid w:val="00F835BB"/>
    <w:rsid w:val="00F8386D"/>
    <w:rsid w:val="00F83996"/>
    <w:rsid w:val="00F83AE1"/>
    <w:rsid w:val="00F83D82"/>
    <w:rsid w:val="00F84FAC"/>
    <w:rsid w:val="00F85650"/>
    <w:rsid w:val="00F857DF"/>
    <w:rsid w:val="00F85822"/>
    <w:rsid w:val="00F85A5D"/>
    <w:rsid w:val="00F86799"/>
    <w:rsid w:val="00F867F8"/>
    <w:rsid w:val="00F903A2"/>
    <w:rsid w:val="00F9068A"/>
    <w:rsid w:val="00F9167C"/>
    <w:rsid w:val="00F926FD"/>
    <w:rsid w:val="00F93C2C"/>
    <w:rsid w:val="00F94C6D"/>
    <w:rsid w:val="00F95535"/>
    <w:rsid w:val="00F959B6"/>
    <w:rsid w:val="00F95DF8"/>
    <w:rsid w:val="00F96289"/>
    <w:rsid w:val="00F96B0B"/>
    <w:rsid w:val="00FA1319"/>
    <w:rsid w:val="00FA147C"/>
    <w:rsid w:val="00FA3C95"/>
    <w:rsid w:val="00FA461B"/>
    <w:rsid w:val="00FA479A"/>
    <w:rsid w:val="00FA4DC2"/>
    <w:rsid w:val="00FA5616"/>
    <w:rsid w:val="00FA575E"/>
    <w:rsid w:val="00FA578F"/>
    <w:rsid w:val="00FA7920"/>
    <w:rsid w:val="00FB0544"/>
    <w:rsid w:val="00FB05D1"/>
    <w:rsid w:val="00FB08AF"/>
    <w:rsid w:val="00FB0D7D"/>
    <w:rsid w:val="00FB2008"/>
    <w:rsid w:val="00FB22EE"/>
    <w:rsid w:val="00FB319E"/>
    <w:rsid w:val="00FB5913"/>
    <w:rsid w:val="00FB6BFF"/>
    <w:rsid w:val="00FB721E"/>
    <w:rsid w:val="00FB7A59"/>
    <w:rsid w:val="00FC0865"/>
    <w:rsid w:val="00FC1B20"/>
    <w:rsid w:val="00FC1BFB"/>
    <w:rsid w:val="00FC1E21"/>
    <w:rsid w:val="00FC25A7"/>
    <w:rsid w:val="00FC351C"/>
    <w:rsid w:val="00FC37AE"/>
    <w:rsid w:val="00FC3C04"/>
    <w:rsid w:val="00FC3CBE"/>
    <w:rsid w:val="00FC3E32"/>
    <w:rsid w:val="00FC3F56"/>
    <w:rsid w:val="00FC488B"/>
    <w:rsid w:val="00FC49C6"/>
    <w:rsid w:val="00FC4D62"/>
    <w:rsid w:val="00FC550D"/>
    <w:rsid w:val="00FC6749"/>
    <w:rsid w:val="00FC75BC"/>
    <w:rsid w:val="00FC76AC"/>
    <w:rsid w:val="00FC76D8"/>
    <w:rsid w:val="00FC785C"/>
    <w:rsid w:val="00FC7C7D"/>
    <w:rsid w:val="00FC7F3A"/>
    <w:rsid w:val="00FD04DF"/>
    <w:rsid w:val="00FD09B7"/>
    <w:rsid w:val="00FD0B41"/>
    <w:rsid w:val="00FD1484"/>
    <w:rsid w:val="00FD17BC"/>
    <w:rsid w:val="00FD2743"/>
    <w:rsid w:val="00FD3555"/>
    <w:rsid w:val="00FD38B2"/>
    <w:rsid w:val="00FD4037"/>
    <w:rsid w:val="00FD553E"/>
    <w:rsid w:val="00FD5CB8"/>
    <w:rsid w:val="00FD6E93"/>
    <w:rsid w:val="00FD7483"/>
    <w:rsid w:val="00FD787F"/>
    <w:rsid w:val="00FD78B8"/>
    <w:rsid w:val="00FD7911"/>
    <w:rsid w:val="00FE0401"/>
    <w:rsid w:val="00FE12B5"/>
    <w:rsid w:val="00FE140C"/>
    <w:rsid w:val="00FE21DA"/>
    <w:rsid w:val="00FE2294"/>
    <w:rsid w:val="00FE29A3"/>
    <w:rsid w:val="00FE3466"/>
    <w:rsid w:val="00FE5239"/>
    <w:rsid w:val="00FE5D6B"/>
    <w:rsid w:val="00FE6887"/>
    <w:rsid w:val="00FE7227"/>
    <w:rsid w:val="00FE7C40"/>
    <w:rsid w:val="00FF058E"/>
    <w:rsid w:val="00FF0DB4"/>
    <w:rsid w:val="00FF103C"/>
    <w:rsid w:val="00FF137D"/>
    <w:rsid w:val="00FF18A1"/>
    <w:rsid w:val="00FF1BD1"/>
    <w:rsid w:val="00FF1C25"/>
    <w:rsid w:val="00FF1F29"/>
    <w:rsid w:val="00FF2251"/>
    <w:rsid w:val="00FF292D"/>
    <w:rsid w:val="00FF2C92"/>
    <w:rsid w:val="00FF39CC"/>
    <w:rsid w:val="00FF3EFA"/>
    <w:rsid w:val="00FF64E1"/>
    <w:rsid w:val="00FF73D9"/>
    <w:rsid w:val="00FF74E7"/>
    <w:rsid w:val="00FF7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3591E2-6D93-47A3-ADEB-EEE26478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28F"/>
    <w:pPr>
      <w:spacing w:before="100" w:beforeAutospacing="1" w:after="100" w:afterAutospacing="1"/>
      <w:jc w:val="both"/>
    </w:pPr>
  </w:style>
  <w:style w:type="paragraph" w:styleId="Heading1">
    <w:name w:val="heading 1"/>
    <w:next w:val="BodyText"/>
    <w:link w:val="Heading1Char"/>
    <w:uiPriority w:val="9"/>
    <w:qFormat/>
    <w:rsid w:val="00A935DB"/>
    <w:pPr>
      <w:keepNext/>
      <w:numPr>
        <w:numId w:val="28"/>
      </w:numPr>
      <w:spacing w:before="120" w:after="120"/>
      <w:outlineLvl w:val="0"/>
    </w:pPr>
    <w:rPr>
      <w:rFonts w:ascii="Arial" w:hAnsi="Arial" w:cs="Arial"/>
      <w:b/>
      <w:bCs/>
      <w:caps/>
      <w:kern w:val="32"/>
      <w:sz w:val="28"/>
      <w:szCs w:val="32"/>
    </w:rPr>
  </w:style>
  <w:style w:type="paragraph" w:styleId="Heading2">
    <w:name w:val="heading 2"/>
    <w:basedOn w:val="Heading1"/>
    <w:next w:val="BodyText"/>
    <w:link w:val="Heading2Char"/>
    <w:uiPriority w:val="9"/>
    <w:qFormat/>
    <w:rsid w:val="00C8201B"/>
    <w:pPr>
      <w:numPr>
        <w:ilvl w:val="1"/>
      </w:numPr>
      <w:outlineLvl w:val="1"/>
    </w:pPr>
    <w:rPr>
      <w:bCs w:val="0"/>
      <w:iCs/>
      <w:szCs w:val="28"/>
    </w:rPr>
  </w:style>
  <w:style w:type="paragraph" w:styleId="Heading3">
    <w:name w:val="heading 3"/>
    <w:basedOn w:val="Heading1"/>
    <w:next w:val="BodyTextFlush"/>
    <w:link w:val="Heading3Char"/>
    <w:uiPriority w:val="9"/>
    <w:qFormat/>
    <w:rsid w:val="00C8201B"/>
    <w:pPr>
      <w:numPr>
        <w:ilvl w:val="2"/>
      </w:numPr>
      <w:outlineLvl w:val="2"/>
    </w:pPr>
    <w:rPr>
      <w:bCs w:val="0"/>
      <w:sz w:val="24"/>
      <w:szCs w:val="26"/>
    </w:rPr>
  </w:style>
  <w:style w:type="paragraph" w:styleId="Heading4">
    <w:name w:val="heading 4"/>
    <w:basedOn w:val="Heading1"/>
    <w:next w:val="BodyTextFlush"/>
    <w:link w:val="Heading4Char"/>
    <w:uiPriority w:val="9"/>
    <w:qFormat/>
    <w:rsid w:val="00C8201B"/>
    <w:pPr>
      <w:numPr>
        <w:ilvl w:val="3"/>
      </w:numPr>
      <w:outlineLvl w:val="3"/>
    </w:pPr>
    <w:rPr>
      <w:bCs w:val="0"/>
      <w:i/>
      <w:sz w:val="24"/>
      <w:szCs w:val="24"/>
    </w:rPr>
  </w:style>
  <w:style w:type="paragraph" w:styleId="Heading5">
    <w:name w:val="heading 5"/>
    <w:basedOn w:val="Heading1"/>
    <w:next w:val="BodyTextFlush"/>
    <w:link w:val="Heading5Char"/>
    <w:qFormat/>
    <w:rsid w:val="00C8201B"/>
    <w:pPr>
      <w:keepNext w:val="0"/>
      <w:numPr>
        <w:numId w:val="0"/>
      </w:numPr>
      <w:tabs>
        <w:tab w:val="left" w:pos="2448"/>
      </w:tabs>
      <w:spacing w:before="60"/>
      <w:outlineLvl w:val="4"/>
    </w:pPr>
    <w:rPr>
      <w:rFonts w:ascii="Times New Roman" w:hAnsi="Times New Roman"/>
      <w:bCs w:val="0"/>
      <w:iCs/>
      <w:sz w:val="24"/>
      <w:szCs w:val="24"/>
    </w:rPr>
  </w:style>
  <w:style w:type="paragraph" w:styleId="Heading6">
    <w:name w:val="heading 6"/>
    <w:basedOn w:val="Heading1"/>
    <w:next w:val="BodyText"/>
    <w:link w:val="Heading6Char"/>
    <w:qFormat/>
    <w:rsid w:val="00C8201B"/>
    <w:pPr>
      <w:keepNext w:val="0"/>
      <w:numPr>
        <w:numId w:val="0"/>
      </w:numPr>
      <w:outlineLvl w:val="5"/>
    </w:pPr>
    <w:rPr>
      <w:rFonts w:ascii="Times New Roman" w:hAnsi="Times New Roman"/>
      <w:bCs w:val="0"/>
      <w:i/>
      <w:sz w:val="22"/>
      <w:szCs w:val="22"/>
    </w:rPr>
  </w:style>
  <w:style w:type="paragraph" w:styleId="Heading7">
    <w:name w:val="heading 7"/>
    <w:basedOn w:val="Heading1"/>
    <w:next w:val="BodyText"/>
    <w:link w:val="Heading7Char"/>
    <w:qFormat/>
    <w:rsid w:val="00C8201B"/>
    <w:pPr>
      <w:numPr>
        <w:numId w:val="0"/>
      </w:numPr>
      <w:tabs>
        <w:tab w:val="left" w:pos="3960"/>
      </w:tabs>
      <w:spacing w:before="0"/>
      <w:outlineLvl w:val="6"/>
    </w:pPr>
    <w:rPr>
      <w:rFonts w:ascii="Times New Roman" w:hAnsi="Times New Roman"/>
      <w:b w:val="0"/>
      <w:sz w:val="22"/>
    </w:rPr>
  </w:style>
  <w:style w:type="paragraph" w:styleId="Heading8">
    <w:name w:val="heading 8"/>
    <w:basedOn w:val="Heading1"/>
    <w:next w:val="BodyText"/>
    <w:link w:val="Heading8Char"/>
    <w:qFormat/>
    <w:rsid w:val="00C8201B"/>
    <w:pPr>
      <w:numPr>
        <w:numId w:val="0"/>
      </w:numPr>
      <w:spacing w:before="0"/>
      <w:outlineLvl w:val="7"/>
    </w:pPr>
    <w:rPr>
      <w:rFonts w:ascii="Times New Roman" w:hAnsi="Times New Roman"/>
      <w:b w:val="0"/>
      <w:iCs/>
      <w:sz w:val="22"/>
    </w:rPr>
  </w:style>
  <w:style w:type="paragraph" w:styleId="Heading9">
    <w:name w:val="heading 9"/>
    <w:basedOn w:val="Heading1"/>
    <w:next w:val="BodyText"/>
    <w:link w:val="Heading9Char"/>
    <w:qFormat/>
    <w:rsid w:val="00C8201B"/>
    <w:pPr>
      <w:numPr>
        <w:numId w:val="0"/>
      </w:numPr>
      <w:tabs>
        <w:tab w:val="left" w:pos="5472"/>
      </w:tabs>
      <w:spacing w:before="0"/>
      <w:outlineLvl w:val="8"/>
    </w:pPr>
    <w:rPr>
      <w:rFonts w:ascii="Times New Roman" w:hAnsi="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rsid w:val="00C8201B"/>
    <w:pPr>
      <w:spacing w:before="60" w:after="120"/>
      <w:ind w:firstLine="360"/>
    </w:pPr>
    <w:rPr>
      <w:sz w:val="22"/>
    </w:rPr>
  </w:style>
  <w:style w:type="character" w:customStyle="1" w:styleId="BodyTextChar">
    <w:name w:val="Body Text Char"/>
    <w:basedOn w:val="DefaultParagraphFont"/>
    <w:link w:val="BodyText"/>
    <w:uiPriority w:val="99"/>
    <w:rsid w:val="00C8201B"/>
    <w:rPr>
      <w:sz w:val="22"/>
    </w:rPr>
  </w:style>
  <w:style w:type="character" w:customStyle="1" w:styleId="Heading1Char">
    <w:name w:val="Heading 1 Char"/>
    <w:basedOn w:val="DefaultParagraphFont"/>
    <w:link w:val="Heading1"/>
    <w:uiPriority w:val="9"/>
    <w:rsid w:val="00A935DB"/>
    <w:rPr>
      <w:rFonts w:ascii="Arial" w:hAnsi="Arial" w:cs="Arial"/>
      <w:b/>
      <w:bCs/>
      <w:caps/>
      <w:kern w:val="32"/>
      <w:sz w:val="28"/>
      <w:szCs w:val="32"/>
    </w:rPr>
  </w:style>
  <w:style w:type="character" w:customStyle="1" w:styleId="Heading2Char">
    <w:name w:val="Heading 2 Char"/>
    <w:basedOn w:val="DefaultParagraphFont"/>
    <w:link w:val="Heading2"/>
    <w:uiPriority w:val="9"/>
    <w:rsid w:val="00C8201B"/>
    <w:rPr>
      <w:rFonts w:ascii="Arial" w:hAnsi="Arial" w:cs="Arial"/>
      <w:b/>
      <w:iCs/>
      <w:caps/>
      <w:kern w:val="32"/>
      <w:sz w:val="28"/>
      <w:szCs w:val="28"/>
    </w:rPr>
  </w:style>
  <w:style w:type="paragraph" w:customStyle="1" w:styleId="BodyTextFlush">
    <w:name w:val="Body Text Flush"/>
    <w:link w:val="BodyTextFlushChar"/>
    <w:rsid w:val="00C8201B"/>
    <w:pPr>
      <w:spacing w:before="60" w:after="120"/>
    </w:pPr>
    <w:rPr>
      <w:sz w:val="22"/>
    </w:rPr>
  </w:style>
  <w:style w:type="character" w:customStyle="1" w:styleId="BodyTextFlushChar">
    <w:name w:val="Body Text Flush Char"/>
    <w:basedOn w:val="DefaultParagraphFont"/>
    <w:link w:val="BodyTextFlush"/>
    <w:rsid w:val="00C8201B"/>
    <w:rPr>
      <w:sz w:val="22"/>
    </w:rPr>
  </w:style>
  <w:style w:type="character" w:customStyle="1" w:styleId="Heading3Char">
    <w:name w:val="Heading 3 Char"/>
    <w:basedOn w:val="DefaultParagraphFont"/>
    <w:link w:val="Heading3"/>
    <w:uiPriority w:val="9"/>
    <w:rsid w:val="00C8201B"/>
    <w:rPr>
      <w:rFonts w:ascii="Arial" w:hAnsi="Arial" w:cs="Arial"/>
      <w:b/>
      <w:caps/>
      <w:kern w:val="32"/>
      <w:szCs w:val="26"/>
    </w:rPr>
  </w:style>
  <w:style w:type="character" w:customStyle="1" w:styleId="Heading4Char">
    <w:name w:val="Heading 4 Char"/>
    <w:basedOn w:val="DefaultParagraphFont"/>
    <w:link w:val="Heading4"/>
    <w:uiPriority w:val="9"/>
    <w:rsid w:val="00C8201B"/>
    <w:rPr>
      <w:rFonts w:ascii="Arial" w:hAnsi="Arial" w:cs="Arial"/>
      <w:b/>
      <w:i/>
      <w:caps/>
      <w:kern w:val="32"/>
    </w:rPr>
  </w:style>
  <w:style w:type="character" w:customStyle="1" w:styleId="Heading5Char">
    <w:name w:val="Heading 5 Char"/>
    <w:basedOn w:val="DefaultParagraphFont"/>
    <w:link w:val="Heading5"/>
    <w:rsid w:val="00C8201B"/>
    <w:rPr>
      <w:rFonts w:cs="Arial"/>
      <w:b/>
      <w:iCs/>
      <w:kern w:val="32"/>
    </w:rPr>
  </w:style>
  <w:style w:type="character" w:customStyle="1" w:styleId="Heading6Char">
    <w:name w:val="Heading 6 Char"/>
    <w:basedOn w:val="DefaultParagraphFont"/>
    <w:link w:val="Heading6"/>
    <w:rsid w:val="00C8201B"/>
    <w:rPr>
      <w:rFonts w:cs="Arial"/>
      <w:b/>
      <w:i/>
      <w:kern w:val="32"/>
      <w:sz w:val="22"/>
      <w:szCs w:val="22"/>
    </w:rPr>
  </w:style>
  <w:style w:type="character" w:customStyle="1" w:styleId="Heading7Char">
    <w:name w:val="Heading 7 Char"/>
    <w:basedOn w:val="DefaultParagraphFont"/>
    <w:link w:val="Heading7"/>
    <w:rsid w:val="00C8201B"/>
    <w:rPr>
      <w:rFonts w:cs="Arial"/>
      <w:bCs/>
      <w:kern w:val="32"/>
      <w:sz w:val="22"/>
      <w:szCs w:val="32"/>
    </w:rPr>
  </w:style>
  <w:style w:type="character" w:customStyle="1" w:styleId="Heading8Char">
    <w:name w:val="Heading 8 Char"/>
    <w:basedOn w:val="DefaultParagraphFont"/>
    <w:link w:val="Heading8"/>
    <w:rsid w:val="00C8201B"/>
    <w:rPr>
      <w:rFonts w:cs="Arial"/>
      <w:bCs/>
      <w:iCs/>
      <w:kern w:val="32"/>
      <w:sz w:val="22"/>
      <w:szCs w:val="32"/>
    </w:rPr>
  </w:style>
  <w:style w:type="character" w:customStyle="1" w:styleId="Heading9Char">
    <w:name w:val="Heading 9 Char"/>
    <w:basedOn w:val="DefaultParagraphFont"/>
    <w:link w:val="Heading9"/>
    <w:rsid w:val="00C8201B"/>
    <w:rPr>
      <w:rFonts w:cs="Arial"/>
      <w:bCs/>
      <w:kern w:val="32"/>
      <w:sz w:val="22"/>
      <w:szCs w:val="22"/>
    </w:rPr>
  </w:style>
  <w:style w:type="paragraph" w:styleId="ListNumber">
    <w:name w:val="List Number"/>
    <w:basedOn w:val="Normal"/>
    <w:rsid w:val="008D431E"/>
    <w:pPr>
      <w:numPr>
        <w:numId w:val="36"/>
      </w:numPr>
      <w:spacing w:after="120" w:afterAutospacing="0"/>
    </w:pPr>
  </w:style>
  <w:style w:type="paragraph" w:styleId="ListNumber2">
    <w:name w:val="List Number 2"/>
    <w:basedOn w:val="Normal"/>
    <w:rsid w:val="00C8201B"/>
    <w:pPr>
      <w:tabs>
        <w:tab w:val="left" w:pos="720"/>
      </w:tabs>
      <w:spacing w:after="60"/>
      <w:ind w:left="720" w:hanging="360"/>
    </w:pPr>
    <w:rPr>
      <w:sz w:val="22"/>
    </w:rPr>
  </w:style>
  <w:style w:type="paragraph" w:styleId="ListNumber3">
    <w:name w:val="List Number 3"/>
    <w:basedOn w:val="Normal"/>
    <w:rsid w:val="00C8201B"/>
    <w:pPr>
      <w:tabs>
        <w:tab w:val="left" w:pos="1080"/>
      </w:tabs>
      <w:spacing w:after="60"/>
      <w:ind w:left="1080" w:hanging="360"/>
    </w:pPr>
    <w:rPr>
      <w:sz w:val="22"/>
    </w:rPr>
  </w:style>
  <w:style w:type="paragraph" w:styleId="ListNumber4">
    <w:name w:val="List Number 4"/>
    <w:basedOn w:val="Normal"/>
    <w:rsid w:val="00C8201B"/>
    <w:pPr>
      <w:tabs>
        <w:tab w:val="left" w:pos="1440"/>
      </w:tabs>
      <w:ind w:left="1440" w:hanging="360"/>
    </w:pPr>
    <w:rPr>
      <w:sz w:val="22"/>
    </w:rPr>
  </w:style>
  <w:style w:type="paragraph" w:styleId="ListNumber5">
    <w:name w:val="List Number 5"/>
    <w:basedOn w:val="Normal"/>
    <w:rsid w:val="00C8201B"/>
    <w:pPr>
      <w:tabs>
        <w:tab w:val="left" w:pos="1800"/>
      </w:tabs>
      <w:spacing w:after="120"/>
      <w:ind w:left="1800" w:hanging="360"/>
    </w:pPr>
    <w:rPr>
      <w:sz w:val="22"/>
    </w:rPr>
  </w:style>
  <w:style w:type="paragraph" w:customStyle="1" w:styleId="CP-date">
    <w:name w:val="CP-date"/>
    <w:semiHidden/>
    <w:rsid w:val="00C8201B"/>
    <w:pPr>
      <w:spacing w:before="440"/>
    </w:pPr>
    <w:rPr>
      <w:rFonts w:ascii="Arial" w:hAnsi="Arial"/>
      <w:sz w:val="36"/>
    </w:rPr>
  </w:style>
  <w:style w:type="paragraph" w:customStyle="1" w:styleId="CP-authors">
    <w:name w:val="CP-authors"/>
    <w:basedOn w:val="CP-date"/>
    <w:semiHidden/>
    <w:rsid w:val="00C8201B"/>
    <w:pPr>
      <w:spacing w:before="0"/>
    </w:pPr>
  </w:style>
  <w:style w:type="paragraph" w:customStyle="1" w:styleId="CP-for">
    <w:name w:val="CP-for"/>
    <w:semiHidden/>
    <w:rsid w:val="00C8201B"/>
    <w:rPr>
      <w:rFonts w:ascii="Arial" w:hAnsi="Arial"/>
    </w:rPr>
  </w:style>
  <w:style w:type="paragraph" w:customStyle="1" w:styleId="CP-jobnumber">
    <w:name w:val="CP-job number"/>
    <w:semiHidden/>
    <w:rsid w:val="00C8201B"/>
    <w:pPr>
      <w:keepNext/>
      <w:jc w:val="right"/>
    </w:pPr>
    <w:rPr>
      <w:rFonts w:ascii="Arial" w:hAnsi="Arial"/>
    </w:rPr>
  </w:style>
  <w:style w:type="paragraph" w:customStyle="1" w:styleId="CP-title">
    <w:name w:val="CP-title"/>
    <w:next w:val="CP-authors"/>
    <w:semiHidden/>
    <w:rsid w:val="00C8201B"/>
    <w:rPr>
      <w:rFonts w:ascii="Arial" w:hAnsi="Arial"/>
      <w:b/>
      <w:sz w:val="56"/>
    </w:rPr>
  </w:style>
  <w:style w:type="paragraph" w:customStyle="1" w:styleId="TP-authors">
    <w:name w:val="TP-authors"/>
    <w:link w:val="TP-authorsCharChar"/>
    <w:semiHidden/>
    <w:rsid w:val="00C8201B"/>
    <w:pPr>
      <w:jc w:val="center"/>
    </w:pPr>
    <w:rPr>
      <w:rFonts w:ascii="Arial" w:hAnsi="Arial"/>
      <w:b/>
    </w:rPr>
  </w:style>
  <w:style w:type="character" w:customStyle="1" w:styleId="TP-authorsCharChar">
    <w:name w:val="TP-authors Char Char"/>
    <w:basedOn w:val="DefaultParagraphFont"/>
    <w:link w:val="TP-authors"/>
    <w:semiHidden/>
    <w:rsid w:val="00C8201B"/>
    <w:rPr>
      <w:rFonts w:ascii="Arial" w:hAnsi="Arial"/>
      <w:b/>
    </w:rPr>
  </w:style>
  <w:style w:type="paragraph" w:customStyle="1" w:styleId="TP-date">
    <w:name w:val="TP-date"/>
    <w:basedOn w:val="TP-authors"/>
    <w:next w:val="TP-sponsor"/>
    <w:link w:val="TP-dateCharChar"/>
    <w:semiHidden/>
    <w:rsid w:val="00C8201B"/>
  </w:style>
  <w:style w:type="paragraph" w:customStyle="1" w:styleId="TP-sponsor">
    <w:name w:val="TP-sponsor"/>
    <w:semiHidden/>
    <w:rsid w:val="00C8201B"/>
    <w:pPr>
      <w:jc w:val="center"/>
    </w:pPr>
    <w:rPr>
      <w:rFonts w:ascii="Arial" w:hAnsi="Arial"/>
      <w:b/>
      <w:sz w:val="28"/>
    </w:rPr>
  </w:style>
  <w:style w:type="character" w:customStyle="1" w:styleId="TP-dateCharChar">
    <w:name w:val="TP-date Char Char"/>
    <w:basedOn w:val="TP-authorsCharChar"/>
    <w:link w:val="TP-date"/>
    <w:semiHidden/>
    <w:rsid w:val="00C8201B"/>
    <w:rPr>
      <w:rFonts w:ascii="Arial" w:hAnsi="Arial"/>
      <w:b/>
    </w:rPr>
  </w:style>
  <w:style w:type="paragraph" w:customStyle="1" w:styleId="TP-jobnumber">
    <w:name w:val="TP-job number"/>
    <w:next w:val="TP-title"/>
    <w:semiHidden/>
    <w:rsid w:val="00C8201B"/>
    <w:pPr>
      <w:jc w:val="right"/>
    </w:pPr>
    <w:rPr>
      <w:rFonts w:ascii="Arial" w:hAnsi="Arial"/>
      <w:b/>
      <w:sz w:val="22"/>
    </w:rPr>
  </w:style>
  <w:style w:type="paragraph" w:customStyle="1" w:styleId="TP-title">
    <w:name w:val="TP-title"/>
    <w:next w:val="TP-authors"/>
    <w:semiHidden/>
    <w:rsid w:val="00C8201B"/>
    <w:pPr>
      <w:jc w:val="center"/>
    </w:pPr>
    <w:rPr>
      <w:rFonts w:ascii="Arial" w:hAnsi="Arial"/>
      <w:b/>
      <w:sz w:val="36"/>
    </w:rPr>
  </w:style>
  <w:style w:type="paragraph" w:customStyle="1" w:styleId="TP-preparedfor">
    <w:name w:val="TP-prepared for"/>
    <w:semiHidden/>
    <w:rsid w:val="00C8201B"/>
    <w:pPr>
      <w:jc w:val="center"/>
    </w:pPr>
    <w:rPr>
      <w:rFonts w:ascii="Arial" w:hAnsi="Arial"/>
      <w:b/>
      <w:sz w:val="22"/>
    </w:rPr>
  </w:style>
  <w:style w:type="paragraph" w:customStyle="1" w:styleId="AdvanceforFrontmatter">
    <w:name w:val="Advance (for Frontmatter)"/>
    <w:basedOn w:val="Normal"/>
    <w:next w:val="HeadingFrontmatter"/>
    <w:rsid w:val="00C8201B"/>
    <w:pPr>
      <w:spacing w:before="2640"/>
    </w:pPr>
    <w:rPr>
      <w:noProof/>
    </w:rPr>
  </w:style>
  <w:style w:type="paragraph" w:customStyle="1" w:styleId="HeadingFrontmatter">
    <w:name w:val="Heading Frontmatter"/>
    <w:next w:val="BodyTextFlush"/>
    <w:rsid w:val="00C8201B"/>
    <w:pPr>
      <w:keepNext/>
      <w:spacing w:after="180"/>
      <w:jc w:val="center"/>
    </w:pPr>
    <w:rPr>
      <w:rFonts w:ascii="Arial" w:hAnsi="Arial"/>
      <w:b/>
      <w:sz w:val="28"/>
    </w:rPr>
  </w:style>
  <w:style w:type="paragraph" w:styleId="BodyTextIndent">
    <w:name w:val="Body Text Indent"/>
    <w:link w:val="BodyTextIndentChar"/>
    <w:rsid w:val="00C8201B"/>
    <w:pPr>
      <w:spacing w:after="120"/>
      <w:ind w:left="1080" w:right="1080" w:firstLine="360"/>
    </w:pPr>
    <w:rPr>
      <w:sz w:val="22"/>
    </w:rPr>
  </w:style>
  <w:style w:type="character" w:customStyle="1" w:styleId="BodyTextIndentChar">
    <w:name w:val="Body Text Indent Char"/>
    <w:basedOn w:val="DefaultParagraphFont"/>
    <w:link w:val="BodyTextIndent"/>
    <w:rsid w:val="00C8201B"/>
    <w:rPr>
      <w:sz w:val="22"/>
    </w:rPr>
  </w:style>
  <w:style w:type="paragraph" w:styleId="BlockText">
    <w:name w:val="Block Text"/>
    <w:rsid w:val="00C8201B"/>
    <w:pPr>
      <w:spacing w:before="60" w:after="120"/>
      <w:ind w:left="1080" w:right="1080"/>
    </w:pPr>
    <w:rPr>
      <w:i/>
      <w:sz w:val="22"/>
    </w:rPr>
  </w:style>
  <w:style w:type="paragraph" w:customStyle="1" w:styleId="Table10">
    <w:name w:val="Table 10"/>
    <w:semiHidden/>
    <w:rsid w:val="00C8201B"/>
    <w:pPr>
      <w:spacing w:before="60"/>
    </w:pPr>
  </w:style>
  <w:style w:type="paragraph" w:customStyle="1" w:styleId="FigureCaptioncont">
    <w:name w:val="Figure Caption (cont.)"/>
    <w:basedOn w:val="Normal"/>
    <w:next w:val="BodyText"/>
    <w:uiPriority w:val="99"/>
    <w:rsid w:val="00C8201B"/>
    <w:pPr>
      <w:spacing w:after="240"/>
    </w:pPr>
    <w:rPr>
      <w:szCs w:val="20"/>
    </w:rPr>
  </w:style>
  <w:style w:type="paragraph" w:customStyle="1" w:styleId="Con-Fig-Tbl">
    <w:name w:val="Con-Fig-Tbl"/>
    <w:next w:val="TOC1"/>
    <w:link w:val="Con-Fig-TblChar"/>
    <w:rsid w:val="00C8201B"/>
    <w:pPr>
      <w:jc w:val="center"/>
    </w:pPr>
    <w:rPr>
      <w:rFonts w:ascii="Arial" w:hAnsi="Arial"/>
      <w:b/>
      <w:sz w:val="28"/>
    </w:rPr>
  </w:style>
  <w:style w:type="paragraph" w:styleId="TOC1">
    <w:name w:val="toc 1"/>
    <w:uiPriority w:val="39"/>
    <w:rsid w:val="002A3CE8"/>
    <w:pPr>
      <w:tabs>
        <w:tab w:val="left" w:pos="576"/>
        <w:tab w:val="right" w:leader="dot" w:pos="9360"/>
      </w:tabs>
      <w:spacing w:before="200"/>
      <w:ind w:left="576" w:right="720" w:hanging="576"/>
    </w:pPr>
    <w:rPr>
      <w:caps/>
      <w:sz w:val="22"/>
    </w:rPr>
  </w:style>
  <w:style w:type="character" w:customStyle="1" w:styleId="Con-Fig-TblChar">
    <w:name w:val="Con-Fig-Tbl Char"/>
    <w:basedOn w:val="DefaultParagraphFont"/>
    <w:link w:val="Con-Fig-Tbl"/>
    <w:rsid w:val="00C8201B"/>
    <w:rPr>
      <w:rFonts w:ascii="Arial" w:hAnsi="Arial"/>
      <w:b/>
      <w:sz w:val="28"/>
    </w:rPr>
  </w:style>
  <w:style w:type="paragraph" w:styleId="Date">
    <w:name w:val="Date"/>
    <w:basedOn w:val="Normal"/>
    <w:next w:val="Normal"/>
    <w:link w:val="DateChar"/>
    <w:rsid w:val="00C8201B"/>
    <w:rPr>
      <w:sz w:val="22"/>
    </w:rPr>
  </w:style>
  <w:style w:type="character" w:customStyle="1" w:styleId="DateChar">
    <w:name w:val="Date Char"/>
    <w:basedOn w:val="DefaultParagraphFont"/>
    <w:link w:val="Date"/>
    <w:rsid w:val="00C8201B"/>
    <w:rPr>
      <w:sz w:val="22"/>
    </w:rPr>
  </w:style>
  <w:style w:type="paragraph" w:styleId="E-mailSignature">
    <w:name w:val="E-mail Signature"/>
    <w:basedOn w:val="Normal"/>
    <w:link w:val="E-mailSignatureChar"/>
    <w:rsid w:val="00C8201B"/>
    <w:rPr>
      <w:sz w:val="22"/>
    </w:rPr>
  </w:style>
  <w:style w:type="character" w:customStyle="1" w:styleId="E-mailSignatureChar">
    <w:name w:val="E-mail Signature Char"/>
    <w:basedOn w:val="DefaultParagraphFont"/>
    <w:link w:val="E-mailSignature"/>
    <w:rsid w:val="00C8201B"/>
    <w:rPr>
      <w:sz w:val="22"/>
    </w:rPr>
  </w:style>
  <w:style w:type="paragraph" w:styleId="EndnoteText">
    <w:name w:val="endnote text"/>
    <w:link w:val="EndnoteTextChar"/>
    <w:rsid w:val="00C8201B"/>
    <w:pPr>
      <w:spacing w:after="120"/>
      <w:ind w:left="360" w:hanging="360"/>
    </w:pPr>
    <w:rPr>
      <w:sz w:val="22"/>
    </w:rPr>
  </w:style>
  <w:style w:type="character" w:customStyle="1" w:styleId="EndnoteTextChar">
    <w:name w:val="Endnote Text Char"/>
    <w:basedOn w:val="DefaultParagraphFont"/>
    <w:link w:val="EndnoteText"/>
    <w:rsid w:val="00C8201B"/>
    <w:rPr>
      <w:sz w:val="22"/>
    </w:rPr>
  </w:style>
  <w:style w:type="paragraph" w:customStyle="1" w:styleId="FigureGraphic">
    <w:name w:val="Figure/Graphic"/>
    <w:next w:val="FigureCaption"/>
    <w:rsid w:val="00C8201B"/>
    <w:pPr>
      <w:keepNext/>
      <w:keepLines/>
      <w:spacing w:before="60" w:after="120"/>
    </w:pPr>
    <w:rPr>
      <w:sz w:val="22"/>
    </w:rPr>
  </w:style>
  <w:style w:type="paragraph" w:customStyle="1" w:styleId="FigureCaption">
    <w:name w:val="Figure Caption"/>
    <w:next w:val="BodyTextFlush"/>
    <w:rsid w:val="00C8201B"/>
    <w:pPr>
      <w:spacing w:before="120" w:after="240"/>
    </w:pPr>
    <w:rPr>
      <w:bCs/>
    </w:rPr>
  </w:style>
  <w:style w:type="paragraph" w:styleId="Footer">
    <w:name w:val="footer"/>
    <w:link w:val="FooterChar"/>
    <w:uiPriority w:val="99"/>
    <w:rsid w:val="00C8201B"/>
    <w:pPr>
      <w:tabs>
        <w:tab w:val="center" w:pos="4680"/>
        <w:tab w:val="right" w:pos="9360"/>
      </w:tabs>
    </w:pPr>
    <w:rPr>
      <w:sz w:val="22"/>
    </w:rPr>
  </w:style>
  <w:style w:type="character" w:customStyle="1" w:styleId="FooterChar">
    <w:name w:val="Footer Char"/>
    <w:basedOn w:val="DefaultParagraphFont"/>
    <w:link w:val="Footer"/>
    <w:uiPriority w:val="99"/>
    <w:rsid w:val="00C8201B"/>
    <w:rPr>
      <w:sz w:val="22"/>
    </w:rPr>
  </w:style>
  <w:style w:type="paragraph" w:styleId="FootnoteText">
    <w:name w:val="footnote text"/>
    <w:link w:val="FootnoteTextChar"/>
    <w:rsid w:val="00C8201B"/>
    <w:pPr>
      <w:tabs>
        <w:tab w:val="left" w:pos="360"/>
      </w:tabs>
      <w:spacing w:before="60"/>
      <w:ind w:left="360" w:hanging="360"/>
    </w:pPr>
    <w:rPr>
      <w:sz w:val="18"/>
    </w:rPr>
  </w:style>
  <w:style w:type="character" w:customStyle="1" w:styleId="FootnoteTextChar">
    <w:name w:val="Footnote Text Char"/>
    <w:basedOn w:val="DefaultParagraphFont"/>
    <w:link w:val="FootnoteText"/>
    <w:rsid w:val="00C8201B"/>
    <w:rPr>
      <w:sz w:val="18"/>
    </w:rPr>
  </w:style>
  <w:style w:type="paragraph" w:styleId="Header">
    <w:name w:val="header"/>
    <w:link w:val="HeaderChar"/>
    <w:uiPriority w:val="99"/>
    <w:rsid w:val="00C8201B"/>
    <w:pPr>
      <w:tabs>
        <w:tab w:val="center" w:pos="4680"/>
        <w:tab w:val="right" w:pos="9360"/>
      </w:tabs>
    </w:pPr>
    <w:rPr>
      <w:sz w:val="22"/>
    </w:rPr>
  </w:style>
  <w:style w:type="character" w:customStyle="1" w:styleId="HeaderChar">
    <w:name w:val="Header Char"/>
    <w:basedOn w:val="DefaultParagraphFont"/>
    <w:link w:val="Header"/>
    <w:uiPriority w:val="99"/>
    <w:rsid w:val="00C8201B"/>
    <w:rPr>
      <w:sz w:val="22"/>
    </w:rPr>
  </w:style>
  <w:style w:type="character" w:styleId="Hyperlink">
    <w:name w:val="Hyperlink"/>
    <w:basedOn w:val="DefaultParagraphFont"/>
    <w:uiPriority w:val="99"/>
    <w:rsid w:val="00C8201B"/>
    <w:rPr>
      <w:color w:val="0000FF"/>
      <w:u w:val="single"/>
    </w:rPr>
  </w:style>
  <w:style w:type="paragraph" w:styleId="List">
    <w:name w:val="List"/>
    <w:rsid w:val="00C8201B"/>
    <w:pPr>
      <w:numPr>
        <w:numId w:val="30"/>
      </w:numPr>
      <w:tabs>
        <w:tab w:val="left" w:pos="360"/>
      </w:tabs>
      <w:spacing w:after="120"/>
      <w:jc w:val="both"/>
    </w:pPr>
  </w:style>
  <w:style w:type="paragraph" w:styleId="List2">
    <w:name w:val="List 2"/>
    <w:basedOn w:val="List"/>
    <w:rsid w:val="00C8201B"/>
    <w:pPr>
      <w:numPr>
        <w:numId w:val="29"/>
      </w:numPr>
      <w:tabs>
        <w:tab w:val="clear" w:pos="360"/>
      </w:tabs>
      <w:spacing w:after="60"/>
    </w:pPr>
  </w:style>
  <w:style w:type="paragraph" w:styleId="List3">
    <w:name w:val="List 3"/>
    <w:basedOn w:val="List"/>
    <w:rsid w:val="00C8201B"/>
    <w:pPr>
      <w:numPr>
        <w:numId w:val="0"/>
      </w:numPr>
      <w:tabs>
        <w:tab w:val="clear" w:pos="360"/>
        <w:tab w:val="left" w:pos="1080"/>
      </w:tabs>
    </w:pPr>
  </w:style>
  <w:style w:type="paragraph" w:styleId="List4">
    <w:name w:val="List 4"/>
    <w:basedOn w:val="List"/>
    <w:rsid w:val="00C8201B"/>
    <w:pPr>
      <w:numPr>
        <w:numId w:val="0"/>
      </w:numPr>
      <w:tabs>
        <w:tab w:val="clear" w:pos="360"/>
        <w:tab w:val="left" w:pos="1440"/>
      </w:tabs>
    </w:pPr>
  </w:style>
  <w:style w:type="paragraph" w:styleId="List5">
    <w:name w:val="List 5"/>
    <w:basedOn w:val="List"/>
    <w:rsid w:val="00C8201B"/>
    <w:pPr>
      <w:numPr>
        <w:numId w:val="0"/>
      </w:numPr>
      <w:tabs>
        <w:tab w:val="clear" w:pos="360"/>
        <w:tab w:val="left" w:pos="1800"/>
      </w:tabs>
    </w:pPr>
  </w:style>
  <w:style w:type="paragraph" w:customStyle="1" w:styleId="List6">
    <w:name w:val="List 6"/>
    <w:basedOn w:val="List"/>
    <w:semiHidden/>
    <w:rsid w:val="00C8201B"/>
    <w:pPr>
      <w:numPr>
        <w:numId w:val="0"/>
      </w:numPr>
      <w:tabs>
        <w:tab w:val="clear" w:pos="360"/>
        <w:tab w:val="left" w:pos="2160"/>
      </w:tabs>
    </w:pPr>
  </w:style>
  <w:style w:type="paragraph" w:styleId="ListBullet">
    <w:name w:val="List Bullet"/>
    <w:rsid w:val="00C8201B"/>
    <w:pPr>
      <w:numPr>
        <w:numId w:val="35"/>
      </w:numPr>
      <w:spacing w:after="120"/>
      <w:jc w:val="both"/>
    </w:pPr>
  </w:style>
  <w:style w:type="paragraph" w:styleId="ListBullet2">
    <w:name w:val="List Bullet 2"/>
    <w:uiPriority w:val="99"/>
    <w:rsid w:val="00C8201B"/>
    <w:pPr>
      <w:numPr>
        <w:numId w:val="31"/>
      </w:numPr>
      <w:spacing w:after="60"/>
      <w:jc w:val="both"/>
    </w:pPr>
  </w:style>
  <w:style w:type="paragraph" w:styleId="ListBullet3">
    <w:name w:val="List Bullet 3"/>
    <w:uiPriority w:val="99"/>
    <w:rsid w:val="00C8201B"/>
    <w:pPr>
      <w:numPr>
        <w:numId w:val="32"/>
      </w:numPr>
      <w:spacing w:after="60"/>
    </w:pPr>
    <w:rPr>
      <w:sz w:val="22"/>
    </w:rPr>
  </w:style>
  <w:style w:type="paragraph" w:styleId="ListBullet4">
    <w:name w:val="List Bullet 4"/>
    <w:uiPriority w:val="99"/>
    <w:rsid w:val="00C8201B"/>
    <w:pPr>
      <w:numPr>
        <w:numId w:val="33"/>
      </w:numPr>
    </w:pPr>
    <w:rPr>
      <w:sz w:val="22"/>
    </w:rPr>
  </w:style>
  <w:style w:type="paragraph" w:styleId="ListBullet5">
    <w:name w:val="List Bullet 5"/>
    <w:rsid w:val="00C8201B"/>
    <w:pPr>
      <w:numPr>
        <w:numId w:val="34"/>
      </w:numPr>
      <w:tabs>
        <w:tab w:val="left" w:pos="1800"/>
      </w:tabs>
      <w:spacing w:after="120"/>
    </w:pPr>
    <w:rPr>
      <w:sz w:val="22"/>
    </w:rPr>
  </w:style>
  <w:style w:type="paragraph" w:customStyle="1" w:styleId="ListBullet6">
    <w:name w:val="List Bullet 6"/>
    <w:semiHidden/>
    <w:rsid w:val="00C8201B"/>
    <w:pPr>
      <w:tabs>
        <w:tab w:val="left" w:pos="2160"/>
      </w:tabs>
      <w:spacing w:after="120"/>
      <w:ind w:left="2160" w:hanging="360"/>
    </w:pPr>
    <w:rPr>
      <w:sz w:val="22"/>
    </w:rPr>
  </w:style>
  <w:style w:type="paragraph" w:styleId="ListContinue">
    <w:name w:val="List Continue"/>
    <w:rsid w:val="00C8201B"/>
    <w:pPr>
      <w:spacing w:after="120"/>
      <w:ind w:left="360"/>
    </w:pPr>
    <w:rPr>
      <w:sz w:val="22"/>
    </w:rPr>
  </w:style>
  <w:style w:type="paragraph" w:styleId="ListContinue2">
    <w:name w:val="List Continue 2"/>
    <w:basedOn w:val="ListContinue"/>
    <w:rsid w:val="00C8201B"/>
    <w:pPr>
      <w:spacing w:after="60"/>
      <w:ind w:left="720"/>
    </w:pPr>
  </w:style>
  <w:style w:type="paragraph" w:styleId="ListContinue3">
    <w:name w:val="List Continue 3"/>
    <w:basedOn w:val="ListContinue"/>
    <w:rsid w:val="00C8201B"/>
    <w:pPr>
      <w:spacing w:after="60"/>
      <w:ind w:left="1080"/>
    </w:pPr>
  </w:style>
  <w:style w:type="paragraph" w:styleId="ListContinue4">
    <w:name w:val="List Continue 4"/>
    <w:basedOn w:val="ListContinue"/>
    <w:rsid w:val="00C8201B"/>
    <w:pPr>
      <w:spacing w:after="0"/>
      <w:ind w:left="1440"/>
    </w:pPr>
  </w:style>
  <w:style w:type="paragraph" w:styleId="ListContinue5">
    <w:name w:val="List Continue 5"/>
    <w:basedOn w:val="ListContinue"/>
    <w:rsid w:val="00C8201B"/>
    <w:pPr>
      <w:ind w:left="1800"/>
    </w:pPr>
  </w:style>
  <w:style w:type="paragraph" w:customStyle="1" w:styleId="ListContinue6">
    <w:name w:val="List Continue 6"/>
    <w:basedOn w:val="ListContinue"/>
    <w:semiHidden/>
    <w:rsid w:val="00C8201B"/>
    <w:pPr>
      <w:ind w:left="2160"/>
    </w:pPr>
  </w:style>
  <w:style w:type="paragraph" w:customStyle="1" w:styleId="Acronyms6pt">
    <w:name w:val="Acronyms (6 pt)"/>
    <w:rsid w:val="00C8201B"/>
    <w:pPr>
      <w:spacing w:after="120"/>
      <w:ind w:left="1080" w:hanging="1080"/>
    </w:pPr>
    <w:rPr>
      <w:sz w:val="22"/>
    </w:rPr>
  </w:style>
  <w:style w:type="paragraph" w:customStyle="1" w:styleId="Acronymssingle">
    <w:name w:val="Acronyms (single)"/>
    <w:basedOn w:val="Acronyms6pt"/>
    <w:rsid w:val="00C8201B"/>
    <w:pPr>
      <w:tabs>
        <w:tab w:val="left" w:pos="1440"/>
      </w:tabs>
      <w:spacing w:after="0"/>
      <w:ind w:left="1440" w:hanging="1440"/>
    </w:pPr>
  </w:style>
  <w:style w:type="character" w:styleId="PageNumber">
    <w:name w:val="page number"/>
    <w:basedOn w:val="DefaultParagraphFont"/>
    <w:rsid w:val="00C8201B"/>
    <w:rPr>
      <w:rFonts w:ascii="Times New Roman" w:hAnsi="Times New Roman"/>
      <w:noProof w:val="0"/>
      <w:sz w:val="22"/>
      <w:lang w:val="en-US"/>
    </w:rPr>
  </w:style>
  <w:style w:type="paragraph" w:customStyle="1" w:styleId="Spacer">
    <w:name w:val="Spacer"/>
    <w:rsid w:val="00C8201B"/>
    <w:rPr>
      <w:sz w:val="22"/>
    </w:rPr>
  </w:style>
  <w:style w:type="paragraph" w:styleId="Title">
    <w:name w:val="Title"/>
    <w:next w:val="BodyText"/>
    <w:link w:val="TitleChar"/>
    <w:uiPriority w:val="99"/>
    <w:qFormat/>
    <w:rsid w:val="00C8201B"/>
    <w:pPr>
      <w:spacing w:after="180"/>
      <w:jc w:val="center"/>
    </w:pPr>
    <w:rPr>
      <w:rFonts w:ascii="Arial Bold" w:hAnsi="Arial Bold" w:cs="Arial"/>
      <w:b/>
      <w:bCs/>
      <w:caps/>
      <w:kern w:val="28"/>
      <w:sz w:val="36"/>
      <w:szCs w:val="32"/>
    </w:rPr>
  </w:style>
  <w:style w:type="character" w:customStyle="1" w:styleId="TitleChar">
    <w:name w:val="Title Char"/>
    <w:basedOn w:val="DefaultParagraphFont"/>
    <w:link w:val="Title"/>
    <w:uiPriority w:val="99"/>
    <w:rsid w:val="00C8201B"/>
    <w:rPr>
      <w:rFonts w:ascii="Arial Bold" w:hAnsi="Arial Bold" w:cs="Arial"/>
      <w:b/>
      <w:bCs/>
      <w:caps/>
      <w:kern w:val="28"/>
      <w:sz w:val="36"/>
      <w:szCs w:val="32"/>
    </w:rPr>
  </w:style>
  <w:style w:type="paragraph" w:styleId="Subtitle">
    <w:name w:val="Subtitle"/>
    <w:basedOn w:val="Title"/>
    <w:link w:val="SubtitleChar"/>
    <w:qFormat/>
    <w:rsid w:val="00C8201B"/>
    <w:pPr>
      <w:outlineLvl w:val="1"/>
    </w:pPr>
    <w:rPr>
      <w:sz w:val="28"/>
    </w:rPr>
  </w:style>
  <w:style w:type="character" w:customStyle="1" w:styleId="SubtitleChar">
    <w:name w:val="Subtitle Char"/>
    <w:basedOn w:val="DefaultParagraphFont"/>
    <w:link w:val="Subtitle"/>
    <w:rsid w:val="00C8201B"/>
    <w:rPr>
      <w:rFonts w:ascii="Arial Bold" w:hAnsi="Arial Bold" w:cs="Arial"/>
      <w:b/>
      <w:bCs/>
      <w:caps/>
      <w:kern w:val="28"/>
      <w:sz w:val="28"/>
      <w:szCs w:val="32"/>
    </w:rPr>
  </w:style>
  <w:style w:type="paragraph" w:customStyle="1" w:styleId="Table11">
    <w:name w:val="Table 11"/>
    <w:link w:val="Table11Char"/>
    <w:rsid w:val="00C8201B"/>
    <w:pPr>
      <w:spacing w:before="60"/>
    </w:pPr>
    <w:rPr>
      <w:sz w:val="22"/>
    </w:rPr>
  </w:style>
  <w:style w:type="character" w:customStyle="1" w:styleId="Table11Char">
    <w:name w:val="Table 11 Char"/>
    <w:basedOn w:val="DefaultParagraphFont"/>
    <w:link w:val="Table11"/>
    <w:locked/>
    <w:rsid w:val="00C8201B"/>
    <w:rPr>
      <w:sz w:val="22"/>
    </w:rPr>
  </w:style>
  <w:style w:type="paragraph" w:customStyle="1" w:styleId="TableCaption">
    <w:name w:val="Table Caption"/>
    <w:next w:val="Table11"/>
    <w:rsid w:val="00C8201B"/>
    <w:pPr>
      <w:keepNext/>
      <w:keepLines/>
      <w:spacing w:after="120"/>
    </w:pPr>
  </w:style>
  <w:style w:type="paragraph" w:customStyle="1" w:styleId="TableCaptioncontinued">
    <w:name w:val="Table Caption continued"/>
    <w:rsid w:val="00C8201B"/>
    <w:pPr>
      <w:spacing w:before="720"/>
    </w:pPr>
    <w:rPr>
      <w:sz w:val="22"/>
    </w:rPr>
  </w:style>
  <w:style w:type="paragraph" w:styleId="TOAHeading">
    <w:name w:val="toa heading"/>
    <w:basedOn w:val="Normal"/>
    <w:next w:val="Normal"/>
    <w:rsid w:val="00C8201B"/>
    <w:pPr>
      <w:spacing w:before="120"/>
    </w:pPr>
    <w:rPr>
      <w:rFonts w:ascii="Arial" w:hAnsi="Arial" w:cs="Arial"/>
      <w:b/>
      <w:bCs/>
    </w:rPr>
  </w:style>
  <w:style w:type="paragraph" w:styleId="TOC2">
    <w:name w:val="toc 2"/>
    <w:basedOn w:val="TOC1"/>
    <w:uiPriority w:val="39"/>
    <w:rsid w:val="002A3CE8"/>
    <w:pPr>
      <w:tabs>
        <w:tab w:val="clear" w:pos="576"/>
        <w:tab w:val="left" w:pos="1152"/>
      </w:tabs>
      <w:spacing w:before="60"/>
      <w:ind w:left="1152"/>
    </w:pPr>
    <w:rPr>
      <w:caps w:val="0"/>
    </w:rPr>
  </w:style>
  <w:style w:type="paragraph" w:styleId="TOC3">
    <w:name w:val="toc 3"/>
    <w:basedOn w:val="TOC1"/>
    <w:uiPriority w:val="39"/>
    <w:rsid w:val="002A3CE8"/>
    <w:pPr>
      <w:tabs>
        <w:tab w:val="clear" w:pos="576"/>
        <w:tab w:val="left" w:pos="1872"/>
      </w:tabs>
      <w:spacing w:before="0"/>
      <w:ind w:left="1872" w:hanging="720"/>
    </w:pPr>
    <w:rPr>
      <w:caps w:val="0"/>
    </w:rPr>
  </w:style>
  <w:style w:type="paragraph" w:styleId="MacroText">
    <w:name w:val="macro"/>
    <w:link w:val="MacroTextChar"/>
    <w:rsid w:val="00C820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8201B"/>
    <w:rPr>
      <w:rFonts w:ascii="Courier New" w:hAnsi="Courier New" w:cs="Courier New"/>
    </w:rPr>
  </w:style>
  <w:style w:type="paragraph" w:customStyle="1" w:styleId="AppendixTitle">
    <w:name w:val="Appendix Title"/>
    <w:rsid w:val="00C8201B"/>
    <w:pPr>
      <w:spacing w:after="180"/>
    </w:pPr>
    <w:rPr>
      <w:rFonts w:ascii="Arial" w:hAnsi="Arial"/>
      <w:b/>
      <w:sz w:val="36"/>
    </w:rPr>
  </w:style>
  <w:style w:type="paragraph" w:customStyle="1" w:styleId="AdvanceforAppendixFlysheet">
    <w:name w:val="Advance (for Appendix Flysheet)"/>
    <w:rsid w:val="00C8201B"/>
    <w:pPr>
      <w:spacing w:before="3800"/>
    </w:pPr>
    <w:rPr>
      <w:sz w:val="22"/>
    </w:rPr>
  </w:style>
  <w:style w:type="paragraph" w:customStyle="1" w:styleId="AppendixFlysheetTitles">
    <w:name w:val="Appendix Flysheet Titles"/>
    <w:rsid w:val="00C8201B"/>
    <w:pPr>
      <w:spacing w:after="240"/>
      <w:jc w:val="center"/>
    </w:pPr>
    <w:rPr>
      <w:rFonts w:ascii="Arial" w:hAnsi="Arial"/>
      <w:b/>
      <w:sz w:val="36"/>
    </w:rPr>
  </w:style>
  <w:style w:type="paragraph" w:customStyle="1" w:styleId="Equation">
    <w:name w:val="Equation"/>
    <w:basedOn w:val="BodyTextFlush"/>
    <w:rsid w:val="00C8201B"/>
    <w:pPr>
      <w:tabs>
        <w:tab w:val="right" w:pos="9360"/>
      </w:tabs>
    </w:pPr>
  </w:style>
  <w:style w:type="paragraph" w:customStyle="1" w:styleId="Equationwherelist">
    <w:name w:val="Equation where list"/>
    <w:basedOn w:val="BodyTextFlush"/>
    <w:rsid w:val="00C8201B"/>
    <w:pPr>
      <w:tabs>
        <w:tab w:val="left" w:pos="720"/>
      </w:tabs>
      <w:ind w:left="1080" w:hanging="720"/>
    </w:pPr>
  </w:style>
  <w:style w:type="paragraph" w:customStyle="1" w:styleId="ListBullet-6ptafter">
    <w:name w:val="List Bullet-6pt after"/>
    <w:basedOn w:val="ListBullet"/>
    <w:semiHidden/>
    <w:rsid w:val="00C8201B"/>
    <w:pPr>
      <w:numPr>
        <w:numId w:val="0"/>
      </w:numPr>
    </w:pPr>
  </w:style>
  <w:style w:type="paragraph" w:customStyle="1" w:styleId="Heading1nonumbers">
    <w:name w:val="Heading 1 (no numbers)"/>
    <w:basedOn w:val="Heading1"/>
    <w:next w:val="BodyText"/>
    <w:rsid w:val="00A935DB"/>
    <w:pPr>
      <w:numPr>
        <w:numId w:val="0"/>
      </w:numPr>
    </w:pPr>
    <w:rPr>
      <w:caps w:val="0"/>
    </w:rPr>
  </w:style>
  <w:style w:type="character" w:styleId="CommentReference">
    <w:name w:val="annotation reference"/>
    <w:basedOn w:val="DefaultParagraphFont"/>
    <w:uiPriority w:val="99"/>
    <w:rsid w:val="00C8201B"/>
    <w:rPr>
      <w:sz w:val="16"/>
      <w:szCs w:val="16"/>
    </w:rPr>
  </w:style>
  <w:style w:type="paragraph" w:styleId="CommentSubject">
    <w:name w:val="annotation subject"/>
    <w:basedOn w:val="Normal"/>
    <w:link w:val="CommentSubjectChar"/>
    <w:rsid w:val="00C8201B"/>
    <w:rPr>
      <w:b/>
      <w:bCs/>
      <w:sz w:val="20"/>
      <w:szCs w:val="20"/>
    </w:rPr>
  </w:style>
  <w:style w:type="character" w:customStyle="1" w:styleId="CommentSubjectChar">
    <w:name w:val="Comment Subject Char"/>
    <w:basedOn w:val="CommentTextChar"/>
    <w:link w:val="CommentSubject"/>
    <w:rsid w:val="00C8201B"/>
    <w:rPr>
      <w:b/>
      <w:bCs/>
      <w:sz w:val="20"/>
      <w:szCs w:val="20"/>
    </w:rPr>
  </w:style>
  <w:style w:type="character" w:customStyle="1" w:styleId="CommentTextChar">
    <w:name w:val="Comment Text Char"/>
    <w:basedOn w:val="DefaultParagraphFont"/>
    <w:link w:val="CommentText"/>
    <w:uiPriority w:val="99"/>
    <w:rsid w:val="00C8201B"/>
    <w:rPr>
      <w:sz w:val="20"/>
      <w:szCs w:val="20"/>
    </w:rPr>
  </w:style>
  <w:style w:type="paragraph" w:styleId="CommentText">
    <w:name w:val="annotation text"/>
    <w:basedOn w:val="Normal"/>
    <w:link w:val="CommentTextChar"/>
    <w:uiPriority w:val="99"/>
    <w:rsid w:val="00C8201B"/>
    <w:rPr>
      <w:sz w:val="20"/>
      <w:szCs w:val="20"/>
    </w:rPr>
  </w:style>
  <w:style w:type="paragraph" w:styleId="BalloonText">
    <w:name w:val="Balloon Text"/>
    <w:basedOn w:val="Normal"/>
    <w:link w:val="BalloonTextChar1"/>
    <w:uiPriority w:val="99"/>
    <w:rsid w:val="00C8201B"/>
    <w:rPr>
      <w:rFonts w:ascii="Tahoma" w:hAnsi="Tahoma" w:cs="Tahoma"/>
      <w:sz w:val="16"/>
      <w:szCs w:val="16"/>
    </w:rPr>
  </w:style>
  <w:style w:type="character" w:customStyle="1" w:styleId="BalloonTextChar">
    <w:name w:val="Balloon Text Char"/>
    <w:basedOn w:val="DefaultParagraphFont"/>
    <w:uiPriority w:val="99"/>
    <w:rsid w:val="00C8201B"/>
    <w:rPr>
      <w:rFonts w:ascii="Lucida Grande" w:hAnsi="Lucida Grande"/>
      <w:sz w:val="18"/>
      <w:szCs w:val="18"/>
    </w:rPr>
  </w:style>
  <w:style w:type="paragraph" w:customStyle="1" w:styleId="Heading2nonumber">
    <w:name w:val="Heading 2 (no number)"/>
    <w:basedOn w:val="Heading2"/>
    <w:next w:val="BodyText"/>
    <w:rsid w:val="00C8201B"/>
    <w:pPr>
      <w:numPr>
        <w:ilvl w:val="0"/>
        <w:numId w:val="0"/>
      </w:numPr>
    </w:pPr>
  </w:style>
  <w:style w:type="paragraph" w:customStyle="1" w:styleId="AdvanceforDisclaimer">
    <w:name w:val="Advance (for Disclaimer)"/>
    <w:basedOn w:val="Normal"/>
    <w:next w:val="FigureGraphic"/>
    <w:rsid w:val="00C8201B"/>
    <w:pPr>
      <w:spacing w:before="9000"/>
    </w:pPr>
  </w:style>
  <w:style w:type="paragraph" w:customStyle="1" w:styleId="Heading3nonumber">
    <w:name w:val="Heading 3 (no number)"/>
    <w:basedOn w:val="Heading3"/>
    <w:next w:val="BodyText"/>
    <w:rsid w:val="00C8201B"/>
    <w:pPr>
      <w:numPr>
        <w:ilvl w:val="0"/>
        <w:numId w:val="0"/>
      </w:numPr>
    </w:pPr>
  </w:style>
  <w:style w:type="paragraph" w:customStyle="1" w:styleId="Heading4nonumber">
    <w:name w:val="Heading 4 (no number)"/>
    <w:basedOn w:val="Heading4"/>
    <w:next w:val="BodyText"/>
    <w:rsid w:val="00C8201B"/>
    <w:pPr>
      <w:numPr>
        <w:ilvl w:val="0"/>
        <w:numId w:val="0"/>
      </w:numPr>
    </w:pPr>
  </w:style>
  <w:style w:type="paragraph" w:styleId="TableofFigures">
    <w:name w:val="table of figures"/>
    <w:basedOn w:val="Normal"/>
    <w:next w:val="Normal"/>
    <w:uiPriority w:val="99"/>
    <w:rsid w:val="00010DC3"/>
    <w:pPr>
      <w:spacing w:before="120" w:beforeAutospacing="0" w:after="0" w:afterAutospacing="0" w:line="264" w:lineRule="auto"/>
      <w:ind w:left="907" w:right="720" w:hanging="907"/>
    </w:pPr>
  </w:style>
  <w:style w:type="paragraph" w:customStyle="1" w:styleId="TOC1nonumber">
    <w:name w:val="TOC 1 (no number)"/>
    <w:basedOn w:val="Normal"/>
    <w:semiHidden/>
    <w:rsid w:val="00793115"/>
    <w:pPr>
      <w:tabs>
        <w:tab w:val="right" w:leader="dot" w:pos="9360"/>
      </w:tabs>
      <w:spacing w:before="240"/>
      <w:ind w:right="720"/>
    </w:pPr>
    <w:rPr>
      <w:rFonts w:ascii="Arial Bold" w:hAnsi="Arial Bold"/>
      <w:b/>
      <w:caps/>
    </w:rPr>
  </w:style>
  <w:style w:type="paragraph" w:customStyle="1" w:styleId="TOC2nonumber">
    <w:name w:val="TOC 2 (no number)"/>
    <w:basedOn w:val="Heading2nonumber"/>
    <w:semiHidden/>
    <w:rsid w:val="00C8201B"/>
    <w:pPr>
      <w:tabs>
        <w:tab w:val="left" w:pos="360"/>
        <w:tab w:val="right" w:leader="dot" w:pos="9360"/>
      </w:tabs>
      <w:spacing w:before="60" w:after="0"/>
      <w:ind w:left="360" w:right="720"/>
    </w:pPr>
    <w:rPr>
      <w:rFonts w:ascii="Times New Roman" w:hAnsi="Times New Roman"/>
      <w:b w:val="0"/>
      <w:sz w:val="22"/>
    </w:rPr>
  </w:style>
  <w:style w:type="paragraph" w:customStyle="1" w:styleId="TOC3nonumber">
    <w:name w:val="TOC 3 (no number)"/>
    <w:basedOn w:val="Heading3nonumber"/>
    <w:semiHidden/>
    <w:rsid w:val="00C8201B"/>
    <w:pPr>
      <w:tabs>
        <w:tab w:val="left" w:pos="720"/>
        <w:tab w:val="right" w:leader="dot" w:pos="9360"/>
      </w:tabs>
      <w:spacing w:after="0"/>
      <w:ind w:left="720" w:right="720"/>
    </w:pPr>
    <w:rPr>
      <w:rFonts w:ascii="Times New Roman" w:hAnsi="Times New Roman"/>
      <w:b w:val="0"/>
      <w:sz w:val="22"/>
    </w:rPr>
  </w:style>
  <w:style w:type="paragraph" w:customStyle="1" w:styleId="AppF1">
    <w:name w:val="App F1"/>
    <w:basedOn w:val="Normal"/>
    <w:next w:val="BodyText"/>
    <w:semiHidden/>
    <w:rsid w:val="00C8201B"/>
    <w:pPr>
      <w:numPr>
        <w:ilvl w:val="2"/>
        <w:numId w:val="7"/>
      </w:numPr>
      <w:tabs>
        <w:tab w:val="left" w:pos="936"/>
      </w:tabs>
      <w:spacing w:before="120" w:after="120"/>
      <w:outlineLvl w:val="0"/>
    </w:pPr>
    <w:rPr>
      <w:rFonts w:ascii="Arial Bold" w:hAnsi="Arial Bold"/>
      <w:b/>
      <w:sz w:val="36"/>
    </w:rPr>
  </w:style>
  <w:style w:type="paragraph" w:customStyle="1" w:styleId="AppA1">
    <w:name w:val="App A1"/>
    <w:basedOn w:val="Normal"/>
    <w:next w:val="BodyText"/>
    <w:rsid w:val="00C8201B"/>
    <w:pPr>
      <w:numPr>
        <w:numId w:val="1"/>
      </w:numPr>
      <w:spacing w:before="120" w:after="120"/>
      <w:outlineLvl w:val="0"/>
    </w:pPr>
    <w:rPr>
      <w:rFonts w:ascii="Arial" w:hAnsi="Arial"/>
      <w:b/>
      <w:sz w:val="28"/>
    </w:rPr>
  </w:style>
  <w:style w:type="paragraph" w:customStyle="1" w:styleId="AppB1">
    <w:name w:val="App B1"/>
    <w:basedOn w:val="Normal"/>
    <w:next w:val="BodyText"/>
    <w:rsid w:val="00C8201B"/>
    <w:pPr>
      <w:numPr>
        <w:numId w:val="2"/>
      </w:numPr>
      <w:tabs>
        <w:tab w:val="left" w:pos="936"/>
      </w:tabs>
      <w:spacing w:before="120" w:after="120"/>
      <w:outlineLvl w:val="0"/>
    </w:pPr>
    <w:rPr>
      <w:rFonts w:ascii="Arial Bold" w:hAnsi="Arial Bold"/>
      <w:b/>
      <w:sz w:val="36"/>
    </w:rPr>
  </w:style>
  <w:style w:type="paragraph" w:customStyle="1" w:styleId="AppC1">
    <w:name w:val="App C1"/>
    <w:basedOn w:val="Normal"/>
    <w:next w:val="BodyText"/>
    <w:semiHidden/>
    <w:rsid w:val="00C8201B"/>
    <w:pPr>
      <w:numPr>
        <w:numId w:val="4"/>
      </w:numPr>
      <w:tabs>
        <w:tab w:val="left" w:pos="936"/>
      </w:tabs>
      <w:spacing w:before="120" w:after="120"/>
      <w:outlineLvl w:val="0"/>
    </w:pPr>
    <w:rPr>
      <w:rFonts w:ascii="Arial" w:hAnsi="Arial"/>
      <w:b/>
      <w:sz w:val="28"/>
    </w:rPr>
  </w:style>
  <w:style w:type="paragraph" w:customStyle="1" w:styleId="AppD1">
    <w:name w:val="App D1"/>
    <w:basedOn w:val="Normal"/>
    <w:next w:val="BodyText"/>
    <w:semiHidden/>
    <w:rsid w:val="00C8201B"/>
    <w:pPr>
      <w:numPr>
        <w:numId w:val="5"/>
      </w:numPr>
      <w:tabs>
        <w:tab w:val="left" w:pos="936"/>
      </w:tabs>
      <w:spacing w:before="120" w:after="120"/>
      <w:outlineLvl w:val="0"/>
    </w:pPr>
    <w:rPr>
      <w:rFonts w:ascii="Arial" w:hAnsi="Arial"/>
      <w:b/>
      <w:sz w:val="36"/>
    </w:rPr>
  </w:style>
  <w:style w:type="paragraph" w:customStyle="1" w:styleId="AppA2">
    <w:name w:val="App A2"/>
    <w:basedOn w:val="Normal"/>
    <w:next w:val="BodyText"/>
    <w:rsid w:val="00C8201B"/>
    <w:pPr>
      <w:keepNext/>
      <w:numPr>
        <w:ilvl w:val="1"/>
        <w:numId w:val="1"/>
      </w:numPr>
      <w:spacing w:before="120" w:after="120"/>
      <w:outlineLvl w:val="1"/>
    </w:pPr>
    <w:rPr>
      <w:rFonts w:ascii="Arial" w:hAnsi="Arial"/>
      <w:b/>
      <w:sz w:val="28"/>
    </w:rPr>
  </w:style>
  <w:style w:type="paragraph" w:customStyle="1" w:styleId="AppB2">
    <w:name w:val="App B2"/>
    <w:basedOn w:val="Normal"/>
    <w:next w:val="BodyText"/>
    <w:rsid w:val="00C8201B"/>
    <w:pPr>
      <w:keepNext/>
      <w:numPr>
        <w:ilvl w:val="1"/>
        <w:numId w:val="3"/>
      </w:numPr>
      <w:spacing w:before="120" w:after="120"/>
      <w:outlineLvl w:val="1"/>
    </w:pPr>
    <w:rPr>
      <w:rFonts w:ascii="Arial" w:hAnsi="Arial"/>
      <w:b/>
      <w:sz w:val="28"/>
    </w:rPr>
  </w:style>
  <w:style w:type="paragraph" w:customStyle="1" w:styleId="AppC2">
    <w:name w:val="App C2"/>
    <w:basedOn w:val="Normal"/>
    <w:next w:val="BodyText"/>
    <w:semiHidden/>
    <w:rsid w:val="00C8201B"/>
    <w:pPr>
      <w:keepNext/>
      <w:numPr>
        <w:ilvl w:val="1"/>
        <w:numId w:val="4"/>
      </w:numPr>
      <w:spacing w:before="120" w:after="120"/>
      <w:outlineLvl w:val="1"/>
    </w:pPr>
    <w:rPr>
      <w:rFonts w:ascii="Arial" w:hAnsi="Arial"/>
      <w:b/>
      <w:sz w:val="28"/>
    </w:rPr>
  </w:style>
  <w:style w:type="paragraph" w:customStyle="1" w:styleId="AppD2">
    <w:name w:val="App D2"/>
    <w:basedOn w:val="Normal"/>
    <w:next w:val="BodyText"/>
    <w:semiHidden/>
    <w:rsid w:val="00C8201B"/>
    <w:pPr>
      <w:keepNext/>
      <w:numPr>
        <w:ilvl w:val="1"/>
        <w:numId w:val="5"/>
      </w:numPr>
      <w:spacing w:before="120" w:after="120"/>
      <w:outlineLvl w:val="1"/>
    </w:pPr>
    <w:rPr>
      <w:rFonts w:ascii="Arial" w:hAnsi="Arial"/>
      <w:b/>
      <w:sz w:val="28"/>
    </w:rPr>
  </w:style>
  <w:style w:type="paragraph" w:customStyle="1" w:styleId="AppA3">
    <w:name w:val="App A3"/>
    <w:basedOn w:val="Normal"/>
    <w:next w:val="BodyText"/>
    <w:rsid w:val="00C8201B"/>
    <w:pPr>
      <w:keepNext/>
      <w:numPr>
        <w:ilvl w:val="2"/>
        <w:numId w:val="1"/>
      </w:numPr>
      <w:spacing w:before="120" w:after="120"/>
      <w:outlineLvl w:val="2"/>
    </w:pPr>
    <w:rPr>
      <w:rFonts w:ascii="Arial" w:hAnsi="Arial"/>
      <w:b/>
    </w:rPr>
  </w:style>
  <w:style w:type="paragraph" w:customStyle="1" w:styleId="AppB3">
    <w:name w:val="App B3"/>
    <w:basedOn w:val="Normal"/>
    <w:next w:val="BodyText"/>
    <w:rsid w:val="00C8201B"/>
    <w:pPr>
      <w:keepNext/>
      <w:numPr>
        <w:ilvl w:val="2"/>
        <w:numId w:val="3"/>
      </w:numPr>
      <w:spacing w:before="120" w:after="120"/>
      <w:outlineLvl w:val="2"/>
    </w:pPr>
    <w:rPr>
      <w:rFonts w:ascii="Arial" w:hAnsi="Arial"/>
      <w:b/>
    </w:rPr>
  </w:style>
  <w:style w:type="paragraph" w:customStyle="1" w:styleId="AppC3">
    <w:name w:val="App C3"/>
    <w:basedOn w:val="Normal"/>
    <w:next w:val="BodyText"/>
    <w:semiHidden/>
    <w:rsid w:val="00C8201B"/>
    <w:pPr>
      <w:keepNext/>
      <w:numPr>
        <w:ilvl w:val="2"/>
        <w:numId w:val="4"/>
      </w:numPr>
      <w:spacing w:before="120" w:after="120"/>
      <w:outlineLvl w:val="2"/>
    </w:pPr>
    <w:rPr>
      <w:rFonts w:ascii="Arial" w:hAnsi="Arial"/>
      <w:b/>
    </w:rPr>
  </w:style>
  <w:style w:type="paragraph" w:customStyle="1" w:styleId="AppD3">
    <w:name w:val="App D3"/>
    <w:basedOn w:val="Normal"/>
    <w:next w:val="BodyText"/>
    <w:semiHidden/>
    <w:rsid w:val="00C8201B"/>
    <w:pPr>
      <w:keepNext/>
      <w:numPr>
        <w:ilvl w:val="2"/>
        <w:numId w:val="5"/>
      </w:numPr>
      <w:spacing w:before="120" w:after="120"/>
      <w:outlineLvl w:val="2"/>
    </w:pPr>
    <w:rPr>
      <w:rFonts w:ascii="Arial" w:hAnsi="Arial"/>
      <w:b/>
    </w:rPr>
  </w:style>
  <w:style w:type="paragraph" w:customStyle="1" w:styleId="AppA4">
    <w:name w:val="App A4"/>
    <w:basedOn w:val="Normal"/>
    <w:next w:val="BodyText"/>
    <w:rsid w:val="00C8201B"/>
    <w:pPr>
      <w:numPr>
        <w:ilvl w:val="3"/>
        <w:numId w:val="1"/>
      </w:numPr>
      <w:spacing w:before="120" w:after="120"/>
      <w:outlineLvl w:val="3"/>
    </w:pPr>
    <w:rPr>
      <w:rFonts w:ascii="Arial" w:hAnsi="Arial"/>
      <w:b/>
      <w:i/>
    </w:rPr>
  </w:style>
  <w:style w:type="paragraph" w:customStyle="1" w:styleId="AppB4">
    <w:name w:val="App B4"/>
    <w:basedOn w:val="Normal"/>
    <w:next w:val="BodyText"/>
    <w:rsid w:val="00C8201B"/>
    <w:pPr>
      <w:numPr>
        <w:ilvl w:val="3"/>
        <w:numId w:val="3"/>
      </w:numPr>
      <w:spacing w:before="120" w:after="120"/>
      <w:outlineLvl w:val="3"/>
    </w:pPr>
    <w:rPr>
      <w:rFonts w:ascii="Arial" w:hAnsi="Arial"/>
      <w:b/>
      <w:i/>
    </w:rPr>
  </w:style>
  <w:style w:type="paragraph" w:customStyle="1" w:styleId="AppC4">
    <w:name w:val="App C4"/>
    <w:basedOn w:val="Normal"/>
    <w:next w:val="BodyText"/>
    <w:semiHidden/>
    <w:rsid w:val="00C8201B"/>
    <w:pPr>
      <w:numPr>
        <w:ilvl w:val="3"/>
        <w:numId w:val="4"/>
      </w:numPr>
      <w:spacing w:before="120" w:after="120"/>
      <w:outlineLvl w:val="3"/>
    </w:pPr>
    <w:rPr>
      <w:rFonts w:ascii="Arial" w:hAnsi="Arial"/>
      <w:b/>
      <w:i/>
    </w:rPr>
  </w:style>
  <w:style w:type="paragraph" w:customStyle="1" w:styleId="AppD4">
    <w:name w:val="App D4"/>
    <w:basedOn w:val="Normal"/>
    <w:next w:val="BodyText"/>
    <w:semiHidden/>
    <w:rsid w:val="00C8201B"/>
    <w:pPr>
      <w:numPr>
        <w:ilvl w:val="3"/>
        <w:numId w:val="5"/>
      </w:numPr>
      <w:spacing w:before="120" w:after="120"/>
      <w:outlineLvl w:val="3"/>
    </w:pPr>
    <w:rPr>
      <w:rFonts w:ascii="Arial" w:hAnsi="Arial"/>
      <w:b/>
      <w:i/>
    </w:rPr>
  </w:style>
  <w:style w:type="paragraph" w:customStyle="1" w:styleId="AppE1">
    <w:name w:val="App E1"/>
    <w:basedOn w:val="Normal"/>
    <w:next w:val="BodyText"/>
    <w:uiPriority w:val="99"/>
    <w:semiHidden/>
    <w:rsid w:val="00C8201B"/>
    <w:pPr>
      <w:numPr>
        <w:numId w:val="6"/>
      </w:numPr>
      <w:tabs>
        <w:tab w:val="left" w:pos="936"/>
      </w:tabs>
      <w:spacing w:before="120" w:after="120"/>
      <w:outlineLvl w:val="0"/>
    </w:pPr>
    <w:rPr>
      <w:rFonts w:ascii="Arial Bold" w:hAnsi="Arial Bold"/>
      <w:b/>
      <w:sz w:val="36"/>
    </w:rPr>
  </w:style>
  <w:style w:type="paragraph" w:customStyle="1" w:styleId="AppE2">
    <w:name w:val="App E2"/>
    <w:basedOn w:val="Normal"/>
    <w:next w:val="BodyText"/>
    <w:uiPriority w:val="99"/>
    <w:semiHidden/>
    <w:rsid w:val="00C8201B"/>
    <w:pPr>
      <w:keepNext/>
      <w:numPr>
        <w:ilvl w:val="1"/>
        <w:numId w:val="6"/>
      </w:numPr>
      <w:spacing w:before="120" w:after="120"/>
      <w:outlineLvl w:val="1"/>
    </w:pPr>
    <w:rPr>
      <w:rFonts w:ascii="Arial" w:hAnsi="Arial"/>
      <w:b/>
      <w:sz w:val="28"/>
    </w:rPr>
  </w:style>
  <w:style w:type="paragraph" w:customStyle="1" w:styleId="AppE3">
    <w:name w:val="App E3"/>
    <w:basedOn w:val="Normal"/>
    <w:next w:val="BodyText"/>
    <w:uiPriority w:val="99"/>
    <w:semiHidden/>
    <w:rsid w:val="00C8201B"/>
    <w:pPr>
      <w:keepNext/>
      <w:numPr>
        <w:ilvl w:val="2"/>
        <w:numId w:val="6"/>
      </w:numPr>
      <w:spacing w:before="120" w:after="120"/>
      <w:outlineLvl w:val="2"/>
    </w:pPr>
    <w:rPr>
      <w:rFonts w:ascii="Arial" w:hAnsi="Arial"/>
      <w:b/>
    </w:rPr>
  </w:style>
  <w:style w:type="paragraph" w:customStyle="1" w:styleId="AppE4">
    <w:name w:val="App E4"/>
    <w:basedOn w:val="Normal"/>
    <w:next w:val="BodyText"/>
    <w:uiPriority w:val="99"/>
    <w:semiHidden/>
    <w:rsid w:val="00C8201B"/>
    <w:pPr>
      <w:numPr>
        <w:ilvl w:val="3"/>
        <w:numId w:val="6"/>
      </w:numPr>
      <w:spacing w:before="120" w:after="120"/>
      <w:outlineLvl w:val="3"/>
    </w:pPr>
    <w:rPr>
      <w:rFonts w:ascii="Arial" w:hAnsi="Arial"/>
      <w:b/>
      <w:i/>
    </w:rPr>
  </w:style>
  <w:style w:type="paragraph" w:customStyle="1" w:styleId="AppF2">
    <w:name w:val="App F2"/>
    <w:basedOn w:val="Normal"/>
    <w:next w:val="BodyText"/>
    <w:semiHidden/>
    <w:rsid w:val="00C8201B"/>
    <w:pPr>
      <w:keepNext/>
      <w:numPr>
        <w:ilvl w:val="1"/>
        <w:numId w:val="7"/>
      </w:numPr>
      <w:spacing w:before="120" w:after="120"/>
      <w:outlineLvl w:val="1"/>
    </w:pPr>
    <w:rPr>
      <w:rFonts w:ascii="Arial" w:hAnsi="Arial"/>
      <w:b/>
      <w:sz w:val="28"/>
    </w:rPr>
  </w:style>
  <w:style w:type="paragraph" w:customStyle="1" w:styleId="AppF3">
    <w:name w:val="App F3"/>
    <w:basedOn w:val="Normal"/>
    <w:next w:val="BodyText"/>
    <w:semiHidden/>
    <w:rsid w:val="00C8201B"/>
    <w:pPr>
      <w:keepNext/>
      <w:tabs>
        <w:tab w:val="num" w:pos="1080"/>
      </w:tabs>
      <w:spacing w:before="120" w:after="120"/>
      <w:ind w:left="1080" w:hanging="1080"/>
      <w:outlineLvl w:val="2"/>
    </w:pPr>
    <w:rPr>
      <w:rFonts w:ascii="Arial" w:hAnsi="Arial"/>
      <w:b/>
    </w:rPr>
  </w:style>
  <w:style w:type="paragraph" w:customStyle="1" w:styleId="AppF4">
    <w:name w:val="App F4"/>
    <w:basedOn w:val="Normal"/>
    <w:next w:val="BodyText"/>
    <w:semiHidden/>
    <w:rsid w:val="00C8201B"/>
    <w:pPr>
      <w:numPr>
        <w:ilvl w:val="3"/>
        <w:numId w:val="7"/>
      </w:numPr>
      <w:spacing w:before="120" w:after="120"/>
      <w:outlineLvl w:val="3"/>
    </w:pPr>
    <w:rPr>
      <w:rFonts w:ascii="Arial" w:hAnsi="Arial"/>
      <w:b/>
      <w:i/>
    </w:rPr>
  </w:style>
  <w:style w:type="paragraph" w:customStyle="1" w:styleId="AppG1">
    <w:name w:val="App G1"/>
    <w:basedOn w:val="Normal"/>
    <w:next w:val="BodyText"/>
    <w:semiHidden/>
    <w:rsid w:val="00C8201B"/>
    <w:pPr>
      <w:numPr>
        <w:numId w:val="8"/>
      </w:numPr>
      <w:tabs>
        <w:tab w:val="left" w:pos="936"/>
      </w:tabs>
      <w:spacing w:before="120" w:after="120"/>
      <w:outlineLvl w:val="0"/>
    </w:pPr>
    <w:rPr>
      <w:rFonts w:ascii="Arial Bold" w:hAnsi="Arial Bold"/>
      <w:b/>
      <w:sz w:val="36"/>
    </w:rPr>
  </w:style>
  <w:style w:type="paragraph" w:customStyle="1" w:styleId="AppG2">
    <w:name w:val="App G2"/>
    <w:basedOn w:val="Normal"/>
    <w:next w:val="BodyText"/>
    <w:semiHidden/>
    <w:rsid w:val="00C8201B"/>
    <w:pPr>
      <w:keepNext/>
      <w:numPr>
        <w:ilvl w:val="1"/>
        <w:numId w:val="8"/>
      </w:numPr>
      <w:spacing w:before="120" w:after="120"/>
      <w:outlineLvl w:val="1"/>
    </w:pPr>
    <w:rPr>
      <w:rFonts w:ascii="Arial" w:hAnsi="Arial"/>
      <w:b/>
      <w:sz w:val="28"/>
    </w:rPr>
  </w:style>
  <w:style w:type="paragraph" w:customStyle="1" w:styleId="AppG3">
    <w:name w:val="App G3"/>
    <w:basedOn w:val="Normal"/>
    <w:next w:val="BodyText"/>
    <w:semiHidden/>
    <w:rsid w:val="00C8201B"/>
    <w:pPr>
      <w:keepNext/>
      <w:numPr>
        <w:ilvl w:val="2"/>
        <w:numId w:val="8"/>
      </w:numPr>
      <w:spacing w:before="120" w:after="120"/>
      <w:outlineLvl w:val="2"/>
    </w:pPr>
    <w:rPr>
      <w:rFonts w:ascii="Arial" w:hAnsi="Arial"/>
      <w:b/>
    </w:rPr>
  </w:style>
  <w:style w:type="paragraph" w:customStyle="1" w:styleId="AppG4">
    <w:name w:val="App G4"/>
    <w:basedOn w:val="Normal"/>
    <w:next w:val="BodyText"/>
    <w:semiHidden/>
    <w:rsid w:val="00C8201B"/>
    <w:pPr>
      <w:numPr>
        <w:ilvl w:val="3"/>
        <w:numId w:val="8"/>
      </w:numPr>
      <w:spacing w:before="120" w:after="120"/>
      <w:outlineLvl w:val="3"/>
    </w:pPr>
    <w:rPr>
      <w:rFonts w:ascii="Arial" w:hAnsi="Arial"/>
      <w:b/>
      <w:i/>
    </w:rPr>
  </w:style>
  <w:style w:type="paragraph" w:customStyle="1" w:styleId="AppH1">
    <w:name w:val="App H1"/>
    <w:basedOn w:val="Normal"/>
    <w:next w:val="BodyText"/>
    <w:semiHidden/>
    <w:rsid w:val="00C8201B"/>
    <w:pPr>
      <w:numPr>
        <w:numId w:val="9"/>
      </w:numPr>
      <w:tabs>
        <w:tab w:val="left" w:pos="936"/>
      </w:tabs>
      <w:spacing w:before="120" w:after="120"/>
      <w:outlineLvl w:val="0"/>
    </w:pPr>
    <w:rPr>
      <w:rFonts w:ascii="Arial Bold" w:hAnsi="Arial Bold"/>
      <w:b/>
      <w:sz w:val="36"/>
    </w:rPr>
  </w:style>
  <w:style w:type="paragraph" w:customStyle="1" w:styleId="AppH2">
    <w:name w:val="App H2"/>
    <w:basedOn w:val="Normal"/>
    <w:next w:val="BodyText"/>
    <w:semiHidden/>
    <w:rsid w:val="00C8201B"/>
    <w:pPr>
      <w:keepNext/>
      <w:numPr>
        <w:ilvl w:val="1"/>
        <w:numId w:val="9"/>
      </w:numPr>
      <w:spacing w:before="120" w:after="120"/>
      <w:outlineLvl w:val="1"/>
    </w:pPr>
    <w:rPr>
      <w:rFonts w:ascii="Arial" w:hAnsi="Arial"/>
      <w:b/>
      <w:sz w:val="28"/>
    </w:rPr>
  </w:style>
  <w:style w:type="paragraph" w:customStyle="1" w:styleId="AppH3">
    <w:name w:val="App H3"/>
    <w:basedOn w:val="Normal"/>
    <w:next w:val="BodyText"/>
    <w:semiHidden/>
    <w:rsid w:val="00C8201B"/>
    <w:pPr>
      <w:keepNext/>
      <w:numPr>
        <w:ilvl w:val="2"/>
        <w:numId w:val="9"/>
      </w:numPr>
      <w:spacing w:before="120" w:after="120"/>
      <w:outlineLvl w:val="2"/>
    </w:pPr>
    <w:rPr>
      <w:rFonts w:ascii="Arial" w:hAnsi="Arial"/>
      <w:b/>
    </w:rPr>
  </w:style>
  <w:style w:type="paragraph" w:customStyle="1" w:styleId="AppH4">
    <w:name w:val="App H4"/>
    <w:basedOn w:val="Normal"/>
    <w:next w:val="BodyText"/>
    <w:semiHidden/>
    <w:rsid w:val="00C8201B"/>
    <w:pPr>
      <w:numPr>
        <w:ilvl w:val="3"/>
        <w:numId w:val="9"/>
      </w:numPr>
      <w:spacing w:before="120" w:after="120"/>
      <w:outlineLvl w:val="3"/>
    </w:pPr>
    <w:rPr>
      <w:rFonts w:ascii="Arial" w:hAnsi="Arial"/>
      <w:b/>
      <w:i/>
    </w:rPr>
  </w:style>
  <w:style w:type="paragraph" w:customStyle="1" w:styleId="AppI1">
    <w:name w:val="App I1"/>
    <w:basedOn w:val="Normal"/>
    <w:next w:val="BodyText"/>
    <w:semiHidden/>
    <w:rsid w:val="00C8201B"/>
    <w:pPr>
      <w:numPr>
        <w:numId w:val="10"/>
      </w:numPr>
      <w:tabs>
        <w:tab w:val="left" w:pos="936"/>
      </w:tabs>
      <w:spacing w:before="120" w:after="120"/>
      <w:outlineLvl w:val="0"/>
    </w:pPr>
    <w:rPr>
      <w:rFonts w:ascii="Arial Bold" w:hAnsi="Arial Bold"/>
      <w:b/>
      <w:sz w:val="36"/>
    </w:rPr>
  </w:style>
  <w:style w:type="paragraph" w:customStyle="1" w:styleId="AppI2">
    <w:name w:val="App I2"/>
    <w:basedOn w:val="Normal"/>
    <w:next w:val="BodyText"/>
    <w:semiHidden/>
    <w:rsid w:val="00C8201B"/>
    <w:pPr>
      <w:keepNext/>
      <w:numPr>
        <w:ilvl w:val="1"/>
        <w:numId w:val="10"/>
      </w:numPr>
      <w:spacing w:before="120" w:after="120"/>
      <w:outlineLvl w:val="1"/>
    </w:pPr>
    <w:rPr>
      <w:rFonts w:ascii="Arial" w:hAnsi="Arial"/>
      <w:b/>
      <w:sz w:val="28"/>
    </w:rPr>
  </w:style>
  <w:style w:type="paragraph" w:customStyle="1" w:styleId="AppI3">
    <w:name w:val="App I3"/>
    <w:basedOn w:val="Normal"/>
    <w:next w:val="BodyText"/>
    <w:semiHidden/>
    <w:rsid w:val="00C8201B"/>
    <w:pPr>
      <w:keepNext/>
      <w:numPr>
        <w:ilvl w:val="2"/>
        <w:numId w:val="10"/>
      </w:numPr>
      <w:spacing w:before="120" w:after="120"/>
      <w:outlineLvl w:val="2"/>
    </w:pPr>
    <w:rPr>
      <w:rFonts w:ascii="Arial" w:hAnsi="Arial"/>
      <w:b/>
    </w:rPr>
  </w:style>
  <w:style w:type="paragraph" w:customStyle="1" w:styleId="AppI4">
    <w:name w:val="App I4"/>
    <w:basedOn w:val="Normal"/>
    <w:next w:val="BodyText"/>
    <w:semiHidden/>
    <w:rsid w:val="00C8201B"/>
    <w:pPr>
      <w:numPr>
        <w:ilvl w:val="3"/>
        <w:numId w:val="10"/>
      </w:numPr>
      <w:spacing w:before="120" w:after="120"/>
      <w:outlineLvl w:val="3"/>
    </w:pPr>
    <w:rPr>
      <w:rFonts w:ascii="Arial" w:hAnsi="Arial"/>
      <w:b/>
      <w:i/>
    </w:rPr>
  </w:style>
  <w:style w:type="paragraph" w:customStyle="1" w:styleId="AppJ1">
    <w:name w:val="App J1"/>
    <w:basedOn w:val="Normal"/>
    <w:next w:val="BodyText"/>
    <w:semiHidden/>
    <w:rsid w:val="00C8201B"/>
    <w:pPr>
      <w:numPr>
        <w:numId w:val="11"/>
      </w:numPr>
      <w:tabs>
        <w:tab w:val="left" w:pos="936"/>
      </w:tabs>
      <w:spacing w:before="120" w:after="120"/>
      <w:outlineLvl w:val="0"/>
    </w:pPr>
    <w:rPr>
      <w:rFonts w:ascii="Arial Bold" w:hAnsi="Arial Bold"/>
      <w:b/>
      <w:sz w:val="36"/>
    </w:rPr>
  </w:style>
  <w:style w:type="paragraph" w:customStyle="1" w:styleId="AppJ2">
    <w:name w:val="App J2"/>
    <w:basedOn w:val="Normal"/>
    <w:next w:val="BodyText"/>
    <w:semiHidden/>
    <w:rsid w:val="00C8201B"/>
    <w:pPr>
      <w:keepNext/>
      <w:numPr>
        <w:ilvl w:val="1"/>
        <w:numId w:val="11"/>
      </w:numPr>
      <w:spacing w:before="120" w:after="120"/>
      <w:outlineLvl w:val="1"/>
    </w:pPr>
    <w:rPr>
      <w:rFonts w:ascii="Arial" w:hAnsi="Arial"/>
      <w:b/>
      <w:sz w:val="28"/>
    </w:rPr>
  </w:style>
  <w:style w:type="paragraph" w:customStyle="1" w:styleId="AppJ3">
    <w:name w:val="App J3"/>
    <w:basedOn w:val="Normal"/>
    <w:next w:val="BodyText"/>
    <w:semiHidden/>
    <w:rsid w:val="00C8201B"/>
    <w:pPr>
      <w:keepNext/>
      <w:numPr>
        <w:ilvl w:val="2"/>
        <w:numId w:val="11"/>
      </w:numPr>
      <w:spacing w:before="120" w:after="120"/>
      <w:outlineLvl w:val="2"/>
    </w:pPr>
    <w:rPr>
      <w:rFonts w:ascii="Arial" w:hAnsi="Arial"/>
      <w:b/>
    </w:rPr>
  </w:style>
  <w:style w:type="paragraph" w:customStyle="1" w:styleId="AppJ4">
    <w:name w:val="App J4"/>
    <w:basedOn w:val="Normal"/>
    <w:next w:val="BodyText"/>
    <w:semiHidden/>
    <w:rsid w:val="00C8201B"/>
    <w:pPr>
      <w:numPr>
        <w:ilvl w:val="3"/>
        <w:numId w:val="11"/>
      </w:numPr>
      <w:spacing w:before="120" w:after="120"/>
      <w:outlineLvl w:val="3"/>
    </w:pPr>
    <w:rPr>
      <w:rFonts w:ascii="Arial" w:hAnsi="Arial"/>
      <w:b/>
      <w:i/>
    </w:rPr>
  </w:style>
  <w:style w:type="paragraph" w:customStyle="1" w:styleId="AppK1">
    <w:name w:val="App K1"/>
    <w:basedOn w:val="Normal"/>
    <w:next w:val="BodyText"/>
    <w:semiHidden/>
    <w:rsid w:val="00C8201B"/>
    <w:pPr>
      <w:numPr>
        <w:numId w:val="12"/>
      </w:numPr>
      <w:tabs>
        <w:tab w:val="left" w:pos="936"/>
      </w:tabs>
      <w:spacing w:before="120" w:after="120"/>
      <w:outlineLvl w:val="0"/>
    </w:pPr>
    <w:rPr>
      <w:rFonts w:ascii="Arial Bold" w:hAnsi="Arial Bold"/>
      <w:b/>
      <w:sz w:val="36"/>
    </w:rPr>
  </w:style>
  <w:style w:type="paragraph" w:customStyle="1" w:styleId="AppK2">
    <w:name w:val="App K2"/>
    <w:basedOn w:val="Normal"/>
    <w:next w:val="BodyText"/>
    <w:semiHidden/>
    <w:rsid w:val="00C8201B"/>
    <w:pPr>
      <w:keepNext/>
      <w:numPr>
        <w:ilvl w:val="1"/>
        <w:numId w:val="12"/>
      </w:numPr>
      <w:spacing w:before="120" w:after="120"/>
      <w:outlineLvl w:val="1"/>
    </w:pPr>
    <w:rPr>
      <w:rFonts w:ascii="Arial" w:hAnsi="Arial"/>
      <w:b/>
      <w:sz w:val="28"/>
    </w:rPr>
  </w:style>
  <w:style w:type="paragraph" w:customStyle="1" w:styleId="AppK3">
    <w:name w:val="App K3"/>
    <w:basedOn w:val="Normal"/>
    <w:next w:val="BodyText"/>
    <w:semiHidden/>
    <w:rsid w:val="00C8201B"/>
    <w:pPr>
      <w:keepNext/>
      <w:numPr>
        <w:ilvl w:val="2"/>
        <w:numId w:val="12"/>
      </w:numPr>
      <w:spacing w:before="120" w:after="120"/>
      <w:outlineLvl w:val="2"/>
    </w:pPr>
    <w:rPr>
      <w:rFonts w:ascii="Arial" w:hAnsi="Arial"/>
      <w:b/>
    </w:rPr>
  </w:style>
  <w:style w:type="paragraph" w:customStyle="1" w:styleId="AppK4">
    <w:name w:val="App K4"/>
    <w:basedOn w:val="Normal"/>
    <w:next w:val="BodyText"/>
    <w:semiHidden/>
    <w:rsid w:val="00C8201B"/>
    <w:pPr>
      <w:numPr>
        <w:ilvl w:val="3"/>
        <w:numId w:val="12"/>
      </w:numPr>
      <w:spacing w:before="120" w:after="120"/>
      <w:outlineLvl w:val="3"/>
    </w:pPr>
    <w:rPr>
      <w:rFonts w:ascii="Arial" w:hAnsi="Arial"/>
      <w:b/>
      <w:i/>
    </w:rPr>
  </w:style>
  <w:style w:type="paragraph" w:customStyle="1" w:styleId="AppL1">
    <w:name w:val="App L1"/>
    <w:basedOn w:val="Normal"/>
    <w:next w:val="BodyText"/>
    <w:semiHidden/>
    <w:rsid w:val="00C8201B"/>
    <w:pPr>
      <w:numPr>
        <w:numId w:val="13"/>
      </w:numPr>
      <w:tabs>
        <w:tab w:val="left" w:pos="936"/>
      </w:tabs>
      <w:spacing w:before="120" w:after="120"/>
      <w:outlineLvl w:val="0"/>
    </w:pPr>
    <w:rPr>
      <w:rFonts w:ascii="Arial Bold" w:hAnsi="Arial Bold"/>
      <w:b/>
      <w:sz w:val="36"/>
    </w:rPr>
  </w:style>
  <w:style w:type="paragraph" w:customStyle="1" w:styleId="AppL2">
    <w:name w:val="App L2"/>
    <w:basedOn w:val="Normal"/>
    <w:next w:val="BodyText"/>
    <w:semiHidden/>
    <w:rsid w:val="00C8201B"/>
    <w:pPr>
      <w:keepNext/>
      <w:numPr>
        <w:ilvl w:val="1"/>
        <w:numId w:val="13"/>
      </w:numPr>
      <w:spacing w:before="120" w:after="120"/>
      <w:outlineLvl w:val="1"/>
    </w:pPr>
    <w:rPr>
      <w:rFonts w:ascii="Arial" w:hAnsi="Arial"/>
      <w:b/>
      <w:sz w:val="28"/>
    </w:rPr>
  </w:style>
  <w:style w:type="paragraph" w:customStyle="1" w:styleId="AppL3">
    <w:name w:val="App L3"/>
    <w:basedOn w:val="Normal"/>
    <w:next w:val="BodyText"/>
    <w:semiHidden/>
    <w:rsid w:val="00C8201B"/>
    <w:pPr>
      <w:keepNext/>
      <w:numPr>
        <w:ilvl w:val="2"/>
        <w:numId w:val="13"/>
      </w:numPr>
      <w:spacing w:before="120" w:after="120"/>
      <w:outlineLvl w:val="2"/>
    </w:pPr>
    <w:rPr>
      <w:rFonts w:ascii="Arial" w:hAnsi="Arial"/>
      <w:b/>
    </w:rPr>
  </w:style>
  <w:style w:type="paragraph" w:customStyle="1" w:styleId="AppL4">
    <w:name w:val="App L4"/>
    <w:basedOn w:val="Normal"/>
    <w:next w:val="BodyText"/>
    <w:semiHidden/>
    <w:rsid w:val="00C8201B"/>
    <w:pPr>
      <w:numPr>
        <w:ilvl w:val="3"/>
        <w:numId w:val="13"/>
      </w:numPr>
      <w:spacing w:before="120" w:after="120"/>
      <w:outlineLvl w:val="3"/>
    </w:pPr>
    <w:rPr>
      <w:rFonts w:ascii="Arial" w:hAnsi="Arial"/>
      <w:b/>
      <w:i/>
    </w:rPr>
  </w:style>
  <w:style w:type="paragraph" w:customStyle="1" w:styleId="AppM1">
    <w:name w:val="App M1"/>
    <w:basedOn w:val="Normal"/>
    <w:next w:val="BodyText"/>
    <w:semiHidden/>
    <w:rsid w:val="00C8201B"/>
    <w:pPr>
      <w:numPr>
        <w:numId w:val="14"/>
      </w:numPr>
      <w:tabs>
        <w:tab w:val="left" w:pos="936"/>
      </w:tabs>
      <w:spacing w:before="120" w:after="120"/>
      <w:outlineLvl w:val="0"/>
    </w:pPr>
    <w:rPr>
      <w:rFonts w:ascii="Arial Bold" w:hAnsi="Arial Bold"/>
      <w:b/>
      <w:sz w:val="36"/>
    </w:rPr>
  </w:style>
  <w:style w:type="paragraph" w:customStyle="1" w:styleId="AppM2">
    <w:name w:val="App M2"/>
    <w:basedOn w:val="Normal"/>
    <w:next w:val="BodyText"/>
    <w:semiHidden/>
    <w:rsid w:val="00C8201B"/>
    <w:pPr>
      <w:keepNext/>
      <w:numPr>
        <w:ilvl w:val="1"/>
        <w:numId w:val="14"/>
      </w:numPr>
      <w:spacing w:before="120" w:after="120"/>
      <w:outlineLvl w:val="1"/>
    </w:pPr>
    <w:rPr>
      <w:rFonts w:ascii="Arial" w:hAnsi="Arial"/>
      <w:b/>
      <w:sz w:val="28"/>
    </w:rPr>
  </w:style>
  <w:style w:type="paragraph" w:customStyle="1" w:styleId="AppM3">
    <w:name w:val="App M3"/>
    <w:basedOn w:val="Normal"/>
    <w:next w:val="BodyText"/>
    <w:semiHidden/>
    <w:rsid w:val="00C8201B"/>
    <w:pPr>
      <w:keepNext/>
      <w:numPr>
        <w:ilvl w:val="2"/>
        <w:numId w:val="14"/>
      </w:numPr>
      <w:spacing w:before="120" w:after="120"/>
      <w:outlineLvl w:val="2"/>
    </w:pPr>
    <w:rPr>
      <w:rFonts w:ascii="Arial" w:hAnsi="Arial"/>
      <w:b/>
    </w:rPr>
  </w:style>
  <w:style w:type="paragraph" w:customStyle="1" w:styleId="AppM4">
    <w:name w:val="App M4"/>
    <w:basedOn w:val="Normal"/>
    <w:next w:val="BodyText"/>
    <w:semiHidden/>
    <w:rsid w:val="00C8201B"/>
    <w:pPr>
      <w:numPr>
        <w:ilvl w:val="3"/>
        <w:numId w:val="14"/>
      </w:numPr>
      <w:spacing w:before="120" w:after="120"/>
      <w:outlineLvl w:val="3"/>
    </w:pPr>
    <w:rPr>
      <w:rFonts w:ascii="Arial" w:hAnsi="Arial"/>
      <w:b/>
      <w:i/>
    </w:rPr>
  </w:style>
  <w:style w:type="paragraph" w:customStyle="1" w:styleId="AppN1">
    <w:name w:val="App N1"/>
    <w:basedOn w:val="Normal"/>
    <w:next w:val="BodyText"/>
    <w:semiHidden/>
    <w:rsid w:val="00C8201B"/>
    <w:pPr>
      <w:numPr>
        <w:numId w:val="15"/>
      </w:numPr>
      <w:tabs>
        <w:tab w:val="left" w:pos="936"/>
      </w:tabs>
      <w:spacing w:before="120" w:after="120"/>
      <w:outlineLvl w:val="0"/>
    </w:pPr>
    <w:rPr>
      <w:rFonts w:ascii="Arial Bold" w:hAnsi="Arial Bold"/>
      <w:b/>
      <w:sz w:val="36"/>
    </w:rPr>
  </w:style>
  <w:style w:type="paragraph" w:customStyle="1" w:styleId="AppN2">
    <w:name w:val="App N2"/>
    <w:basedOn w:val="Normal"/>
    <w:next w:val="BodyText"/>
    <w:semiHidden/>
    <w:rsid w:val="00C8201B"/>
    <w:pPr>
      <w:keepNext/>
      <w:numPr>
        <w:ilvl w:val="1"/>
        <w:numId w:val="15"/>
      </w:numPr>
      <w:spacing w:before="120" w:after="120"/>
      <w:outlineLvl w:val="1"/>
    </w:pPr>
    <w:rPr>
      <w:rFonts w:ascii="Arial" w:hAnsi="Arial"/>
      <w:b/>
      <w:sz w:val="28"/>
    </w:rPr>
  </w:style>
  <w:style w:type="paragraph" w:customStyle="1" w:styleId="AppN3">
    <w:name w:val="App N3"/>
    <w:basedOn w:val="Normal"/>
    <w:next w:val="BodyText"/>
    <w:semiHidden/>
    <w:rsid w:val="00C8201B"/>
    <w:pPr>
      <w:keepNext/>
      <w:numPr>
        <w:ilvl w:val="2"/>
        <w:numId w:val="15"/>
      </w:numPr>
      <w:spacing w:before="120" w:after="120"/>
      <w:outlineLvl w:val="2"/>
    </w:pPr>
    <w:rPr>
      <w:rFonts w:ascii="Arial" w:hAnsi="Arial"/>
      <w:b/>
    </w:rPr>
  </w:style>
  <w:style w:type="paragraph" w:customStyle="1" w:styleId="AppN4">
    <w:name w:val="App N4"/>
    <w:basedOn w:val="Normal"/>
    <w:next w:val="BodyText"/>
    <w:semiHidden/>
    <w:rsid w:val="00C8201B"/>
    <w:pPr>
      <w:numPr>
        <w:ilvl w:val="3"/>
        <w:numId w:val="15"/>
      </w:numPr>
      <w:spacing w:before="120" w:after="120"/>
      <w:outlineLvl w:val="3"/>
    </w:pPr>
    <w:rPr>
      <w:rFonts w:ascii="Arial" w:hAnsi="Arial"/>
      <w:b/>
      <w:i/>
    </w:rPr>
  </w:style>
  <w:style w:type="paragraph" w:customStyle="1" w:styleId="AppO1">
    <w:name w:val="App O1"/>
    <w:basedOn w:val="Normal"/>
    <w:next w:val="BodyText"/>
    <w:semiHidden/>
    <w:rsid w:val="00C8201B"/>
    <w:pPr>
      <w:numPr>
        <w:numId w:val="16"/>
      </w:numPr>
      <w:tabs>
        <w:tab w:val="left" w:pos="936"/>
      </w:tabs>
      <w:spacing w:before="120" w:after="120"/>
      <w:outlineLvl w:val="0"/>
    </w:pPr>
    <w:rPr>
      <w:rFonts w:ascii="Arial Bold" w:hAnsi="Arial Bold"/>
      <w:b/>
      <w:sz w:val="36"/>
    </w:rPr>
  </w:style>
  <w:style w:type="paragraph" w:customStyle="1" w:styleId="AppO2">
    <w:name w:val="App O2"/>
    <w:basedOn w:val="Normal"/>
    <w:next w:val="BodyText"/>
    <w:semiHidden/>
    <w:rsid w:val="00C8201B"/>
    <w:pPr>
      <w:keepNext/>
      <w:numPr>
        <w:ilvl w:val="1"/>
        <w:numId w:val="16"/>
      </w:numPr>
      <w:spacing w:before="120" w:after="120"/>
      <w:outlineLvl w:val="1"/>
    </w:pPr>
    <w:rPr>
      <w:rFonts w:ascii="Arial" w:hAnsi="Arial"/>
      <w:b/>
      <w:sz w:val="28"/>
    </w:rPr>
  </w:style>
  <w:style w:type="paragraph" w:customStyle="1" w:styleId="AppO3">
    <w:name w:val="App O3"/>
    <w:basedOn w:val="Normal"/>
    <w:next w:val="BodyText"/>
    <w:semiHidden/>
    <w:rsid w:val="00C8201B"/>
    <w:pPr>
      <w:keepNext/>
      <w:numPr>
        <w:ilvl w:val="2"/>
        <w:numId w:val="16"/>
      </w:numPr>
      <w:spacing w:before="120" w:after="120"/>
      <w:outlineLvl w:val="2"/>
    </w:pPr>
    <w:rPr>
      <w:rFonts w:ascii="Arial" w:hAnsi="Arial"/>
      <w:b/>
    </w:rPr>
  </w:style>
  <w:style w:type="paragraph" w:customStyle="1" w:styleId="AppO4">
    <w:name w:val="App O4"/>
    <w:basedOn w:val="Normal"/>
    <w:next w:val="BodyText"/>
    <w:semiHidden/>
    <w:rsid w:val="00C8201B"/>
    <w:pPr>
      <w:numPr>
        <w:ilvl w:val="3"/>
        <w:numId w:val="16"/>
      </w:numPr>
      <w:spacing w:before="120" w:after="120"/>
      <w:outlineLvl w:val="3"/>
    </w:pPr>
    <w:rPr>
      <w:rFonts w:ascii="Arial" w:hAnsi="Arial"/>
      <w:b/>
      <w:i/>
    </w:rPr>
  </w:style>
  <w:style w:type="paragraph" w:customStyle="1" w:styleId="AppP1">
    <w:name w:val="App P1"/>
    <w:basedOn w:val="Normal"/>
    <w:next w:val="BodyText"/>
    <w:semiHidden/>
    <w:rsid w:val="00C8201B"/>
    <w:pPr>
      <w:numPr>
        <w:numId w:val="17"/>
      </w:numPr>
      <w:tabs>
        <w:tab w:val="left" w:pos="936"/>
      </w:tabs>
      <w:spacing w:before="120" w:after="120"/>
      <w:outlineLvl w:val="0"/>
    </w:pPr>
    <w:rPr>
      <w:rFonts w:ascii="Arial Bold" w:hAnsi="Arial Bold"/>
      <w:b/>
      <w:sz w:val="36"/>
    </w:rPr>
  </w:style>
  <w:style w:type="paragraph" w:customStyle="1" w:styleId="AppP2">
    <w:name w:val="App P2"/>
    <w:basedOn w:val="Normal"/>
    <w:next w:val="BodyText"/>
    <w:semiHidden/>
    <w:rsid w:val="00C8201B"/>
    <w:pPr>
      <w:keepNext/>
      <w:numPr>
        <w:ilvl w:val="1"/>
        <w:numId w:val="17"/>
      </w:numPr>
      <w:spacing w:before="120" w:after="120"/>
      <w:outlineLvl w:val="1"/>
    </w:pPr>
    <w:rPr>
      <w:rFonts w:ascii="Arial" w:hAnsi="Arial"/>
      <w:b/>
      <w:sz w:val="28"/>
    </w:rPr>
  </w:style>
  <w:style w:type="paragraph" w:customStyle="1" w:styleId="AppP3">
    <w:name w:val="App P3"/>
    <w:basedOn w:val="Normal"/>
    <w:next w:val="BodyText"/>
    <w:semiHidden/>
    <w:rsid w:val="00C8201B"/>
    <w:pPr>
      <w:keepNext/>
      <w:numPr>
        <w:ilvl w:val="2"/>
        <w:numId w:val="17"/>
      </w:numPr>
      <w:spacing w:before="120" w:after="120"/>
      <w:outlineLvl w:val="2"/>
    </w:pPr>
    <w:rPr>
      <w:rFonts w:ascii="Arial" w:hAnsi="Arial"/>
      <w:b/>
    </w:rPr>
  </w:style>
  <w:style w:type="paragraph" w:customStyle="1" w:styleId="AppP4">
    <w:name w:val="App P4"/>
    <w:basedOn w:val="Normal"/>
    <w:next w:val="BodyText"/>
    <w:semiHidden/>
    <w:rsid w:val="00C8201B"/>
    <w:pPr>
      <w:numPr>
        <w:ilvl w:val="3"/>
        <w:numId w:val="17"/>
      </w:numPr>
      <w:spacing w:before="120" w:after="120"/>
      <w:outlineLvl w:val="3"/>
    </w:pPr>
    <w:rPr>
      <w:rFonts w:ascii="Arial" w:hAnsi="Arial"/>
      <w:b/>
      <w:i/>
    </w:rPr>
  </w:style>
  <w:style w:type="paragraph" w:customStyle="1" w:styleId="AppQ1">
    <w:name w:val="App Q1"/>
    <w:basedOn w:val="Normal"/>
    <w:next w:val="BodyText"/>
    <w:semiHidden/>
    <w:rsid w:val="00C8201B"/>
    <w:pPr>
      <w:numPr>
        <w:numId w:val="18"/>
      </w:numPr>
      <w:tabs>
        <w:tab w:val="left" w:pos="936"/>
      </w:tabs>
      <w:spacing w:before="120" w:after="120"/>
      <w:outlineLvl w:val="0"/>
    </w:pPr>
    <w:rPr>
      <w:rFonts w:ascii="Arial Bold" w:hAnsi="Arial Bold"/>
      <w:b/>
      <w:sz w:val="36"/>
    </w:rPr>
  </w:style>
  <w:style w:type="paragraph" w:customStyle="1" w:styleId="AppQ2">
    <w:name w:val="App Q2"/>
    <w:basedOn w:val="Normal"/>
    <w:next w:val="BodyText"/>
    <w:semiHidden/>
    <w:rsid w:val="00C8201B"/>
    <w:pPr>
      <w:keepNext/>
      <w:numPr>
        <w:ilvl w:val="1"/>
        <w:numId w:val="18"/>
      </w:numPr>
      <w:spacing w:before="120" w:after="120"/>
      <w:outlineLvl w:val="1"/>
    </w:pPr>
    <w:rPr>
      <w:rFonts w:ascii="Arial" w:hAnsi="Arial"/>
      <w:b/>
      <w:sz w:val="28"/>
    </w:rPr>
  </w:style>
  <w:style w:type="paragraph" w:customStyle="1" w:styleId="AppQ3">
    <w:name w:val="App Q3"/>
    <w:basedOn w:val="Normal"/>
    <w:next w:val="BodyText"/>
    <w:semiHidden/>
    <w:rsid w:val="00C8201B"/>
    <w:pPr>
      <w:keepNext/>
      <w:numPr>
        <w:ilvl w:val="2"/>
        <w:numId w:val="18"/>
      </w:numPr>
      <w:spacing w:before="120" w:after="120"/>
      <w:outlineLvl w:val="2"/>
    </w:pPr>
    <w:rPr>
      <w:rFonts w:ascii="Arial" w:hAnsi="Arial"/>
      <w:b/>
    </w:rPr>
  </w:style>
  <w:style w:type="paragraph" w:customStyle="1" w:styleId="AppQ4">
    <w:name w:val="App Q4"/>
    <w:basedOn w:val="Normal"/>
    <w:next w:val="BodyText"/>
    <w:semiHidden/>
    <w:rsid w:val="00C8201B"/>
    <w:pPr>
      <w:numPr>
        <w:ilvl w:val="3"/>
        <w:numId w:val="18"/>
      </w:numPr>
      <w:spacing w:before="120" w:after="120"/>
      <w:outlineLvl w:val="3"/>
    </w:pPr>
    <w:rPr>
      <w:rFonts w:ascii="Arial" w:hAnsi="Arial"/>
      <w:b/>
      <w:i/>
    </w:rPr>
  </w:style>
  <w:style w:type="paragraph" w:customStyle="1" w:styleId="AppR1">
    <w:name w:val="App R1"/>
    <w:basedOn w:val="Normal"/>
    <w:next w:val="BodyText"/>
    <w:semiHidden/>
    <w:rsid w:val="00C8201B"/>
    <w:pPr>
      <w:numPr>
        <w:numId w:val="19"/>
      </w:numPr>
      <w:tabs>
        <w:tab w:val="left" w:pos="936"/>
      </w:tabs>
      <w:spacing w:before="120" w:after="120"/>
      <w:outlineLvl w:val="0"/>
    </w:pPr>
    <w:rPr>
      <w:rFonts w:ascii="Arial Bold" w:hAnsi="Arial Bold"/>
      <w:b/>
      <w:sz w:val="36"/>
    </w:rPr>
  </w:style>
  <w:style w:type="paragraph" w:customStyle="1" w:styleId="AppR2">
    <w:name w:val="App R2"/>
    <w:basedOn w:val="Normal"/>
    <w:next w:val="BodyText"/>
    <w:semiHidden/>
    <w:rsid w:val="00C8201B"/>
    <w:pPr>
      <w:keepNext/>
      <w:numPr>
        <w:ilvl w:val="1"/>
        <w:numId w:val="19"/>
      </w:numPr>
      <w:spacing w:before="120" w:after="120"/>
      <w:outlineLvl w:val="1"/>
    </w:pPr>
    <w:rPr>
      <w:rFonts w:ascii="Arial" w:hAnsi="Arial"/>
      <w:b/>
      <w:sz w:val="28"/>
    </w:rPr>
  </w:style>
  <w:style w:type="paragraph" w:customStyle="1" w:styleId="AppR3">
    <w:name w:val="App R3"/>
    <w:basedOn w:val="Normal"/>
    <w:next w:val="BodyText"/>
    <w:semiHidden/>
    <w:rsid w:val="00C8201B"/>
    <w:pPr>
      <w:keepNext/>
      <w:numPr>
        <w:ilvl w:val="2"/>
        <w:numId w:val="19"/>
      </w:numPr>
      <w:spacing w:before="120" w:after="120"/>
      <w:outlineLvl w:val="2"/>
    </w:pPr>
    <w:rPr>
      <w:rFonts w:ascii="Arial" w:hAnsi="Arial"/>
      <w:b/>
    </w:rPr>
  </w:style>
  <w:style w:type="paragraph" w:customStyle="1" w:styleId="AppR4">
    <w:name w:val="App R4"/>
    <w:basedOn w:val="Normal"/>
    <w:next w:val="BodyText"/>
    <w:semiHidden/>
    <w:rsid w:val="00C8201B"/>
    <w:pPr>
      <w:numPr>
        <w:ilvl w:val="3"/>
        <w:numId w:val="19"/>
      </w:numPr>
      <w:spacing w:before="120" w:after="120"/>
      <w:outlineLvl w:val="3"/>
    </w:pPr>
    <w:rPr>
      <w:rFonts w:ascii="Arial" w:hAnsi="Arial"/>
      <w:b/>
      <w:i/>
    </w:rPr>
  </w:style>
  <w:style w:type="paragraph" w:customStyle="1" w:styleId="AppS1">
    <w:name w:val="App S1"/>
    <w:basedOn w:val="Normal"/>
    <w:next w:val="BodyText"/>
    <w:semiHidden/>
    <w:rsid w:val="00C8201B"/>
    <w:pPr>
      <w:numPr>
        <w:numId w:val="20"/>
      </w:numPr>
      <w:tabs>
        <w:tab w:val="left" w:pos="936"/>
      </w:tabs>
      <w:spacing w:before="120" w:after="120"/>
      <w:outlineLvl w:val="0"/>
    </w:pPr>
    <w:rPr>
      <w:rFonts w:ascii="Arial Bold" w:hAnsi="Arial Bold"/>
      <w:b/>
      <w:sz w:val="36"/>
    </w:rPr>
  </w:style>
  <w:style w:type="paragraph" w:customStyle="1" w:styleId="AppS2">
    <w:name w:val="App S2"/>
    <w:basedOn w:val="Normal"/>
    <w:next w:val="BodyText"/>
    <w:semiHidden/>
    <w:rsid w:val="00C8201B"/>
    <w:pPr>
      <w:keepNext/>
      <w:numPr>
        <w:ilvl w:val="1"/>
        <w:numId w:val="20"/>
      </w:numPr>
      <w:spacing w:before="120" w:after="120"/>
      <w:outlineLvl w:val="1"/>
    </w:pPr>
    <w:rPr>
      <w:rFonts w:ascii="Arial" w:hAnsi="Arial"/>
      <w:b/>
      <w:sz w:val="28"/>
    </w:rPr>
  </w:style>
  <w:style w:type="paragraph" w:customStyle="1" w:styleId="AppS3">
    <w:name w:val="App S3"/>
    <w:basedOn w:val="Normal"/>
    <w:next w:val="BodyText"/>
    <w:semiHidden/>
    <w:rsid w:val="00C8201B"/>
    <w:pPr>
      <w:keepNext/>
      <w:numPr>
        <w:ilvl w:val="2"/>
        <w:numId w:val="20"/>
      </w:numPr>
      <w:spacing w:before="120" w:after="120"/>
      <w:outlineLvl w:val="2"/>
    </w:pPr>
    <w:rPr>
      <w:rFonts w:ascii="Arial" w:hAnsi="Arial"/>
      <w:b/>
    </w:rPr>
  </w:style>
  <w:style w:type="paragraph" w:customStyle="1" w:styleId="AppS4">
    <w:name w:val="App S4"/>
    <w:basedOn w:val="Normal"/>
    <w:next w:val="BodyText"/>
    <w:semiHidden/>
    <w:rsid w:val="00C8201B"/>
    <w:pPr>
      <w:numPr>
        <w:ilvl w:val="3"/>
        <w:numId w:val="20"/>
      </w:numPr>
      <w:spacing w:before="120" w:after="120"/>
      <w:outlineLvl w:val="3"/>
    </w:pPr>
    <w:rPr>
      <w:rFonts w:ascii="Arial" w:hAnsi="Arial"/>
      <w:b/>
      <w:i/>
    </w:rPr>
  </w:style>
  <w:style w:type="paragraph" w:customStyle="1" w:styleId="AppT1">
    <w:name w:val="App T1"/>
    <w:basedOn w:val="Normal"/>
    <w:next w:val="BodyText"/>
    <w:semiHidden/>
    <w:rsid w:val="00C8201B"/>
    <w:pPr>
      <w:numPr>
        <w:numId w:val="21"/>
      </w:numPr>
      <w:tabs>
        <w:tab w:val="left" w:pos="936"/>
      </w:tabs>
      <w:spacing w:before="120" w:after="120"/>
      <w:outlineLvl w:val="0"/>
    </w:pPr>
    <w:rPr>
      <w:rFonts w:ascii="Arial Bold" w:hAnsi="Arial Bold"/>
      <w:b/>
      <w:sz w:val="36"/>
    </w:rPr>
  </w:style>
  <w:style w:type="paragraph" w:customStyle="1" w:styleId="AppT2">
    <w:name w:val="App T2"/>
    <w:basedOn w:val="Normal"/>
    <w:next w:val="BodyText"/>
    <w:semiHidden/>
    <w:rsid w:val="00C8201B"/>
    <w:pPr>
      <w:keepNext/>
      <w:numPr>
        <w:ilvl w:val="1"/>
        <w:numId w:val="21"/>
      </w:numPr>
      <w:spacing w:before="120" w:after="120"/>
      <w:outlineLvl w:val="1"/>
    </w:pPr>
    <w:rPr>
      <w:rFonts w:ascii="Arial" w:hAnsi="Arial"/>
      <w:b/>
      <w:sz w:val="28"/>
    </w:rPr>
  </w:style>
  <w:style w:type="paragraph" w:customStyle="1" w:styleId="AppT3">
    <w:name w:val="App T3"/>
    <w:basedOn w:val="Normal"/>
    <w:next w:val="BodyText"/>
    <w:semiHidden/>
    <w:rsid w:val="00C8201B"/>
    <w:pPr>
      <w:keepNext/>
      <w:numPr>
        <w:ilvl w:val="2"/>
        <w:numId w:val="21"/>
      </w:numPr>
      <w:spacing w:before="120" w:after="120"/>
      <w:outlineLvl w:val="2"/>
    </w:pPr>
    <w:rPr>
      <w:rFonts w:ascii="Arial" w:hAnsi="Arial"/>
      <w:b/>
    </w:rPr>
  </w:style>
  <w:style w:type="paragraph" w:customStyle="1" w:styleId="AppT4">
    <w:name w:val="App T4"/>
    <w:basedOn w:val="Normal"/>
    <w:next w:val="BodyText"/>
    <w:semiHidden/>
    <w:rsid w:val="00C8201B"/>
    <w:pPr>
      <w:numPr>
        <w:ilvl w:val="3"/>
        <w:numId w:val="21"/>
      </w:numPr>
      <w:spacing w:before="120" w:after="120"/>
      <w:outlineLvl w:val="3"/>
    </w:pPr>
    <w:rPr>
      <w:rFonts w:ascii="Arial" w:hAnsi="Arial"/>
      <w:b/>
      <w:i/>
    </w:rPr>
  </w:style>
  <w:style w:type="paragraph" w:customStyle="1" w:styleId="AppU1">
    <w:name w:val="App U1"/>
    <w:basedOn w:val="Normal"/>
    <w:next w:val="BodyText"/>
    <w:uiPriority w:val="99"/>
    <w:semiHidden/>
    <w:rsid w:val="00C8201B"/>
    <w:pPr>
      <w:numPr>
        <w:numId w:val="22"/>
      </w:numPr>
      <w:tabs>
        <w:tab w:val="left" w:pos="936"/>
      </w:tabs>
      <w:spacing w:before="120" w:after="120"/>
      <w:outlineLvl w:val="0"/>
    </w:pPr>
    <w:rPr>
      <w:rFonts w:ascii="Arial Bold" w:hAnsi="Arial Bold"/>
      <w:b/>
      <w:sz w:val="36"/>
    </w:rPr>
  </w:style>
  <w:style w:type="paragraph" w:customStyle="1" w:styleId="AppU2">
    <w:name w:val="App U2"/>
    <w:basedOn w:val="Normal"/>
    <w:next w:val="BodyText"/>
    <w:uiPriority w:val="99"/>
    <w:semiHidden/>
    <w:rsid w:val="00C8201B"/>
    <w:pPr>
      <w:keepNext/>
      <w:numPr>
        <w:ilvl w:val="1"/>
        <w:numId w:val="22"/>
      </w:numPr>
      <w:spacing w:before="120" w:after="120"/>
      <w:outlineLvl w:val="1"/>
    </w:pPr>
    <w:rPr>
      <w:rFonts w:ascii="Arial" w:hAnsi="Arial"/>
      <w:b/>
      <w:sz w:val="28"/>
    </w:rPr>
  </w:style>
  <w:style w:type="paragraph" w:customStyle="1" w:styleId="AppU3">
    <w:name w:val="App U3"/>
    <w:basedOn w:val="Normal"/>
    <w:next w:val="BodyText"/>
    <w:uiPriority w:val="99"/>
    <w:semiHidden/>
    <w:rsid w:val="00C8201B"/>
    <w:pPr>
      <w:keepNext/>
      <w:numPr>
        <w:ilvl w:val="2"/>
        <w:numId w:val="22"/>
      </w:numPr>
      <w:spacing w:before="120" w:after="120"/>
      <w:outlineLvl w:val="2"/>
    </w:pPr>
    <w:rPr>
      <w:rFonts w:ascii="Arial" w:hAnsi="Arial"/>
      <w:b/>
    </w:rPr>
  </w:style>
  <w:style w:type="paragraph" w:customStyle="1" w:styleId="AppU4">
    <w:name w:val="App U4"/>
    <w:basedOn w:val="Normal"/>
    <w:next w:val="BodyText"/>
    <w:uiPriority w:val="99"/>
    <w:semiHidden/>
    <w:rsid w:val="00C8201B"/>
    <w:pPr>
      <w:numPr>
        <w:ilvl w:val="3"/>
        <w:numId w:val="22"/>
      </w:numPr>
      <w:spacing w:before="120" w:after="120"/>
      <w:outlineLvl w:val="3"/>
    </w:pPr>
    <w:rPr>
      <w:rFonts w:ascii="Arial" w:hAnsi="Arial"/>
      <w:b/>
      <w:i/>
    </w:rPr>
  </w:style>
  <w:style w:type="paragraph" w:customStyle="1" w:styleId="AppV1">
    <w:name w:val="App V1"/>
    <w:basedOn w:val="Normal"/>
    <w:next w:val="BodyText"/>
    <w:semiHidden/>
    <w:rsid w:val="00C8201B"/>
    <w:pPr>
      <w:numPr>
        <w:numId w:val="23"/>
      </w:numPr>
      <w:tabs>
        <w:tab w:val="left" w:pos="936"/>
      </w:tabs>
      <w:spacing w:before="120" w:after="120"/>
      <w:outlineLvl w:val="0"/>
    </w:pPr>
    <w:rPr>
      <w:rFonts w:ascii="Arial Bold" w:hAnsi="Arial Bold"/>
      <w:b/>
      <w:sz w:val="36"/>
    </w:rPr>
  </w:style>
  <w:style w:type="paragraph" w:customStyle="1" w:styleId="AppV2">
    <w:name w:val="App V2"/>
    <w:basedOn w:val="Normal"/>
    <w:next w:val="BodyText"/>
    <w:semiHidden/>
    <w:rsid w:val="00C8201B"/>
    <w:pPr>
      <w:keepNext/>
      <w:numPr>
        <w:ilvl w:val="1"/>
        <w:numId w:val="23"/>
      </w:numPr>
      <w:spacing w:before="120" w:after="120"/>
      <w:outlineLvl w:val="1"/>
    </w:pPr>
    <w:rPr>
      <w:rFonts w:ascii="Arial" w:hAnsi="Arial"/>
      <w:b/>
      <w:sz w:val="28"/>
    </w:rPr>
  </w:style>
  <w:style w:type="paragraph" w:customStyle="1" w:styleId="AppV3">
    <w:name w:val="App V3"/>
    <w:basedOn w:val="Normal"/>
    <w:next w:val="BodyText"/>
    <w:semiHidden/>
    <w:rsid w:val="00C8201B"/>
    <w:pPr>
      <w:keepNext/>
      <w:numPr>
        <w:ilvl w:val="2"/>
        <w:numId w:val="23"/>
      </w:numPr>
      <w:spacing w:before="120" w:after="120"/>
      <w:outlineLvl w:val="2"/>
    </w:pPr>
    <w:rPr>
      <w:rFonts w:ascii="Arial" w:hAnsi="Arial"/>
      <w:b/>
    </w:rPr>
  </w:style>
  <w:style w:type="paragraph" w:customStyle="1" w:styleId="AppV4">
    <w:name w:val="App V4"/>
    <w:basedOn w:val="Normal"/>
    <w:next w:val="BodyText"/>
    <w:semiHidden/>
    <w:rsid w:val="00C8201B"/>
    <w:pPr>
      <w:numPr>
        <w:ilvl w:val="3"/>
        <w:numId w:val="23"/>
      </w:numPr>
      <w:spacing w:before="120" w:after="120"/>
      <w:outlineLvl w:val="3"/>
    </w:pPr>
    <w:rPr>
      <w:rFonts w:ascii="Arial" w:hAnsi="Arial"/>
      <w:b/>
      <w:i/>
    </w:rPr>
  </w:style>
  <w:style w:type="paragraph" w:customStyle="1" w:styleId="AppW1">
    <w:name w:val="App W1"/>
    <w:basedOn w:val="Normal"/>
    <w:next w:val="BodyText"/>
    <w:semiHidden/>
    <w:rsid w:val="00C8201B"/>
    <w:pPr>
      <w:numPr>
        <w:numId w:val="24"/>
      </w:numPr>
      <w:spacing w:before="120" w:after="120"/>
      <w:outlineLvl w:val="0"/>
    </w:pPr>
    <w:rPr>
      <w:rFonts w:ascii="Arial Bold" w:hAnsi="Arial Bold"/>
      <w:b/>
      <w:sz w:val="36"/>
    </w:rPr>
  </w:style>
  <w:style w:type="paragraph" w:customStyle="1" w:styleId="AppW2">
    <w:name w:val="App W2"/>
    <w:basedOn w:val="Normal"/>
    <w:next w:val="BodyText"/>
    <w:semiHidden/>
    <w:rsid w:val="00C8201B"/>
    <w:pPr>
      <w:keepNext/>
      <w:numPr>
        <w:ilvl w:val="1"/>
        <w:numId w:val="24"/>
      </w:numPr>
      <w:spacing w:before="120" w:after="120"/>
      <w:outlineLvl w:val="1"/>
    </w:pPr>
    <w:rPr>
      <w:rFonts w:ascii="Arial" w:hAnsi="Arial"/>
      <w:b/>
      <w:sz w:val="28"/>
    </w:rPr>
  </w:style>
  <w:style w:type="paragraph" w:customStyle="1" w:styleId="AppW3">
    <w:name w:val="App W3"/>
    <w:basedOn w:val="Normal"/>
    <w:next w:val="BodyText"/>
    <w:semiHidden/>
    <w:rsid w:val="00C8201B"/>
    <w:pPr>
      <w:keepNext/>
      <w:numPr>
        <w:ilvl w:val="2"/>
        <w:numId w:val="24"/>
      </w:numPr>
      <w:spacing w:before="120" w:after="120"/>
      <w:outlineLvl w:val="2"/>
    </w:pPr>
    <w:rPr>
      <w:rFonts w:ascii="Arial" w:hAnsi="Arial"/>
      <w:b/>
    </w:rPr>
  </w:style>
  <w:style w:type="paragraph" w:customStyle="1" w:styleId="AppW4">
    <w:name w:val="App W4"/>
    <w:basedOn w:val="Normal"/>
    <w:next w:val="BodyText"/>
    <w:semiHidden/>
    <w:rsid w:val="00C8201B"/>
    <w:pPr>
      <w:numPr>
        <w:ilvl w:val="3"/>
        <w:numId w:val="24"/>
      </w:numPr>
      <w:spacing w:before="120" w:after="120"/>
      <w:outlineLvl w:val="3"/>
    </w:pPr>
    <w:rPr>
      <w:rFonts w:ascii="Arial" w:hAnsi="Arial"/>
      <w:b/>
      <w:i/>
    </w:rPr>
  </w:style>
  <w:style w:type="paragraph" w:customStyle="1" w:styleId="AppX1">
    <w:name w:val="App X1"/>
    <w:basedOn w:val="Normal"/>
    <w:next w:val="BodyText"/>
    <w:semiHidden/>
    <w:rsid w:val="00C8201B"/>
    <w:pPr>
      <w:numPr>
        <w:numId w:val="25"/>
      </w:numPr>
      <w:tabs>
        <w:tab w:val="left" w:pos="936"/>
      </w:tabs>
      <w:spacing w:before="120" w:after="120"/>
      <w:outlineLvl w:val="0"/>
    </w:pPr>
    <w:rPr>
      <w:rFonts w:ascii="Arial Bold" w:hAnsi="Arial Bold"/>
      <w:b/>
      <w:sz w:val="36"/>
    </w:rPr>
  </w:style>
  <w:style w:type="paragraph" w:customStyle="1" w:styleId="AppX2">
    <w:name w:val="App X2"/>
    <w:basedOn w:val="Normal"/>
    <w:next w:val="BodyText"/>
    <w:semiHidden/>
    <w:rsid w:val="00C8201B"/>
    <w:pPr>
      <w:keepNext/>
      <w:numPr>
        <w:ilvl w:val="1"/>
        <w:numId w:val="25"/>
      </w:numPr>
      <w:spacing w:before="120" w:after="120"/>
      <w:outlineLvl w:val="1"/>
    </w:pPr>
    <w:rPr>
      <w:rFonts w:ascii="Arial" w:hAnsi="Arial"/>
      <w:b/>
      <w:sz w:val="28"/>
    </w:rPr>
  </w:style>
  <w:style w:type="paragraph" w:customStyle="1" w:styleId="AppX3">
    <w:name w:val="App X3"/>
    <w:basedOn w:val="Normal"/>
    <w:next w:val="BodyText"/>
    <w:semiHidden/>
    <w:rsid w:val="00C8201B"/>
    <w:pPr>
      <w:keepNext/>
      <w:numPr>
        <w:ilvl w:val="2"/>
        <w:numId w:val="25"/>
      </w:numPr>
      <w:spacing w:before="120" w:after="120"/>
      <w:outlineLvl w:val="2"/>
    </w:pPr>
    <w:rPr>
      <w:rFonts w:ascii="Arial" w:hAnsi="Arial"/>
      <w:b/>
    </w:rPr>
  </w:style>
  <w:style w:type="paragraph" w:customStyle="1" w:styleId="AppX4">
    <w:name w:val="App X4"/>
    <w:basedOn w:val="Normal"/>
    <w:next w:val="BodyText"/>
    <w:semiHidden/>
    <w:rsid w:val="00C8201B"/>
    <w:pPr>
      <w:numPr>
        <w:ilvl w:val="3"/>
        <w:numId w:val="25"/>
      </w:numPr>
      <w:spacing w:before="120" w:after="120"/>
      <w:outlineLvl w:val="3"/>
    </w:pPr>
    <w:rPr>
      <w:rFonts w:ascii="Arial" w:hAnsi="Arial"/>
      <w:b/>
      <w:i/>
    </w:rPr>
  </w:style>
  <w:style w:type="paragraph" w:customStyle="1" w:styleId="AppY1">
    <w:name w:val="App Y1"/>
    <w:basedOn w:val="Normal"/>
    <w:next w:val="BodyText"/>
    <w:semiHidden/>
    <w:rsid w:val="00C8201B"/>
    <w:pPr>
      <w:numPr>
        <w:numId w:val="26"/>
      </w:numPr>
      <w:tabs>
        <w:tab w:val="left" w:pos="936"/>
      </w:tabs>
      <w:spacing w:before="120" w:after="120"/>
      <w:outlineLvl w:val="0"/>
    </w:pPr>
    <w:rPr>
      <w:rFonts w:ascii="Arial" w:hAnsi="Arial"/>
      <w:b/>
      <w:sz w:val="28"/>
    </w:rPr>
  </w:style>
  <w:style w:type="paragraph" w:customStyle="1" w:styleId="AppY2">
    <w:name w:val="App Y2"/>
    <w:basedOn w:val="Normal"/>
    <w:next w:val="BodyText"/>
    <w:semiHidden/>
    <w:rsid w:val="00C8201B"/>
    <w:pPr>
      <w:keepNext/>
      <w:numPr>
        <w:ilvl w:val="1"/>
        <w:numId w:val="26"/>
      </w:numPr>
      <w:spacing w:before="120" w:after="120"/>
      <w:outlineLvl w:val="1"/>
    </w:pPr>
    <w:rPr>
      <w:rFonts w:ascii="Arial" w:hAnsi="Arial"/>
      <w:b/>
      <w:sz w:val="28"/>
    </w:rPr>
  </w:style>
  <w:style w:type="paragraph" w:customStyle="1" w:styleId="AppY3">
    <w:name w:val="App Y3"/>
    <w:basedOn w:val="Normal"/>
    <w:next w:val="BodyText"/>
    <w:semiHidden/>
    <w:rsid w:val="00C8201B"/>
    <w:pPr>
      <w:keepNext/>
      <w:numPr>
        <w:ilvl w:val="2"/>
        <w:numId w:val="26"/>
      </w:numPr>
      <w:spacing w:before="120" w:after="120"/>
      <w:outlineLvl w:val="2"/>
    </w:pPr>
    <w:rPr>
      <w:rFonts w:ascii="Arial" w:hAnsi="Arial"/>
      <w:b/>
    </w:rPr>
  </w:style>
  <w:style w:type="paragraph" w:customStyle="1" w:styleId="AppY4">
    <w:name w:val="App Y4"/>
    <w:basedOn w:val="Normal"/>
    <w:next w:val="BodyText"/>
    <w:semiHidden/>
    <w:rsid w:val="00C8201B"/>
    <w:pPr>
      <w:numPr>
        <w:ilvl w:val="3"/>
        <w:numId w:val="26"/>
      </w:numPr>
      <w:spacing w:before="120" w:after="120"/>
      <w:outlineLvl w:val="3"/>
    </w:pPr>
    <w:rPr>
      <w:rFonts w:ascii="Arial" w:hAnsi="Arial"/>
      <w:b/>
      <w:i/>
    </w:rPr>
  </w:style>
  <w:style w:type="paragraph" w:customStyle="1" w:styleId="AppZ1">
    <w:name w:val="App Z1"/>
    <w:basedOn w:val="Normal"/>
    <w:next w:val="BodyText"/>
    <w:semiHidden/>
    <w:rsid w:val="00C8201B"/>
    <w:pPr>
      <w:numPr>
        <w:numId w:val="27"/>
      </w:numPr>
      <w:tabs>
        <w:tab w:val="left" w:pos="936"/>
      </w:tabs>
      <w:spacing w:before="120" w:after="120"/>
      <w:outlineLvl w:val="0"/>
    </w:pPr>
    <w:rPr>
      <w:rFonts w:ascii="Arial Bold" w:hAnsi="Arial Bold"/>
      <w:b/>
      <w:sz w:val="36"/>
    </w:rPr>
  </w:style>
  <w:style w:type="paragraph" w:customStyle="1" w:styleId="AppZ2">
    <w:name w:val="App Z2"/>
    <w:basedOn w:val="Normal"/>
    <w:next w:val="BodyText"/>
    <w:semiHidden/>
    <w:rsid w:val="00C8201B"/>
    <w:pPr>
      <w:keepNext/>
      <w:numPr>
        <w:ilvl w:val="1"/>
        <w:numId w:val="27"/>
      </w:numPr>
      <w:spacing w:before="120" w:after="120"/>
      <w:outlineLvl w:val="1"/>
    </w:pPr>
    <w:rPr>
      <w:rFonts w:ascii="Arial" w:hAnsi="Arial"/>
      <w:b/>
      <w:sz w:val="28"/>
    </w:rPr>
  </w:style>
  <w:style w:type="paragraph" w:customStyle="1" w:styleId="AppZ3">
    <w:name w:val="App Z3"/>
    <w:basedOn w:val="Normal"/>
    <w:next w:val="BodyText"/>
    <w:semiHidden/>
    <w:rsid w:val="00C8201B"/>
    <w:pPr>
      <w:keepNext/>
      <w:numPr>
        <w:ilvl w:val="2"/>
        <w:numId w:val="27"/>
      </w:numPr>
      <w:spacing w:before="120" w:after="120"/>
      <w:outlineLvl w:val="2"/>
    </w:pPr>
    <w:rPr>
      <w:rFonts w:ascii="Arial" w:hAnsi="Arial"/>
      <w:b/>
    </w:rPr>
  </w:style>
  <w:style w:type="paragraph" w:customStyle="1" w:styleId="AppZ4">
    <w:name w:val="App Z4"/>
    <w:basedOn w:val="Normal"/>
    <w:next w:val="BodyText"/>
    <w:semiHidden/>
    <w:rsid w:val="00C8201B"/>
    <w:pPr>
      <w:numPr>
        <w:ilvl w:val="3"/>
        <w:numId w:val="27"/>
      </w:numPr>
      <w:spacing w:before="120" w:after="120"/>
      <w:outlineLvl w:val="3"/>
    </w:pPr>
    <w:rPr>
      <w:rFonts w:ascii="Arial" w:hAnsi="Arial"/>
      <w:b/>
      <w:i/>
    </w:rPr>
  </w:style>
  <w:style w:type="paragraph" w:customStyle="1" w:styleId="Ext-CP-title">
    <w:name w:val=".Ext-CP-title"/>
    <w:next w:val="Normal"/>
    <w:rsid w:val="00C8201B"/>
    <w:pPr>
      <w:spacing w:after="120"/>
    </w:pPr>
    <w:rPr>
      <w:rFonts w:ascii="Arial Bold" w:hAnsi="Arial Bold"/>
      <w:b/>
      <w:i/>
      <w:sz w:val="56"/>
    </w:rPr>
  </w:style>
  <w:style w:type="paragraph" w:customStyle="1" w:styleId="Ext-CP-authors">
    <w:name w:val=".Ext-CP-authors"/>
    <w:basedOn w:val="Normal"/>
    <w:semiHidden/>
    <w:rsid w:val="00C8201B"/>
    <w:pPr>
      <w:spacing w:line="430" w:lineRule="exact"/>
    </w:pPr>
    <w:rPr>
      <w:rFonts w:ascii="Arial" w:hAnsi="Arial"/>
      <w:sz w:val="36"/>
      <w:szCs w:val="20"/>
    </w:rPr>
  </w:style>
  <w:style w:type="paragraph" w:customStyle="1" w:styleId="Ext-TP-authors">
    <w:name w:val=".Ext-TP-authors"/>
    <w:semiHidden/>
    <w:rsid w:val="00C8201B"/>
    <w:pPr>
      <w:jc w:val="center"/>
    </w:pPr>
    <w:rPr>
      <w:rFonts w:ascii="Arial" w:hAnsi="Arial"/>
      <w:b/>
    </w:rPr>
  </w:style>
  <w:style w:type="paragraph" w:customStyle="1" w:styleId="EXT-CP-DOE">
    <w:name w:val="EXT-CP-DOE"/>
    <w:basedOn w:val="Normal"/>
    <w:rsid w:val="00C8201B"/>
    <w:pPr>
      <w:spacing w:after="60"/>
      <w:ind w:left="1440" w:right="1440"/>
      <w:jc w:val="right"/>
    </w:pPr>
    <w:rPr>
      <w:rFonts w:ascii="Arial Bold" w:hAnsi="Arial Bold"/>
      <w:b/>
      <w:i/>
      <w:sz w:val="28"/>
      <w:szCs w:val="20"/>
      <w:lang w:val="fr-FR"/>
    </w:rPr>
  </w:style>
  <w:style w:type="paragraph" w:customStyle="1" w:styleId="EXT-CP-Doc-No">
    <w:name w:val="EXT-CP-Doc-No"/>
    <w:basedOn w:val="EXT-CP-DOE"/>
    <w:rsid w:val="00C8201B"/>
    <w:rPr>
      <w:i w:val="0"/>
      <w:sz w:val="22"/>
    </w:rPr>
  </w:style>
  <w:style w:type="table" w:styleId="TableGrid">
    <w:name w:val="Table Grid"/>
    <w:basedOn w:val="TableNormal"/>
    <w:uiPriority w:val="59"/>
    <w:rsid w:val="00C82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igureGraphicBlue">
    <w:name w:val="Style Figure/Graphic + Blue"/>
    <w:basedOn w:val="FigureGraphic"/>
    <w:rsid w:val="00C8201B"/>
    <w:pPr>
      <w:jc w:val="center"/>
    </w:pPr>
    <w:rPr>
      <w:color w:val="0000FF"/>
    </w:rPr>
  </w:style>
  <w:style w:type="paragraph" w:customStyle="1" w:styleId="ColorfulList-Accent11">
    <w:name w:val="Colorful List - Accent 11"/>
    <w:basedOn w:val="Normal"/>
    <w:qFormat/>
    <w:rsid w:val="00C8201B"/>
    <w:pPr>
      <w:spacing w:after="200" w:line="276" w:lineRule="auto"/>
      <w:ind w:left="720"/>
      <w:contextualSpacing/>
    </w:pPr>
    <w:rPr>
      <w:rFonts w:ascii="Calibri" w:eastAsia="Calibri" w:hAnsi="Calibri"/>
      <w:szCs w:val="22"/>
      <w:lang w:bidi="en-US"/>
    </w:rPr>
  </w:style>
  <w:style w:type="character" w:customStyle="1" w:styleId="BookTitle1">
    <w:name w:val="Book Title1"/>
    <w:basedOn w:val="DefaultParagraphFont"/>
    <w:uiPriority w:val="33"/>
    <w:qFormat/>
    <w:rsid w:val="00C8201B"/>
    <w:rPr>
      <w:b/>
      <w:bCs/>
      <w:smallCaps/>
      <w:spacing w:val="5"/>
    </w:rPr>
  </w:style>
  <w:style w:type="character" w:customStyle="1" w:styleId="cilb">
    <w:name w:val="cilb"/>
    <w:basedOn w:val="DefaultParagraphFont"/>
    <w:rsid w:val="00C8201B"/>
  </w:style>
  <w:style w:type="character" w:styleId="Emphasis">
    <w:name w:val="Emphasis"/>
    <w:basedOn w:val="DefaultParagraphFont"/>
    <w:uiPriority w:val="20"/>
    <w:qFormat/>
    <w:rsid w:val="00C8201B"/>
    <w:rPr>
      <w:i/>
      <w:iCs/>
    </w:rPr>
  </w:style>
  <w:style w:type="paragraph" w:styleId="ListParagraph">
    <w:name w:val="List Paragraph"/>
    <w:basedOn w:val="Normal"/>
    <w:uiPriority w:val="34"/>
    <w:qFormat/>
    <w:rsid w:val="00C8201B"/>
    <w:pPr>
      <w:spacing w:after="200" w:line="276" w:lineRule="auto"/>
      <w:ind w:left="720"/>
      <w:contextualSpacing/>
    </w:pPr>
    <w:rPr>
      <w:rFonts w:eastAsia="Calibri"/>
      <w:szCs w:val="22"/>
      <w:lang w:bidi="en-US"/>
    </w:rPr>
  </w:style>
  <w:style w:type="paragraph" w:customStyle="1" w:styleId="Default">
    <w:name w:val="Default"/>
    <w:rsid w:val="00C8201B"/>
    <w:pPr>
      <w:widowControl w:val="0"/>
      <w:autoSpaceDE w:val="0"/>
      <w:autoSpaceDN w:val="0"/>
      <w:adjustRightInd w:val="0"/>
    </w:pPr>
    <w:rPr>
      <w:rFonts w:eastAsia="Calibri"/>
      <w:color w:val="000000"/>
    </w:rPr>
  </w:style>
  <w:style w:type="paragraph" w:customStyle="1" w:styleId="bodytextflush0">
    <w:name w:val="bodytextflush"/>
    <w:basedOn w:val="Normal"/>
    <w:rsid w:val="00C8201B"/>
  </w:style>
  <w:style w:type="character" w:customStyle="1" w:styleId="resultbodyblack1">
    <w:name w:val="resultbodyblack1"/>
    <w:basedOn w:val="DefaultParagraphFont"/>
    <w:rsid w:val="00C8201B"/>
    <w:rPr>
      <w:rFonts w:ascii="MS Reference Sans Serif" w:hAnsi="MS Reference Sans Serif" w:hint="default"/>
      <w:b/>
      <w:bCs/>
      <w:color w:val="000000"/>
      <w:sz w:val="22"/>
      <w:szCs w:val="22"/>
    </w:rPr>
  </w:style>
  <w:style w:type="character" w:customStyle="1" w:styleId="resultbody1">
    <w:name w:val="resultbody1"/>
    <w:basedOn w:val="DefaultParagraphFont"/>
    <w:rsid w:val="00C8201B"/>
    <w:rPr>
      <w:rFonts w:ascii="MS Reference Sans Serif" w:hAnsi="MS Reference Sans Serif" w:hint="default"/>
      <w:b w:val="0"/>
      <w:bCs w:val="0"/>
      <w:color w:val="333333"/>
      <w:sz w:val="22"/>
      <w:szCs w:val="22"/>
    </w:rPr>
  </w:style>
  <w:style w:type="character" w:customStyle="1" w:styleId="ssens">
    <w:name w:val="ssens"/>
    <w:basedOn w:val="DefaultParagraphFont"/>
    <w:rsid w:val="00C8201B"/>
  </w:style>
  <w:style w:type="character" w:styleId="FootnoteReference">
    <w:name w:val="footnote reference"/>
    <w:basedOn w:val="DefaultParagraphFont"/>
    <w:uiPriority w:val="99"/>
    <w:unhideWhenUsed/>
    <w:rsid w:val="00C8201B"/>
    <w:rPr>
      <w:vertAlign w:val="superscript"/>
    </w:rPr>
  </w:style>
  <w:style w:type="paragraph" w:styleId="BodyText3">
    <w:name w:val="Body Text 3"/>
    <w:basedOn w:val="Normal"/>
    <w:link w:val="BodyText3Char"/>
    <w:rsid w:val="00C8201B"/>
    <w:pPr>
      <w:spacing w:after="120"/>
    </w:pPr>
    <w:rPr>
      <w:sz w:val="16"/>
      <w:szCs w:val="16"/>
    </w:rPr>
  </w:style>
  <w:style w:type="paragraph" w:styleId="Bibliography">
    <w:name w:val="Bibliography"/>
    <w:basedOn w:val="Normal"/>
    <w:next w:val="Normal"/>
    <w:uiPriority w:val="37"/>
    <w:unhideWhenUsed/>
    <w:rsid w:val="00C8201B"/>
  </w:style>
  <w:style w:type="paragraph" w:customStyle="1" w:styleId="References">
    <w:name w:val="References"/>
    <w:basedOn w:val="Normal"/>
    <w:rsid w:val="00C8201B"/>
    <w:pPr>
      <w:ind w:left="720" w:hanging="720"/>
    </w:pPr>
    <w:rPr>
      <w:sz w:val="20"/>
      <w:szCs w:val="20"/>
    </w:rPr>
  </w:style>
  <w:style w:type="paragraph" w:customStyle="1" w:styleId="authorname">
    <w:name w:val="authorname"/>
    <w:basedOn w:val="Normal"/>
    <w:rsid w:val="00C8201B"/>
    <w:pPr>
      <w:spacing w:before="240" w:line="360" w:lineRule="atLeast"/>
      <w:ind w:left="480" w:right="240"/>
      <w:jc w:val="left"/>
    </w:pPr>
    <w:rPr>
      <w:b/>
      <w:bCs/>
      <w:sz w:val="30"/>
      <w:szCs w:val="30"/>
    </w:rPr>
  </w:style>
  <w:style w:type="paragraph" w:customStyle="1" w:styleId="authorpaper">
    <w:name w:val="authorpaper"/>
    <w:basedOn w:val="Normal"/>
    <w:rsid w:val="00C8201B"/>
    <w:pPr>
      <w:spacing w:after="60" w:line="360" w:lineRule="atLeast"/>
      <w:ind w:left="600" w:right="240"/>
      <w:jc w:val="left"/>
    </w:pPr>
    <w:rPr>
      <w:sz w:val="30"/>
      <w:szCs w:val="30"/>
    </w:rPr>
  </w:style>
  <w:style w:type="paragraph" w:styleId="TOC4">
    <w:name w:val="toc 4"/>
    <w:basedOn w:val="Normal"/>
    <w:next w:val="Normal"/>
    <w:autoRedefine/>
    <w:uiPriority w:val="39"/>
    <w:unhideWhenUsed/>
    <w:rsid w:val="00C8201B"/>
    <w:pPr>
      <w:spacing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8201B"/>
    <w:pPr>
      <w:spacing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8201B"/>
    <w:pPr>
      <w:spacing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8201B"/>
    <w:pPr>
      <w:spacing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8201B"/>
    <w:pPr>
      <w:spacing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8201B"/>
    <w:pPr>
      <w:spacing w:line="276" w:lineRule="auto"/>
      <w:ind w:left="1760"/>
      <w:jc w:val="left"/>
    </w:pPr>
    <w:rPr>
      <w:rFonts w:asciiTheme="minorHAnsi" w:eastAsiaTheme="minorEastAsia" w:hAnsiTheme="minorHAnsi" w:cstheme="minorBidi"/>
      <w:sz w:val="22"/>
      <w:szCs w:val="22"/>
    </w:rPr>
  </w:style>
  <w:style w:type="paragraph" w:customStyle="1" w:styleId="sumtitle">
    <w:name w:val="sum title"/>
    <w:basedOn w:val="Normal"/>
    <w:rsid w:val="00C8201B"/>
    <w:pPr>
      <w:keepNext/>
      <w:keepLines/>
      <w:spacing w:line="320" w:lineRule="exact"/>
      <w:jc w:val="left"/>
    </w:pPr>
    <w:rPr>
      <w:rFonts w:ascii="Times" w:hAnsi="Times" w:cs="Times"/>
      <w:szCs w:val="20"/>
      <w:lang w:eastAsia="ko-KR"/>
    </w:rPr>
  </w:style>
  <w:style w:type="numbering" w:customStyle="1" w:styleId="Style1">
    <w:name w:val="Style1"/>
    <w:uiPriority w:val="99"/>
    <w:rsid w:val="00C8201B"/>
    <w:pPr>
      <w:numPr>
        <w:numId w:val="37"/>
      </w:numPr>
    </w:pPr>
  </w:style>
  <w:style w:type="character" w:customStyle="1" w:styleId="apple-style-span">
    <w:name w:val="apple-style-span"/>
    <w:basedOn w:val="DefaultParagraphFont"/>
    <w:rsid w:val="00C8201B"/>
  </w:style>
  <w:style w:type="character" w:customStyle="1" w:styleId="s3">
    <w:name w:val="s3"/>
    <w:basedOn w:val="DefaultParagraphFont"/>
    <w:rsid w:val="00C8201B"/>
  </w:style>
  <w:style w:type="character" w:customStyle="1" w:styleId="s2">
    <w:name w:val="s2"/>
    <w:basedOn w:val="DefaultParagraphFont"/>
    <w:rsid w:val="00C8201B"/>
  </w:style>
  <w:style w:type="character" w:customStyle="1" w:styleId="s4">
    <w:name w:val="s4"/>
    <w:basedOn w:val="DefaultParagraphFont"/>
    <w:rsid w:val="00C8201B"/>
  </w:style>
  <w:style w:type="character" w:customStyle="1" w:styleId="s5">
    <w:name w:val="s5"/>
    <w:basedOn w:val="DefaultParagraphFont"/>
    <w:rsid w:val="00C8201B"/>
  </w:style>
  <w:style w:type="character" w:customStyle="1" w:styleId="referencetext1">
    <w:name w:val="referencetext1"/>
    <w:basedOn w:val="DefaultParagraphFont"/>
    <w:rsid w:val="00C8201B"/>
    <w:rPr>
      <w:vanish w:val="0"/>
      <w:webHidden w:val="0"/>
      <w:specVanish w:val="0"/>
    </w:rPr>
  </w:style>
  <w:style w:type="paragraph" w:styleId="TOCHeading">
    <w:name w:val="TOC Heading"/>
    <w:basedOn w:val="Heading1"/>
    <w:next w:val="Normal"/>
    <w:uiPriority w:val="39"/>
    <w:unhideWhenUsed/>
    <w:qFormat/>
    <w:rsid w:val="00C8201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BodyText2">
    <w:name w:val="Body Text 2"/>
    <w:basedOn w:val="Normal"/>
    <w:link w:val="BodyText2Char"/>
    <w:rsid w:val="00C8201B"/>
    <w:pPr>
      <w:spacing w:after="120" w:line="480" w:lineRule="auto"/>
    </w:pPr>
  </w:style>
  <w:style w:type="character" w:customStyle="1" w:styleId="BodyText2Char">
    <w:name w:val="Body Text 2 Char"/>
    <w:basedOn w:val="DefaultParagraphFont"/>
    <w:link w:val="BodyText2"/>
    <w:rsid w:val="00C8201B"/>
  </w:style>
  <w:style w:type="paragraph" w:styleId="Revision">
    <w:name w:val="Revision"/>
    <w:hidden/>
    <w:uiPriority w:val="99"/>
    <w:rsid w:val="00284A55"/>
  </w:style>
  <w:style w:type="character" w:customStyle="1" w:styleId="BodyText3Char">
    <w:name w:val="Body Text 3 Char"/>
    <w:basedOn w:val="DefaultParagraphFont"/>
    <w:link w:val="BodyText3"/>
    <w:rsid w:val="00C8201B"/>
    <w:rPr>
      <w:sz w:val="16"/>
      <w:szCs w:val="16"/>
    </w:rPr>
  </w:style>
  <w:style w:type="paragraph" w:styleId="BodyTextFirstIndent">
    <w:name w:val="Body Text First Indent"/>
    <w:basedOn w:val="BodyText"/>
    <w:link w:val="BodyTextFirstIndentChar"/>
    <w:rsid w:val="00C8201B"/>
    <w:pPr>
      <w:spacing w:before="0" w:after="0"/>
      <w:jc w:val="both"/>
    </w:pPr>
  </w:style>
  <w:style w:type="character" w:customStyle="1" w:styleId="BodyTextFirstIndentChar">
    <w:name w:val="Body Text First Indent Char"/>
    <w:basedOn w:val="BodyTextChar"/>
    <w:link w:val="BodyTextFirstIndent"/>
    <w:rsid w:val="00C8201B"/>
    <w:rPr>
      <w:sz w:val="22"/>
    </w:rPr>
  </w:style>
  <w:style w:type="paragraph" w:styleId="BodyTextFirstIndent2">
    <w:name w:val="Body Text First Indent 2"/>
    <w:basedOn w:val="BodyTextIndent"/>
    <w:link w:val="BodyTextFirstIndent2Char"/>
    <w:rsid w:val="00C8201B"/>
    <w:pPr>
      <w:spacing w:after="0"/>
      <w:ind w:left="360" w:right="0"/>
      <w:jc w:val="both"/>
    </w:pPr>
  </w:style>
  <w:style w:type="character" w:customStyle="1" w:styleId="BodyTextFirstIndent2Char">
    <w:name w:val="Body Text First Indent 2 Char"/>
    <w:basedOn w:val="BodyTextIndentChar"/>
    <w:link w:val="BodyTextFirstIndent2"/>
    <w:rsid w:val="00C8201B"/>
    <w:rPr>
      <w:sz w:val="22"/>
    </w:rPr>
  </w:style>
  <w:style w:type="paragraph" w:styleId="BodyTextIndent2">
    <w:name w:val="Body Text Indent 2"/>
    <w:basedOn w:val="Normal"/>
    <w:link w:val="BodyTextIndent2Char"/>
    <w:rsid w:val="00C8201B"/>
    <w:pPr>
      <w:spacing w:after="120" w:line="480" w:lineRule="auto"/>
      <w:ind w:left="360"/>
    </w:pPr>
  </w:style>
  <w:style w:type="character" w:customStyle="1" w:styleId="BodyTextIndent2Char">
    <w:name w:val="Body Text Indent 2 Char"/>
    <w:basedOn w:val="DefaultParagraphFont"/>
    <w:link w:val="BodyTextIndent2"/>
    <w:rsid w:val="00C8201B"/>
  </w:style>
  <w:style w:type="character" w:styleId="BookTitle">
    <w:name w:val="Book Title"/>
    <w:basedOn w:val="DefaultParagraphFont"/>
    <w:uiPriority w:val="33"/>
    <w:qFormat/>
    <w:rsid w:val="00C8201B"/>
    <w:rPr>
      <w:b/>
      <w:bCs/>
      <w:smallCaps/>
      <w:spacing w:val="5"/>
    </w:rPr>
  </w:style>
  <w:style w:type="paragraph" w:styleId="BodyTextIndent3">
    <w:name w:val="Body Text Indent 3"/>
    <w:basedOn w:val="Normal"/>
    <w:link w:val="BodyTextIndent3Char"/>
    <w:rsid w:val="00C8201B"/>
    <w:pPr>
      <w:spacing w:after="120"/>
      <w:ind w:left="360"/>
    </w:pPr>
    <w:rPr>
      <w:sz w:val="16"/>
      <w:szCs w:val="16"/>
    </w:rPr>
  </w:style>
  <w:style w:type="character" w:customStyle="1" w:styleId="BodyTextIndent3Char">
    <w:name w:val="Body Text Indent 3 Char"/>
    <w:basedOn w:val="DefaultParagraphFont"/>
    <w:link w:val="BodyTextIndent3"/>
    <w:rsid w:val="00C8201B"/>
    <w:rPr>
      <w:sz w:val="16"/>
      <w:szCs w:val="16"/>
    </w:rPr>
  </w:style>
  <w:style w:type="character" w:styleId="FollowedHyperlink">
    <w:name w:val="FollowedHyperlink"/>
    <w:basedOn w:val="DefaultParagraphFont"/>
    <w:rsid w:val="00C8201B"/>
    <w:rPr>
      <w:color w:val="800080" w:themeColor="followedHyperlink"/>
      <w:u w:val="single"/>
    </w:rPr>
  </w:style>
  <w:style w:type="paragraph" w:styleId="Caption">
    <w:name w:val="caption"/>
    <w:basedOn w:val="Normal"/>
    <w:next w:val="Normal"/>
    <w:uiPriority w:val="35"/>
    <w:unhideWhenUsed/>
    <w:qFormat/>
    <w:rsid w:val="00C8201B"/>
    <w:pPr>
      <w:spacing w:after="200"/>
    </w:pPr>
    <w:rPr>
      <w:b/>
      <w:bCs/>
      <w:color w:val="4F81BD" w:themeColor="accent1"/>
      <w:sz w:val="18"/>
      <w:szCs w:val="18"/>
    </w:rPr>
  </w:style>
  <w:style w:type="paragraph" w:styleId="NormalWeb">
    <w:name w:val="Normal (Web)"/>
    <w:basedOn w:val="Normal"/>
    <w:uiPriority w:val="99"/>
    <w:unhideWhenUsed/>
    <w:rsid w:val="00C8201B"/>
    <w:pPr>
      <w:jc w:val="left"/>
    </w:pPr>
    <w:rPr>
      <w:rFonts w:eastAsiaTheme="minorHAnsi"/>
    </w:rPr>
  </w:style>
  <w:style w:type="paragraph" w:customStyle="1" w:styleId="xl63">
    <w:name w:val="xl63"/>
    <w:basedOn w:val="Normal"/>
    <w:rsid w:val="00B9542E"/>
    <w:pPr>
      <w:pBdr>
        <w:top w:val="single" w:sz="8" w:space="0" w:color="auto"/>
      </w:pBdr>
      <w:jc w:val="center"/>
      <w:textAlignment w:val="center"/>
    </w:pPr>
    <w:rPr>
      <w:rFonts w:ascii="Arial" w:hAnsi="Arial" w:cs="Arial"/>
    </w:rPr>
  </w:style>
  <w:style w:type="paragraph" w:customStyle="1" w:styleId="xl64">
    <w:name w:val="xl64"/>
    <w:basedOn w:val="Normal"/>
    <w:rsid w:val="00B9542E"/>
    <w:pPr>
      <w:jc w:val="center"/>
      <w:textAlignment w:val="center"/>
    </w:pPr>
    <w:rPr>
      <w:rFonts w:ascii="Arial" w:hAnsi="Arial" w:cs="Arial"/>
    </w:rPr>
  </w:style>
  <w:style w:type="paragraph" w:customStyle="1" w:styleId="xl65">
    <w:name w:val="xl65"/>
    <w:basedOn w:val="Normal"/>
    <w:rsid w:val="00B9542E"/>
    <w:pPr>
      <w:pBdr>
        <w:bottom w:val="single" w:sz="8" w:space="0" w:color="auto"/>
      </w:pBdr>
      <w:jc w:val="center"/>
      <w:textAlignment w:val="center"/>
    </w:pPr>
    <w:rPr>
      <w:rFonts w:ascii="Arial" w:hAnsi="Arial" w:cs="Arial"/>
    </w:rPr>
  </w:style>
  <w:style w:type="paragraph" w:customStyle="1" w:styleId="xl66">
    <w:name w:val="xl66"/>
    <w:basedOn w:val="Normal"/>
    <w:rsid w:val="00B9542E"/>
    <w:pPr>
      <w:jc w:val="left"/>
      <w:textAlignment w:val="center"/>
    </w:pPr>
    <w:rPr>
      <w:rFonts w:ascii="Arial" w:hAnsi="Arial" w:cs="Arial"/>
    </w:rPr>
  </w:style>
  <w:style w:type="paragraph" w:customStyle="1" w:styleId="xl67">
    <w:name w:val="xl67"/>
    <w:basedOn w:val="Normal"/>
    <w:rsid w:val="00B9542E"/>
    <w:pPr>
      <w:textAlignment w:val="center"/>
    </w:pPr>
    <w:rPr>
      <w:rFonts w:ascii="Arial" w:hAnsi="Arial" w:cs="Arial"/>
    </w:rPr>
  </w:style>
  <w:style w:type="paragraph" w:customStyle="1" w:styleId="xl68">
    <w:name w:val="xl68"/>
    <w:basedOn w:val="Normal"/>
    <w:rsid w:val="00B9542E"/>
    <w:pPr>
      <w:jc w:val="left"/>
      <w:textAlignment w:val="center"/>
    </w:pPr>
    <w:rPr>
      <w:rFonts w:ascii="Arial" w:hAnsi="Arial" w:cs="Arial"/>
    </w:rPr>
  </w:style>
  <w:style w:type="paragraph" w:customStyle="1" w:styleId="xl69">
    <w:name w:val="xl69"/>
    <w:basedOn w:val="Normal"/>
    <w:rsid w:val="00B9542E"/>
    <w:pPr>
      <w:pBdr>
        <w:bottom w:val="single" w:sz="8" w:space="0" w:color="auto"/>
      </w:pBdr>
      <w:jc w:val="left"/>
      <w:textAlignment w:val="center"/>
    </w:pPr>
    <w:rPr>
      <w:rFonts w:ascii="Arial" w:hAnsi="Arial" w:cs="Arial"/>
    </w:rPr>
  </w:style>
  <w:style w:type="paragraph" w:customStyle="1" w:styleId="xl70">
    <w:name w:val="xl70"/>
    <w:basedOn w:val="Normal"/>
    <w:rsid w:val="00B9542E"/>
    <w:pPr>
      <w:pBdr>
        <w:bottom w:val="single" w:sz="8" w:space="0" w:color="auto"/>
      </w:pBdr>
      <w:jc w:val="left"/>
      <w:textAlignment w:val="center"/>
    </w:pPr>
    <w:rPr>
      <w:rFonts w:ascii="Arial" w:hAnsi="Arial" w:cs="Arial"/>
    </w:rPr>
  </w:style>
  <w:style w:type="paragraph" w:customStyle="1" w:styleId="xl71">
    <w:name w:val="xl71"/>
    <w:basedOn w:val="Normal"/>
    <w:rsid w:val="00B9542E"/>
    <w:pPr>
      <w:pBdr>
        <w:top w:val="single" w:sz="8" w:space="0" w:color="auto"/>
        <w:bottom w:val="single" w:sz="8" w:space="0" w:color="auto"/>
      </w:pBdr>
      <w:jc w:val="left"/>
      <w:textAlignment w:val="center"/>
    </w:pPr>
    <w:rPr>
      <w:rFonts w:ascii="Arial" w:hAnsi="Arial" w:cs="Arial"/>
    </w:rPr>
  </w:style>
  <w:style w:type="paragraph" w:customStyle="1" w:styleId="xl72">
    <w:name w:val="xl72"/>
    <w:basedOn w:val="Normal"/>
    <w:rsid w:val="00B9542E"/>
    <w:pPr>
      <w:pBdr>
        <w:top w:val="single" w:sz="8" w:space="0" w:color="auto"/>
        <w:bottom w:val="single" w:sz="8" w:space="0" w:color="auto"/>
      </w:pBdr>
      <w:jc w:val="center"/>
      <w:textAlignment w:val="center"/>
    </w:pPr>
    <w:rPr>
      <w:rFonts w:ascii="Arial" w:hAnsi="Arial" w:cs="Arial"/>
    </w:rPr>
  </w:style>
  <w:style w:type="paragraph" w:customStyle="1" w:styleId="xl73">
    <w:name w:val="xl73"/>
    <w:basedOn w:val="Normal"/>
    <w:rsid w:val="00B9542E"/>
    <w:pPr>
      <w:jc w:val="center"/>
      <w:textAlignment w:val="center"/>
    </w:pPr>
    <w:rPr>
      <w:rFonts w:ascii="Arial" w:hAnsi="Arial" w:cs="Arial"/>
      <w:sz w:val="20"/>
      <w:szCs w:val="20"/>
    </w:rPr>
  </w:style>
  <w:style w:type="paragraph" w:customStyle="1" w:styleId="xl74">
    <w:name w:val="xl74"/>
    <w:basedOn w:val="Normal"/>
    <w:rsid w:val="00B9542E"/>
    <w:pPr>
      <w:pBdr>
        <w:top w:val="single" w:sz="8" w:space="0" w:color="auto"/>
      </w:pBdr>
      <w:textAlignment w:val="center"/>
    </w:pPr>
    <w:rPr>
      <w:rFonts w:ascii="Arial" w:hAnsi="Arial" w:cs="Arial"/>
    </w:rPr>
  </w:style>
  <w:style w:type="paragraph" w:customStyle="1" w:styleId="xl75">
    <w:name w:val="xl75"/>
    <w:basedOn w:val="Normal"/>
    <w:rsid w:val="00B9542E"/>
    <w:pPr>
      <w:pBdr>
        <w:top w:val="single" w:sz="8" w:space="0" w:color="auto"/>
        <w:bottom w:val="single" w:sz="8" w:space="0" w:color="auto"/>
      </w:pBdr>
      <w:jc w:val="center"/>
      <w:textAlignment w:val="center"/>
    </w:pPr>
    <w:rPr>
      <w:rFonts w:ascii="Arial" w:hAnsi="Arial" w:cs="Arial"/>
      <w:sz w:val="20"/>
      <w:szCs w:val="20"/>
    </w:rPr>
  </w:style>
  <w:style w:type="paragraph" w:customStyle="1" w:styleId="xl76">
    <w:name w:val="xl76"/>
    <w:basedOn w:val="Normal"/>
    <w:rsid w:val="00B9542E"/>
    <w:pPr>
      <w:jc w:val="left"/>
      <w:textAlignment w:val="center"/>
    </w:pPr>
    <w:rPr>
      <w:rFonts w:ascii="Arial" w:hAnsi="Arial" w:cs="Arial"/>
      <w:sz w:val="20"/>
      <w:szCs w:val="20"/>
    </w:rPr>
  </w:style>
  <w:style w:type="paragraph" w:customStyle="1" w:styleId="xl77">
    <w:name w:val="xl77"/>
    <w:basedOn w:val="Normal"/>
    <w:rsid w:val="00B9542E"/>
    <w:pPr>
      <w:pBdr>
        <w:top w:val="single" w:sz="8" w:space="0" w:color="auto"/>
      </w:pBdr>
      <w:jc w:val="left"/>
      <w:textAlignment w:val="center"/>
    </w:pPr>
    <w:rPr>
      <w:rFonts w:ascii="Arial" w:hAnsi="Arial" w:cs="Arial"/>
    </w:rPr>
  </w:style>
  <w:style w:type="paragraph" w:customStyle="1" w:styleId="xl78">
    <w:name w:val="xl78"/>
    <w:basedOn w:val="Normal"/>
    <w:rsid w:val="00B9542E"/>
    <w:pPr>
      <w:jc w:val="left"/>
      <w:textAlignment w:val="center"/>
    </w:pPr>
    <w:rPr>
      <w:rFonts w:ascii="Arial" w:hAnsi="Arial" w:cs="Arial"/>
      <w:sz w:val="20"/>
      <w:szCs w:val="20"/>
    </w:rPr>
  </w:style>
  <w:style w:type="paragraph" w:customStyle="1" w:styleId="xl79">
    <w:name w:val="xl79"/>
    <w:basedOn w:val="Normal"/>
    <w:rsid w:val="00B9542E"/>
    <w:pPr>
      <w:pBdr>
        <w:top w:val="single" w:sz="8" w:space="0" w:color="auto"/>
      </w:pBdr>
      <w:jc w:val="left"/>
      <w:textAlignment w:val="center"/>
    </w:pPr>
    <w:rPr>
      <w:rFonts w:ascii="Arial" w:hAnsi="Arial" w:cs="Arial"/>
    </w:rPr>
  </w:style>
  <w:style w:type="character" w:styleId="SubtleEmphasis">
    <w:name w:val="Subtle Emphasis"/>
    <w:basedOn w:val="DefaultParagraphFont"/>
    <w:uiPriority w:val="19"/>
    <w:qFormat/>
    <w:rsid w:val="00B9542E"/>
    <w:rPr>
      <w:i/>
      <w:iCs/>
      <w:color w:val="808080" w:themeColor="text1" w:themeTint="7F"/>
    </w:rPr>
  </w:style>
  <w:style w:type="paragraph" w:customStyle="1" w:styleId="xl80">
    <w:name w:val="xl80"/>
    <w:basedOn w:val="Normal"/>
    <w:rsid w:val="00B9542E"/>
    <w:pPr>
      <w:shd w:val="clear" w:color="000000" w:fill="FFFF00"/>
      <w:jc w:val="center"/>
      <w:textAlignment w:val="center"/>
    </w:pPr>
    <w:rPr>
      <w:rFonts w:ascii="Arial" w:hAnsi="Arial" w:cs="Arial"/>
    </w:rPr>
  </w:style>
  <w:style w:type="table" w:customStyle="1" w:styleId="LightGrid-Accent11">
    <w:name w:val="Light Grid - Accent 11"/>
    <w:basedOn w:val="TableNormal"/>
    <w:rsid w:val="00B954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rsid w:val="00E4271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0">
    <w:name w:val="Light Shading - Accent 11"/>
    <w:basedOn w:val="TableNormal"/>
    <w:rsid w:val="00B954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ndnoteReference">
    <w:name w:val="endnote reference"/>
    <w:basedOn w:val="DefaultParagraphFont"/>
    <w:rsid w:val="00B9542E"/>
    <w:rPr>
      <w:vertAlign w:val="superscript"/>
    </w:rPr>
  </w:style>
  <w:style w:type="paragraph" w:customStyle="1" w:styleId="CM22">
    <w:name w:val="CM22"/>
    <w:basedOn w:val="Normal"/>
    <w:uiPriority w:val="99"/>
    <w:rsid w:val="008618A4"/>
    <w:pPr>
      <w:autoSpaceDE w:val="0"/>
      <w:autoSpaceDN w:val="0"/>
      <w:spacing w:before="0" w:beforeAutospacing="0" w:after="0" w:afterAutospacing="0"/>
      <w:jc w:val="left"/>
    </w:pPr>
    <w:rPr>
      <w:rFonts w:eastAsia="Calibri"/>
    </w:rPr>
  </w:style>
  <w:style w:type="character" w:customStyle="1" w:styleId="ttcivitalsname">
    <w:name w:val="ttcivitals_name"/>
    <w:basedOn w:val="DefaultParagraphFont"/>
    <w:rsid w:val="00473587"/>
  </w:style>
  <w:style w:type="character" w:styleId="IntenseReference">
    <w:name w:val="Intense Reference"/>
    <w:basedOn w:val="DefaultParagraphFont"/>
    <w:uiPriority w:val="32"/>
    <w:qFormat/>
    <w:rsid w:val="00B9542E"/>
    <w:rPr>
      <w:b/>
      <w:bCs/>
      <w:smallCaps/>
      <w:color w:val="C0504D" w:themeColor="accent2"/>
      <w:spacing w:val="5"/>
      <w:u w:val="single"/>
    </w:rPr>
  </w:style>
  <w:style w:type="character" w:customStyle="1" w:styleId="Heading1Char1">
    <w:name w:val="Heading 1 Char1"/>
    <w:basedOn w:val="DefaultParagraphFont"/>
    <w:uiPriority w:val="9"/>
    <w:rsid w:val="00B9542E"/>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uiPriority w:val="9"/>
    <w:rsid w:val="00C8201B"/>
    <w:rPr>
      <w:rFonts w:asciiTheme="majorHAnsi" w:eastAsiaTheme="majorEastAsia" w:hAnsiTheme="majorHAnsi" w:cstheme="majorBidi"/>
      <w:b/>
      <w:bCs/>
      <w:color w:val="365F91" w:themeColor="accent1" w:themeShade="BF"/>
      <w:sz w:val="28"/>
      <w:szCs w:val="28"/>
    </w:rPr>
  </w:style>
  <w:style w:type="character" w:customStyle="1" w:styleId="BalloonTextChar1">
    <w:name w:val="Balloon Text Char1"/>
    <w:basedOn w:val="DefaultParagraphFont"/>
    <w:link w:val="BalloonText"/>
    <w:uiPriority w:val="99"/>
    <w:rsid w:val="00C8201B"/>
    <w:rPr>
      <w:rFonts w:ascii="Tahoma" w:hAnsi="Tahoma" w:cs="Tahoma"/>
      <w:sz w:val="16"/>
      <w:szCs w:val="16"/>
    </w:rPr>
  </w:style>
  <w:style w:type="paragraph" w:customStyle="1" w:styleId="Nomenclaturedoublespace">
    <w:name w:val="Nomenclature (double space)"/>
    <w:rsid w:val="00C8201B"/>
    <w:pPr>
      <w:spacing w:after="240"/>
      <w:ind w:left="1080" w:hanging="1080"/>
    </w:pPr>
    <w:rPr>
      <w:sz w:val="22"/>
    </w:rPr>
  </w:style>
  <w:style w:type="character" w:styleId="Strong">
    <w:name w:val="Strong"/>
    <w:basedOn w:val="DefaultParagraphFont"/>
    <w:uiPriority w:val="22"/>
    <w:qFormat/>
    <w:rsid w:val="00C8201B"/>
    <w:rPr>
      <w:b/>
      <w:bCs/>
    </w:rPr>
  </w:style>
  <w:style w:type="table" w:styleId="TableList1">
    <w:name w:val="Table List 1"/>
    <w:basedOn w:val="TableNormal"/>
    <w:rsid w:val="00C8201B"/>
    <w:pPr>
      <w:spacing w:before="100" w:beforeAutospacing="1"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List1"/>
    <w:uiPriority w:val="99"/>
    <w:rsid w:val="00C8201B"/>
    <w:pPr>
      <w:jc w:val="center"/>
    </w:pPr>
    <w:rPr>
      <w:rFonts w:asciiTheme="minorHAnsi" w:eastAsiaTheme="minorHAnsi" w:hAnsiTheme="minorHAnsi" w:cstheme="minorBidi"/>
      <w:sz w:val="20"/>
      <w:szCs w:val="20"/>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i w:val="0"/>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firstCol">
      <w:pPr>
        <w:jc w:val="left"/>
      </w:pPr>
    </w:tblStylePr>
    <w:tblStylePr w:type="band2Vert">
      <w:tblPr/>
      <w:tcPr>
        <w:shd w:val="clear" w:color="auto" w:fill="D9D9D9" w:themeFill="background1" w:themeFillShade="D9"/>
      </w:tcPr>
    </w:tblStylePr>
    <w:tblStylePr w:type="band1Horz">
      <w:rPr>
        <w:color w:val="auto"/>
      </w:rPr>
      <w:tblPr/>
      <w:tcPr>
        <w:tcBorders>
          <w:tl2br w:val="none" w:sz="0" w:space="0" w:color="auto"/>
          <w:tr2bl w:val="none" w:sz="0" w:space="0" w:color="auto"/>
        </w:tcBorders>
        <w:shd w:val="solid" w:color="C0C0C0" w:fill="FFFFFF"/>
      </w:tcPr>
    </w:tblStylePr>
    <w:tblStylePr w:type="band2Horz">
      <w:pPr>
        <w:jc w:val="center"/>
      </w:pPr>
      <w:rPr>
        <w:color w:val="auto"/>
      </w:rPr>
      <w:tblPr/>
      <w:tcPr>
        <w:tcBorders>
          <w:tl2br w:val="none" w:sz="0" w:space="0" w:color="auto"/>
          <w:tr2bl w:val="none" w:sz="0" w:space="0" w:color="auto"/>
        </w:tcBorders>
        <w:vAlign w:val="center"/>
      </w:tcPr>
    </w:tblStylePr>
    <w:tblStylePr w:type="swCell">
      <w:rPr>
        <w:b/>
        <w:bCs/>
      </w:rPr>
      <w:tblPr/>
      <w:tcPr>
        <w:tcBorders>
          <w:tl2br w:val="none" w:sz="0" w:space="0" w:color="auto"/>
          <w:tr2bl w:val="none" w:sz="0" w:space="0" w:color="auto"/>
        </w:tcBorders>
      </w:tcPr>
    </w:tblStylePr>
  </w:style>
  <w:style w:type="character" w:customStyle="1" w:styleId="hilight">
    <w:name w:val="hilight"/>
    <w:basedOn w:val="DefaultParagraphFont"/>
    <w:rsid w:val="00ED324A"/>
  </w:style>
  <w:style w:type="paragraph" w:styleId="PlainText">
    <w:name w:val="Plain Text"/>
    <w:basedOn w:val="Normal"/>
    <w:link w:val="PlainTextChar"/>
    <w:uiPriority w:val="99"/>
    <w:unhideWhenUsed/>
    <w:rsid w:val="008F1E8D"/>
    <w:pPr>
      <w:spacing w:before="0" w:beforeAutospacing="0" w:after="0" w:afterAutospacing="0"/>
      <w:jc w:val="left"/>
    </w:pPr>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8F1E8D"/>
    <w:rPr>
      <w:rFonts w:ascii="Consolas" w:eastAsiaTheme="minorEastAsia" w:hAnsi="Consolas" w:cs="Consolas"/>
      <w:sz w:val="21"/>
      <w:szCs w:val="21"/>
      <w:lang w:eastAsia="ja-JP"/>
    </w:rPr>
  </w:style>
  <w:style w:type="table" w:customStyle="1" w:styleId="TableGrid1">
    <w:name w:val="Table Grid1"/>
    <w:basedOn w:val="TableNormal"/>
    <w:next w:val="TableGrid"/>
    <w:rsid w:val="008F1E8D"/>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F1E8D"/>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617DD"/>
    <w:pPr>
      <w:jc w:val="left"/>
      <w:textAlignment w:val="top"/>
    </w:pPr>
    <w:rPr>
      <w:rFonts w:ascii="Verdana" w:hAnsi="Verdana"/>
      <w:color w:val="333333"/>
      <w:sz w:val="17"/>
      <w:szCs w:val="17"/>
    </w:rPr>
  </w:style>
  <w:style w:type="character" w:styleId="LineNumber">
    <w:name w:val="line number"/>
    <w:basedOn w:val="DefaultParagraphFont"/>
    <w:unhideWhenUsed/>
    <w:rsid w:val="007F428F"/>
  </w:style>
  <w:style w:type="character" w:customStyle="1" w:styleId="reference-text">
    <w:name w:val="reference-text"/>
    <w:basedOn w:val="DefaultParagraphFont"/>
    <w:rsid w:val="002D7CF6"/>
  </w:style>
  <w:style w:type="character" w:styleId="PlaceholderText">
    <w:name w:val="Placeholder Text"/>
    <w:basedOn w:val="DefaultParagraphFont"/>
    <w:rsid w:val="00527677"/>
    <w:rPr>
      <w:color w:val="808080"/>
    </w:rPr>
  </w:style>
  <w:style w:type="character" w:customStyle="1" w:styleId="nm">
    <w:name w:val="nm"/>
    <w:basedOn w:val="DefaultParagraphFont"/>
    <w:rsid w:val="002B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162">
      <w:bodyDiv w:val="1"/>
      <w:marLeft w:val="0"/>
      <w:marRight w:val="0"/>
      <w:marTop w:val="0"/>
      <w:marBottom w:val="0"/>
      <w:divBdr>
        <w:top w:val="none" w:sz="0" w:space="0" w:color="auto"/>
        <w:left w:val="none" w:sz="0" w:space="0" w:color="auto"/>
        <w:bottom w:val="none" w:sz="0" w:space="0" w:color="auto"/>
        <w:right w:val="none" w:sz="0" w:space="0" w:color="auto"/>
      </w:divBdr>
    </w:div>
    <w:div w:id="48577236">
      <w:bodyDiv w:val="1"/>
      <w:marLeft w:val="0"/>
      <w:marRight w:val="0"/>
      <w:marTop w:val="0"/>
      <w:marBottom w:val="0"/>
      <w:divBdr>
        <w:top w:val="none" w:sz="0" w:space="0" w:color="auto"/>
        <w:left w:val="none" w:sz="0" w:space="0" w:color="auto"/>
        <w:bottom w:val="none" w:sz="0" w:space="0" w:color="auto"/>
        <w:right w:val="none" w:sz="0" w:space="0" w:color="auto"/>
      </w:divBdr>
    </w:div>
    <w:div w:id="116720696">
      <w:bodyDiv w:val="1"/>
      <w:marLeft w:val="0"/>
      <w:marRight w:val="0"/>
      <w:marTop w:val="0"/>
      <w:marBottom w:val="0"/>
      <w:divBdr>
        <w:top w:val="none" w:sz="0" w:space="0" w:color="auto"/>
        <w:left w:val="none" w:sz="0" w:space="0" w:color="auto"/>
        <w:bottom w:val="none" w:sz="0" w:space="0" w:color="auto"/>
        <w:right w:val="none" w:sz="0" w:space="0" w:color="auto"/>
      </w:divBdr>
    </w:div>
    <w:div w:id="124813008">
      <w:bodyDiv w:val="1"/>
      <w:marLeft w:val="0"/>
      <w:marRight w:val="0"/>
      <w:marTop w:val="0"/>
      <w:marBottom w:val="0"/>
      <w:divBdr>
        <w:top w:val="none" w:sz="0" w:space="0" w:color="auto"/>
        <w:left w:val="none" w:sz="0" w:space="0" w:color="auto"/>
        <w:bottom w:val="none" w:sz="0" w:space="0" w:color="auto"/>
        <w:right w:val="none" w:sz="0" w:space="0" w:color="auto"/>
      </w:divBdr>
    </w:div>
    <w:div w:id="158037027">
      <w:bodyDiv w:val="1"/>
      <w:marLeft w:val="0"/>
      <w:marRight w:val="0"/>
      <w:marTop w:val="0"/>
      <w:marBottom w:val="0"/>
      <w:divBdr>
        <w:top w:val="none" w:sz="0" w:space="0" w:color="auto"/>
        <w:left w:val="none" w:sz="0" w:space="0" w:color="auto"/>
        <w:bottom w:val="none" w:sz="0" w:space="0" w:color="auto"/>
        <w:right w:val="none" w:sz="0" w:space="0" w:color="auto"/>
      </w:divBdr>
    </w:div>
    <w:div w:id="201669894">
      <w:bodyDiv w:val="1"/>
      <w:marLeft w:val="0"/>
      <w:marRight w:val="0"/>
      <w:marTop w:val="0"/>
      <w:marBottom w:val="0"/>
      <w:divBdr>
        <w:top w:val="none" w:sz="0" w:space="0" w:color="auto"/>
        <w:left w:val="none" w:sz="0" w:space="0" w:color="auto"/>
        <w:bottom w:val="none" w:sz="0" w:space="0" w:color="auto"/>
        <w:right w:val="none" w:sz="0" w:space="0" w:color="auto"/>
      </w:divBdr>
      <w:divsChild>
        <w:div w:id="1613631453">
          <w:marLeft w:val="0"/>
          <w:marRight w:val="0"/>
          <w:marTop w:val="0"/>
          <w:marBottom w:val="0"/>
          <w:divBdr>
            <w:top w:val="none" w:sz="0" w:space="0" w:color="auto"/>
            <w:left w:val="none" w:sz="0" w:space="0" w:color="auto"/>
            <w:bottom w:val="none" w:sz="0" w:space="0" w:color="auto"/>
            <w:right w:val="none" w:sz="0" w:space="0" w:color="auto"/>
          </w:divBdr>
          <w:divsChild>
            <w:div w:id="3038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666">
      <w:bodyDiv w:val="1"/>
      <w:marLeft w:val="0"/>
      <w:marRight w:val="0"/>
      <w:marTop w:val="0"/>
      <w:marBottom w:val="0"/>
      <w:divBdr>
        <w:top w:val="none" w:sz="0" w:space="0" w:color="auto"/>
        <w:left w:val="none" w:sz="0" w:space="0" w:color="auto"/>
        <w:bottom w:val="none" w:sz="0" w:space="0" w:color="auto"/>
        <w:right w:val="none" w:sz="0" w:space="0" w:color="auto"/>
      </w:divBdr>
    </w:div>
    <w:div w:id="314532906">
      <w:bodyDiv w:val="1"/>
      <w:marLeft w:val="0"/>
      <w:marRight w:val="0"/>
      <w:marTop w:val="0"/>
      <w:marBottom w:val="0"/>
      <w:divBdr>
        <w:top w:val="none" w:sz="0" w:space="0" w:color="auto"/>
        <w:left w:val="none" w:sz="0" w:space="0" w:color="auto"/>
        <w:bottom w:val="none" w:sz="0" w:space="0" w:color="auto"/>
        <w:right w:val="none" w:sz="0" w:space="0" w:color="auto"/>
      </w:divBdr>
    </w:div>
    <w:div w:id="330107991">
      <w:bodyDiv w:val="1"/>
      <w:marLeft w:val="0"/>
      <w:marRight w:val="0"/>
      <w:marTop w:val="0"/>
      <w:marBottom w:val="0"/>
      <w:divBdr>
        <w:top w:val="none" w:sz="0" w:space="0" w:color="auto"/>
        <w:left w:val="none" w:sz="0" w:space="0" w:color="auto"/>
        <w:bottom w:val="none" w:sz="0" w:space="0" w:color="auto"/>
        <w:right w:val="none" w:sz="0" w:space="0" w:color="auto"/>
      </w:divBdr>
      <w:divsChild>
        <w:div w:id="426273289">
          <w:marLeft w:val="0"/>
          <w:marRight w:val="0"/>
          <w:marTop w:val="0"/>
          <w:marBottom w:val="0"/>
          <w:divBdr>
            <w:top w:val="none" w:sz="0" w:space="0" w:color="auto"/>
            <w:left w:val="none" w:sz="0" w:space="0" w:color="auto"/>
            <w:bottom w:val="none" w:sz="0" w:space="0" w:color="auto"/>
            <w:right w:val="none" w:sz="0" w:space="0" w:color="auto"/>
          </w:divBdr>
        </w:div>
        <w:div w:id="782380081">
          <w:marLeft w:val="0"/>
          <w:marRight w:val="0"/>
          <w:marTop w:val="0"/>
          <w:marBottom w:val="0"/>
          <w:divBdr>
            <w:top w:val="none" w:sz="0" w:space="0" w:color="auto"/>
            <w:left w:val="none" w:sz="0" w:space="0" w:color="auto"/>
            <w:bottom w:val="none" w:sz="0" w:space="0" w:color="auto"/>
            <w:right w:val="none" w:sz="0" w:space="0" w:color="auto"/>
          </w:divBdr>
        </w:div>
        <w:div w:id="1878814625">
          <w:marLeft w:val="0"/>
          <w:marRight w:val="0"/>
          <w:marTop w:val="0"/>
          <w:marBottom w:val="0"/>
          <w:divBdr>
            <w:top w:val="none" w:sz="0" w:space="0" w:color="auto"/>
            <w:left w:val="none" w:sz="0" w:space="0" w:color="auto"/>
            <w:bottom w:val="none" w:sz="0" w:space="0" w:color="auto"/>
            <w:right w:val="none" w:sz="0" w:space="0" w:color="auto"/>
          </w:divBdr>
        </w:div>
      </w:divsChild>
    </w:div>
    <w:div w:id="360210793">
      <w:bodyDiv w:val="1"/>
      <w:marLeft w:val="0"/>
      <w:marRight w:val="0"/>
      <w:marTop w:val="0"/>
      <w:marBottom w:val="0"/>
      <w:divBdr>
        <w:top w:val="none" w:sz="0" w:space="0" w:color="auto"/>
        <w:left w:val="none" w:sz="0" w:space="0" w:color="auto"/>
        <w:bottom w:val="none" w:sz="0" w:space="0" w:color="auto"/>
        <w:right w:val="none" w:sz="0" w:space="0" w:color="auto"/>
      </w:divBdr>
    </w:div>
    <w:div w:id="428474545">
      <w:bodyDiv w:val="1"/>
      <w:marLeft w:val="0"/>
      <w:marRight w:val="0"/>
      <w:marTop w:val="0"/>
      <w:marBottom w:val="0"/>
      <w:divBdr>
        <w:top w:val="none" w:sz="0" w:space="0" w:color="auto"/>
        <w:left w:val="none" w:sz="0" w:space="0" w:color="auto"/>
        <w:bottom w:val="none" w:sz="0" w:space="0" w:color="auto"/>
        <w:right w:val="none" w:sz="0" w:space="0" w:color="auto"/>
      </w:divBdr>
    </w:div>
    <w:div w:id="439376052">
      <w:bodyDiv w:val="1"/>
      <w:marLeft w:val="0"/>
      <w:marRight w:val="0"/>
      <w:marTop w:val="0"/>
      <w:marBottom w:val="0"/>
      <w:divBdr>
        <w:top w:val="none" w:sz="0" w:space="0" w:color="auto"/>
        <w:left w:val="none" w:sz="0" w:space="0" w:color="auto"/>
        <w:bottom w:val="none" w:sz="0" w:space="0" w:color="auto"/>
        <w:right w:val="none" w:sz="0" w:space="0" w:color="auto"/>
      </w:divBdr>
    </w:div>
    <w:div w:id="439882436">
      <w:bodyDiv w:val="1"/>
      <w:marLeft w:val="0"/>
      <w:marRight w:val="0"/>
      <w:marTop w:val="0"/>
      <w:marBottom w:val="0"/>
      <w:divBdr>
        <w:top w:val="none" w:sz="0" w:space="0" w:color="auto"/>
        <w:left w:val="none" w:sz="0" w:space="0" w:color="auto"/>
        <w:bottom w:val="none" w:sz="0" w:space="0" w:color="auto"/>
        <w:right w:val="none" w:sz="0" w:space="0" w:color="auto"/>
      </w:divBdr>
    </w:div>
    <w:div w:id="459494181">
      <w:bodyDiv w:val="1"/>
      <w:marLeft w:val="0"/>
      <w:marRight w:val="0"/>
      <w:marTop w:val="0"/>
      <w:marBottom w:val="0"/>
      <w:divBdr>
        <w:top w:val="none" w:sz="0" w:space="0" w:color="auto"/>
        <w:left w:val="none" w:sz="0" w:space="0" w:color="auto"/>
        <w:bottom w:val="none" w:sz="0" w:space="0" w:color="auto"/>
        <w:right w:val="none" w:sz="0" w:space="0" w:color="auto"/>
      </w:divBdr>
    </w:div>
    <w:div w:id="586618650">
      <w:bodyDiv w:val="1"/>
      <w:marLeft w:val="0"/>
      <w:marRight w:val="0"/>
      <w:marTop w:val="0"/>
      <w:marBottom w:val="0"/>
      <w:divBdr>
        <w:top w:val="none" w:sz="0" w:space="0" w:color="auto"/>
        <w:left w:val="none" w:sz="0" w:space="0" w:color="auto"/>
        <w:bottom w:val="none" w:sz="0" w:space="0" w:color="auto"/>
        <w:right w:val="none" w:sz="0" w:space="0" w:color="auto"/>
      </w:divBdr>
    </w:div>
    <w:div w:id="617176250">
      <w:bodyDiv w:val="1"/>
      <w:marLeft w:val="0"/>
      <w:marRight w:val="0"/>
      <w:marTop w:val="0"/>
      <w:marBottom w:val="0"/>
      <w:divBdr>
        <w:top w:val="none" w:sz="0" w:space="0" w:color="auto"/>
        <w:left w:val="none" w:sz="0" w:space="0" w:color="auto"/>
        <w:bottom w:val="none" w:sz="0" w:space="0" w:color="auto"/>
        <w:right w:val="none" w:sz="0" w:space="0" w:color="auto"/>
      </w:divBdr>
    </w:div>
    <w:div w:id="670333021">
      <w:bodyDiv w:val="1"/>
      <w:marLeft w:val="0"/>
      <w:marRight w:val="0"/>
      <w:marTop w:val="0"/>
      <w:marBottom w:val="0"/>
      <w:divBdr>
        <w:top w:val="none" w:sz="0" w:space="0" w:color="auto"/>
        <w:left w:val="none" w:sz="0" w:space="0" w:color="auto"/>
        <w:bottom w:val="none" w:sz="0" w:space="0" w:color="auto"/>
        <w:right w:val="none" w:sz="0" w:space="0" w:color="auto"/>
      </w:divBdr>
    </w:div>
    <w:div w:id="694037377">
      <w:bodyDiv w:val="1"/>
      <w:marLeft w:val="0"/>
      <w:marRight w:val="0"/>
      <w:marTop w:val="0"/>
      <w:marBottom w:val="0"/>
      <w:divBdr>
        <w:top w:val="none" w:sz="0" w:space="0" w:color="auto"/>
        <w:left w:val="none" w:sz="0" w:space="0" w:color="auto"/>
        <w:bottom w:val="none" w:sz="0" w:space="0" w:color="auto"/>
        <w:right w:val="none" w:sz="0" w:space="0" w:color="auto"/>
      </w:divBdr>
    </w:div>
    <w:div w:id="730736723">
      <w:bodyDiv w:val="1"/>
      <w:marLeft w:val="0"/>
      <w:marRight w:val="0"/>
      <w:marTop w:val="0"/>
      <w:marBottom w:val="0"/>
      <w:divBdr>
        <w:top w:val="none" w:sz="0" w:space="0" w:color="auto"/>
        <w:left w:val="none" w:sz="0" w:space="0" w:color="auto"/>
        <w:bottom w:val="none" w:sz="0" w:space="0" w:color="auto"/>
        <w:right w:val="none" w:sz="0" w:space="0" w:color="auto"/>
      </w:divBdr>
    </w:div>
    <w:div w:id="740368780">
      <w:bodyDiv w:val="1"/>
      <w:marLeft w:val="0"/>
      <w:marRight w:val="0"/>
      <w:marTop w:val="0"/>
      <w:marBottom w:val="0"/>
      <w:divBdr>
        <w:top w:val="none" w:sz="0" w:space="0" w:color="auto"/>
        <w:left w:val="none" w:sz="0" w:space="0" w:color="auto"/>
        <w:bottom w:val="none" w:sz="0" w:space="0" w:color="auto"/>
        <w:right w:val="none" w:sz="0" w:space="0" w:color="auto"/>
      </w:divBdr>
      <w:divsChild>
        <w:div w:id="1799715232">
          <w:marLeft w:val="0"/>
          <w:marRight w:val="0"/>
          <w:marTop w:val="0"/>
          <w:marBottom w:val="0"/>
          <w:divBdr>
            <w:top w:val="none" w:sz="0" w:space="0" w:color="auto"/>
            <w:left w:val="none" w:sz="0" w:space="0" w:color="auto"/>
            <w:bottom w:val="none" w:sz="0" w:space="0" w:color="auto"/>
            <w:right w:val="none" w:sz="0" w:space="0" w:color="auto"/>
          </w:divBdr>
          <w:divsChild>
            <w:div w:id="583033205">
              <w:marLeft w:val="0"/>
              <w:marRight w:val="0"/>
              <w:marTop w:val="0"/>
              <w:marBottom w:val="0"/>
              <w:divBdr>
                <w:top w:val="none" w:sz="0" w:space="0" w:color="auto"/>
                <w:left w:val="none" w:sz="0" w:space="0" w:color="auto"/>
                <w:bottom w:val="none" w:sz="0" w:space="0" w:color="auto"/>
                <w:right w:val="none" w:sz="0" w:space="0" w:color="auto"/>
              </w:divBdr>
              <w:divsChild>
                <w:div w:id="1553417825">
                  <w:marLeft w:val="0"/>
                  <w:marRight w:val="0"/>
                  <w:marTop w:val="0"/>
                  <w:marBottom w:val="0"/>
                  <w:divBdr>
                    <w:top w:val="none" w:sz="0" w:space="0" w:color="auto"/>
                    <w:left w:val="none" w:sz="0" w:space="0" w:color="auto"/>
                    <w:bottom w:val="none" w:sz="0" w:space="0" w:color="auto"/>
                    <w:right w:val="none" w:sz="0" w:space="0" w:color="auto"/>
                  </w:divBdr>
                  <w:divsChild>
                    <w:div w:id="1963414686">
                      <w:marLeft w:val="0"/>
                      <w:marRight w:val="0"/>
                      <w:marTop w:val="0"/>
                      <w:marBottom w:val="0"/>
                      <w:divBdr>
                        <w:top w:val="none" w:sz="0" w:space="0" w:color="auto"/>
                        <w:left w:val="none" w:sz="0" w:space="0" w:color="auto"/>
                        <w:bottom w:val="none" w:sz="0" w:space="0" w:color="auto"/>
                        <w:right w:val="none" w:sz="0" w:space="0" w:color="auto"/>
                      </w:divBdr>
                      <w:divsChild>
                        <w:div w:id="2044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49043">
      <w:bodyDiv w:val="1"/>
      <w:marLeft w:val="0"/>
      <w:marRight w:val="0"/>
      <w:marTop w:val="0"/>
      <w:marBottom w:val="0"/>
      <w:divBdr>
        <w:top w:val="none" w:sz="0" w:space="0" w:color="auto"/>
        <w:left w:val="none" w:sz="0" w:space="0" w:color="auto"/>
        <w:bottom w:val="none" w:sz="0" w:space="0" w:color="auto"/>
        <w:right w:val="none" w:sz="0" w:space="0" w:color="auto"/>
      </w:divBdr>
    </w:div>
    <w:div w:id="791631919">
      <w:bodyDiv w:val="1"/>
      <w:marLeft w:val="0"/>
      <w:marRight w:val="0"/>
      <w:marTop w:val="0"/>
      <w:marBottom w:val="0"/>
      <w:divBdr>
        <w:top w:val="none" w:sz="0" w:space="0" w:color="auto"/>
        <w:left w:val="none" w:sz="0" w:space="0" w:color="auto"/>
        <w:bottom w:val="none" w:sz="0" w:space="0" w:color="auto"/>
        <w:right w:val="none" w:sz="0" w:space="0" w:color="auto"/>
      </w:divBdr>
    </w:div>
    <w:div w:id="839544733">
      <w:bodyDiv w:val="1"/>
      <w:marLeft w:val="0"/>
      <w:marRight w:val="0"/>
      <w:marTop w:val="0"/>
      <w:marBottom w:val="0"/>
      <w:divBdr>
        <w:top w:val="none" w:sz="0" w:space="0" w:color="auto"/>
        <w:left w:val="none" w:sz="0" w:space="0" w:color="auto"/>
        <w:bottom w:val="none" w:sz="0" w:space="0" w:color="auto"/>
        <w:right w:val="none" w:sz="0" w:space="0" w:color="auto"/>
      </w:divBdr>
    </w:div>
    <w:div w:id="855970895">
      <w:bodyDiv w:val="1"/>
      <w:marLeft w:val="0"/>
      <w:marRight w:val="0"/>
      <w:marTop w:val="0"/>
      <w:marBottom w:val="0"/>
      <w:divBdr>
        <w:top w:val="none" w:sz="0" w:space="0" w:color="auto"/>
        <w:left w:val="none" w:sz="0" w:space="0" w:color="auto"/>
        <w:bottom w:val="none" w:sz="0" w:space="0" w:color="auto"/>
        <w:right w:val="none" w:sz="0" w:space="0" w:color="auto"/>
      </w:divBdr>
    </w:div>
    <w:div w:id="859512544">
      <w:bodyDiv w:val="1"/>
      <w:marLeft w:val="0"/>
      <w:marRight w:val="0"/>
      <w:marTop w:val="0"/>
      <w:marBottom w:val="0"/>
      <w:divBdr>
        <w:top w:val="none" w:sz="0" w:space="0" w:color="auto"/>
        <w:left w:val="none" w:sz="0" w:space="0" w:color="auto"/>
        <w:bottom w:val="none" w:sz="0" w:space="0" w:color="auto"/>
        <w:right w:val="none" w:sz="0" w:space="0" w:color="auto"/>
      </w:divBdr>
    </w:div>
    <w:div w:id="865173343">
      <w:bodyDiv w:val="1"/>
      <w:marLeft w:val="0"/>
      <w:marRight w:val="0"/>
      <w:marTop w:val="0"/>
      <w:marBottom w:val="0"/>
      <w:divBdr>
        <w:top w:val="none" w:sz="0" w:space="0" w:color="auto"/>
        <w:left w:val="none" w:sz="0" w:space="0" w:color="auto"/>
        <w:bottom w:val="none" w:sz="0" w:space="0" w:color="auto"/>
        <w:right w:val="none" w:sz="0" w:space="0" w:color="auto"/>
      </w:divBdr>
    </w:div>
    <w:div w:id="870189135">
      <w:bodyDiv w:val="1"/>
      <w:marLeft w:val="0"/>
      <w:marRight w:val="0"/>
      <w:marTop w:val="0"/>
      <w:marBottom w:val="0"/>
      <w:divBdr>
        <w:top w:val="none" w:sz="0" w:space="0" w:color="auto"/>
        <w:left w:val="none" w:sz="0" w:space="0" w:color="auto"/>
        <w:bottom w:val="none" w:sz="0" w:space="0" w:color="auto"/>
        <w:right w:val="none" w:sz="0" w:space="0" w:color="auto"/>
      </w:divBdr>
    </w:div>
    <w:div w:id="927615372">
      <w:bodyDiv w:val="1"/>
      <w:marLeft w:val="0"/>
      <w:marRight w:val="0"/>
      <w:marTop w:val="0"/>
      <w:marBottom w:val="0"/>
      <w:divBdr>
        <w:top w:val="none" w:sz="0" w:space="0" w:color="auto"/>
        <w:left w:val="none" w:sz="0" w:space="0" w:color="auto"/>
        <w:bottom w:val="none" w:sz="0" w:space="0" w:color="auto"/>
        <w:right w:val="none" w:sz="0" w:space="0" w:color="auto"/>
      </w:divBdr>
    </w:div>
    <w:div w:id="945624917">
      <w:bodyDiv w:val="1"/>
      <w:marLeft w:val="0"/>
      <w:marRight w:val="0"/>
      <w:marTop w:val="0"/>
      <w:marBottom w:val="0"/>
      <w:divBdr>
        <w:top w:val="none" w:sz="0" w:space="0" w:color="auto"/>
        <w:left w:val="none" w:sz="0" w:space="0" w:color="auto"/>
        <w:bottom w:val="none" w:sz="0" w:space="0" w:color="auto"/>
        <w:right w:val="none" w:sz="0" w:space="0" w:color="auto"/>
      </w:divBdr>
      <w:divsChild>
        <w:div w:id="538667033">
          <w:marLeft w:val="0"/>
          <w:marRight w:val="0"/>
          <w:marTop w:val="100"/>
          <w:marBottom w:val="100"/>
          <w:divBdr>
            <w:top w:val="none" w:sz="0" w:space="0" w:color="auto"/>
            <w:left w:val="none" w:sz="0" w:space="0" w:color="auto"/>
            <w:bottom w:val="none" w:sz="0" w:space="0" w:color="auto"/>
            <w:right w:val="none" w:sz="0" w:space="0" w:color="auto"/>
          </w:divBdr>
          <w:divsChild>
            <w:div w:id="1093474841">
              <w:marLeft w:val="0"/>
              <w:marRight w:val="0"/>
              <w:marTop w:val="0"/>
              <w:marBottom w:val="0"/>
              <w:divBdr>
                <w:top w:val="none" w:sz="0" w:space="0" w:color="auto"/>
                <w:left w:val="none" w:sz="0" w:space="0" w:color="auto"/>
                <w:bottom w:val="none" w:sz="0" w:space="0" w:color="auto"/>
                <w:right w:val="none" w:sz="0" w:space="0" w:color="auto"/>
              </w:divBdr>
              <w:divsChild>
                <w:div w:id="1199320699">
                  <w:marLeft w:val="0"/>
                  <w:marRight w:val="0"/>
                  <w:marTop w:val="0"/>
                  <w:marBottom w:val="0"/>
                  <w:divBdr>
                    <w:top w:val="none" w:sz="0" w:space="0" w:color="auto"/>
                    <w:left w:val="none" w:sz="0" w:space="0" w:color="auto"/>
                    <w:bottom w:val="none" w:sz="0" w:space="0" w:color="auto"/>
                    <w:right w:val="none" w:sz="0" w:space="0" w:color="auto"/>
                  </w:divBdr>
                  <w:divsChild>
                    <w:div w:id="935408695">
                      <w:marLeft w:val="0"/>
                      <w:marRight w:val="0"/>
                      <w:marTop w:val="0"/>
                      <w:marBottom w:val="0"/>
                      <w:divBdr>
                        <w:top w:val="none" w:sz="0" w:space="0" w:color="auto"/>
                        <w:left w:val="none" w:sz="0" w:space="0" w:color="auto"/>
                        <w:bottom w:val="none" w:sz="0" w:space="0" w:color="auto"/>
                        <w:right w:val="none" w:sz="0" w:space="0" w:color="auto"/>
                      </w:divBdr>
                      <w:divsChild>
                        <w:div w:id="21426487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70137382">
      <w:bodyDiv w:val="1"/>
      <w:marLeft w:val="0"/>
      <w:marRight w:val="0"/>
      <w:marTop w:val="0"/>
      <w:marBottom w:val="0"/>
      <w:divBdr>
        <w:top w:val="none" w:sz="0" w:space="0" w:color="auto"/>
        <w:left w:val="none" w:sz="0" w:space="0" w:color="auto"/>
        <w:bottom w:val="none" w:sz="0" w:space="0" w:color="auto"/>
        <w:right w:val="none" w:sz="0" w:space="0" w:color="auto"/>
      </w:divBdr>
    </w:div>
    <w:div w:id="974607258">
      <w:bodyDiv w:val="1"/>
      <w:marLeft w:val="0"/>
      <w:marRight w:val="0"/>
      <w:marTop w:val="0"/>
      <w:marBottom w:val="0"/>
      <w:divBdr>
        <w:top w:val="none" w:sz="0" w:space="0" w:color="auto"/>
        <w:left w:val="none" w:sz="0" w:space="0" w:color="auto"/>
        <w:bottom w:val="none" w:sz="0" w:space="0" w:color="auto"/>
        <w:right w:val="none" w:sz="0" w:space="0" w:color="auto"/>
      </w:divBdr>
    </w:div>
    <w:div w:id="977536985">
      <w:bodyDiv w:val="1"/>
      <w:marLeft w:val="0"/>
      <w:marRight w:val="0"/>
      <w:marTop w:val="0"/>
      <w:marBottom w:val="0"/>
      <w:divBdr>
        <w:top w:val="none" w:sz="0" w:space="0" w:color="auto"/>
        <w:left w:val="none" w:sz="0" w:space="0" w:color="auto"/>
        <w:bottom w:val="none" w:sz="0" w:space="0" w:color="auto"/>
        <w:right w:val="none" w:sz="0" w:space="0" w:color="auto"/>
      </w:divBdr>
    </w:div>
    <w:div w:id="1005283286">
      <w:bodyDiv w:val="1"/>
      <w:marLeft w:val="0"/>
      <w:marRight w:val="0"/>
      <w:marTop w:val="0"/>
      <w:marBottom w:val="0"/>
      <w:divBdr>
        <w:top w:val="none" w:sz="0" w:space="0" w:color="auto"/>
        <w:left w:val="none" w:sz="0" w:space="0" w:color="auto"/>
        <w:bottom w:val="none" w:sz="0" w:space="0" w:color="auto"/>
        <w:right w:val="none" w:sz="0" w:space="0" w:color="auto"/>
      </w:divBdr>
    </w:div>
    <w:div w:id="1009144126">
      <w:bodyDiv w:val="1"/>
      <w:marLeft w:val="0"/>
      <w:marRight w:val="0"/>
      <w:marTop w:val="0"/>
      <w:marBottom w:val="0"/>
      <w:divBdr>
        <w:top w:val="none" w:sz="0" w:space="0" w:color="auto"/>
        <w:left w:val="none" w:sz="0" w:space="0" w:color="auto"/>
        <w:bottom w:val="none" w:sz="0" w:space="0" w:color="auto"/>
        <w:right w:val="none" w:sz="0" w:space="0" w:color="auto"/>
      </w:divBdr>
    </w:div>
    <w:div w:id="1084227939">
      <w:bodyDiv w:val="1"/>
      <w:marLeft w:val="0"/>
      <w:marRight w:val="0"/>
      <w:marTop w:val="0"/>
      <w:marBottom w:val="0"/>
      <w:divBdr>
        <w:top w:val="none" w:sz="0" w:space="0" w:color="auto"/>
        <w:left w:val="none" w:sz="0" w:space="0" w:color="auto"/>
        <w:bottom w:val="none" w:sz="0" w:space="0" w:color="auto"/>
        <w:right w:val="none" w:sz="0" w:space="0" w:color="auto"/>
      </w:divBdr>
    </w:div>
    <w:div w:id="1100835702">
      <w:bodyDiv w:val="1"/>
      <w:marLeft w:val="0"/>
      <w:marRight w:val="0"/>
      <w:marTop w:val="0"/>
      <w:marBottom w:val="0"/>
      <w:divBdr>
        <w:top w:val="none" w:sz="0" w:space="0" w:color="auto"/>
        <w:left w:val="none" w:sz="0" w:space="0" w:color="auto"/>
        <w:bottom w:val="none" w:sz="0" w:space="0" w:color="auto"/>
        <w:right w:val="none" w:sz="0" w:space="0" w:color="auto"/>
      </w:divBdr>
    </w:div>
    <w:div w:id="1178733483">
      <w:bodyDiv w:val="1"/>
      <w:marLeft w:val="0"/>
      <w:marRight w:val="0"/>
      <w:marTop w:val="0"/>
      <w:marBottom w:val="0"/>
      <w:divBdr>
        <w:top w:val="none" w:sz="0" w:space="0" w:color="auto"/>
        <w:left w:val="none" w:sz="0" w:space="0" w:color="auto"/>
        <w:bottom w:val="none" w:sz="0" w:space="0" w:color="auto"/>
        <w:right w:val="none" w:sz="0" w:space="0" w:color="auto"/>
      </w:divBdr>
    </w:div>
    <w:div w:id="1217547551">
      <w:bodyDiv w:val="1"/>
      <w:marLeft w:val="0"/>
      <w:marRight w:val="0"/>
      <w:marTop w:val="0"/>
      <w:marBottom w:val="0"/>
      <w:divBdr>
        <w:top w:val="none" w:sz="0" w:space="0" w:color="auto"/>
        <w:left w:val="none" w:sz="0" w:space="0" w:color="auto"/>
        <w:bottom w:val="none" w:sz="0" w:space="0" w:color="auto"/>
        <w:right w:val="none" w:sz="0" w:space="0" w:color="auto"/>
      </w:divBdr>
    </w:div>
    <w:div w:id="1254320787">
      <w:bodyDiv w:val="1"/>
      <w:marLeft w:val="0"/>
      <w:marRight w:val="0"/>
      <w:marTop w:val="0"/>
      <w:marBottom w:val="0"/>
      <w:divBdr>
        <w:top w:val="none" w:sz="0" w:space="0" w:color="auto"/>
        <w:left w:val="none" w:sz="0" w:space="0" w:color="auto"/>
        <w:bottom w:val="none" w:sz="0" w:space="0" w:color="auto"/>
        <w:right w:val="none" w:sz="0" w:space="0" w:color="auto"/>
      </w:divBdr>
    </w:div>
    <w:div w:id="1293172192">
      <w:bodyDiv w:val="1"/>
      <w:marLeft w:val="0"/>
      <w:marRight w:val="0"/>
      <w:marTop w:val="0"/>
      <w:marBottom w:val="0"/>
      <w:divBdr>
        <w:top w:val="none" w:sz="0" w:space="0" w:color="auto"/>
        <w:left w:val="none" w:sz="0" w:space="0" w:color="auto"/>
        <w:bottom w:val="none" w:sz="0" w:space="0" w:color="auto"/>
        <w:right w:val="none" w:sz="0" w:space="0" w:color="auto"/>
      </w:divBdr>
    </w:div>
    <w:div w:id="1328022651">
      <w:bodyDiv w:val="1"/>
      <w:marLeft w:val="0"/>
      <w:marRight w:val="0"/>
      <w:marTop w:val="0"/>
      <w:marBottom w:val="0"/>
      <w:divBdr>
        <w:top w:val="none" w:sz="0" w:space="0" w:color="auto"/>
        <w:left w:val="none" w:sz="0" w:space="0" w:color="auto"/>
        <w:bottom w:val="none" w:sz="0" w:space="0" w:color="auto"/>
        <w:right w:val="none" w:sz="0" w:space="0" w:color="auto"/>
      </w:divBdr>
    </w:div>
    <w:div w:id="1375230230">
      <w:bodyDiv w:val="1"/>
      <w:marLeft w:val="0"/>
      <w:marRight w:val="0"/>
      <w:marTop w:val="0"/>
      <w:marBottom w:val="0"/>
      <w:divBdr>
        <w:top w:val="none" w:sz="0" w:space="0" w:color="auto"/>
        <w:left w:val="none" w:sz="0" w:space="0" w:color="auto"/>
        <w:bottom w:val="none" w:sz="0" w:space="0" w:color="auto"/>
        <w:right w:val="none" w:sz="0" w:space="0" w:color="auto"/>
      </w:divBdr>
    </w:div>
    <w:div w:id="1375496936">
      <w:bodyDiv w:val="1"/>
      <w:marLeft w:val="0"/>
      <w:marRight w:val="0"/>
      <w:marTop w:val="0"/>
      <w:marBottom w:val="0"/>
      <w:divBdr>
        <w:top w:val="none" w:sz="0" w:space="0" w:color="auto"/>
        <w:left w:val="none" w:sz="0" w:space="0" w:color="auto"/>
        <w:bottom w:val="none" w:sz="0" w:space="0" w:color="auto"/>
        <w:right w:val="none" w:sz="0" w:space="0" w:color="auto"/>
      </w:divBdr>
      <w:divsChild>
        <w:div w:id="759832614">
          <w:marLeft w:val="0"/>
          <w:marRight w:val="0"/>
          <w:marTop w:val="0"/>
          <w:marBottom w:val="0"/>
          <w:divBdr>
            <w:top w:val="none" w:sz="0" w:space="0" w:color="auto"/>
            <w:left w:val="none" w:sz="0" w:space="0" w:color="auto"/>
            <w:bottom w:val="none" w:sz="0" w:space="0" w:color="auto"/>
            <w:right w:val="none" w:sz="0" w:space="0" w:color="auto"/>
          </w:divBdr>
        </w:div>
        <w:div w:id="1210996713">
          <w:marLeft w:val="0"/>
          <w:marRight w:val="0"/>
          <w:marTop w:val="0"/>
          <w:marBottom w:val="0"/>
          <w:divBdr>
            <w:top w:val="none" w:sz="0" w:space="0" w:color="auto"/>
            <w:left w:val="none" w:sz="0" w:space="0" w:color="auto"/>
            <w:bottom w:val="none" w:sz="0" w:space="0" w:color="auto"/>
            <w:right w:val="none" w:sz="0" w:space="0" w:color="auto"/>
          </w:divBdr>
        </w:div>
        <w:div w:id="1435904468">
          <w:marLeft w:val="0"/>
          <w:marRight w:val="0"/>
          <w:marTop w:val="0"/>
          <w:marBottom w:val="0"/>
          <w:divBdr>
            <w:top w:val="none" w:sz="0" w:space="0" w:color="auto"/>
            <w:left w:val="none" w:sz="0" w:space="0" w:color="auto"/>
            <w:bottom w:val="none" w:sz="0" w:space="0" w:color="auto"/>
            <w:right w:val="none" w:sz="0" w:space="0" w:color="auto"/>
          </w:divBdr>
        </w:div>
      </w:divsChild>
    </w:div>
    <w:div w:id="1475878400">
      <w:bodyDiv w:val="1"/>
      <w:marLeft w:val="0"/>
      <w:marRight w:val="0"/>
      <w:marTop w:val="0"/>
      <w:marBottom w:val="0"/>
      <w:divBdr>
        <w:top w:val="none" w:sz="0" w:space="0" w:color="auto"/>
        <w:left w:val="none" w:sz="0" w:space="0" w:color="auto"/>
        <w:bottom w:val="none" w:sz="0" w:space="0" w:color="auto"/>
        <w:right w:val="none" w:sz="0" w:space="0" w:color="auto"/>
      </w:divBdr>
    </w:div>
    <w:div w:id="1476793558">
      <w:bodyDiv w:val="1"/>
      <w:marLeft w:val="0"/>
      <w:marRight w:val="0"/>
      <w:marTop w:val="0"/>
      <w:marBottom w:val="0"/>
      <w:divBdr>
        <w:top w:val="none" w:sz="0" w:space="0" w:color="auto"/>
        <w:left w:val="none" w:sz="0" w:space="0" w:color="auto"/>
        <w:bottom w:val="none" w:sz="0" w:space="0" w:color="auto"/>
        <w:right w:val="none" w:sz="0" w:space="0" w:color="auto"/>
      </w:divBdr>
    </w:div>
    <w:div w:id="1527333875">
      <w:bodyDiv w:val="1"/>
      <w:marLeft w:val="0"/>
      <w:marRight w:val="0"/>
      <w:marTop w:val="0"/>
      <w:marBottom w:val="0"/>
      <w:divBdr>
        <w:top w:val="none" w:sz="0" w:space="0" w:color="auto"/>
        <w:left w:val="none" w:sz="0" w:space="0" w:color="auto"/>
        <w:bottom w:val="none" w:sz="0" w:space="0" w:color="auto"/>
        <w:right w:val="none" w:sz="0" w:space="0" w:color="auto"/>
      </w:divBdr>
      <w:divsChild>
        <w:div w:id="629629417">
          <w:marLeft w:val="0"/>
          <w:marRight w:val="0"/>
          <w:marTop w:val="0"/>
          <w:marBottom w:val="0"/>
          <w:divBdr>
            <w:top w:val="none" w:sz="0" w:space="0" w:color="auto"/>
            <w:left w:val="none" w:sz="0" w:space="0" w:color="auto"/>
            <w:bottom w:val="none" w:sz="0" w:space="0" w:color="auto"/>
            <w:right w:val="none" w:sz="0" w:space="0" w:color="auto"/>
          </w:divBdr>
          <w:divsChild>
            <w:div w:id="167908047">
              <w:marLeft w:val="0"/>
              <w:marRight w:val="0"/>
              <w:marTop w:val="0"/>
              <w:marBottom w:val="0"/>
              <w:divBdr>
                <w:top w:val="none" w:sz="0" w:space="0" w:color="auto"/>
                <w:left w:val="none" w:sz="0" w:space="0" w:color="auto"/>
                <w:bottom w:val="none" w:sz="0" w:space="0" w:color="auto"/>
                <w:right w:val="none" w:sz="0" w:space="0" w:color="auto"/>
              </w:divBdr>
              <w:divsChild>
                <w:div w:id="11312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3678">
      <w:bodyDiv w:val="1"/>
      <w:marLeft w:val="0"/>
      <w:marRight w:val="0"/>
      <w:marTop w:val="0"/>
      <w:marBottom w:val="0"/>
      <w:divBdr>
        <w:top w:val="none" w:sz="0" w:space="0" w:color="auto"/>
        <w:left w:val="none" w:sz="0" w:space="0" w:color="auto"/>
        <w:bottom w:val="none" w:sz="0" w:space="0" w:color="auto"/>
        <w:right w:val="none" w:sz="0" w:space="0" w:color="auto"/>
      </w:divBdr>
    </w:div>
    <w:div w:id="1641298571">
      <w:bodyDiv w:val="1"/>
      <w:marLeft w:val="0"/>
      <w:marRight w:val="0"/>
      <w:marTop w:val="0"/>
      <w:marBottom w:val="0"/>
      <w:divBdr>
        <w:top w:val="none" w:sz="0" w:space="0" w:color="auto"/>
        <w:left w:val="none" w:sz="0" w:space="0" w:color="auto"/>
        <w:bottom w:val="none" w:sz="0" w:space="0" w:color="auto"/>
        <w:right w:val="none" w:sz="0" w:space="0" w:color="auto"/>
      </w:divBdr>
    </w:div>
    <w:div w:id="1677802056">
      <w:bodyDiv w:val="1"/>
      <w:marLeft w:val="0"/>
      <w:marRight w:val="0"/>
      <w:marTop w:val="0"/>
      <w:marBottom w:val="0"/>
      <w:divBdr>
        <w:top w:val="none" w:sz="0" w:space="0" w:color="auto"/>
        <w:left w:val="none" w:sz="0" w:space="0" w:color="auto"/>
        <w:bottom w:val="none" w:sz="0" w:space="0" w:color="auto"/>
        <w:right w:val="none" w:sz="0" w:space="0" w:color="auto"/>
      </w:divBdr>
    </w:div>
    <w:div w:id="1765178964">
      <w:bodyDiv w:val="1"/>
      <w:marLeft w:val="0"/>
      <w:marRight w:val="0"/>
      <w:marTop w:val="0"/>
      <w:marBottom w:val="0"/>
      <w:divBdr>
        <w:top w:val="none" w:sz="0" w:space="0" w:color="auto"/>
        <w:left w:val="none" w:sz="0" w:space="0" w:color="auto"/>
        <w:bottom w:val="none" w:sz="0" w:space="0" w:color="auto"/>
        <w:right w:val="none" w:sz="0" w:space="0" w:color="auto"/>
      </w:divBdr>
    </w:div>
    <w:div w:id="1770005426">
      <w:bodyDiv w:val="1"/>
      <w:marLeft w:val="0"/>
      <w:marRight w:val="0"/>
      <w:marTop w:val="0"/>
      <w:marBottom w:val="0"/>
      <w:divBdr>
        <w:top w:val="none" w:sz="0" w:space="0" w:color="auto"/>
        <w:left w:val="none" w:sz="0" w:space="0" w:color="auto"/>
        <w:bottom w:val="none" w:sz="0" w:space="0" w:color="auto"/>
        <w:right w:val="none" w:sz="0" w:space="0" w:color="auto"/>
      </w:divBdr>
    </w:div>
    <w:div w:id="1780833717">
      <w:bodyDiv w:val="1"/>
      <w:marLeft w:val="0"/>
      <w:marRight w:val="0"/>
      <w:marTop w:val="0"/>
      <w:marBottom w:val="0"/>
      <w:divBdr>
        <w:top w:val="none" w:sz="0" w:space="0" w:color="auto"/>
        <w:left w:val="none" w:sz="0" w:space="0" w:color="auto"/>
        <w:bottom w:val="none" w:sz="0" w:space="0" w:color="auto"/>
        <w:right w:val="none" w:sz="0" w:space="0" w:color="auto"/>
      </w:divBdr>
    </w:div>
    <w:div w:id="1798063005">
      <w:bodyDiv w:val="1"/>
      <w:marLeft w:val="0"/>
      <w:marRight w:val="0"/>
      <w:marTop w:val="0"/>
      <w:marBottom w:val="0"/>
      <w:divBdr>
        <w:top w:val="none" w:sz="0" w:space="0" w:color="auto"/>
        <w:left w:val="none" w:sz="0" w:space="0" w:color="auto"/>
        <w:bottom w:val="none" w:sz="0" w:space="0" w:color="auto"/>
        <w:right w:val="none" w:sz="0" w:space="0" w:color="auto"/>
      </w:divBdr>
    </w:div>
    <w:div w:id="1808623489">
      <w:bodyDiv w:val="1"/>
      <w:marLeft w:val="0"/>
      <w:marRight w:val="0"/>
      <w:marTop w:val="0"/>
      <w:marBottom w:val="0"/>
      <w:divBdr>
        <w:top w:val="none" w:sz="0" w:space="0" w:color="auto"/>
        <w:left w:val="none" w:sz="0" w:space="0" w:color="auto"/>
        <w:bottom w:val="none" w:sz="0" w:space="0" w:color="auto"/>
        <w:right w:val="none" w:sz="0" w:space="0" w:color="auto"/>
      </w:divBdr>
    </w:div>
    <w:div w:id="1822890741">
      <w:bodyDiv w:val="1"/>
      <w:marLeft w:val="0"/>
      <w:marRight w:val="0"/>
      <w:marTop w:val="0"/>
      <w:marBottom w:val="0"/>
      <w:divBdr>
        <w:top w:val="none" w:sz="0" w:space="0" w:color="auto"/>
        <w:left w:val="none" w:sz="0" w:space="0" w:color="auto"/>
        <w:bottom w:val="none" w:sz="0" w:space="0" w:color="auto"/>
        <w:right w:val="none" w:sz="0" w:space="0" w:color="auto"/>
      </w:divBdr>
    </w:div>
    <w:div w:id="1840386277">
      <w:bodyDiv w:val="1"/>
      <w:marLeft w:val="0"/>
      <w:marRight w:val="0"/>
      <w:marTop w:val="0"/>
      <w:marBottom w:val="0"/>
      <w:divBdr>
        <w:top w:val="none" w:sz="0" w:space="0" w:color="auto"/>
        <w:left w:val="none" w:sz="0" w:space="0" w:color="auto"/>
        <w:bottom w:val="none" w:sz="0" w:space="0" w:color="auto"/>
        <w:right w:val="none" w:sz="0" w:space="0" w:color="auto"/>
      </w:divBdr>
    </w:div>
    <w:div w:id="1855151798">
      <w:bodyDiv w:val="1"/>
      <w:marLeft w:val="0"/>
      <w:marRight w:val="0"/>
      <w:marTop w:val="0"/>
      <w:marBottom w:val="0"/>
      <w:divBdr>
        <w:top w:val="none" w:sz="0" w:space="0" w:color="auto"/>
        <w:left w:val="none" w:sz="0" w:space="0" w:color="auto"/>
        <w:bottom w:val="none" w:sz="0" w:space="0" w:color="auto"/>
        <w:right w:val="none" w:sz="0" w:space="0" w:color="auto"/>
      </w:divBdr>
    </w:div>
    <w:div w:id="1913731565">
      <w:bodyDiv w:val="1"/>
      <w:marLeft w:val="0"/>
      <w:marRight w:val="0"/>
      <w:marTop w:val="0"/>
      <w:marBottom w:val="0"/>
      <w:divBdr>
        <w:top w:val="none" w:sz="0" w:space="0" w:color="auto"/>
        <w:left w:val="none" w:sz="0" w:space="0" w:color="auto"/>
        <w:bottom w:val="none" w:sz="0" w:space="0" w:color="auto"/>
        <w:right w:val="none" w:sz="0" w:space="0" w:color="auto"/>
      </w:divBdr>
    </w:div>
    <w:div w:id="1947227596">
      <w:bodyDiv w:val="1"/>
      <w:marLeft w:val="0"/>
      <w:marRight w:val="0"/>
      <w:marTop w:val="0"/>
      <w:marBottom w:val="0"/>
      <w:divBdr>
        <w:top w:val="none" w:sz="0" w:space="0" w:color="auto"/>
        <w:left w:val="none" w:sz="0" w:space="0" w:color="auto"/>
        <w:bottom w:val="none" w:sz="0" w:space="0" w:color="auto"/>
        <w:right w:val="none" w:sz="0" w:space="0" w:color="auto"/>
      </w:divBdr>
    </w:div>
    <w:div w:id="1961258296">
      <w:bodyDiv w:val="1"/>
      <w:marLeft w:val="0"/>
      <w:marRight w:val="0"/>
      <w:marTop w:val="0"/>
      <w:marBottom w:val="0"/>
      <w:divBdr>
        <w:top w:val="none" w:sz="0" w:space="0" w:color="auto"/>
        <w:left w:val="none" w:sz="0" w:space="0" w:color="auto"/>
        <w:bottom w:val="none" w:sz="0" w:space="0" w:color="auto"/>
        <w:right w:val="none" w:sz="0" w:space="0" w:color="auto"/>
      </w:divBdr>
    </w:div>
    <w:div w:id="19963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emf"/><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yperlink" Target="http://energy.gov/downloads/strategy-management-and-disposal-used-nuclear-fuel-and-high-level-radioactive-wast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image" Target="media/image10.jpe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oleObject" Target="embeddings/oleObject1.bin"/><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image" Target="media/image9.emf"/><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wmf"/><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image" Target="media/image6.emf"/><Relationship Id="rId30" Type="http://schemas.openxmlformats.org/officeDocument/2006/relationships/image" Target="media/image8.wmf"/><Relationship Id="rId35" Type="http://schemas.openxmlformats.org/officeDocument/2006/relationships/hyperlink" Target="http://www.oecd-nea.org/nsd/reports/2012/nea7072-fuel-safety-crite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134EE6C72C431F8194FC638438CE50"/>
        <w:category>
          <w:name w:val="General"/>
          <w:gallery w:val="placeholder"/>
        </w:category>
        <w:types>
          <w:type w:val="bbPlcHdr"/>
        </w:types>
        <w:behaviors>
          <w:behavior w:val="content"/>
        </w:behaviors>
        <w:guid w:val="{8E041188-2238-41AB-9057-FF2C67CFC1FB}"/>
      </w:docPartPr>
      <w:docPartBody>
        <w:p w:rsidR="00447B41" w:rsidRDefault="00447B41" w:rsidP="00447B41">
          <w:pPr>
            <w:pStyle w:val="12134EE6C72C431F8194FC638438CE5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7B41"/>
    <w:rsid w:val="00003ECE"/>
    <w:rsid w:val="00012334"/>
    <w:rsid w:val="000873E7"/>
    <w:rsid w:val="00096E90"/>
    <w:rsid w:val="000C00AC"/>
    <w:rsid w:val="000C1524"/>
    <w:rsid w:val="000C2885"/>
    <w:rsid w:val="000C6047"/>
    <w:rsid w:val="000D0A76"/>
    <w:rsid w:val="000D2F44"/>
    <w:rsid w:val="000E7F35"/>
    <w:rsid w:val="000F6B00"/>
    <w:rsid w:val="000F76C5"/>
    <w:rsid w:val="00131262"/>
    <w:rsid w:val="001337BF"/>
    <w:rsid w:val="00137A53"/>
    <w:rsid w:val="00144E7B"/>
    <w:rsid w:val="0015009D"/>
    <w:rsid w:val="0016023E"/>
    <w:rsid w:val="0017535A"/>
    <w:rsid w:val="00176270"/>
    <w:rsid w:val="001C3EE7"/>
    <w:rsid w:val="001C45EF"/>
    <w:rsid w:val="001E5627"/>
    <w:rsid w:val="00230161"/>
    <w:rsid w:val="00236557"/>
    <w:rsid w:val="00246D2B"/>
    <w:rsid w:val="002502A9"/>
    <w:rsid w:val="00295017"/>
    <w:rsid w:val="002967C1"/>
    <w:rsid w:val="002E7B3E"/>
    <w:rsid w:val="00313789"/>
    <w:rsid w:val="003170A7"/>
    <w:rsid w:val="00327734"/>
    <w:rsid w:val="003429E6"/>
    <w:rsid w:val="00356741"/>
    <w:rsid w:val="00364B37"/>
    <w:rsid w:val="003A1C41"/>
    <w:rsid w:val="003B20DC"/>
    <w:rsid w:val="003B467C"/>
    <w:rsid w:val="003D29B0"/>
    <w:rsid w:val="0041229E"/>
    <w:rsid w:val="00421A4C"/>
    <w:rsid w:val="00447B41"/>
    <w:rsid w:val="004739E3"/>
    <w:rsid w:val="004849E9"/>
    <w:rsid w:val="00493D12"/>
    <w:rsid w:val="00505624"/>
    <w:rsid w:val="00505F03"/>
    <w:rsid w:val="0051236C"/>
    <w:rsid w:val="0052276A"/>
    <w:rsid w:val="00523021"/>
    <w:rsid w:val="00543EB8"/>
    <w:rsid w:val="005453F0"/>
    <w:rsid w:val="00574CBC"/>
    <w:rsid w:val="005802F0"/>
    <w:rsid w:val="00581FD4"/>
    <w:rsid w:val="005F0466"/>
    <w:rsid w:val="006142A3"/>
    <w:rsid w:val="0061799A"/>
    <w:rsid w:val="00652213"/>
    <w:rsid w:val="00662807"/>
    <w:rsid w:val="00682A96"/>
    <w:rsid w:val="006A5EF6"/>
    <w:rsid w:val="006C2D99"/>
    <w:rsid w:val="006D0336"/>
    <w:rsid w:val="006D2F8F"/>
    <w:rsid w:val="006E2216"/>
    <w:rsid w:val="006E7737"/>
    <w:rsid w:val="006F1F83"/>
    <w:rsid w:val="00713247"/>
    <w:rsid w:val="007A2D98"/>
    <w:rsid w:val="007B40D2"/>
    <w:rsid w:val="007C4833"/>
    <w:rsid w:val="007D6DBD"/>
    <w:rsid w:val="008462D5"/>
    <w:rsid w:val="00860F3E"/>
    <w:rsid w:val="00891C23"/>
    <w:rsid w:val="008A45E9"/>
    <w:rsid w:val="008A460E"/>
    <w:rsid w:val="008A7CAE"/>
    <w:rsid w:val="008B08ED"/>
    <w:rsid w:val="008B2625"/>
    <w:rsid w:val="008F0E41"/>
    <w:rsid w:val="008F2327"/>
    <w:rsid w:val="00916CEC"/>
    <w:rsid w:val="009809D0"/>
    <w:rsid w:val="00981C79"/>
    <w:rsid w:val="009B2A54"/>
    <w:rsid w:val="009C0201"/>
    <w:rsid w:val="009C2374"/>
    <w:rsid w:val="009E2247"/>
    <w:rsid w:val="009E54BA"/>
    <w:rsid w:val="009E6843"/>
    <w:rsid w:val="00A00EF4"/>
    <w:rsid w:val="00A2185F"/>
    <w:rsid w:val="00A2499B"/>
    <w:rsid w:val="00A25500"/>
    <w:rsid w:val="00A25B84"/>
    <w:rsid w:val="00A45127"/>
    <w:rsid w:val="00A821F5"/>
    <w:rsid w:val="00A83524"/>
    <w:rsid w:val="00A9598F"/>
    <w:rsid w:val="00AD64BE"/>
    <w:rsid w:val="00B2186D"/>
    <w:rsid w:val="00B4578D"/>
    <w:rsid w:val="00B472FC"/>
    <w:rsid w:val="00B4732C"/>
    <w:rsid w:val="00B5208E"/>
    <w:rsid w:val="00B76806"/>
    <w:rsid w:val="00B839FF"/>
    <w:rsid w:val="00B942B5"/>
    <w:rsid w:val="00BB0331"/>
    <w:rsid w:val="00BC6050"/>
    <w:rsid w:val="00C44EBC"/>
    <w:rsid w:val="00C57B4B"/>
    <w:rsid w:val="00CA6468"/>
    <w:rsid w:val="00CB39FC"/>
    <w:rsid w:val="00CE2527"/>
    <w:rsid w:val="00D7016F"/>
    <w:rsid w:val="00D72C72"/>
    <w:rsid w:val="00DA39F0"/>
    <w:rsid w:val="00DA48CA"/>
    <w:rsid w:val="00DC7A21"/>
    <w:rsid w:val="00E47A14"/>
    <w:rsid w:val="00E626C1"/>
    <w:rsid w:val="00E76FF2"/>
    <w:rsid w:val="00E84A7F"/>
    <w:rsid w:val="00EA742C"/>
    <w:rsid w:val="00EC00A7"/>
    <w:rsid w:val="00EF3512"/>
    <w:rsid w:val="00EF6186"/>
    <w:rsid w:val="00F24A92"/>
    <w:rsid w:val="00F44CB3"/>
    <w:rsid w:val="00F648B6"/>
    <w:rsid w:val="00FC0A56"/>
    <w:rsid w:val="00FD11CE"/>
    <w:rsid w:val="00FF6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34EE6C72C431F8194FC638438CE50">
    <w:name w:val="12134EE6C72C431F8194FC638438CE50"/>
    <w:rsid w:val="0044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7b0a16c3764456e918619c68611bfee xmlns="4d35072b-2293-41e5-b72d-717675e9dea2">
      <Terms xmlns="http://schemas.microsoft.com/office/infopath/2007/PartnerControls">
        <TermInfo xmlns="http://schemas.microsoft.com/office/infopath/2007/PartnerControls">
          <TermName xmlns="http://schemas.microsoft.com/office/infopath/2007/PartnerControls">Cask Structural Analysis ＆ Testing</TermName>
          <TermId xmlns="http://schemas.microsoft.com/office/infopath/2007/PartnerControls">8fd9d828-5d9b-4a4d-a0ab-6339397c765b</TermId>
        </TermInfo>
      </Terms>
    </c7b0a16c3764456e918619c68611bfee>
    <Author_x005f_x0020__x005f_x0028_NEFC_x005f_x0020_KM_x005f_x0029_ xmlns="4d35072b-2293-41e5-b72d-717675e9dea2">Rob Howard, Harold E. Adkins, Ken Geelhood</Author_x005f_x0020__x005f_x0028_NEFC_x005f_x0020_KM_x005f_x0029_>
    <TaxCatchAll xmlns="4d35072b-2293-41e5-b72d-717675e9dea2">
      <Value>372</Value>
      <Value>116</Value>
      <Value>98</Value>
      <Value>4</Value>
      <Value>47</Value>
      <Value>72</Value>
      <Value>21</Value>
    </TaxCatchAll>
    <id1c59269c40412ebebd4c49c9c7cebb xmlns="4d35072b-2293-41e5-b72d-717675e9dea2">
      <Terms xmlns="http://schemas.microsoft.com/office/infopath/2007/PartnerControls"/>
    </id1c59269c40412ebebd4c49c9c7cebb>
    <o29ce2be6c874d558d14a8efb2cf2f73 xmlns="4d35072b-2293-41e5-b72d-717675e9dea2">
      <Terms xmlns="http://schemas.microsoft.com/office/infopath/2007/PartnerControls">
        <TermInfo xmlns="http://schemas.microsoft.com/office/infopath/2007/PartnerControls">
          <TermName xmlns="http://schemas.microsoft.com/office/infopath/2007/PartnerControls">DOE Milestone Reports</TermName>
          <TermId xmlns="http://schemas.microsoft.com/office/infopath/2007/PartnerControls">fa6a444e-4ad0-4e87-ae60-80445fc58047</TermId>
        </TermInfo>
      </Terms>
    </o29ce2be6c874d558d14a8efb2cf2f73>
    <g9948d445c2f44eb8b39f5143260bf35 xmlns="4d35072b-2293-41e5-b72d-717675e9dea2">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a719d32e-421c-4b91-a3f4-78ff46e048a8</TermId>
        </TermInfo>
        <TermInfo xmlns="http://schemas.microsoft.com/office/infopath/2007/PartnerControls">
          <TermName xmlns="http://schemas.microsoft.com/office/infopath/2007/PartnerControls">Modeling</TermName>
          <TermId xmlns="http://schemas.microsoft.com/office/infopath/2007/PartnerControls">25547ff5-b9b6-4c45-b807-6515c65c538d</TermId>
        </TermInfo>
        <TermInfo xmlns="http://schemas.microsoft.com/office/infopath/2007/PartnerControls">
          <TermName xmlns="http://schemas.microsoft.com/office/infopath/2007/PartnerControls">Status/Progress Reporting</TermName>
          <TermId xmlns="http://schemas.microsoft.com/office/infopath/2007/PartnerControls">56d08c45-0b54-4e03-8464-b8e28d729d76</TermId>
        </TermInfo>
        <TermInfo xmlns="http://schemas.microsoft.com/office/infopath/2007/PartnerControls">
          <TermName xmlns="http://schemas.microsoft.com/office/infopath/2007/PartnerControls">Technical Analysis</TermName>
          <TermId xmlns="http://schemas.microsoft.com/office/infopath/2007/PartnerControls">409c8ab8-5487-4a08-814c-afe0ed4bb9a9</TermId>
        </TermInfo>
      </Terms>
    </g9948d445c2f44eb8b39f5143260bf35>
    <SAND_x005f_x0020_Number xmlns="4d35072b-2293-41e5-b72d-717675e9dea2">None</SAND_x005f_x0020_Number>
    <lbb69d7657954d6e8286f970a3331f7d xmlns="4d35072b-2293-41e5-b72d-717675e9dea2">
      <Terms xmlns="http://schemas.microsoft.com/office/infopath/2007/PartnerControls"/>
    </lbb69d7657954d6e8286f970a3331f7d>
    <o33d2c11eb8149dd843dd4a4b9d31adc xmlns="4d35072b-2293-41e5-b72d-717675e9dea2">
      <Terms xmlns="http://schemas.microsoft.com/office/infopath/2007/PartnerControls"/>
    </o33d2c11eb8149dd843dd4a4b9d31adc>
    <i43f14c28349405092e42b38c9d0dd0c xmlns="4d35072b-2293-41e5-b72d-717675e9dea2">
      <Terms xmlns="http://schemas.microsoft.com/office/infopath/2007/PartnerControls"/>
    </i43f14c28349405092e42b38c9d0dd0c>
    <l1d3df7e09684d5a87015f7163e936c9 xmlns="4d35072b-2293-41e5-b72d-717675e9dea2">
      <Terms xmlns="http://schemas.microsoft.com/office/infopath/2007/PartnerControls"/>
    </l1d3df7e09684d5a87015f7163e936c9>
    <pe76219b3a9649a5a947a5a62a5ca157 xmlns="4d35072b-2293-41e5-b72d-717675e9dea2">
      <Terms xmlns="http://schemas.microsoft.com/office/infopath/2007/PartnerControls"/>
    </pe76219b3a9649a5a947a5a62a5ca157>
    <l07ef2ab96e34230a2a965e7224e77f3 xmlns="4d35072b-2293-41e5-b72d-717675e9dea2">
      <Terms xmlns="http://schemas.microsoft.com/office/infopath/2007/PartnerControls"/>
    </l07ef2ab96e34230a2a965e7224e77f3>
    <n52be3895ec4416e85730295044ca3be xmlns="4d35072b-2293-41e5-b72d-717675e9dea2">
      <Terms xmlns="http://schemas.microsoft.com/office/infopath/2007/PartnerControls">
        <TermInfo xmlns="http://schemas.microsoft.com/office/infopath/2007/PartnerControls">
          <TermName xmlns="http://schemas.microsoft.com/office/infopath/2007/PartnerControls">Unclassified Unlimited Release (UUR)</TermName>
          <TermId xmlns="http://schemas.microsoft.com/office/infopath/2007/PartnerControls">e9dbb40d-e0ec-4331-a47c-3d3bfff2dbf3</TermId>
        </TermInfo>
      </Terms>
    </n52be3895ec4416e85730295044ca3be>
    <Publisher_x005f_x0020__x005f_x0028_NEFC_x005f_x0020_KM_x005f_x0029_ xmlns="4d35072b-2293-41e5-b72d-717675e9dea2">Pacific Northwest National Laboratory</Publisher_x005f_x0020__x005f_x0028_NEFC_x005f_x0020_KM_x005f_x0029_>
    <Publication_x005f_x0020_Date xmlns="4d35072b-2293-41e5-b72d-717675e9dea2">2013-01-06T07:00:00+00:00</Publication_x005f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isposal" ma:contentTypeID="0x0101003F73C9530E9D0C4590626973E01F86C00100BA6E5A76C0E0374C8A44208A2ECDFD6A" ma:contentTypeVersion="29" ma:contentTypeDescription="This is the official Content Type in SharePoint. This designates the function (Disposal, Storage, etc.) that a content item being uploaded to the repository belongs to." ma:contentTypeScope="" ma:versionID="246d70878d54f157dd2d7c4a79545fa3">
  <xsd:schema xmlns:xsd="http://www.w3.org/2001/XMLSchema" xmlns:xs="http://www.w3.org/2001/XMLSchema" xmlns:p="http://schemas.microsoft.com/office/2006/metadata/properties" xmlns:ns2="4d35072b-2293-41e5-b72d-717675e9dea2" targetNamespace="http://schemas.microsoft.com/office/2006/metadata/properties" ma:root="true" ma:fieldsID="11d2233fd8670f8ce86abacc64794f6c" ns2:_="">
    <xsd:import namespace="4d35072b-2293-41e5-b72d-717675e9dea2"/>
    <xsd:element name="properties">
      <xsd:complexType>
        <xsd:sequence>
          <xsd:element name="documentManagement">
            <xsd:complexType>
              <xsd:all>
                <xsd:element ref="ns2:Author_x005f_x0020__x005f_x0028_NEFC_x005f_x0020_KM_x005f_x0029_"/>
                <xsd:element ref="ns2:Publication_x005f_x0020_Date"/>
                <xsd:element ref="ns2:Publisher_x005f_x0020__x005f_x0028_NEFC_x005f_x0020_KM_x005f_x0029_" minOccurs="0"/>
                <xsd:element ref="ns2:SAND_x005f_x0020_Number" minOccurs="0"/>
                <xsd:element ref="ns2:l1d3df7e09684d5a87015f7163e936c9" minOccurs="0"/>
                <xsd:element ref="ns2:i43f14c28349405092e42b38c9d0dd0c" minOccurs="0"/>
                <xsd:element ref="ns2:l07ef2ab96e34230a2a965e7224e77f3" minOccurs="0"/>
                <xsd:element ref="ns2:id1c59269c40412ebebd4c49c9c7cebb" minOccurs="0"/>
                <xsd:element ref="ns2:pe76219b3a9649a5a947a5a62a5ca157" minOccurs="0"/>
                <xsd:element ref="ns2:lbb69d7657954d6e8286f970a3331f7d" minOccurs="0"/>
                <xsd:element ref="ns2:n52be3895ec4416e85730295044ca3be" minOccurs="0"/>
                <xsd:element ref="ns2:o33d2c11eb8149dd843dd4a4b9d31adc" minOccurs="0"/>
                <xsd:element ref="ns2:c7b0a16c3764456e918619c68611bfee" minOccurs="0"/>
                <xsd:element ref="ns2:o29ce2be6c874d558d14a8efb2cf2f73" minOccurs="0"/>
                <xsd:element ref="ns2:g9948d445c2f44eb8b39f5143260bf3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5072b-2293-41e5-b72d-717675e9dea2" elementFormDefault="qualified">
    <xsd:import namespace="http://schemas.microsoft.com/office/2006/documentManagement/types"/>
    <xsd:import namespace="http://schemas.microsoft.com/office/infopath/2007/PartnerControls"/>
    <xsd:element name="Author_x005f_x0020__x005f_x0028_NEFC_x005f_x0020_KM_x005f_x0029_" ma:index="4" ma:displayName="Author(s)" ma:description="The individual who wrote or contributed to the knowledge asset." ma:internalName="Author_x0020__x0028_NEFC_x0020_KM_x0029_" ma:readOnly="false">
      <xsd:simpleType>
        <xsd:restriction base="dms:Text">
          <xsd:maxLength value="255"/>
        </xsd:restriction>
      </xsd:simpleType>
    </xsd:element>
    <xsd:element name="Publication_x005f_x0020_Date" ma:index="14" ma:displayName="Publication Date" ma:description="Date the document was published." ma:format="DateOnly" ma:internalName="Publication_x0020_Date" ma:readOnly="false">
      <xsd:simpleType>
        <xsd:restriction base="dms:DateTime"/>
      </xsd:simpleType>
    </xsd:element>
    <xsd:element name="Publisher_x005f_x0020__x005f_x0028_NEFC_x005f_x0020_KM_x005f_x0029_" ma:index="15" nillable="true" ma:displayName="Publisher(s)" ma:internalName="Publisher_x0020__x0028_NEFC_x0020_KM_x0029_" ma:readOnly="false">
      <xsd:simpleType>
        <xsd:restriction base="dms:Text">
          <xsd:maxLength value="255"/>
        </xsd:restriction>
      </xsd:simpleType>
    </xsd:element>
    <xsd:element name="SAND_x005f_x0020_Number" ma:index="16" nillable="true" ma:displayName="Document ID" ma:internalName="SAND_x0020_Number" ma:readOnly="false">
      <xsd:simpleType>
        <xsd:restriction base="dms:Text">
          <xsd:maxLength value="255"/>
        </xsd:restriction>
      </xsd:simpleType>
    </xsd:element>
    <xsd:element name="l1d3df7e09684d5a87015f7163e936c9" ma:index="17" nillable="true" ma:taxonomy="true" ma:internalName="l1d3df7e09684d5a87015f7163e936c9" ma:taxonomyFieldName="Technical_x0020_Field" ma:displayName="Technical Field" ma:readOnly="false" ma:default="" ma:fieldId="{51d3df7e-0968-4d5a-8701-5f7163e936c9}" ma:taxonomyMulti="true" ma:sspId="ae9a0c85-7947-4de8-8007-231928f82877" ma:termSetId="f2ceb65c-d33a-47e0-8ab0-a37d3aef5a5e" ma:anchorId="00000000-0000-0000-0000-000000000000" ma:open="false" ma:isKeyword="false">
      <xsd:complexType>
        <xsd:sequence>
          <xsd:element ref="pc:Terms" minOccurs="0" maxOccurs="1"/>
        </xsd:sequence>
      </xsd:complexType>
    </xsd:element>
    <xsd:element name="i43f14c28349405092e42b38c9d0dd0c" ma:index="18" nillable="true" ma:taxonomy="true" ma:internalName="i43f14c28349405092e42b38c9d0dd0c" ma:taxonomyFieldName="Funding_x0020_Source" ma:displayName="Funding Source" ma:readOnly="false" ma:default="" ma:fieldId="{243f14c2-8349-4050-92e4-2b38c9d0dd0c}" ma:taxonomyMulti="true" ma:sspId="ae9a0c85-7947-4de8-8007-231928f82877" ma:termSetId="8ed2d485-a6e6-4c29-9527-abff1f4ff8ee" ma:anchorId="00000000-0000-0000-0000-000000000000" ma:open="false" ma:isKeyword="false">
      <xsd:complexType>
        <xsd:sequence>
          <xsd:element ref="pc:Terms" minOccurs="0" maxOccurs="1"/>
        </xsd:sequence>
      </xsd:complexType>
    </xsd:element>
    <xsd:element name="l07ef2ab96e34230a2a965e7224e77f3" ma:index="20" nillable="true" ma:taxonomy="true" ma:internalName="l07ef2ab96e34230a2a965e7224e77f3" ma:taxonomyFieldName="Material" ma:displayName="Material" ma:readOnly="false" ma:default="" ma:fieldId="{507ef2ab-96e3-4230-a2a9-65e7224e77f3}" ma:taxonomyMulti="true" ma:sspId="ae9a0c85-7947-4de8-8007-231928f82877" ma:termSetId="1b49d6d6-6314-458d-a263-98208f102a41" ma:anchorId="00000000-0000-0000-0000-000000000000" ma:open="false" ma:isKeyword="false">
      <xsd:complexType>
        <xsd:sequence>
          <xsd:element ref="pc:Terms" minOccurs="0" maxOccurs="1"/>
        </xsd:sequence>
      </xsd:complexType>
    </xsd:element>
    <xsd:element name="id1c59269c40412ebebd4c49c9c7cebb" ma:index="21" nillable="true" ma:taxonomy="true" ma:internalName="id1c59269c40412ebebd4c49c9c7cebb" ma:taxonomyFieldName="Site_x0020_Type" ma:displayName="Site Type" ma:readOnly="false" ma:default="" ma:fieldId="{2d1c5926-9c40-412e-bebd-4c49c9c7cebb}" ma:sspId="ae9a0c85-7947-4de8-8007-231928f82877" ma:termSetId="3df734da-d326-4339-a17a-14fdb2c2d10e" ma:anchorId="00000000-0000-0000-0000-000000000000" ma:open="false" ma:isKeyword="false">
      <xsd:complexType>
        <xsd:sequence>
          <xsd:element ref="pc:Terms" minOccurs="0" maxOccurs="1"/>
        </xsd:sequence>
      </xsd:complexType>
    </xsd:element>
    <xsd:element name="pe76219b3a9649a5a947a5a62a5ca157" ma:index="22" nillable="true" ma:taxonomy="true" ma:internalName="pe76219b3a9649a5a947a5a62a5ca157" ma:taxonomyFieldName="SSCs" ma:displayName="Structures, Systems &amp; Components" ma:readOnly="false" ma:default="" ma:fieldId="{9e76219b-3a96-49a5-a947-a5a62a5ca157}" ma:taxonomyMulti="true" ma:sspId="ae9a0c85-7947-4de8-8007-231928f82877" ma:termSetId="6bf65cf5-b376-46ad-bfca-d01c92f9e8db" ma:anchorId="00000000-0000-0000-0000-000000000000" ma:open="false" ma:isKeyword="false">
      <xsd:complexType>
        <xsd:sequence>
          <xsd:element ref="pc:Terms" minOccurs="0" maxOccurs="1"/>
        </xsd:sequence>
      </xsd:complexType>
    </xsd:element>
    <xsd:element name="lbb69d7657954d6e8286f970a3331f7d" ma:index="23" nillable="true" ma:taxonomy="true" ma:internalName="lbb69d7657954d6e8286f970a3331f7d" ma:taxonomyFieldName="Waste_x0020_Form" ma:displayName="Waste Form" ma:readOnly="false" ma:default="" ma:fieldId="{5bb69d76-5795-4d6e-8286-f970a3331f7d}" ma:taxonomyMulti="true" ma:sspId="ae9a0c85-7947-4de8-8007-231928f82877" ma:termSetId="4ad74786-bc5d-4252-99a7-a208fd76096f" ma:anchorId="00000000-0000-0000-0000-000000000000" ma:open="false" ma:isKeyword="false">
      <xsd:complexType>
        <xsd:sequence>
          <xsd:element ref="pc:Terms" minOccurs="0" maxOccurs="1"/>
        </xsd:sequence>
      </xsd:complexType>
    </xsd:element>
    <xsd:element name="n52be3895ec4416e85730295044ca3be" ma:index="25" ma:taxonomy="true" ma:internalName="n52be3895ec4416e85730295044ca3be" ma:taxonomyFieldName="Access_x0020_Limitation" ma:displayName="Access Limitation" ma:readOnly="false" ma:default="" ma:fieldId="{752be389-5ec4-416e-8573-0295044ca3be}" ma:sspId="ae9a0c85-7947-4de8-8007-231928f82877" ma:termSetId="8b1c94c8-b7ec-4208-be61-e28c8e44b3c2" ma:anchorId="00000000-0000-0000-0000-000000000000" ma:open="false" ma:isKeyword="false">
      <xsd:complexType>
        <xsd:sequence>
          <xsd:element ref="pc:Terms" minOccurs="0" maxOccurs="1"/>
        </xsd:sequence>
      </xsd:complexType>
    </xsd:element>
    <xsd:element name="o33d2c11eb8149dd843dd4a4b9d31adc" ma:index="26" nillable="true" ma:taxonomy="true" ma:internalName="o33d2c11eb8149dd843dd4a4b9d31adc" ma:taxonomyFieldName="Subject_x0020_Matter" ma:displayName="Primary Subject Matter" ma:readOnly="false" ma:default="" ma:fieldId="{833d2c11-eb81-49dd-843d-d4a4b9d31adc}" ma:sspId="ae9a0c85-7947-4de8-8007-231928f82877" ma:termSetId="bea6f638-2a69-4113-984f-b99e0166f2a7" ma:anchorId="00000000-0000-0000-0000-000000000000" ma:open="false" ma:isKeyword="false">
      <xsd:complexType>
        <xsd:sequence>
          <xsd:element ref="pc:Terms" minOccurs="0" maxOccurs="1"/>
        </xsd:sequence>
      </xsd:complexType>
    </xsd:element>
    <xsd:element name="c7b0a16c3764456e918619c68611bfee" ma:index="29" nillable="true" ma:taxonomy="true" ma:internalName="c7b0a16c3764456e918619c68611bfee" ma:taxonomyFieldName="Secondary_x0020_Subject" ma:displayName="Subject Matter" ma:readOnly="false" ma:default="" ma:fieldId="{c7b0a16c-3764-456e-9186-19c68611bfee}" ma:taxonomyMulti="true" ma:sspId="ae9a0c85-7947-4de8-8007-231928f82877" ma:termSetId="1ed8914d-4771-4f15-9c1a-faf4589d6e9b" ma:anchorId="00000000-0000-0000-0000-000000000000" ma:open="false" ma:isKeyword="false">
      <xsd:complexType>
        <xsd:sequence>
          <xsd:element ref="pc:Terms" minOccurs="0" maxOccurs="1"/>
        </xsd:sequence>
      </xsd:complexType>
    </xsd:element>
    <xsd:element name="o29ce2be6c874d558d14a8efb2cf2f73" ma:index="30" ma:taxonomy="true" ma:internalName="o29ce2be6c874d558d14a8efb2cf2f73" ma:taxonomyFieldName="Content_x0020_Type" ma:displayName="Category of Content" ma:readOnly="false" ma:default="" ma:fieldId="{829ce2be-6c87-4d55-8d14-a8efb2cf2f73}" ma:sspId="ae9a0c85-7947-4de8-8007-231928f82877" ma:termSetId="6bda5d78-9495-4195-b03f-6f1a7143b48b" ma:anchorId="00000000-0000-0000-0000-000000000000" ma:open="false" ma:isKeyword="false">
      <xsd:complexType>
        <xsd:sequence>
          <xsd:element ref="pc:Terms" minOccurs="0" maxOccurs="1"/>
        </xsd:sequence>
      </xsd:complexType>
    </xsd:element>
    <xsd:element name="g9948d445c2f44eb8b39f5143260bf35" ma:index="31" ma:taxonomy="true" ma:internalName="g9948d445c2f44eb8b39f5143260bf35" ma:taxonomyFieldName="Associated_x0020_Activity" ma:displayName="Function" ma:readOnly="false" ma:fieldId="{09948d44-5c2f-44eb-8b39-f5143260bf35}" ma:taxonomyMulti="true" ma:sspId="ae9a0c85-7947-4de8-8007-231928f82877" ma:termSetId="f40fdb36-912d-4004-83dd-6fffcf0f0cc7"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891bf1ca-86aa-4665-b8dc-28487b5b705f}" ma:internalName="TaxCatchAll" ma:showField="CatchAllData" ma:web="4d35072b-2293-41e5-b72d-717675e9dea2">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891bf1ca-86aa-4665-b8dc-28487b5b705f}" ma:internalName="TaxCatchAllLabel" ma:readOnly="true" ma:showField="CatchAllDataLabel" ma:web="4d35072b-2293-41e5-b72d-717675e9d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6CB0-9162-4385-9B35-2D25AEA27504}">
  <ds:schemaRefs>
    <ds:schemaRef ds:uri="http://schemas.microsoft.com/office/2006/metadata/properties"/>
  </ds:schemaRefs>
</ds:datastoreItem>
</file>

<file path=customXml/itemProps2.xml><?xml version="1.0" encoding="utf-8"?>
<ds:datastoreItem xmlns:ds="http://schemas.openxmlformats.org/officeDocument/2006/customXml" ds:itemID="{0EEBDC0E-562F-4DF3-A023-6FC0AFA41FD3}"/>
</file>

<file path=customXml/itemProps3.xml><?xml version="1.0" encoding="utf-8"?>
<ds:datastoreItem xmlns:ds="http://schemas.openxmlformats.org/officeDocument/2006/customXml" ds:itemID="{EEE80C1C-EE31-4C18-AA9A-200DDBDF4FDA}">
  <ds:schemaRefs>
    <ds:schemaRef ds:uri="http://schemas.microsoft.com/sharepoint/v3/contenttype/forms"/>
  </ds:schemaRefs>
</ds:datastoreItem>
</file>

<file path=customXml/itemProps4.xml><?xml version="1.0" encoding="utf-8"?>
<ds:datastoreItem xmlns:ds="http://schemas.openxmlformats.org/officeDocument/2006/customXml" ds:itemID="{7659C3E3-271D-4593-80A9-45AED732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9541</Words>
  <Characters>54384</Characters>
  <Application>Microsoft Office Word</Application>
  <DocSecurity>4</DocSecurity>
  <Lines>453</Lines>
  <Paragraphs>127</Paragraphs>
  <ScaleCrop>false</ScaleCrop>
  <HeadingPairs>
    <vt:vector size="2" baseType="variant">
      <vt:variant>
        <vt:lpstr>Title</vt:lpstr>
      </vt:variant>
      <vt:variant>
        <vt:i4>1</vt:i4>
      </vt:variant>
    </vt:vector>
  </HeadingPairs>
  <TitlesOfParts>
    <vt:vector size="1" baseType="lpstr">
      <vt:lpstr>DOE/ID-Number</vt:lpstr>
    </vt:vector>
  </TitlesOfParts>
  <Company>Sandia National Laboratories</Company>
  <LinksUpToDate>false</LinksUpToDate>
  <CharactersWithSpaces>63798</CharactersWithSpaces>
  <SharedDoc>false</SharedDoc>
  <HLinks>
    <vt:vector size="1152" baseType="variant">
      <vt:variant>
        <vt:i4>1966082</vt:i4>
      </vt:variant>
      <vt:variant>
        <vt:i4>1092</vt:i4>
      </vt:variant>
      <vt:variant>
        <vt:i4>0</vt:i4>
      </vt:variant>
      <vt:variant>
        <vt:i4>5</vt:i4>
      </vt:variant>
      <vt:variant>
        <vt:lpwstr>http://www.ornl.gov/sci/ees/nstd/staff/Publications/Wagner/TWP-EBS-MD-000019  REV 01_TechnicalWorkPlanforBurnupCreditData.pdf</vt:lpwstr>
      </vt:variant>
      <vt:variant>
        <vt:lpwstr/>
      </vt:variant>
      <vt:variant>
        <vt:i4>4718613</vt:i4>
      </vt:variant>
      <vt:variant>
        <vt:i4>1089</vt:i4>
      </vt:variant>
      <vt:variant>
        <vt:i4>0</vt:i4>
      </vt:variant>
      <vt:variant>
        <vt:i4>5</vt:i4>
      </vt:variant>
      <vt:variant>
        <vt:lpwstr>http://www.nrc.gov/reading-rm/adams.html</vt:lpwstr>
      </vt:variant>
      <vt:variant>
        <vt:lpwstr/>
      </vt:variant>
      <vt:variant>
        <vt:i4>458808</vt:i4>
      </vt:variant>
      <vt:variant>
        <vt:i4>1086</vt:i4>
      </vt:variant>
      <vt:variant>
        <vt:i4>0</vt:i4>
      </vt:variant>
      <vt:variant>
        <vt:i4>5</vt:i4>
      </vt:variant>
      <vt:variant>
        <vt:lpwstr>file:///E:/data/papers/3458.pdf</vt:lpwstr>
      </vt:variant>
      <vt:variant>
        <vt:lpwstr>page=1</vt:lpwstr>
      </vt:variant>
      <vt:variant>
        <vt:i4>2490399</vt:i4>
      </vt:variant>
      <vt:variant>
        <vt:i4>1083</vt:i4>
      </vt:variant>
      <vt:variant>
        <vt:i4>0</vt:i4>
      </vt:variant>
      <vt:variant>
        <vt:i4>5</vt:i4>
      </vt:variant>
      <vt:variant>
        <vt:lpwstr>http://www.nrc.gov/reading-rm/doc-collections/nuregs/staff/sr1350/v22/sr1350v22.pdf</vt:lpwstr>
      </vt:variant>
      <vt:variant>
        <vt:lpwstr/>
      </vt:variant>
      <vt:variant>
        <vt:i4>2621465</vt:i4>
      </vt:variant>
      <vt:variant>
        <vt:i4>1080</vt:i4>
      </vt:variant>
      <vt:variant>
        <vt:i4>0</vt:i4>
      </vt:variant>
      <vt:variant>
        <vt:i4>5</vt:i4>
      </vt:variant>
      <vt:variant>
        <vt:lpwstr>http://pbadupws.nrc.gov/docs/ML1109/ML11097A028.pdf</vt:lpwstr>
      </vt:variant>
      <vt:variant>
        <vt:lpwstr/>
      </vt:variant>
      <vt:variant>
        <vt:i4>66</vt:i4>
      </vt:variant>
      <vt:variant>
        <vt:i4>1077</vt:i4>
      </vt:variant>
      <vt:variant>
        <vt:i4>0</vt:i4>
      </vt:variant>
      <vt:variant>
        <vt:i4>5</vt:i4>
      </vt:variant>
      <vt:variant>
        <vt:lpwstr>http://www.nrc.gov/waste/spent-fuel-storage/designs.html</vt:lpwstr>
      </vt:variant>
      <vt:variant>
        <vt:lpwstr/>
      </vt:variant>
      <vt:variant>
        <vt:i4>7208996</vt:i4>
      </vt:variant>
      <vt:variant>
        <vt:i4>1074</vt:i4>
      </vt:variant>
      <vt:variant>
        <vt:i4>0</vt:i4>
      </vt:variant>
      <vt:variant>
        <vt:i4>5</vt:i4>
      </vt:variant>
      <vt:variant>
        <vt:lpwstr>http://www.nrc.gov/reading-rm/doc-collections/fact-sheets/decommissioning.html</vt:lpwstr>
      </vt:variant>
      <vt:variant>
        <vt:lpwstr/>
      </vt:variant>
      <vt:variant>
        <vt:i4>5963790</vt:i4>
      </vt:variant>
      <vt:variant>
        <vt:i4>1071</vt:i4>
      </vt:variant>
      <vt:variant>
        <vt:i4>0</vt:i4>
      </vt:variant>
      <vt:variant>
        <vt:i4>5</vt:i4>
      </vt:variant>
      <vt:variant>
        <vt:lpwstr>http://www.nrc.gov/reading-rm/doc-collections/commission/secys/2011/2011-0029scy.pdf</vt:lpwstr>
      </vt:variant>
      <vt:variant>
        <vt:lpwstr/>
      </vt:variant>
      <vt:variant>
        <vt:i4>3866749</vt:i4>
      </vt:variant>
      <vt:variant>
        <vt:i4>1068</vt:i4>
      </vt:variant>
      <vt:variant>
        <vt:i4>0</vt:i4>
      </vt:variant>
      <vt:variant>
        <vt:i4>5</vt:i4>
      </vt:variant>
      <vt:variant>
        <vt:lpwstr>http://www.nei.org/resourcesandstats/documentlibrary/nuclearwastedisposal/factsheet/statusofusednuclearfuelstorage/?print=true</vt:lpwstr>
      </vt:variant>
      <vt:variant>
        <vt:lpwstr/>
      </vt:variant>
      <vt:variant>
        <vt:i4>3145728</vt:i4>
      </vt:variant>
      <vt:variant>
        <vt:i4>1065</vt:i4>
      </vt:variant>
      <vt:variant>
        <vt:i4>0</vt:i4>
      </vt:variant>
      <vt:variant>
        <vt:i4>5</vt:i4>
      </vt:variant>
      <vt:variant>
        <vt:lpwstr>file:///D:/data/papers/15.pdf</vt:lpwstr>
      </vt:variant>
      <vt:variant>
        <vt:lpwstr>page=1</vt:lpwstr>
      </vt:variant>
      <vt:variant>
        <vt:i4>4259919</vt:i4>
      </vt:variant>
      <vt:variant>
        <vt:i4>1062</vt:i4>
      </vt:variant>
      <vt:variant>
        <vt:i4>0</vt:i4>
      </vt:variant>
      <vt:variant>
        <vt:i4>5</vt:i4>
      </vt:variant>
      <vt:variant>
        <vt:lpwstr>http://www.deq.utah.gov/Issues/no_high_level_waste/matheson_response.htm</vt:lpwstr>
      </vt:variant>
      <vt:variant>
        <vt:lpwstr/>
      </vt:variant>
      <vt:variant>
        <vt:i4>5439574</vt:i4>
      </vt:variant>
      <vt:variant>
        <vt:i4>1059</vt:i4>
      </vt:variant>
      <vt:variant>
        <vt:i4>0</vt:i4>
      </vt:variant>
      <vt:variant>
        <vt:i4>5</vt:i4>
      </vt:variant>
      <vt:variant>
        <vt:lpwstr>http://trace.tennessee.edu/utk_chanhonorproj/1207</vt:lpwstr>
      </vt:variant>
      <vt:variant>
        <vt:lpwstr/>
      </vt:variant>
      <vt:variant>
        <vt:i4>2818147</vt:i4>
      </vt:variant>
      <vt:variant>
        <vt:i4>1056</vt:i4>
      </vt:variant>
      <vt:variant>
        <vt:i4>0</vt:i4>
      </vt:variant>
      <vt:variant>
        <vt:i4>5</vt:i4>
      </vt:variant>
      <vt:variant>
        <vt:lpwstr>http://www.ornl.gov/%7Ewebworks/cppr/y2001/pres/121351.pdf</vt:lpwstr>
      </vt:variant>
      <vt:variant>
        <vt:lpwstr/>
      </vt:variant>
      <vt:variant>
        <vt:i4>1572924</vt:i4>
      </vt:variant>
      <vt:variant>
        <vt:i4>1053</vt:i4>
      </vt:variant>
      <vt:variant>
        <vt:i4>0</vt:i4>
      </vt:variant>
      <vt:variant>
        <vt:i4>5</vt:i4>
      </vt:variant>
      <vt:variant>
        <vt:lpwstr>http://www.deq.utah.gov/Issues/no_high_level_waste/documents/pdocs/PFS.pdf</vt:lpwstr>
      </vt:variant>
      <vt:variant>
        <vt:lpwstr/>
      </vt:variant>
      <vt:variant>
        <vt:i4>5963867</vt:i4>
      </vt:variant>
      <vt:variant>
        <vt:i4>1050</vt:i4>
      </vt:variant>
      <vt:variant>
        <vt:i4>0</vt:i4>
      </vt:variant>
      <vt:variant>
        <vt:i4>5</vt:i4>
      </vt:variant>
      <vt:variant>
        <vt:lpwstr>file:///D:/data/papers/127.pdf</vt:lpwstr>
      </vt:variant>
      <vt:variant>
        <vt:lpwstr>page=1</vt:lpwstr>
      </vt:variant>
      <vt:variant>
        <vt:i4>6422598</vt:i4>
      </vt:variant>
      <vt:variant>
        <vt:i4>1047</vt:i4>
      </vt:variant>
      <vt:variant>
        <vt:i4>0</vt:i4>
      </vt:variant>
      <vt:variant>
        <vt:i4>5</vt:i4>
      </vt:variant>
      <vt:variant>
        <vt:lpwstr>http://www.astm.org</vt:lpwstr>
      </vt:variant>
      <vt:variant>
        <vt:lpwstr/>
      </vt:variant>
      <vt:variant>
        <vt:i4>5963895</vt:i4>
      </vt:variant>
      <vt:variant>
        <vt:i4>1044</vt:i4>
      </vt:variant>
      <vt:variant>
        <vt:i4>0</vt:i4>
      </vt:variant>
      <vt:variant>
        <vt:i4>5</vt:i4>
      </vt:variant>
      <vt:variant>
        <vt:lpwstr>http://sepwww.stanford.edu/sep/jon/eqcor/paper_html/</vt:lpwstr>
      </vt:variant>
      <vt:variant>
        <vt:lpwstr/>
      </vt:variant>
      <vt:variant>
        <vt:i4>2818165</vt:i4>
      </vt:variant>
      <vt:variant>
        <vt:i4>1041</vt:i4>
      </vt:variant>
      <vt:variant>
        <vt:i4>0</vt:i4>
      </vt:variant>
      <vt:variant>
        <vt:i4>5</vt:i4>
      </vt:variant>
      <vt:variant>
        <vt:lpwstr>http://www.nrc.gov/reading-rm/adams/web-based.html</vt:lpwstr>
      </vt:variant>
      <vt:variant>
        <vt:lpwstr/>
      </vt:variant>
      <vt:variant>
        <vt:i4>4718613</vt:i4>
      </vt:variant>
      <vt:variant>
        <vt:i4>1038</vt:i4>
      </vt:variant>
      <vt:variant>
        <vt:i4>0</vt:i4>
      </vt:variant>
      <vt:variant>
        <vt:i4>5</vt:i4>
      </vt:variant>
      <vt:variant>
        <vt:lpwstr>http://www.nrc.gov/reading-rm/adams.html</vt:lpwstr>
      </vt:variant>
      <vt:variant>
        <vt:lpwstr/>
      </vt:variant>
      <vt:variant>
        <vt:i4>196677</vt:i4>
      </vt:variant>
      <vt:variant>
        <vt:i4>1035</vt:i4>
      </vt:variant>
      <vt:variant>
        <vt:i4>0</vt:i4>
      </vt:variant>
      <vt:variant>
        <vt:i4>5</vt:i4>
      </vt:variant>
      <vt:variant>
        <vt:lpwstr>http://www-ns.iaea.org/meetings/rw-summaries/vienna-2010-mngement-spent-fuel.htm</vt:lpwstr>
      </vt:variant>
      <vt:variant>
        <vt:lpwstr/>
      </vt:variant>
      <vt:variant>
        <vt:i4>66</vt:i4>
      </vt:variant>
      <vt:variant>
        <vt:i4>1029</vt:i4>
      </vt:variant>
      <vt:variant>
        <vt:i4>0</vt:i4>
      </vt:variant>
      <vt:variant>
        <vt:i4>5</vt:i4>
      </vt:variant>
      <vt:variant>
        <vt:lpwstr>http://www.nrc.gov/waste/spent-fuel-storage/designs.html</vt:lpwstr>
      </vt:variant>
      <vt:variant>
        <vt:lpwstr/>
      </vt:variant>
      <vt:variant>
        <vt:i4>1507381</vt:i4>
      </vt:variant>
      <vt:variant>
        <vt:i4>1026</vt:i4>
      </vt:variant>
      <vt:variant>
        <vt:i4>0</vt:i4>
      </vt:variant>
      <vt:variant>
        <vt:i4>5</vt:i4>
      </vt:variant>
      <vt:variant>
        <vt:lpwstr>http://www.nrc.gov/waste/spent-fuel-storage/locations.pdf</vt:lpwstr>
      </vt:variant>
      <vt:variant>
        <vt:lpwstr/>
      </vt:variant>
      <vt:variant>
        <vt:i4>1769476</vt:i4>
      </vt:variant>
      <vt:variant>
        <vt:i4>1019</vt:i4>
      </vt:variant>
      <vt:variant>
        <vt:i4>0</vt:i4>
      </vt:variant>
      <vt:variant>
        <vt:i4>5</vt:i4>
      </vt:variant>
      <vt:variant>
        <vt:lpwstr/>
      </vt:variant>
      <vt:variant>
        <vt:lpwstr>_Toc296102060</vt:lpwstr>
      </vt:variant>
      <vt:variant>
        <vt:i4>1572877</vt:i4>
      </vt:variant>
      <vt:variant>
        <vt:i4>1013</vt:i4>
      </vt:variant>
      <vt:variant>
        <vt:i4>0</vt:i4>
      </vt:variant>
      <vt:variant>
        <vt:i4>5</vt:i4>
      </vt:variant>
      <vt:variant>
        <vt:lpwstr/>
      </vt:variant>
      <vt:variant>
        <vt:lpwstr>_Toc296102059</vt:lpwstr>
      </vt:variant>
      <vt:variant>
        <vt:i4>1572876</vt:i4>
      </vt:variant>
      <vt:variant>
        <vt:i4>1007</vt:i4>
      </vt:variant>
      <vt:variant>
        <vt:i4>0</vt:i4>
      </vt:variant>
      <vt:variant>
        <vt:i4>5</vt:i4>
      </vt:variant>
      <vt:variant>
        <vt:lpwstr/>
      </vt:variant>
      <vt:variant>
        <vt:lpwstr>_Toc296102058</vt:lpwstr>
      </vt:variant>
      <vt:variant>
        <vt:i4>1572867</vt:i4>
      </vt:variant>
      <vt:variant>
        <vt:i4>1001</vt:i4>
      </vt:variant>
      <vt:variant>
        <vt:i4>0</vt:i4>
      </vt:variant>
      <vt:variant>
        <vt:i4>5</vt:i4>
      </vt:variant>
      <vt:variant>
        <vt:lpwstr/>
      </vt:variant>
      <vt:variant>
        <vt:lpwstr>_Toc296102057</vt:lpwstr>
      </vt:variant>
      <vt:variant>
        <vt:i4>1572866</vt:i4>
      </vt:variant>
      <vt:variant>
        <vt:i4>995</vt:i4>
      </vt:variant>
      <vt:variant>
        <vt:i4>0</vt:i4>
      </vt:variant>
      <vt:variant>
        <vt:i4>5</vt:i4>
      </vt:variant>
      <vt:variant>
        <vt:lpwstr/>
      </vt:variant>
      <vt:variant>
        <vt:lpwstr>_Toc296102056</vt:lpwstr>
      </vt:variant>
      <vt:variant>
        <vt:i4>1572865</vt:i4>
      </vt:variant>
      <vt:variant>
        <vt:i4>989</vt:i4>
      </vt:variant>
      <vt:variant>
        <vt:i4>0</vt:i4>
      </vt:variant>
      <vt:variant>
        <vt:i4>5</vt:i4>
      </vt:variant>
      <vt:variant>
        <vt:lpwstr/>
      </vt:variant>
      <vt:variant>
        <vt:lpwstr>_Toc296102055</vt:lpwstr>
      </vt:variant>
      <vt:variant>
        <vt:i4>1572864</vt:i4>
      </vt:variant>
      <vt:variant>
        <vt:i4>983</vt:i4>
      </vt:variant>
      <vt:variant>
        <vt:i4>0</vt:i4>
      </vt:variant>
      <vt:variant>
        <vt:i4>5</vt:i4>
      </vt:variant>
      <vt:variant>
        <vt:lpwstr/>
      </vt:variant>
      <vt:variant>
        <vt:lpwstr>_Toc296102054</vt:lpwstr>
      </vt:variant>
      <vt:variant>
        <vt:i4>1572871</vt:i4>
      </vt:variant>
      <vt:variant>
        <vt:i4>977</vt:i4>
      </vt:variant>
      <vt:variant>
        <vt:i4>0</vt:i4>
      </vt:variant>
      <vt:variant>
        <vt:i4>5</vt:i4>
      </vt:variant>
      <vt:variant>
        <vt:lpwstr/>
      </vt:variant>
      <vt:variant>
        <vt:lpwstr>_Toc296102053</vt:lpwstr>
      </vt:variant>
      <vt:variant>
        <vt:i4>1572870</vt:i4>
      </vt:variant>
      <vt:variant>
        <vt:i4>971</vt:i4>
      </vt:variant>
      <vt:variant>
        <vt:i4>0</vt:i4>
      </vt:variant>
      <vt:variant>
        <vt:i4>5</vt:i4>
      </vt:variant>
      <vt:variant>
        <vt:lpwstr/>
      </vt:variant>
      <vt:variant>
        <vt:lpwstr>_Toc296102052</vt:lpwstr>
      </vt:variant>
      <vt:variant>
        <vt:i4>1572869</vt:i4>
      </vt:variant>
      <vt:variant>
        <vt:i4>965</vt:i4>
      </vt:variant>
      <vt:variant>
        <vt:i4>0</vt:i4>
      </vt:variant>
      <vt:variant>
        <vt:i4>5</vt:i4>
      </vt:variant>
      <vt:variant>
        <vt:lpwstr/>
      </vt:variant>
      <vt:variant>
        <vt:lpwstr>_Toc296102051</vt:lpwstr>
      </vt:variant>
      <vt:variant>
        <vt:i4>1572868</vt:i4>
      </vt:variant>
      <vt:variant>
        <vt:i4>959</vt:i4>
      </vt:variant>
      <vt:variant>
        <vt:i4>0</vt:i4>
      </vt:variant>
      <vt:variant>
        <vt:i4>5</vt:i4>
      </vt:variant>
      <vt:variant>
        <vt:lpwstr/>
      </vt:variant>
      <vt:variant>
        <vt:lpwstr>_Toc296102050</vt:lpwstr>
      </vt:variant>
      <vt:variant>
        <vt:i4>1638413</vt:i4>
      </vt:variant>
      <vt:variant>
        <vt:i4>953</vt:i4>
      </vt:variant>
      <vt:variant>
        <vt:i4>0</vt:i4>
      </vt:variant>
      <vt:variant>
        <vt:i4>5</vt:i4>
      </vt:variant>
      <vt:variant>
        <vt:lpwstr/>
      </vt:variant>
      <vt:variant>
        <vt:lpwstr>_Toc296102049</vt:lpwstr>
      </vt:variant>
      <vt:variant>
        <vt:i4>1638412</vt:i4>
      </vt:variant>
      <vt:variant>
        <vt:i4>947</vt:i4>
      </vt:variant>
      <vt:variant>
        <vt:i4>0</vt:i4>
      </vt:variant>
      <vt:variant>
        <vt:i4>5</vt:i4>
      </vt:variant>
      <vt:variant>
        <vt:lpwstr/>
      </vt:variant>
      <vt:variant>
        <vt:lpwstr>_Toc296102048</vt:lpwstr>
      </vt:variant>
      <vt:variant>
        <vt:i4>1638403</vt:i4>
      </vt:variant>
      <vt:variant>
        <vt:i4>941</vt:i4>
      </vt:variant>
      <vt:variant>
        <vt:i4>0</vt:i4>
      </vt:variant>
      <vt:variant>
        <vt:i4>5</vt:i4>
      </vt:variant>
      <vt:variant>
        <vt:lpwstr/>
      </vt:variant>
      <vt:variant>
        <vt:lpwstr>_Toc296102047</vt:lpwstr>
      </vt:variant>
      <vt:variant>
        <vt:i4>1638402</vt:i4>
      </vt:variant>
      <vt:variant>
        <vt:i4>935</vt:i4>
      </vt:variant>
      <vt:variant>
        <vt:i4>0</vt:i4>
      </vt:variant>
      <vt:variant>
        <vt:i4>5</vt:i4>
      </vt:variant>
      <vt:variant>
        <vt:lpwstr/>
      </vt:variant>
      <vt:variant>
        <vt:lpwstr>_Toc296102046</vt:lpwstr>
      </vt:variant>
      <vt:variant>
        <vt:i4>1638401</vt:i4>
      </vt:variant>
      <vt:variant>
        <vt:i4>929</vt:i4>
      </vt:variant>
      <vt:variant>
        <vt:i4>0</vt:i4>
      </vt:variant>
      <vt:variant>
        <vt:i4>5</vt:i4>
      </vt:variant>
      <vt:variant>
        <vt:lpwstr/>
      </vt:variant>
      <vt:variant>
        <vt:lpwstr>_Toc296102045</vt:lpwstr>
      </vt:variant>
      <vt:variant>
        <vt:i4>1638400</vt:i4>
      </vt:variant>
      <vt:variant>
        <vt:i4>923</vt:i4>
      </vt:variant>
      <vt:variant>
        <vt:i4>0</vt:i4>
      </vt:variant>
      <vt:variant>
        <vt:i4>5</vt:i4>
      </vt:variant>
      <vt:variant>
        <vt:lpwstr/>
      </vt:variant>
      <vt:variant>
        <vt:lpwstr>_Toc296102044</vt:lpwstr>
      </vt:variant>
      <vt:variant>
        <vt:i4>2031626</vt:i4>
      </vt:variant>
      <vt:variant>
        <vt:i4>914</vt:i4>
      </vt:variant>
      <vt:variant>
        <vt:i4>0</vt:i4>
      </vt:variant>
      <vt:variant>
        <vt:i4>5</vt:i4>
      </vt:variant>
      <vt:variant>
        <vt:lpwstr/>
      </vt:variant>
      <vt:variant>
        <vt:lpwstr>_Toc296087264</vt:lpwstr>
      </vt:variant>
      <vt:variant>
        <vt:i4>2031629</vt:i4>
      </vt:variant>
      <vt:variant>
        <vt:i4>908</vt:i4>
      </vt:variant>
      <vt:variant>
        <vt:i4>0</vt:i4>
      </vt:variant>
      <vt:variant>
        <vt:i4>5</vt:i4>
      </vt:variant>
      <vt:variant>
        <vt:lpwstr/>
      </vt:variant>
      <vt:variant>
        <vt:lpwstr>_Toc296087263</vt:lpwstr>
      </vt:variant>
      <vt:variant>
        <vt:i4>2031628</vt:i4>
      </vt:variant>
      <vt:variant>
        <vt:i4>902</vt:i4>
      </vt:variant>
      <vt:variant>
        <vt:i4>0</vt:i4>
      </vt:variant>
      <vt:variant>
        <vt:i4>5</vt:i4>
      </vt:variant>
      <vt:variant>
        <vt:lpwstr/>
      </vt:variant>
      <vt:variant>
        <vt:lpwstr>_Toc296087262</vt:lpwstr>
      </vt:variant>
      <vt:variant>
        <vt:i4>2031631</vt:i4>
      </vt:variant>
      <vt:variant>
        <vt:i4>896</vt:i4>
      </vt:variant>
      <vt:variant>
        <vt:i4>0</vt:i4>
      </vt:variant>
      <vt:variant>
        <vt:i4>5</vt:i4>
      </vt:variant>
      <vt:variant>
        <vt:lpwstr/>
      </vt:variant>
      <vt:variant>
        <vt:lpwstr>_Toc296087261</vt:lpwstr>
      </vt:variant>
      <vt:variant>
        <vt:i4>2031630</vt:i4>
      </vt:variant>
      <vt:variant>
        <vt:i4>890</vt:i4>
      </vt:variant>
      <vt:variant>
        <vt:i4>0</vt:i4>
      </vt:variant>
      <vt:variant>
        <vt:i4>5</vt:i4>
      </vt:variant>
      <vt:variant>
        <vt:lpwstr/>
      </vt:variant>
      <vt:variant>
        <vt:lpwstr>_Toc296087260</vt:lpwstr>
      </vt:variant>
      <vt:variant>
        <vt:i4>1835015</vt:i4>
      </vt:variant>
      <vt:variant>
        <vt:i4>884</vt:i4>
      </vt:variant>
      <vt:variant>
        <vt:i4>0</vt:i4>
      </vt:variant>
      <vt:variant>
        <vt:i4>5</vt:i4>
      </vt:variant>
      <vt:variant>
        <vt:lpwstr/>
      </vt:variant>
      <vt:variant>
        <vt:lpwstr>_Toc296087259</vt:lpwstr>
      </vt:variant>
      <vt:variant>
        <vt:i4>1835014</vt:i4>
      </vt:variant>
      <vt:variant>
        <vt:i4>878</vt:i4>
      </vt:variant>
      <vt:variant>
        <vt:i4>0</vt:i4>
      </vt:variant>
      <vt:variant>
        <vt:i4>5</vt:i4>
      </vt:variant>
      <vt:variant>
        <vt:lpwstr/>
      </vt:variant>
      <vt:variant>
        <vt:lpwstr>_Toc296087258</vt:lpwstr>
      </vt:variant>
      <vt:variant>
        <vt:i4>1835017</vt:i4>
      </vt:variant>
      <vt:variant>
        <vt:i4>872</vt:i4>
      </vt:variant>
      <vt:variant>
        <vt:i4>0</vt:i4>
      </vt:variant>
      <vt:variant>
        <vt:i4>5</vt:i4>
      </vt:variant>
      <vt:variant>
        <vt:lpwstr/>
      </vt:variant>
      <vt:variant>
        <vt:lpwstr>_Toc296087257</vt:lpwstr>
      </vt:variant>
      <vt:variant>
        <vt:i4>1835019</vt:i4>
      </vt:variant>
      <vt:variant>
        <vt:i4>866</vt:i4>
      </vt:variant>
      <vt:variant>
        <vt:i4>0</vt:i4>
      </vt:variant>
      <vt:variant>
        <vt:i4>5</vt:i4>
      </vt:variant>
      <vt:variant>
        <vt:lpwstr/>
      </vt:variant>
      <vt:variant>
        <vt:lpwstr>_Toc296087255</vt:lpwstr>
      </vt:variant>
      <vt:variant>
        <vt:i4>1835018</vt:i4>
      </vt:variant>
      <vt:variant>
        <vt:i4>860</vt:i4>
      </vt:variant>
      <vt:variant>
        <vt:i4>0</vt:i4>
      </vt:variant>
      <vt:variant>
        <vt:i4>5</vt:i4>
      </vt:variant>
      <vt:variant>
        <vt:lpwstr/>
      </vt:variant>
      <vt:variant>
        <vt:lpwstr>_Toc296087254</vt:lpwstr>
      </vt:variant>
      <vt:variant>
        <vt:i4>1835021</vt:i4>
      </vt:variant>
      <vt:variant>
        <vt:i4>854</vt:i4>
      </vt:variant>
      <vt:variant>
        <vt:i4>0</vt:i4>
      </vt:variant>
      <vt:variant>
        <vt:i4>5</vt:i4>
      </vt:variant>
      <vt:variant>
        <vt:lpwstr/>
      </vt:variant>
      <vt:variant>
        <vt:lpwstr>_Toc296087253</vt:lpwstr>
      </vt:variant>
      <vt:variant>
        <vt:i4>1835020</vt:i4>
      </vt:variant>
      <vt:variant>
        <vt:i4>848</vt:i4>
      </vt:variant>
      <vt:variant>
        <vt:i4>0</vt:i4>
      </vt:variant>
      <vt:variant>
        <vt:i4>5</vt:i4>
      </vt:variant>
      <vt:variant>
        <vt:lpwstr/>
      </vt:variant>
      <vt:variant>
        <vt:lpwstr>_Toc296087252</vt:lpwstr>
      </vt:variant>
      <vt:variant>
        <vt:i4>1835023</vt:i4>
      </vt:variant>
      <vt:variant>
        <vt:i4>842</vt:i4>
      </vt:variant>
      <vt:variant>
        <vt:i4>0</vt:i4>
      </vt:variant>
      <vt:variant>
        <vt:i4>5</vt:i4>
      </vt:variant>
      <vt:variant>
        <vt:lpwstr/>
      </vt:variant>
      <vt:variant>
        <vt:lpwstr>_Toc296087251</vt:lpwstr>
      </vt:variant>
      <vt:variant>
        <vt:i4>1835022</vt:i4>
      </vt:variant>
      <vt:variant>
        <vt:i4>836</vt:i4>
      </vt:variant>
      <vt:variant>
        <vt:i4>0</vt:i4>
      </vt:variant>
      <vt:variant>
        <vt:i4>5</vt:i4>
      </vt:variant>
      <vt:variant>
        <vt:lpwstr/>
      </vt:variant>
      <vt:variant>
        <vt:lpwstr>_Toc296087250</vt:lpwstr>
      </vt:variant>
      <vt:variant>
        <vt:i4>1900551</vt:i4>
      </vt:variant>
      <vt:variant>
        <vt:i4>830</vt:i4>
      </vt:variant>
      <vt:variant>
        <vt:i4>0</vt:i4>
      </vt:variant>
      <vt:variant>
        <vt:i4>5</vt:i4>
      </vt:variant>
      <vt:variant>
        <vt:lpwstr/>
      </vt:variant>
      <vt:variant>
        <vt:lpwstr>_Toc296087249</vt:lpwstr>
      </vt:variant>
      <vt:variant>
        <vt:i4>1900550</vt:i4>
      </vt:variant>
      <vt:variant>
        <vt:i4>824</vt:i4>
      </vt:variant>
      <vt:variant>
        <vt:i4>0</vt:i4>
      </vt:variant>
      <vt:variant>
        <vt:i4>5</vt:i4>
      </vt:variant>
      <vt:variant>
        <vt:lpwstr/>
      </vt:variant>
      <vt:variant>
        <vt:lpwstr>_Toc296087248</vt:lpwstr>
      </vt:variant>
      <vt:variant>
        <vt:i4>1900553</vt:i4>
      </vt:variant>
      <vt:variant>
        <vt:i4>818</vt:i4>
      </vt:variant>
      <vt:variant>
        <vt:i4>0</vt:i4>
      </vt:variant>
      <vt:variant>
        <vt:i4>5</vt:i4>
      </vt:variant>
      <vt:variant>
        <vt:lpwstr/>
      </vt:variant>
      <vt:variant>
        <vt:lpwstr>_Toc296087247</vt:lpwstr>
      </vt:variant>
      <vt:variant>
        <vt:i4>1900552</vt:i4>
      </vt:variant>
      <vt:variant>
        <vt:i4>812</vt:i4>
      </vt:variant>
      <vt:variant>
        <vt:i4>0</vt:i4>
      </vt:variant>
      <vt:variant>
        <vt:i4>5</vt:i4>
      </vt:variant>
      <vt:variant>
        <vt:lpwstr/>
      </vt:variant>
      <vt:variant>
        <vt:lpwstr>_Toc296087246</vt:lpwstr>
      </vt:variant>
      <vt:variant>
        <vt:i4>1900555</vt:i4>
      </vt:variant>
      <vt:variant>
        <vt:i4>806</vt:i4>
      </vt:variant>
      <vt:variant>
        <vt:i4>0</vt:i4>
      </vt:variant>
      <vt:variant>
        <vt:i4>5</vt:i4>
      </vt:variant>
      <vt:variant>
        <vt:lpwstr/>
      </vt:variant>
      <vt:variant>
        <vt:lpwstr>_Toc296087245</vt:lpwstr>
      </vt:variant>
      <vt:variant>
        <vt:i4>1900554</vt:i4>
      </vt:variant>
      <vt:variant>
        <vt:i4>800</vt:i4>
      </vt:variant>
      <vt:variant>
        <vt:i4>0</vt:i4>
      </vt:variant>
      <vt:variant>
        <vt:i4>5</vt:i4>
      </vt:variant>
      <vt:variant>
        <vt:lpwstr/>
      </vt:variant>
      <vt:variant>
        <vt:lpwstr>_Toc296087244</vt:lpwstr>
      </vt:variant>
      <vt:variant>
        <vt:i4>1900557</vt:i4>
      </vt:variant>
      <vt:variant>
        <vt:i4>794</vt:i4>
      </vt:variant>
      <vt:variant>
        <vt:i4>0</vt:i4>
      </vt:variant>
      <vt:variant>
        <vt:i4>5</vt:i4>
      </vt:variant>
      <vt:variant>
        <vt:lpwstr/>
      </vt:variant>
      <vt:variant>
        <vt:lpwstr>_Toc296087243</vt:lpwstr>
      </vt:variant>
      <vt:variant>
        <vt:i4>1900556</vt:i4>
      </vt:variant>
      <vt:variant>
        <vt:i4>788</vt:i4>
      </vt:variant>
      <vt:variant>
        <vt:i4>0</vt:i4>
      </vt:variant>
      <vt:variant>
        <vt:i4>5</vt:i4>
      </vt:variant>
      <vt:variant>
        <vt:lpwstr/>
      </vt:variant>
      <vt:variant>
        <vt:lpwstr>_Toc296087242</vt:lpwstr>
      </vt:variant>
      <vt:variant>
        <vt:i4>1900559</vt:i4>
      </vt:variant>
      <vt:variant>
        <vt:i4>782</vt:i4>
      </vt:variant>
      <vt:variant>
        <vt:i4>0</vt:i4>
      </vt:variant>
      <vt:variant>
        <vt:i4>5</vt:i4>
      </vt:variant>
      <vt:variant>
        <vt:lpwstr/>
      </vt:variant>
      <vt:variant>
        <vt:lpwstr>_Toc296087241</vt:lpwstr>
      </vt:variant>
      <vt:variant>
        <vt:i4>1703943</vt:i4>
      </vt:variant>
      <vt:variant>
        <vt:i4>776</vt:i4>
      </vt:variant>
      <vt:variant>
        <vt:i4>0</vt:i4>
      </vt:variant>
      <vt:variant>
        <vt:i4>5</vt:i4>
      </vt:variant>
      <vt:variant>
        <vt:lpwstr/>
      </vt:variant>
      <vt:variant>
        <vt:lpwstr>_Toc296087239</vt:lpwstr>
      </vt:variant>
      <vt:variant>
        <vt:i4>1703945</vt:i4>
      </vt:variant>
      <vt:variant>
        <vt:i4>770</vt:i4>
      </vt:variant>
      <vt:variant>
        <vt:i4>0</vt:i4>
      </vt:variant>
      <vt:variant>
        <vt:i4>5</vt:i4>
      </vt:variant>
      <vt:variant>
        <vt:lpwstr/>
      </vt:variant>
      <vt:variant>
        <vt:lpwstr>_Toc296087237</vt:lpwstr>
      </vt:variant>
      <vt:variant>
        <vt:i4>1703944</vt:i4>
      </vt:variant>
      <vt:variant>
        <vt:i4>764</vt:i4>
      </vt:variant>
      <vt:variant>
        <vt:i4>0</vt:i4>
      </vt:variant>
      <vt:variant>
        <vt:i4>5</vt:i4>
      </vt:variant>
      <vt:variant>
        <vt:lpwstr/>
      </vt:variant>
      <vt:variant>
        <vt:lpwstr>_Toc296087236</vt:lpwstr>
      </vt:variant>
      <vt:variant>
        <vt:i4>1703947</vt:i4>
      </vt:variant>
      <vt:variant>
        <vt:i4>758</vt:i4>
      </vt:variant>
      <vt:variant>
        <vt:i4>0</vt:i4>
      </vt:variant>
      <vt:variant>
        <vt:i4>5</vt:i4>
      </vt:variant>
      <vt:variant>
        <vt:lpwstr/>
      </vt:variant>
      <vt:variant>
        <vt:lpwstr>_Toc296087235</vt:lpwstr>
      </vt:variant>
      <vt:variant>
        <vt:i4>1703946</vt:i4>
      </vt:variant>
      <vt:variant>
        <vt:i4>752</vt:i4>
      </vt:variant>
      <vt:variant>
        <vt:i4>0</vt:i4>
      </vt:variant>
      <vt:variant>
        <vt:i4>5</vt:i4>
      </vt:variant>
      <vt:variant>
        <vt:lpwstr/>
      </vt:variant>
      <vt:variant>
        <vt:lpwstr>_Toc296087234</vt:lpwstr>
      </vt:variant>
      <vt:variant>
        <vt:i4>1703949</vt:i4>
      </vt:variant>
      <vt:variant>
        <vt:i4>746</vt:i4>
      </vt:variant>
      <vt:variant>
        <vt:i4>0</vt:i4>
      </vt:variant>
      <vt:variant>
        <vt:i4>5</vt:i4>
      </vt:variant>
      <vt:variant>
        <vt:lpwstr/>
      </vt:variant>
      <vt:variant>
        <vt:lpwstr>_Toc296087233</vt:lpwstr>
      </vt:variant>
      <vt:variant>
        <vt:i4>1441792</vt:i4>
      </vt:variant>
      <vt:variant>
        <vt:i4>737</vt:i4>
      </vt:variant>
      <vt:variant>
        <vt:i4>0</vt:i4>
      </vt:variant>
      <vt:variant>
        <vt:i4>5</vt:i4>
      </vt:variant>
      <vt:variant>
        <vt:lpwstr/>
      </vt:variant>
      <vt:variant>
        <vt:lpwstr>_Toc296101185</vt:lpwstr>
      </vt:variant>
      <vt:variant>
        <vt:i4>1441793</vt:i4>
      </vt:variant>
      <vt:variant>
        <vt:i4>731</vt:i4>
      </vt:variant>
      <vt:variant>
        <vt:i4>0</vt:i4>
      </vt:variant>
      <vt:variant>
        <vt:i4>5</vt:i4>
      </vt:variant>
      <vt:variant>
        <vt:lpwstr/>
      </vt:variant>
      <vt:variant>
        <vt:lpwstr>_Toc296101184</vt:lpwstr>
      </vt:variant>
      <vt:variant>
        <vt:i4>1441798</vt:i4>
      </vt:variant>
      <vt:variant>
        <vt:i4>725</vt:i4>
      </vt:variant>
      <vt:variant>
        <vt:i4>0</vt:i4>
      </vt:variant>
      <vt:variant>
        <vt:i4>5</vt:i4>
      </vt:variant>
      <vt:variant>
        <vt:lpwstr/>
      </vt:variant>
      <vt:variant>
        <vt:lpwstr>_Toc296101183</vt:lpwstr>
      </vt:variant>
      <vt:variant>
        <vt:i4>1441799</vt:i4>
      </vt:variant>
      <vt:variant>
        <vt:i4>719</vt:i4>
      </vt:variant>
      <vt:variant>
        <vt:i4>0</vt:i4>
      </vt:variant>
      <vt:variant>
        <vt:i4>5</vt:i4>
      </vt:variant>
      <vt:variant>
        <vt:lpwstr/>
      </vt:variant>
      <vt:variant>
        <vt:lpwstr>_Toc296101182</vt:lpwstr>
      </vt:variant>
      <vt:variant>
        <vt:i4>1441796</vt:i4>
      </vt:variant>
      <vt:variant>
        <vt:i4>713</vt:i4>
      </vt:variant>
      <vt:variant>
        <vt:i4>0</vt:i4>
      </vt:variant>
      <vt:variant>
        <vt:i4>5</vt:i4>
      </vt:variant>
      <vt:variant>
        <vt:lpwstr/>
      </vt:variant>
      <vt:variant>
        <vt:lpwstr>_Toc296101181</vt:lpwstr>
      </vt:variant>
      <vt:variant>
        <vt:i4>1441797</vt:i4>
      </vt:variant>
      <vt:variant>
        <vt:i4>707</vt:i4>
      </vt:variant>
      <vt:variant>
        <vt:i4>0</vt:i4>
      </vt:variant>
      <vt:variant>
        <vt:i4>5</vt:i4>
      </vt:variant>
      <vt:variant>
        <vt:lpwstr/>
      </vt:variant>
      <vt:variant>
        <vt:lpwstr>_Toc296101180</vt:lpwstr>
      </vt:variant>
      <vt:variant>
        <vt:i4>1638412</vt:i4>
      </vt:variant>
      <vt:variant>
        <vt:i4>701</vt:i4>
      </vt:variant>
      <vt:variant>
        <vt:i4>0</vt:i4>
      </vt:variant>
      <vt:variant>
        <vt:i4>5</vt:i4>
      </vt:variant>
      <vt:variant>
        <vt:lpwstr/>
      </vt:variant>
      <vt:variant>
        <vt:lpwstr>_Toc296101179</vt:lpwstr>
      </vt:variant>
      <vt:variant>
        <vt:i4>1638413</vt:i4>
      </vt:variant>
      <vt:variant>
        <vt:i4>695</vt:i4>
      </vt:variant>
      <vt:variant>
        <vt:i4>0</vt:i4>
      </vt:variant>
      <vt:variant>
        <vt:i4>5</vt:i4>
      </vt:variant>
      <vt:variant>
        <vt:lpwstr/>
      </vt:variant>
      <vt:variant>
        <vt:lpwstr>_Toc296101178</vt:lpwstr>
      </vt:variant>
      <vt:variant>
        <vt:i4>1638402</vt:i4>
      </vt:variant>
      <vt:variant>
        <vt:i4>689</vt:i4>
      </vt:variant>
      <vt:variant>
        <vt:i4>0</vt:i4>
      </vt:variant>
      <vt:variant>
        <vt:i4>5</vt:i4>
      </vt:variant>
      <vt:variant>
        <vt:lpwstr/>
      </vt:variant>
      <vt:variant>
        <vt:lpwstr>_Toc296101177</vt:lpwstr>
      </vt:variant>
      <vt:variant>
        <vt:i4>1638403</vt:i4>
      </vt:variant>
      <vt:variant>
        <vt:i4>683</vt:i4>
      </vt:variant>
      <vt:variant>
        <vt:i4>0</vt:i4>
      </vt:variant>
      <vt:variant>
        <vt:i4>5</vt:i4>
      </vt:variant>
      <vt:variant>
        <vt:lpwstr/>
      </vt:variant>
      <vt:variant>
        <vt:lpwstr>_Toc296101176</vt:lpwstr>
      </vt:variant>
      <vt:variant>
        <vt:i4>1638400</vt:i4>
      </vt:variant>
      <vt:variant>
        <vt:i4>677</vt:i4>
      </vt:variant>
      <vt:variant>
        <vt:i4>0</vt:i4>
      </vt:variant>
      <vt:variant>
        <vt:i4>5</vt:i4>
      </vt:variant>
      <vt:variant>
        <vt:lpwstr/>
      </vt:variant>
      <vt:variant>
        <vt:lpwstr>_Toc296101175</vt:lpwstr>
      </vt:variant>
      <vt:variant>
        <vt:i4>1638401</vt:i4>
      </vt:variant>
      <vt:variant>
        <vt:i4>671</vt:i4>
      </vt:variant>
      <vt:variant>
        <vt:i4>0</vt:i4>
      </vt:variant>
      <vt:variant>
        <vt:i4>5</vt:i4>
      </vt:variant>
      <vt:variant>
        <vt:lpwstr/>
      </vt:variant>
      <vt:variant>
        <vt:lpwstr>_Toc296101174</vt:lpwstr>
      </vt:variant>
      <vt:variant>
        <vt:i4>1638406</vt:i4>
      </vt:variant>
      <vt:variant>
        <vt:i4>665</vt:i4>
      </vt:variant>
      <vt:variant>
        <vt:i4>0</vt:i4>
      </vt:variant>
      <vt:variant>
        <vt:i4>5</vt:i4>
      </vt:variant>
      <vt:variant>
        <vt:lpwstr/>
      </vt:variant>
      <vt:variant>
        <vt:lpwstr>_Toc296101173</vt:lpwstr>
      </vt:variant>
      <vt:variant>
        <vt:i4>1638407</vt:i4>
      </vt:variant>
      <vt:variant>
        <vt:i4>659</vt:i4>
      </vt:variant>
      <vt:variant>
        <vt:i4>0</vt:i4>
      </vt:variant>
      <vt:variant>
        <vt:i4>5</vt:i4>
      </vt:variant>
      <vt:variant>
        <vt:lpwstr/>
      </vt:variant>
      <vt:variant>
        <vt:lpwstr>_Toc296101172</vt:lpwstr>
      </vt:variant>
      <vt:variant>
        <vt:i4>1638404</vt:i4>
      </vt:variant>
      <vt:variant>
        <vt:i4>653</vt:i4>
      </vt:variant>
      <vt:variant>
        <vt:i4>0</vt:i4>
      </vt:variant>
      <vt:variant>
        <vt:i4>5</vt:i4>
      </vt:variant>
      <vt:variant>
        <vt:lpwstr/>
      </vt:variant>
      <vt:variant>
        <vt:lpwstr>_Toc296101171</vt:lpwstr>
      </vt:variant>
      <vt:variant>
        <vt:i4>1638405</vt:i4>
      </vt:variant>
      <vt:variant>
        <vt:i4>647</vt:i4>
      </vt:variant>
      <vt:variant>
        <vt:i4>0</vt:i4>
      </vt:variant>
      <vt:variant>
        <vt:i4>5</vt:i4>
      </vt:variant>
      <vt:variant>
        <vt:lpwstr/>
      </vt:variant>
      <vt:variant>
        <vt:lpwstr>_Toc296101170</vt:lpwstr>
      </vt:variant>
      <vt:variant>
        <vt:i4>1572876</vt:i4>
      </vt:variant>
      <vt:variant>
        <vt:i4>641</vt:i4>
      </vt:variant>
      <vt:variant>
        <vt:i4>0</vt:i4>
      </vt:variant>
      <vt:variant>
        <vt:i4>5</vt:i4>
      </vt:variant>
      <vt:variant>
        <vt:lpwstr/>
      </vt:variant>
      <vt:variant>
        <vt:lpwstr>_Toc296101169</vt:lpwstr>
      </vt:variant>
      <vt:variant>
        <vt:i4>1572877</vt:i4>
      </vt:variant>
      <vt:variant>
        <vt:i4>635</vt:i4>
      </vt:variant>
      <vt:variant>
        <vt:i4>0</vt:i4>
      </vt:variant>
      <vt:variant>
        <vt:i4>5</vt:i4>
      </vt:variant>
      <vt:variant>
        <vt:lpwstr/>
      </vt:variant>
      <vt:variant>
        <vt:lpwstr>_Toc296101168</vt:lpwstr>
      </vt:variant>
      <vt:variant>
        <vt:i4>1572866</vt:i4>
      </vt:variant>
      <vt:variant>
        <vt:i4>629</vt:i4>
      </vt:variant>
      <vt:variant>
        <vt:i4>0</vt:i4>
      </vt:variant>
      <vt:variant>
        <vt:i4>5</vt:i4>
      </vt:variant>
      <vt:variant>
        <vt:lpwstr/>
      </vt:variant>
      <vt:variant>
        <vt:lpwstr>_Toc296101167</vt:lpwstr>
      </vt:variant>
      <vt:variant>
        <vt:i4>1572867</vt:i4>
      </vt:variant>
      <vt:variant>
        <vt:i4>623</vt:i4>
      </vt:variant>
      <vt:variant>
        <vt:i4>0</vt:i4>
      </vt:variant>
      <vt:variant>
        <vt:i4>5</vt:i4>
      </vt:variant>
      <vt:variant>
        <vt:lpwstr/>
      </vt:variant>
      <vt:variant>
        <vt:lpwstr>_Toc296101166</vt:lpwstr>
      </vt:variant>
      <vt:variant>
        <vt:i4>1572864</vt:i4>
      </vt:variant>
      <vt:variant>
        <vt:i4>617</vt:i4>
      </vt:variant>
      <vt:variant>
        <vt:i4>0</vt:i4>
      </vt:variant>
      <vt:variant>
        <vt:i4>5</vt:i4>
      </vt:variant>
      <vt:variant>
        <vt:lpwstr/>
      </vt:variant>
      <vt:variant>
        <vt:lpwstr>_Toc296101165</vt:lpwstr>
      </vt:variant>
      <vt:variant>
        <vt:i4>1572865</vt:i4>
      </vt:variant>
      <vt:variant>
        <vt:i4>611</vt:i4>
      </vt:variant>
      <vt:variant>
        <vt:i4>0</vt:i4>
      </vt:variant>
      <vt:variant>
        <vt:i4>5</vt:i4>
      </vt:variant>
      <vt:variant>
        <vt:lpwstr/>
      </vt:variant>
      <vt:variant>
        <vt:lpwstr>_Toc296101164</vt:lpwstr>
      </vt:variant>
      <vt:variant>
        <vt:i4>1572870</vt:i4>
      </vt:variant>
      <vt:variant>
        <vt:i4>605</vt:i4>
      </vt:variant>
      <vt:variant>
        <vt:i4>0</vt:i4>
      </vt:variant>
      <vt:variant>
        <vt:i4>5</vt:i4>
      </vt:variant>
      <vt:variant>
        <vt:lpwstr/>
      </vt:variant>
      <vt:variant>
        <vt:lpwstr>_Toc296101163</vt:lpwstr>
      </vt:variant>
      <vt:variant>
        <vt:i4>1572871</vt:i4>
      </vt:variant>
      <vt:variant>
        <vt:i4>599</vt:i4>
      </vt:variant>
      <vt:variant>
        <vt:i4>0</vt:i4>
      </vt:variant>
      <vt:variant>
        <vt:i4>5</vt:i4>
      </vt:variant>
      <vt:variant>
        <vt:lpwstr/>
      </vt:variant>
      <vt:variant>
        <vt:lpwstr>_Toc296101162</vt:lpwstr>
      </vt:variant>
      <vt:variant>
        <vt:i4>1572868</vt:i4>
      </vt:variant>
      <vt:variant>
        <vt:i4>593</vt:i4>
      </vt:variant>
      <vt:variant>
        <vt:i4>0</vt:i4>
      </vt:variant>
      <vt:variant>
        <vt:i4>5</vt:i4>
      </vt:variant>
      <vt:variant>
        <vt:lpwstr/>
      </vt:variant>
      <vt:variant>
        <vt:lpwstr>_Toc296101161</vt:lpwstr>
      </vt:variant>
      <vt:variant>
        <vt:i4>1572869</vt:i4>
      </vt:variant>
      <vt:variant>
        <vt:i4>587</vt:i4>
      </vt:variant>
      <vt:variant>
        <vt:i4>0</vt:i4>
      </vt:variant>
      <vt:variant>
        <vt:i4>5</vt:i4>
      </vt:variant>
      <vt:variant>
        <vt:lpwstr/>
      </vt:variant>
      <vt:variant>
        <vt:lpwstr>_Toc296101160</vt:lpwstr>
      </vt:variant>
      <vt:variant>
        <vt:i4>1769484</vt:i4>
      </vt:variant>
      <vt:variant>
        <vt:i4>581</vt:i4>
      </vt:variant>
      <vt:variant>
        <vt:i4>0</vt:i4>
      </vt:variant>
      <vt:variant>
        <vt:i4>5</vt:i4>
      </vt:variant>
      <vt:variant>
        <vt:lpwstr/>
      </vt:variant>
      <vt:variant>
        <vt:lpwstr>_Toc296101159</vt:lpwstr>
      </vt:variant>
      <vt:variant>
        <vt:i4>1769485</vt:i4>
      </vt:variant>
      <vt:variant>
        <vt:i4>575</vt:i4>
      </vt:variant>
      <vt:variant>
        <vt:i4>0</vt:i4>
      </vt:variant>
      <vt:variant>
        <vt:i4>5</vt:i4>
      </vt:variant>
      <vt:variant>
        <vt:lpwstr/>
      </vt:variant>
      <vt:variant>
        <vt:lpwstr>_Toc296101158</vt:lpwstr>
      </vt:variant>
      <vt:variant>
        <vt:i4>1769474</vt:i4>
      </vt:variant>
      <vt:variant>
        <vt:i4>569</vt:i4>
      </vt:variant>
      <vt:variant>
        <vt:i4>0</vt:i4>
      </vt:variant>
      <vt:variant>
        <vt:i4>5</vt:i4>
      </vt:variant>
      <vt:variant>
        <vt:lpwstr/>
      </vt:variant>
      <vt:variant>
        <vt:lpwstr>_Toc296101157</vt:lpwstr>
      </vt:variant>
      <vt:variant>
        <vt:i4>1769475</vt:i4>
      </vt:variant>
      <vt:variant>
        <vt:i4>563</vt:i4>
      </vt:variant>
      <vt:variant>
        <vt:i4>0</vt:i4>
      </vt:variant>
      <vt:variant>
        <vt:i4>5</vt:i4>
      </vt:variant>
      <vt:variant>
        <vt:lpwstr/>
      </vt:variant>
      <vt:variant>
        <vt:lpwstr>_Toc296101156</vt:lpwstr>
      </vt:variant>
      <vt:variant>
        <vt:i4>1769472</vt:i4>
      </vt:variant>
      <vt:variant>
        <vt:i4>557</vt:i4>
      </vt:variant>
      <vt:variant>
        <vt:i4>0</vt:i4>
      </vt:variant>
      <vt:variant>
        <vt:i4>5</vt:i4>
      </vt:variant>
      <vt:variant>
        <vt:lpwstr/>
      </vt:variant>
      <vt:variant>
        <vt:lpwstr>_Toc296101155</vt:lpwstr>
      </vt:variant>
      <vt:variant>
        <vt:i4>1769473</vt:i4>
      </vt:variant>
      <vt:variant>
        <vt:i4>551</vt:i4>
      </vt:variant>
      <vt:variant>
        <vt:i4>0</vt:i4>
      </vt:variant>
      <vt:variant>
        <vt:i4>5</vt:i4>
      </vt:variant>
      <vt:variant>
        <vt:lpwstr/>
      </vt:variant>
      <vt:variant>
        <vt:lpwstr>_Toc296101154</vt:lpwstr>
      </vt:variant>
      <vt:variant>
        <vt:i4>1769478</vt:i4>
      </vt:variant>
      <vt:variant>
        <vt:i4>545</vt:i4>
      </vt:variant>
      <vt:variant>
        <vt:i4>0</vt:i4>
      </vt:variant>
      <vt:variant>
        <vt:i4>5</vt:i4>
      </vt:variant>
      <vt:variant>
        <vt:lpwstr/>
      </vt:variant>
      <vt:variant>
        <vt:lpwstr>_Toc296101153</vt:lpwstr>
      </vt:variant>
      <vt:variant>
        <vt:i4>1769479</vt:i4>
      </vt:variant>
      <vt:variant>
        <vt:i4>539</vt:i4>
      </vt:variant>
      <vt:variant>
        <vt:i4>0</vt:i4>
      </vt:variant>
      <vt:variant>
        <vt:i4>5</vt:i4>
      </vt:variant>
      <vt:variant>
        <vt:lpwstr/>
      </vt:variant>
      <vt:variant>
        <vt:lpwstr>_Toc296101152</vt:lpwstr>
      </vt:variant>
      <vt:variant>
        <vt:i4>1769476</vt:i4>
      </vt:variant>
      <vt:variant>
        <vt:i4>533</vt:i4>
      </vt:variant>
      <vt:variant>
        <vt:i4>0</vt:i4>
      </vt:variant>
      <vt:variant>
        <vt:i4>5</vt:i4>
      </vt:variant>
      <vt:variant>
        <vt:lpwstr/>
      </vt:variant>
      <vt:variant>
        <vt:lpwstr>_Toc296101151</vt:lpwstr>
      </vt:variant>
      <vt:variant>
        <vt:i4>1769477</vt:i4>
      </vt:variant>
      <vt:variant>
        <vt:i4>527</vt:i4>
      </vt:variant>
      <vt:variant>
        <vt:i4>0</vt:i4>
      </vt:variant>
      <vt:variant>
        <vt:i4>5</vt:i4>
      </vt:variant>
      <vt:variant>
        <vt:lpwstr/>
      </vt:variant>
      <vt:variant>
        <vt:lpwstr>_Toc296101150</vt:lpwstr>
      </vt:variant>
      <vt:variant>
        <vt:i4>1703948</vt:i4>
      </vt:variant>
      <vt:variant>
        <vt:i4>521</vt:i4>
      </vt:variant>
      <vt:variant>
        <vt:i4>0</vt:i4>
      </vt:variant>
      <vt:variant>
        <vt:i4>5</vt:i4>
      </vt:variant>
      <vt:variant>
        <vt:lpwstr/>
      </vt:variant>
      <vt:variant>
        <vt:lpwstr>_Toc296101149</vt:lpwstr>
      </vt:variant>
      <vt:variant>
        <vt:i4>1703949</vt:i4>
      </vt:variant>
      <vt:variant>
        <vt:i4>515</vt:i4>
      </vt:variant>
      <vt:variant>
        <vt:i4>0</vt:i4>
      </vt:variant>
      <vt:variant>
        <vt:i4>5</vt:i4>
      </vt:variant>
      <vt:variant>
        <vt:lpwstr/>
      </vt:variant>
      <vt:variant>
        <vt:lpwstr>_Toc296101148</vt:lpwstr>
      </vt:variant>
      <vt:variant>
        <vt:i4>1703938</vt:i4>
      </vt:variant>
      <vt:variant>
        <vt:i4>509</vt:i4>
      </vt:variant>
      <vt:variant>
        <vt:i4>0</vt:i4>
      </vt:variant>
      <vt:variant>
        <vt:i4>5</vt:i4>
      </vt:variant>
      <vt:variant>
        <vt:lpwstr/>
      </vt:variant>
      <vt:variant>
        <vt:lpwstr>_Toc296101147</vt:lpwstr>
      </vt:variant>
      <vt:variant>
        <vt:i4>1703939</vt:i4>
      </vt:variant>
      <vt:variant>
        <vt:i4>503</vt:i4>
      </vt:variant>
      <vt:variant>
        <vt:i4>0</vt:i4>
      </vt:variant>
      <vt:variant>
        <vt:i4>5</vt:i4>
      </vt:variant>
      <vt:variant>
        <vt:lpwstr/>
      </vt:variant>
      <vt:variant>
        <vt:lpwstr>_Toc296101146</vt:lpwstr>
      </vt:variant>
      <vt:variant>
        <vt:i4>1703936</vt:i4>
      </vt:variant>
      <vt:variant>
        <vt:i4>497</vt:i4>
      </vt:variant>
      <vt:variant>
        <vt:i4>0</vt:i4>
      </vt:variant>
      <vt:variant>
        <vt:i4>5</vt:i4>
      </vt:variant>
      <vt:variant>
        <vt:lpwstr/>
      </vt:variant>
      <vt:variant>
        <vt:lpwstr>_Toc296101145</vt:lpwstr>
      </vt:variant>
      <vt:variant>
        <vt:i4>1703937</vt:i4>
      </vt:variant>
      <vt:variant>
        <vt:i4>491</vt:i4>
      </vt:variant>
      <vt:variant>
        <vt:i4>0</vt:i4>
      </vt:variant>
      <vt:variant>
        <vt:i4>5</vt:i4>
      </vt:variant>
      <vt:variant>
        <vt:lpwstr/>
      </vt:variant>
      <vt:variant>
        <vt:lpwstr>_Toc296101144</vt:lpwstr>
      </vt:variant>
      <vt:variant>
        <vt:i4>1703942</vt:i4>
      </vt:variant>
      <vt:variant>
        <vt:i4>485</vt:i4>
      </vt:variant>
      <vt:variant>
        <vt:i4>0</vt:i4>
      </vt:variant>
      <vt:variant>
        <vt:i4>5</vt:i4>
      </vt:variant>
      <vt:variant>
        <vt:lpwstr/>
      </vt:variant>
      <vt:variant>
        <vt:lpwstr>_Toc296101143</vt:lpwstr>
      </vt:variant>
      <vt:variant>
        <vt:i4>1703943</vt:i4>
      </vt:variant>
      <vt:variant>
        <vt:i4>479</vt:i4>
      </vt:variant>
      <vt:variant>
        <vt:i4>0</vt:i4>
      </vt:variant>
      <vt:variant>
        <vt:i4>5</vt:i4>
      </vt:variant>
      <vt:variant>
        <vt:lpwstr/>
      </vt:variant>
      <vt:variant>
        <vt:lpwstr>_Toc296101142</vt:lpwstr>
      </vt:variant>
      <vt:variant>
        <vt:i4>1703940</vt:i4>
      </vt:variant>
      <vt:variant>
        <vt:i4>473</vt:i4>
      </vt:variant>
      <vt:variant>
        <vt:i4>0</vt:i4>
      </vt:variant>
      <vt:variant>
        <vt:i4>5</vt:i4>
      </vt:variant>
      <vt:variant>
        <vt:lpwstr/>
      </vt:variant>
      <vt:variant>
        <vt:lpwstr>_Toc296101141</vt:lpwstr>
      </vt:variant>
      <vt:variant>
        <vt:i4>1703941</vt:i4>
      </vt:variant>
      <vt:variant>
        <vt:i4>467</vt:i4>
      </vt:variant>
      <vt:variant>
        <vt:i4>0</vt:i4>
      </vt:variant>
      <vt:variant>
        <vt:i4>5</vt:i4>
      </vt:variant>
      <vt:variant>
        <vt:lpwstr/>
      </vt:variant>
      <vt:variant>
        <vt:lpwstr>_Toc296101140</vt:lpwstr>
      </vt:variant>
      <vt:variant>
        <vt:i4>1900556</vt:i4>
      </vt:variant>
      <vt:variant>
        <vt:i4>461</vt:i4>
      </vt:variant>
      <vt:variant>
        <vt:i4>0</vt:i4>
      </vt:variant>
      <vt:variant>
        <vt:i4>5</vt:i4>
      </vt:variant>
      <vt:variant>
        <vt:lpwstr/>
      </vt:variant>
      <vt:variant>
        <vt:lpwstr>_Toc296101139</vt:lpwstr>
      </vt:variant>
      <vt:variant>
        <vt:i4>1900557</vt:i4>
      </vt:variant>
      <vt:variant>
        <vt:i4>455</vt:i4>
      </vt:variant>
      <vt:variant>
        <vt:i4>0</vt:i4>
      </vt:variant>
      <vt:variant>
        <vt:i4>5</vt:i4>
      </vt:variant>
      <vt:variant>
        <vt:lpwstr/>
      </vt:variant>
      <vt:variant>
        <vt:lpwstr>_Toc296101138</vt:lpwstr>
      </vt:variant>
      <vt:variant>
        <vt:i4>1900546</vt:i4>
      </vt:variant>
      <vt:variant>
        <vt:i4>449</vt:i4>
      </vt:variant>
      <vt:variant>
        <vt:i4>0</vt:i4>
      </vt:variant>
      <vt:variant>
        <vt:i4>5</vt:i4>
      </vt:variant>
      <vt:variant>
        <vt:lpwstr/>
      </vt:variant>
      <vt:variant>
        <vt:lpwstr>_Toc296101137</vt:lpwstr>
      </vt:variant>
      <vt:variant>
        <vt:i4>1900547</vt:i4>
      </vt:variant>
      <vt:variant>
        <vt:i4>443</vt:i4>
      </vt:variant>
      <vt:variant>
        <vt:i4>0</vt:i4>
      </vt:variant>
      <vt:variant>
        <vt:i4>5</vt:i4>
      </vt:variant>
      <vt:variant>
        <vt:lpwstr/>
      </vt:variant>
      <vt:variant>
        <vt:lpwstr>_Toc296101136</vt:lpwstr>
      </vt:variant>
      <vt:variant>
        <vt:i4>1900544</vt:i4>
      </vt:variant>
      <vt:variant>
        <vt:i4>437</vt:i4>
      </vt:variant>
      <vt:variant>
        <vt:i4>0</vt:i4>
      </vt:variant>
      <vt:variant>
        <vt:i4>5</vt:i4>
      </vt:variant>
      <vt:variant>
        <vt:lpwstr/>
      </vt:variant>
      <vt:variant>
        <vt:lpwstr>_Toc296101135</vt:lpwstr>
      </vt:variant>
      <vt:variant>
        <vt:i4>1900545</vt:i4>
      </vt:variant>
      <vt:variant>
        <vt:i4>431</vt:i4>
      </vt:variant>
      <vt:variant>
        <vt:i4>0</vt:i4>
      </vt:variant>
      <vt:variant>
        <vt:i4>5</vt:i4>
      </vt:variant>
      <vt:variant>
        <vt:lpwstr/>
      </vt:variant>
      <vt:variant>
        <vt:lpwstr>_Toc296101134</vt:lpwstr>
      </vt:variant>
      <vt:variant>
        <vt:i4>1900550</vt:i4>
      </vt:variant>
      <vt:variant>
        <vt:i4>425</vt:i4>
      </vt:variant>
      <vt:variant>
        <vt:i4>0</vt:i4>
      </vt:variant>
      <vt:variant>
        <vt:i4>5</vt:i4>
      </vt:variant>
      <vt:variant>
        <vt:lpwstr/>
      </vt:variant>
      <vt:variant>
        <vt:lpwstr>_Toc296101133</vt:lpwstr>
      </vt:variant>
      <vt:variant>
        <vt:i4>1900551</vt:i4>
      </vt:variant>
      <vt:variant>
        <vt:i4>419</vt:i4>
      </vt:variant>
      <vt:variant>
        <vt:i4>0</vt:i4>
      </vt:variant>
      <vt:variant>
        <vt:i4>5</vt:i4>
      </vt:variant>
      <vt:variant>
        <vt:lpwstr/>
      </vt:variant>
      <vt:variant>
        <vt:lpwstr>_Toc296101132</vt:lpwstr>
      </vt:variant>
      <vt:variant>
        <vt:i4>1900548</vt:i4>
      </vt:variant>
      <vt:variant>
        <vt:i4>413</vt:i4>
      </vt:variant>
      <vt:variant>
        <vt:i4>0</vt:i4>
      </vt:variant>
      <vt:variant>
        <vt:i4>5</vt:i4>
      </vt:variant>
      <vt:variant>
        <vt:lpwstr/>
      </vt:variant>
      <vt:variant>
        <vt:lpwstr>_Toc296101131</vt:lpwstr>
      </vt:variant>
      <vt:variant>
        <vt:i4>1900549</vt:i4>
      </vt:variant>
      <vt:variant>
        <vt:i4>407</vt:i4>
      </vt:variant>
      <vt:variant>
        <vt:i4>0</vt:i4>
      </vt:variant>
      <vt:variant>
        <vt:i4>5</vt:i4>
      </vt:variant>
      <vt:variant>
        <vt:lpwstr/>
      </vt:variant>
      <vt:variant>
        <vt:lpwstr>_Toc296101130</vt:lpwstr>
      </vt:variant>
      <vt:variant>
        <vt:i4>1835020</vt:i4>
      </vt:variant>
      <vt:variant>
        <vt:i4>401</vt:i4>
      </vt:variant>
      <vt:variant>
        <vt:i4>0</vt:i4>
      </vt:variant>
      <vt:variant>
        <vt:i4>5</vt:i4>
      </vt:variant>
      <vt:variant>
        <vt:lpwstr/>
      </vt:variant>
      <vt:variant>
        <vt:lpwstr>_Toc296101129</vt:lpwstr>
      </vt:variant>
      <vt:variant>
        <vt:i4>1835021</vt:i4>
      </vt:variant>
      <vt:variant>
        <vt:i4>395</vt:i4>
      </vt:variant>
      <vt:variant>
        <vt:i4>0</vt:i4>
      </vt:variant>
      <vt:variant>
        <vt:i4>5</vt:i4>
      </vt:variant>
      <vt:variant>
        <vt:lpwstr/>
      </vt:variant>
      <vt:variant>
        <vt:lpwstr>_Toc296101128</vt:lpwstr>
      </vt:variant>
      <vt:variant>
        <vt:i4>1835010</vt:i4>
      </vt:variant>
      <vt:variant>
        <vt:i4>389</vt:i4>
      </vt:variant>
      <vt:variant>
        <vt:i4>0</vt:i4>
      </vt:variant>
      <vt:variant>
        <vt:i4>5</vt:i4>
      </vt:variant>
      <vt:variant>
        <vt:lpwstr/>
      </vt:variant>
      <vt:variant>
        <vt:lpwstr>_Toc296101127</vt:lpwstr>
      </vt:variant>
      <vt:variant>
        <vt:i4>1835011</vt:i4>
      </vt:variant>
      <vt:variant>
        <vt:i4>383</vt:i4>
      </vt:variant>
      <vt:variant>
        <vt:i4>0</vt:i4>
      </vt:variant>
      <vt:variant>
        <vt:i4>5</vt:i4>
      </vt:variant>
      <vt:variant>
        <vt:lpwstr/>
      </vt:variant>
      <vt:variant>
        <vt:lpwstr>_Toc296101126</vt:lpwstr>
      </vt:variant>
      <vt:variant>
        <vt:i4>1835008</vt:i4>
      </vt:variant>
      <vt:variant>
        <vt:i4>377</vt:i4>
      </vt:variant>
      <vt:variant>
        <vt:i4>0</vt:i4>
      </vt:variant>
      <vt:variant>
        <vt:i4>5</vt:i4>
      </vt:variant>
      <vt:variant>
        <vt:lpwstr/>
      </vt:variant>
      <vt:variant>
        <vt:lpwstr>_Toc296101125</vt:lpwstr>
      </vt:variant>
      <vt:variant>
        <vt:i4>1835009</vt:i4>
      </vt:variant>
      <vt:variant>
        <vt:i4>371</vt:i4>
      </vt:variant>
      <vt:variant>
        <vt:i4>0</vt:i4>
      </vt:variant>
      <vt:variant>
        <vt:i4>5</vt:i4>
      </vt:variant>
      <vt:variant>
        <vt:lpwstr/>
      </vt:variant>
      <vt:variant>
        <vt:lpwstr>_Toc296101124</vt:lpwstr>
      </vt:variant>
      <vt:variant>
        <vt:i4>1835014</vt:i4>
      </vt:variant>
      <vt:variant>
        <vt:i4>365</vt:i4>
      </vt:variant>
      <vt:variant>
        <vt:i4>0</vt:i4>
      </vt:variant>
      <vt:variant>
        <vt:i4>5</vt:i4>
      </vt:variant>
      <vt:variant>
        <vt:lpwstr/>
      </vt:variant>
      <vt:variant>
        <vt:lpwstr>_Toc296101123</vt:lpwstr>
      </vt:variant>
      <vt:variant>
        <vt:i4>1835015</vt:i4>
      </vt:variant>
      <vt:variant>
        <vt:i4>359</vt:i4>
      </vt:variant>
      <vt:variant>
        <vt:i4>0</vt:i4>
      </vt:variant>
      <vt:variant>
        <vt:i4>5</vt:i4>
      </vt:variant>
      <vt:variant>
        <vt:lpwstr/>
      </vt:variant>
      <vt:variant>
        <vt:lpwstr>_Toc296101122</vt:lpwstr>
      </vt:variant>
      <vt:variant>
        <vt:i4>1835012</vt:i4>
      </vt:variant>
      <vt:variant>
        <vt:i4>353</vt:i4>
      </vt:variant>
      <vt:variant>
        <vt:i4>0</vt:i4>
      </vt:variant>
      <vt:variant>
        <vt:i4>5</vt:i4>
      </vt:variant>
      <vt:variant>
        <vt:lpwstr/>
      </vt:variant>
      <vt:variant>
        <vt:lpwstr>_Toc296101121</vt:lpwstr>
      </vt:variant>
      <vt:variant>
        <vt:i4>1835013</vt:i4>
      </vt:variant>
      <vt:variant>
        <vt:i4>347</vt:i4>
      </vt:variant>
      <vt:variant>
        <vt:i4>0</vt:i4>
      </vt:variant>
      <vt:variant>
        <vt:i4>5</vt:i4>
      </vt:variant>
      <vt:variant>
        <vt:lpwstr/>
      </vt:variant>
      <vt:variant>
        <vt:lpwstr>_Toc296101120</vt:lpwstr>
      </vt:variant>
      <vt:variant>
        <vt:i4>2031628</vt:i4>
      </vt:variant>
      <vt:variant>
        <vt:i4>341</vt:i4>
      </vt:variant>
      <vt:variant>
        <vt:i4>0</vt:i4>
      </vt:variant>
      <vt:variant>
        <vt:i4>5</vt:i4>
      </vt:variant>
      <vt:variant>
        <vt:lpwstr/>
      </vt:variant>
      <vt:variant>
        <vt:lpwstr>_Toc296101119</vt:lpwstr>
      </vt:variant>
      <vt:variant>
        <vt:i4>2031629</vt:i4>
      </vt:variant>
      <vt:variant>
        <vt:i4>335</vt:i4>
      </vt:variant>
      <vt:variant>
        <vt:i4>0</vt:i4>
      </vt:variant>
      <vt:variant>
        <vt:i4>5</vt:i4>
      </vt:variant>
      <vt:variant>
        <vt:lpwstr/>
      </vt:variant>
      <vt:variant>
        <vt:lpwstr>_Toc296101118</vt:lpwstr>
      </vt:variant>
      <vt:variant>
        <vt:i4>2031618</vt:i4>
      </vt:variant>
      <vt:variant>
        <vt:i4>329</vt:i4>
      </vt:variant>
      <vt:variant>
        <vt:i4>0</vt:i4>
      </vt:variant>
      <vt:variant>
        <vt:i4>5</vt:i4>
      </vt:variant>
      <vt:variant>
        <vt:lpwstr/>
      </vt:variant>
      <vt:variant>
        <vt:lpwstr>_Toc296101117</vt:lpwstr>
      </vt:variant>
      <vt:variant>
        <vt:i4>2031619</vt:i4>
      </vt:variant>
      <vt:variant>
        <vt:i4>323</vt:i4>
      </vt:variant>
      <vt:variant>
        <vt:i4>0</vt:i4>
      </vt:variant>
      <vt:variant>
        <vt:i4>5</vt:i4>
      </vt:variant>
      <vt:variant>
        <vt:lpwstr/>
      </vt:variant>
      <vt:variant>
        <vt:lpwstr>_Toc296101116</vt:lpwstr>
      </vt:variant>
      <vt:variant>
        <vt:i4>2031616</vt:i4>
      </vt:variant>
      <vt:variant>
        <vt:i4>317</vt:i4>
      </vt:variant>
      <vt:variant>
        <vt:i4>0</vt:i4>
      </vt:variant>
      <vt:variant>
        <vt:i4>5</vt:i4>
      </vt:variant>
      <vt:variant>
        <vt:lpwstr/>
      </vt:variant>
      <vt:variant>
        <vt:lpwstr>_Toc296101115</vt:lpwstr>
      </vt:variant>
      <vt:variant>
        <vt:i4>2031617</vt:i4>
      </vt:variant>
      <vt:variant>
        <vt:i4>311</vt:i4>
      </vt:variant>
      <vt:variant>
        <vt:i4>0</vt:i4>
      </vt:variant>
      <vt:variant>
        <vt:i4>5</vt:i4>
      </vt:variant>
      <vt:variant>
        <vt:lpwstr/>
      </vt:variant>
      <vt:variant>
        <vt:lpwstr>_Toc296101114</vt:lpwstr>
      </vt:variant>
      <vt:variant>
        <vt:i4>2031622</vt:i4>
      </vt:variant>
      <vt:variant>
        <vt:i4>305</vt:i4>
      </vt:variant>
      <vt:variant>
        <vt:i4>0</vt:i4>
      </vt:variant>
      <vt:variant>
        <vt:i4>5</vt:i4>
      </vt:variant>
      <vt:variant>
        <vt:lpwstr/>
      </vt:variant>
      <vt:variant>
        <vt:lpwstr>_Toc296101113</vt:lpwstr>
      </vt:variant>
      <vt:variant>
        <vt:i4>2031623</vt:i4>
      </vt:variant>
      <vt:variant>
        <vt:i4>299</vt:i4>
      </vt:variant>
      <vt:variant>
        <vt:i4>0</vt:i4>
      </vt:variant>
      <vt:variant>
        <vt:i4>5</vt:i4>
      </vt:variant>
      <vt:variant>
        <vt:lpwstr/>
      </vt:variant>
      <vt:variant>
        <vt:lpwstr>_Toc296101112</vt:lpwstr>
      </vt:variant>
      <vt:variant>
        <vt:i4>2031620</vt:i4>
      </vt:variant>
      <vt:variant>
        <vt:i4>293</vt:i4>
      </vt:variant>
      <vt:variant>
        <vt:i4>0</vt:i4>
      </vt:variant>
      <vt:variant>
        <vt:i4>5</vt:i4>
      </vt:variant>
      <vt:variant>
        <vt:lpwstr/>
      </vt:variant>
      <vt:variant>
        <vt:lpwstr>_Toc296101111</vt:lpwstr>
      </vt:variant>
      <vt:variant>
        <vt:i4>2031621</vt:i4>
      </vt:variant>
      <vt:variant>
        <vt:i4>287</vt:i4>
      </vt:variant>
      <vt:variant>
        <vt:i4>0</vt:i4>
      </vt:variant>
      <vt:variant>
        <vt:i4>5</vt:i4>
      </vt:variant>
      <vt:variant>
        <vt:lpwstr/>
      </vt:variant>
      <vt:variant>
        <vt:lpwstr>_Toc296101110</vt:lpwstr>
      </vt:variant>
      <vt:variant>
        <vt:i4>1966092</vt:i4>
      </vt:variant>
      <vt:variant>
        <vt:i4>281</vt:i4>
      </vt:variant>
      <vt:variant>
        <vt:i4>0</vt:i4>
      </vt:variant>
      <vt:variant>
        <vt:i4>5</vt:i4>
      </vt:variant>
      <vt:variant>
        <vt:lpwstr/>
      </vt:variant>
      <vt:variant>
        <vt:lpwstr>_Toc296101109</vt:lpwstr>
      </vt:variant>
      <vt:variant>
        <vt:i4>1966093</vt:i4>
      </vt:variant>
      <vt:variant>
        <vt:i4>275</vt:i4>
      </vt:variant>
      <vt:variant>
        <vt:i4>0</vt:i4>
      </vt:variant>
      <vt:variant>
        <vt:i4>5</vt:i4>
      </vt:variant>
      <vt:variant>
        <vt:lpwstr/>
      </vt:variant>
      <vt:variant>
        <vt:lpwstr>_Toc296101108</vt:lpwstr>
      </vt:variant>
      <vt:variant>
        <vt:i4>1966082</vt:i4>
      </vt:variant>
      <vt:variant>
        <vt:i4>269</vt:i4>
      </vt:variant>
      <vt:variant>
        <vt:i4>0</vt:i4>
      </vt:variant>
      <vt:variant>
        <vt:i4>5</vt:i4>
      </vt:variant>
      <vt:variant>
        <vt:lpwstr/>
      </vt:variant>
      <vt:variant>
        <vt:lpwstr>_Toc296101107</vt:lpwstr>
      </vt:variant>
      <vt:variant>
        <vt:i4>1966083</vt:i4>
      </vt:variant>
      <vt:variant>
        <vt:i4>263</vt:i4>
      </vt:variant>
      <vt:variant>
        <vt:i4>0</vt:i4>
      </vt:variant>
      <vt:variant>
        <vt:i4>5</vt:i4>
      </vt:variant>
      <vt:variant>
        <vt:lpwstr/>
      </vt:variant>
      <vt:variant>
        <vt:lpwstr>_Toc296101106</vt:lpwstr>
      </vt:variant>
      <vt:variant>
        <vt:i4>1966080</vt:i4>
      </vt:variant>
      <vt:variant>
        <vt:i4>257</vt:i4>
      </vt:variant>
      <vt:variant>
        <vt:i4>0</vt:i4>
      </vt:variant>
      <vt:variant>
        <vt:i4>5</vt:i4>
      </vt:variant>
      <vt:variant>
        <vt:lpwstr/>
      </vt:variant>
      <vt:variant>
        <vt:lpwstr>_Toc296101105</vt:lpwstr>
      </vt:variant>
      <vt:variant>
        <vt:i4>1966081</vt:i4>
      </vt:variant>
      <vt:variant>
        <vt:i4>251</vt:i4>
      </vt:variant>
      <vt:variant>
        <vt:i4>0</vt:i4>
      </vt:variant>
      <vt:variant>
        <vt:i4>5</vt:i4>
      </vt:variant>
      <vt:variant>
        <vt:lpwstr/>
      </vt:variant>
      <vt:variant>
        <vt:lpwstr>_Toc296101104</vt:lpwstr>
      </vt:variant>
      <vt:variant>
        <vt:i4>1966086</vt:i4>
      </vt:variant>
      <vt:variant>
        <vt:i4>245</vt:i4>
      </vt:variant>
      <vt:variant>
        <vt:i4>0</vt:i4>
      </vt:variant>
      <vt:variant>
        <vt:i4>5</vt:i4>
      </vt:variant>
      <vt:variant>
        <vt:lpwstr/>
      </vt:variant>
      <vt:variant>
        <vt:lpwstr>_Toc296101103</vt:lpwstr>
      </vt:variant>
      <vt:variant>
        <vt:i4>1966087</vt:i4>
      </vt:variant>
      <vt:variant>
        <vt:i4>239</vt:i4>
      </vt:variant>
      <vt:variant>
        <vt:i4>0</vt:i4>
      </vt:variant>
      <vt:variant>
        <vt:i4>5</vt:i4>
      </vt:variant>
      <vt:variant>
        <vt:lpwstr/>
      </vt:variant>
      <vt:variant>
        <vt:lpwstr>_Toc296101102</vt:lpwstr>
      </vt:variant>
      <vt:variant>
        <vt:i4>1966084</vt:i4>
      </vt:variant>
      <vt:variant>
        <vt:i4>233</vt:i4>
      </vt:variant>
      <vt:variant>
        <vt:i4>0</vt:i4>
      </vt:variant>
      <vt:variant>
        <vt:i4>5</vt:i4>
      </vt:variant>
      <vt:variant>
        <vt:lpwstr/>
      </vt:variant>
      <vt:variant>
        <vt:lpwstr>_Toc296101101</vt:lpwstr>
      </vt:variant>
      <vt:variant>
        <vt:i4>1966085</vt:i4>
      </vt:variant>
      <vt:variant>
        <vt:i4>227</vt:i4>
      </vt:variant>
      <vt:variant>
        <vt:i4>0</vt:i4>
      </vt:variant>
      <vt:variant>
        <vt:i4>5</vt:i4>
      </vt:variant>
      <vt:variant>
        <vt:lpwstr/>
      </vt:variant>
      <vt:variant>
        <vt:lpwstr>_Toc296101100</vt:lpwstr>
      </vt:variant>
      <vt:variant>
        <vt:i4>1507341</vt:i4>
      </vt:variant>
      <vt:variant>
        <vt:i4>221</vt:i4>
      </vt:variant>
      <vt:variant>
        <vt:i4>0</vt:i4>
      </vt:variant>
      <vt:variant>
        <vt:i4>5</vt:i4>
      </vt:variant>
      <vt:variant>
        <vt:lpwstr/>
      </vt:variant>
      <vt:variant>
        <vt:lpwstr>_Toc296101099</vt:lpwstr>
      </vt:variant>
      <vt:variant>
        <vt:i4>1507340</vt:i4>
      </vt:variant>
      <vt:variant>
        <vt:i4>215</vt:i4>
      </vt:variant>
      <vt:variant>
        <vt:i4>0</vt:i4>
      </vt:variant>
      <vt:variant>
        <vt:i4>5</vt:i4>
      </vt:variant>
      <vt:variant>
        <vt:lpwstr/>
      </vt:variant>
      <vt:variant>
        <vt:lpwstr>_Toc296101098</vt:lpwstr>
      </vt:variant>
      <vt:variant>
        <vt:i4>1507331</vt:i4>
      </vt:variant>
      <vt:variant>
        <vt:i4>209</vt:i4>
      </vt:variant>
      <vt:variant>
        <vt:i4>0</vt:i4>
      </vt:variant>
      <vt:variant>
        <vt:i4>5</vt:i4>
      </vt:variant>
      <vt:variant>
        <vt:lpwstr/>
      </vt:variant>
      <vt:variant>
        <vt:lpwstr>_Toc296101097</vt:lpwstr>
      </vt:variant>
      <vt:variant>
        <vt:i4>1507330</vt:i4>
      </vt:variant>
      <vt:variant>
        <vt:i4>203</vt:i4>
      </vt:variant>
      <vt:variant>
        <vt:i4>0</vt:i4>
      </vt:variant>
      <vt:variant>
        <vt:i4>5</vt:i4>
      </vt:variant>
      <vt:variant>
        <vt:lpwstr/>
      </vt:variant>
      <vt:variant>
        <vt:lpwstr>_Toc296101096</vt:lpwstr>
      </vt:variant>
      <vt:variant>
        <vt:i4>1507329</vt:i4>
      </vt:variant>
      <vt:variant>
        <vt:i4>197</vt:i4>
      </vt:variant>
      <vt:variant>
        <vt:i4>0</vt:i4>
      </vt:variant>
      <vt:variant>
        <vt:i4>5</vt:i4>
      </vt:variant>
      <vt:variant>
        <vt:lpwstr/>
      </vt:variant>
      <vt:variant>
        <vt:lpwstr>_Toc296101095</vt:lpwstr>
      </vt:variant>
      <vt:variant>
        <vt:i4>1507328</vt:i4>
      </vt:variant>
      <vt:variant>
        <vt:i4>191</vt:i4>
      </vt:variant>
      <vt:variant>
        <vt:i4>0</vt:i4>
      </vt:variant>
      <vt:variant>
        <vt:i4>5</vt:i4>
      </vt:variant>
      <vt:variant>
        <vt:lpwstr/>
      </vt:variant>
      <vt:variant>
        <vt:lpwstr>_Toc296101094</vt:lpwstr>
      </vt:variant>
      <vt:variant>
        <vt:i4>1507335</vt:i4>
      </vt:variant>
      <vt:variant>
        <vt:i4>185</vt:i4>
      </vt:variant>
      <vt:variant>
        <vt:i4>0</vt:i4>
      </vt:variant>
      <vt:variant>
        <vt:i4>5</vt:i4>
      </vt:variant>
      <vt:variant>
        <vt:lpwstr/>
      </vt:variant>
      <vt:variant>
        <vt:lpwstr>_Toc296101093</vt:lpwstr>
      </vt:variant>
      <vt:variant>
        <vt:i4>1507334</vt:i4>
      </vt:variant>
      <vt:variant>
        <vt:i4>179</vt:i4>
      </vt:variant>
      <vt:variant>
        <vt:i4>0</vt:i4>
      </vt:variant>
      <vt:variant>
        <vt:i4>5</vt:i4>
      </vt:variant>
      <vt:variant>
        <vt:lpwstr/>
      </vt:variant>
      <vt:variant>
        <vt:lpwstr>_Toc296101092</vt:lpwstr>
      </vt:variant>
      <vt:variant>
        <vt:i4>1507333</vt:i4>
      </vt:variant>
      <vt:variant>
        <vt:i4>173</vt:i4>
      </vt:variant>
      <vt:variant>
        <vt:i4>0</vt:i4>
      </vt:variant>
      <vt:variant>
        <vt:i4>5</vt:i4>
      </vt:variant>
      <vt:variant>
        <vt:lpwstr/>
      </vt:variant>
      <vt:variant>
        <vt:lpwstr>_Toc296101091</vt:lpwstr>
      </vt:variant>
      <vt:variant>
        <vt:i4>1507332</vt:i4>
      </vt:variant>
      <vt:variant>
        <vt:i4>167</vt:i4>
      </vt:variant>
      <vt:variant>
        <vt:i4>0</vt:i4>
      </vt:variant>
      <vt:variant>
        <vt:i4>5</vt:i4>
      </vt:variant>
      <vt:variant>
        <vt:lpwstr/>
      </vt:variant>
      <vt:variant>
        <vt:lpwstr>_Toc296101090</vt:lpwstr>
      </vt:variant>
      <vt:variant>
        <vt:i4>1441805</vt:i4>
      </vt:variant>
      <vt:variant>
        <vt:i4>161</vt:i4>
      </vt:variant>
      <vt:variant>
        <vt:i4>0</vt:i4>
      </vt:variant>
      <vt:variant>
        <vt:i4>5</vt:i4>
      </vt:variant>
      <vt:variant>
        <vt:lpwstr/>
      </vt:variant>
      <vt:variant>
        <vt:lpwstr>_Toc296101089</vt:lpwstr>
      </vt:variant>
      <vt:variant>
        <vt:i4>1441804</vt:i4>
      </vt:variant>
      <vt:variant>
        <vt:i4>155</vt:i4>
      </vt:variant>
      <vt:variant>
        <vt:i4>0</vt:i4>
      </vt:variant>
      <vt:variant>
        <vt:i4>5</vt:i4>
      </vt:variant>
      <vt:variant>
        <vt:lpwstr/>
      </vt:variant>
      <vt:variant>
        <vt:lpwstr>_Toc296101088</vt:lpwstr>
      </vt:variant>
      <vt:variant>
        <vt:i4>1441795</vt:i4>
      </vt:variant>
      <vt:variant>
        <vt:i4>149</vt:i4>
      </vt:variant>
      <vt:variant>
        <vt:i4>0</vt:i4>
      </vt:variant>
      <vt:variant>
        <vt:i4>5</vt:i4>
      </vt:variant>
      <vt:variant>
        <vt:lpwstr/>
      </vt:variant>
      <vt:variant>
        <vt:lpwstr>_Toc296101087</vt:lpwstr>
      </vt:variant>
      <vt:variant>
        <vt:i4>1441794</vt:i4>
      </vt:variant>
      <vt:variant>
        <vt:i4>143</vt:i4>
      </vt:variant>
      <vt:variant>
        <vt:i4>0</vt:i4>
      </vt:variant>
      <vt:variant>
        <vt:i4>5</vt:i4>
      </vt:variant>
      <vt:variant>
        <vt:lpwstr/>
      </vt:variant>
      <vt:variant>
        <vt:lpwstr>_Toc296101086</vt:lpwstr>
      </vt:variant>
      <vt:variant>
        <vt:i4>1441793</vt:i4>
      </vt:variant>
      <vt:variant>
        <vt:i4>137</vt:i4>
      </vt:variant>
      <vt:variant>
        <vt:i4>0</vt:i4>
      </vt:variant>
      <vt:variant>
        <vt:i4>5</vt:i4>
      </vt:variant>
      <vt:variant>
        <vt:lpwstr/>
      </vt:variant>
      <vt:variant>
        <vt:lpwstr>_Toc296101085</vt:lpwstr>
      </vt:variant>
      <vt:variant>
        <vt:i4>1441792</vt:i4>
      </vt:variant>
      <vt:variant>
        <vt:i4>131</vt:i4>
      </vt:variant>
      <vt:variant>
        <vt:i4>0</vt:i4>
      </vt:variant>
      <vt:variant>
        <vt:i4>5</vt:i4>
      </vt:variant>
      <vt:variant>
        <vt:lpwstr/>
      </vt:variant>
      <vt:variant>
        <vt:lpwstr>_Toc296101084</vt:lpwstr>
      </vt:variant>
      <vt:variant>
        <vt:i4>1441799</vt:i4>
      </vt:variant>
      <vt:variant>
        <vt:i4>125</vt:i4>
      </vt:variant>
      <vt:variant>
        <vt:i4>0</vt:i4>
      </vt:variant>
      <vt:variant>
        <vt:i4>5</vt:i4>
      </vt:variant>
      <vt:variant>
        <vt:lpwstr/>
      </vt:variant>
      <vt:variant>
        <vt:lpwstr>_Toc296101083</vt:lpwstr>
      </vt:variant>
      <vt:variant>
        <vt:i4>1441798</vt:i4>
      </vt:variant>
      <vt:variant>
        <vt:i4>119</vt:i4>
      </vt:variant>
      <vt:variant>
        <vt:i4>0</vt:i4>
      </vt:variant>
      <vt:variant>
        <vt:i4>5</vt:i4>
      </vt:variant>
      <vt:variant>
        <vt:lpwstr/>
      </vt:variant>
      <vt:variant>
        <vt:lpwstr>_Toc296101082</vt:lpwstr>
      </vt:variant>
      <vt:variant>
        <vt:i4>1441797</vt:i4>
      </vt:variant>
      <vt:variant>
        <vt:i4>113</vt:i4>
      </vt:variant>
      <vt:variant>
        <vt:i4>0</vt:i4>
      </vt:variant>
      <vt:variant>
        <vt:i4>5</vt:i4>
      </vt:variant>
      <vt:variant>
        <vt:lpwstr/>
      </vt:variant>
      <vt:variant>
        <vt:lpwstr>_Toc296101081</vt:lpwstr>
      </vt:variant>
      <vt:variant>
        <vt:i4>1441796</vt:i4>
      </vt:variant>
      <vt:variant>
        <vt:i4>107</vt:i4>
      </vt:variant>
      <vt:variant>
        <vt:i4>0</vt:i4>
      </vt:variant>
      <vt:variant>
        <vt:i4>5</vt:i4>
      </vt:variant>
      <vt:variant>
        <vt:lpwstr/>
      </vt:variant>
      <vt:variant>
        <vt:lpwstr>_Toc296101080</vt:lpwstr>
      </vt:variant>
      <vt:variant>
        <vt:i4>1638413</vt:i4>
      </vt:variant>
      <vt:variant>
        <vt:i4>101</vt:i4>
      </vt:variant>
      <vt:variant>
        <vt:i4>0</vt:i4>
      </vt:variant>
      <vt:variant>
        <vt:i4>5</vt:i4>
      </vt:variant>
      <vt:variant>
        <vt:lpwstr/>
      </vt:variant>
      <vt:variant>
        <vt:lpwstr>_Toc296101079</vt:lpwstr>
      </vt:variant>
      <vt:variant>
        <vt:i4>1638412</vt:i4>
      </vt:variant>
      <vt:variant>
        <vt:i4>95</vt:i4>
      </vt:variant>
      <vt:variant>
        <vt:i4>0</vt:i4>
      </vt:variant>
      <vt:variant>
        <vt:i4>5</vt:i4>
      </vt:variant>
      <vt:variant>
        <vt:lpwstr/>
      </vt:variant>
      <vt:variant>
        <vt:lpwstr>_Toc296101078</vt:lpwstr>
      </vt:variant>
      <vt:variant>
        <vt:i4>1638403</vt:i4>
      </vt:variant>
      <vt:variant>
        <vt:i4>89</vt:i4>
      </vt:variant>
      <vt:variant>
        <vt:i4>0</vt:i4>
      </vt:variant>
      <vt:variant>
        <vt:i4>5</vt:i4>
      </vt:variant>
      <vt:variant>
        <vt:lpwstr/>
      </vt:variant>
      <vt:variant>
        <vt:lpwstr>_Toc296101077</vt:lpwstr>
      </vt:variant>
      <vt:variant>
        <vt:i4>1638402</vt:i4>
      </vt:variant>
      <vt:variant>
        <vt:i4>83</vt:i4>
      </vt:variant>
      <vt:variant>
        <vt:i4>0</vt:i4>
      </vt:variant>
      <vt:variant>
        <vt:i4>5</vt:i4>
      </vt:variant>
      <vt:variant>
        <vt:lpwstr/>
      </vt:variant>
      <vt:variant>
        <vt:lpwstr>_Toc296101076</vt:lpwstr>
      </vt:variant>
      <vt:variant>
        <vt:i4>1638401</vt:i4>
      </vt:variant>
      <vt:variant>
        <vt:i4>77</vt:i4>
      </vt:variant>
      <vt:variant>
        <vt:i4>0</vt:i4>
      </vt:variant>
      <vt:variant>
        <vt:i4>5</vt:i4>
      </vt:variant>
      <vt:variant>
        <vt:lpwstr/>
      </vt:variant>
      <vt:variant>
        <vt:lpwstr>_Toc296101075</vt:lpwstr>
      </vt:variant>
      <vt:variant>
        <vt:i4>1638400</vt:i4>
      </vt:variant>
      <vt:variant>
        <vt:i4>71</vt:i4>
      </vt:variant>
      <vt:variant>
        <vt:i4>0</vt:i4>
      </vt:variant>
      <vt:variant>
        <vt:i4>5</vt:i4>
      </vt:variant>
      <vt:variant>
        <vt:lpwstr/>
      </vt:variant>
      <vt:variant>
        <vt:lpwstr>_Toc296101074</vt:lpwstr>
      </vt:variant>
      <vt:variant>
        <vt:i4>1638407</vt:i4>
      </vt:variant>
      <vt:variant>
        <vt:i4>65</vt:i4>
      </vt:variant>
      <vt:variant>
        <vt:i4>0</vt:i4>
      </vt:variant>
      <vt:variant>
        <vt:i4>5</vt:i4>
      </vt:variant>
      <vt:variant>
        <vt:lpwstr/>
      </vt:variant>
      <vt:variant>
        <vt:lpwstr>_Toc296101073</vt:lpwstr>
      </vt:variant>
      <vt:variant>
        <vt:i4>1638406</vt:i4>
      </vt:variant>
      <vt:variant>
        <vt:i4>59</vt:i4>
      </vt:variant>
      <vt:variant>
        <vt:i4>0</vt:i4>
      </vt:variant>
      <vt:variant>
        <vt:i4>5</vt:i4>
      </vt:variant>
      <vt:variant>
        <vt:lpwstr/>
      </vt:variant>
      <vt:variant>
        <vt:lpwstr>_Toc296101072</vt:lpwstr>
      </vt:variant>
      <vt:variant>
        <vt:i4>1638405</vt:i4>
      </vt:variant>
      <vt:variant>
        <vt:i4>53</vt:i4>
      </vt:variant>
      <vt:variant>
        <vt:i4>0</vt:i4>
      </vt:variant>
      <vt:variant>
        <vt:i4>5</vt:i4>
      </vt:variant>
      <vt:variant>
        <vt:lpwstr/>
      </vt:variant>
      <vt:variant>
        <vt:lpwstr>_Toc296101071</vt:lpwstr>
      </vt:variant>
      <vt:variant>
        <vt:i4>1638404</vt:i4>
      </vt:variant>
      <vt:variant>
        <vt:i4>47</vt:i4>
      </vt:variant>
      <vt:variant>
        <vt:i4>0</vt:i4>
      </vt:variant>
      <vt:variant>
        <vt:i4>5</vt:i4>
      </vt:variant>
      <vt:variant>
        <vt:lpwstr/>
      </vt:variant>
      <vt:variant>
        <vt:lpwstr>_Toc296101070</vt:lpwstr>
      </vt:variant>
      <vt:variant>
        <vt:i4>1572877</vt:i4>
      </vt:variant>
      <vt:variant>
        <vt:i4>41</vt:i4>
      </vt:variant>
      <vt:variant>
        <vt:i4>0</vt:i4>
      </vt:variant>
      <vt:variant>
        <vt:i4>5</vt:i4>
      </vt:variant>
      <vt:variant>
        <vt:lpwstr/>
      </vt:variant>
      <vt:variant>
        <vt:lpwstr>_Toc296101069</vt:lpwstr>
      </vt:variant>
      <vt:variant>
        <vt:i4>1572876</vt:i4>
      </vt:variant>
      <vt:variant>
        <vt:i4>35</vt:i4>
      </vt:variant>
      <vt:variant>
        <vt:i4>0</vt:i4>
      </vt:variant>
      <vt:variant>
        <vt:i4>5</vt:i4>
      </vt:variant>
      <vt:variant>
        <vt:lpwstr/>
      </vt:variant>
      <vt:variant>
        <vt:lpwstr>_Toc296101068</vt:lpwstr>
      </vt:variant>
      <vt:variant>
        <vt:i4>1572867</vt:i4>
      </vt:variant>
      <vt:variant>
        <vt:i4>29</vt:i4>
      </vt:variant>
      <vt:variant>
        <vt:i4>0</vt:i4>
      </vt:variant>
      <vt:variant>
        <vt:i4>5</vt:i4>
      </vt:variant>
      <vt:variant>
        <vt:lpwstr/>
      </vt:variant>
      <vt:variant>
        <vt:lpwstr>_Toc296101067</vt:lpwstr>
      </vt:variant>
      <vt:variant>
        <vt:i4>1572866</vt:i4>
      </vt:variant>
      <vt:variant>
        <vt:i4>23</vt:i4>
      </vt:variant>
      <vt:variant>
        <vt:i4>0</vt:i4>
      </vt:variant>
      <vt:variant>
        <vt:i4>5</vt:i4>
      </vt:variant>
      <vt:variant>
        <vt:lpwstr/>
      </vt:variant>
      <vt:variant>
        <vt:lpwstr>_Toc296101066</vt:lpwstr>
      </vt:variant>
      <vt:variant>
        <vt:i4>1572865</vt:i4>
      </vt:variant>
      <vt:variant>
        <vt:i4>17</vt:i4>
      </vt:variant>
      <vt:variant>
        <vt:i4>0</vt:i4>
      </vt:variant>
      <vt:variant>
        <vt:i4>5</vt:i4>
      </vt:variant>
      <vt:variant>
        <vt:lpwstr/>
      </vt:variant>
      <vt:variant>
        <vt:lpwstr>_Toc296101065</vt:lpwstr>
      </vt:variant>
      <vt:variant>
        <vt:i4>1572864</vt:i4>
      </vt:variant>
      <vt:variant>
        <vt:i4>11</vt:i4>
      </vt:variant>
      <vt:variant>
        <vt:i4>0</vt:i4>
      </vt:variant>
      <vt:variant>
        <vt:i4>5</vt:i4>
      </vt:variant>
      <vt:variant>
        <vt:lpwstr/>
      </vt:variant>
      <vt:variant>
        <vt:lpwstr>_Toc296101064</vt:lpwstr>
      </vt:variant>
      <vt:variant>
        <vt:i4>1572871</vt:i4>
      </vt:variant>
      <vt:variant>
        <vt:i4>8</vt:i4>
      </vt:variant>
      <vt:variant>
        <vt:i4>0</vt:i4>
      </vt:variant>
      <vt:variant>
        <vt:i4>5</vt:i4>
      </vt:variant>
      <vt:variant>
        <vt:lpwstr/>
      </vt:variant>
      <vt:variant>
        <vt:lpwstr>_Toc296101063</vt:lpwstr>
      </vt:variant>
      <vt:variant>
        <vt:i4>1572870</vt:i4>
      </vt:variant>
      <vt:variant>
        <vt:i4>2</vt:i4>
      </vt:variant>
      <vt:variant>
        <vt:i4>0</vt:i4>
      </vt:variant>
      <vt:variant>
        <vt:i4>5</vt:i4>
      </vt:variant>
      <vt:variant>
        <vt:lpwstr/>
      </vt:variant>
      <vt:variant>
        <vt:lpwstr>_Toc296101062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Nuclear Fuel Loading and Structural Performance Under Normal Conditions of Transport – Final UQ Development, Modeling Approach and Resulting M&amp;S Input</dc:title>
  <dc:creator>Bates</dc:creator>
  <cp:lastModifiedBy>Connolly, Laura A</cp:lastModifiedBy>
  <cp:revision>2</cp:revision>
  <cp:lastPrinted>2013-06-03T18:32:00Z</cp:lastPrinted>
  <dcterms:created xsi:type="dcterms:W3CDTF">2019-07-29T15:53:00Z</dcterms:created>
  <dcterms:modified xsi:type="dcterms:W3CDTF">2019-07-29T15:53:00Z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0x0101003F73C9530E9D0C4590626973E01F86C00100BA6E5A76C0E0374C8A44208A2ECDFD6A</vt:lpwstr>
  </property>
  <property fmtid="{D5CDD505-2E9C-101B-9397-08002B2CF9AE}" pid="3" name="Order">
    <vt:r8>61600</vt:r8>
  </property>
  <property fmtid="{D5CDD505-2E9C-101B-9397-08002B2CF9AE}" pid="4" name="Associated_x0020_Activity">
    <vt:lpwstr/>
  </property>
  <property fmtid="{D5CDD505-2E9C-101B-9397-08002B2CF9AE}" pid="5" name="Secondary_x0020_Subject">
    <vt:lpwstr/>
  </property>
  <property fmtid="{D5CDD505-2E9C-101B-9397-08002B2CF9AE}" pid="6" name="Material">
    <vt:lpwstr/>
  </property>
  <property fmtid="{D5CDD505-2E9C-101B-9397-08002B2CF9AE}" pid="7" name="Content_x0020_Type">
    <vt:lpwstr/>
  </property>
  <property fmtid="{D5CDD505-2E9C-101B-9397-08002B2CF9AE}" pid="8" name="SharedWithUsers">
    <vt:lpwstr/>
  </property>
  <property fmtid="{D5CDD505-2E9C-101B-9397-08002B2CF9AE}" pid="9" name="Subject_x0020_Matter">
    <vt:lpwstr/>
  </property>
  <property fmtid="{D5CDD505-2E9C-101B-9397-08002B2CF9AE}" pid="10" name="Waste_x0020_Form">
    <vt:lpwstr/>
  </property>
  <property fmtid="{D5CDD505-2E9C-101B-9397-08002B2CF9AE}" pid="11" name="Funding_x0020_Source">
    <vt:lpwstr/>
  </property>
  <property fmtid="{D5CDD505-2E9C-101B-9397-08002B2CF9AE}" pid="12" name="Access Limitation">
    <vt:lpwstr>4;#Unclassified Unlimited Release (UUR)|e9dbb40d-e0ec-4331-a47c-3d3bfff2dbf3</vt:lpwstr>
  </property>
  <property fmtid="{D5CDD505-2E9C-101B-9397-08002B2CF9AE}" pid="13" name="Technical_x0020_Field">
    <vt:lpwstr/>
  </property>
  <property fmtid="{D5CDD505-2E9C-101B-9397-08002B2CF9AE}" pid="14" name="SSCs">
    <vt:lpwstr/>
  </property>
  <property fmtid="{D5CDD505-2E9C-101B-9397-08002B2CF9AE}" pid="15" name="Site_x0020_Type">
    <vt:lpwstr/>
  </property>
  <property fmtid="{D5CDD505-2E9C-101B-9397-08002B2CF9AE}" pid="16" name="Secondary Subject">
    <vt:lpwstr>72;#Cask Structural Analysis ＆ Testing|8fd9d828-5d9b-4a4d-a0ab-6339397c765b</vt:lpwstr>
  </property>
  <property fmtid="{D5CDD505-2E9C-101B-9397-08002B2CF9AE}" pid="17" name="Funding Source">
    <vt:lpwstr/>
  </property>
  <property fmtid="{D5CDD505-2E9C-101B-9397-08002B2CF9AE}" pid="19" name="Associated Activity">
    <vt:lpwstr>372;#Data Collection|a719d32e-421c-4b91-a3f4-78ff46e048a8;#98;#Modeling|25547ff5-b9b6-4c45-b807-6515c65c538d;#116;#Status/Progress Reporting|56d08c45-0b54-4e03-8464-b8e28d729d76;#47;#Technical Analysis|409c8ab8-5487-4a08-814c-afe0ed4bb9a9</vt:lpwstr>
  </property>
  <property fmtid="{D5CDD505-2E9C-101B-9397-08002B2CF9AE}" pid="20" name="Content Type">
    <vt:lpwstr>21;#DOE Milestone Reports|fa6a444e-4ad0-4e87-ae60-80445fc58047</vt:lpwstr>
  </property>
  <property fmtid="{D5CDD505-2E9C-101B-9397-08002B2CF9AE}" pid="21" name="Waste Form">
    <vt:lpwstr/>
  </property>
  <property fmtid="{D5CDD505-2E9C-101B-9397-08002B2CF9AE}" pid="22" name="Subject Matter">
    <vt:lpwstr/>
  </property>
  <property fmtid="{D5CDD505-2E9C-101B-9397-08002B2CF9AE}" pid="23" name="Technical Field">
    <vt:lpwstr/>
  </property>
  <property fmtid="{D5CDD505-2E9C-101B-9397-08002B2CF9AE}" pid="24" name="Site Type">
    <vt:lpwstr/>
  </property>
</Properties>
</file>