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0B" w:rsidRDefault="0021780B" w:rsidP="0021780B">
      <w:pPr>
        <w:ind w:left="5760"/>
        <w:jc w:val="center"/>
        <w:rPr>
          <w:rFonts w:ascii="Helvetica" w:hAnsi="Helvetica"/>
          <w:sz w:val="14"/>
        </w:rPr>
      </w:pPr>
      <w:r>
        <w:rPr>
          <w:rFonts w:ascii="Helvetica" w:hAnsi="Helvetica"/>
          <w:noProof/>
          <w:sz w:val="14"/>
        </w:rPr>
        <w:drawing>
          <wp:inline distT="0" distB="0" distL="0" distR="0">
            <wp:extent cx="25146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inline>
        </w:drawing>
      </w:r>
    </w:p>
    <w:p w:rsidR="0021780B" w:rsidRDefault="0021780B" w:rsidP="0021780B">
      <w:pPr>
        <w:tabs>
          <w:tab w:val="left" w:pos="6782"/>
          <w:tab w:val="left" w:pos="7290"/>
        </w:tabs>
        <w:spacing w:after="0" w:line="240" w:lineRule="auto"/>
        <w:ind w:left="5760"/>
        <w:rPr>
          <w:rFonts w:ascii="Arial" w:hAnsi="Arial"/>
          <w:b/>
          <w:sz w:val="14"/>
        </w:rPr>
      </w:pPr>
      <w:r>
        <w:rPr>
          <w:rFonts w:ascii="Arial" w:hAnsi="Arial"/>
          <w:sz w:val="14"/>
        </w:rPr>
        <w:t xml:space="preserve">                 Operated for the U.S. Department of Energy by</w:t>
      </w:r>
    </w:p>
    <w:p w:rsidR="0021780B" w:rsidRDefault="0021780B" w:rsidP="0021780B">
      <w:pPr>
        <w:tabs>
          <w:tab w:val="left" w:pos="7290"/>
        </w:tabs>
        <w:spacing w:after="0" w:line="240" w:lineRule="auto"/>
        <w:ind w:left="5760"/>
        <w:rPr>
          <w:rFonts w:ascii="Arial" w:hAnsi="Arial"/>
          <w:b/>
          <w:sz w:val="20"/>
        </w:rPr>
      </w:pPr>
      <w:r>
        <w:rPr>
          <w:rFonts w:ascii="Arial" w:hAnsi="Arial"/>
          <w:b/>
          <w:sz w:val="14"/>
        </w:rPr>
        <w:t xml:space="preserve">                                </w:t>
      </w:r>
      <w:r>
        <w:rPr>
          <w:rFonts w:ascii="Arial" w:hAnsi="Arial"/>
          <w:b/>
          <w:sz w:val="20"/>
        </w:rPr>
        <w:t>Sandia Corporation</w:t>
      </w:r>
    </w:p>
    <w:p w:rsidR="0021780B" w:rsidRDefault="0021780B" w:rsidP="0021780B">
      <w:pPr>
        <w:tabs>
          <w:tab w:val="left" w:pos="900"/>
          <w:tab w:val="left" w:pos="7020"/>
        </w:tabs>
        <w:rPr>
          <w:rFonts w:ascii="Arial" w:hAnsi="Arial"/>
          <w:b/>
          <w:sz w:val="14"/>
        </w:rPr>
      </w:pPr>
    </w:p>
    <w:p w:rsidR="0021780B" w:rsidRDefault="0021780B" w:rsidP="0021780B">
      <w:pPr>
        <w:tabs>
          <w:tab w:val="left" w:pos="7290"/>
        </w:tabs>
        <w:spacing w:after="0" w:line="240" w:lineRule="auto"/>
        <w:rPr>
          <w:rFonts w:ascii="Arial" w:hAnsi="Arial"/>
          <w:b/>
          <w:sz w:val="18"/>
        </w:rPr>
      </w:pPr>
      <w:r>
        <w:rPr>
          <w:rFonts w:ascii="Arial" w:hAnsi="Arial"/>
          <w:b/>
          <w:sz w:val="16"/>
        </w:rPr>
        <w:t>Kevin A. McMahon, Manager</w:t>
      </w:r>
      <w:r>
        <w:rPr>
          <w:rFonts w:ascii="Arial" w:hAnsi="Arial"/>
          <w:b/>
          <w:sz w:val="18"/>
        </w:rPr>
        <w:tab/>
      </w:r>
      <w:r>
        <w:rPr>
          <w:rFonts w:ascii="Arial" w:hAnsi="Arial"/>
          <w:sz w:val="14"/>
        </w:rPr>
        <w:t>P.O. Box 5800</w:t>
      </w:r>
      <w:r w:rsidR="00E61707">
        <w:rPr>
          <w:rFonts w:ascii="Arial" w:hAnsi="Arial"/>
          <w:sz w:val="14"/>
        </w:rPr>
        <w:t>, MS 0779</w:t>
      </w:r>
    </w:p>
    <w:p w:rsidR="0021780B" w:rsidRDefault="0021780B" w:rsidP="0021780B">
      <w:pPr>
        <w:tabs>
          <w:tab w:val="left" w:pos="7290"/>
        </w:tabs>
        <w:spacing w:after="0" w:line="240" w:lineRule="auto"/>
        <w:rPr>
          <w:rFonts w:ascii="Arial" w:hAnsi="Arial"/>
          <w:sz w:val="14"/>
        </w:rPr>
      </w:pPr>
      <w:r>
        <w:rPr>
          <w:rFonts w:ascii="Arial" w:hAnsi="Arial"/>
          <w:sz w:val="14"/>
        </w:rPr>
        <w:t>Nuclear Waste Disposal Research &amp; Analysis Department</w:t>
      </w:r>
      <w:r>
        <w:rPr>
          <w:rFonts w:ascii="Arial" w:hAnsi="Arial"/>
          <w:sz w:val="14"/>
        </w:rPr>
        <w:tab/>
        <w:t>Albuquerque, NM  87185</w:t>
      </w:r>
    </w:p>
    <w:p w:rsidR="0021780B" w:rsidRDefault="0021780B" w:rsidP="0021780B">
      <w:pPr>
        <w:tabs>
          <w:tab w:val="left" w:pos="900"/>
          <w:tab w:val="left" w:pos="7290"/>
          <w:tab w:val="left" w:pos="7650"/>
        </w:tabs>
        <w:spacing w:after="0" w:line="240" w:lineRule="auto"/>
        <w:rPr>
          <w:rFonts w:ascii="Arial" w:hAnsi="Arial"/>
          <w:sz w:val="14"/>
        </w:rPr>
      </w:pPr>
    </w:p>
    <w:p w:rsidR="0021780B" w:rsidRDefault="0021780B" w:rsidP="0021780B">
      <w:pPr>
        <w:tabs>
          <w:tab w:val="left" w:pos="7290"/>
          <w:tab w:val="left" w:pos="7920"/>
        </w:tabs>
        <w:spacing w:after="0" w:line="240" w:lineRule="auto"/>
        <w:rPr>
          <w:rFonts w:ascii="Arial" w:hAnsi="Arial"/>
          <w:sz w:val="14"/>
        </w:rPr>
      </w:pPr>
      <w:r>
        <w:rPr>
          <w:rFonts w:ascii="Arial" w:hAnsi="Arial"/>
          <w:sz w:val="14"/>
        </w:rPr>
        <w:tab/>
        <w:t>Phone:</w:t>
      </w:r>
      <w:r>
        <w:rPr>
          <w:rFonts w:ascii="Arial" w:hAnsi="Arial"/>
          <w:sz w:val="14"/>
        </w:rPr>
        <w:tab/>
        <w:t>(505) 844 5184</w:t>
      </w:r>
    </w:p>
    <w:p w:rsidR="0021780B" w:rsidRDefault="0021780B" w:rsidP="0021780B">
      <w:pPr>
        <w:tabs>
          <w:tab w:val="left" w:pos="7290"/>
          <w:tab w:val="left" w:pos="7920"/>
        </w:tabs>
        <w:spacing w:after="0" w:line="240" w:lineRule="auto"/>
        <w:rPr>
          <w:rFonts w:ascii="Arial" w:hAnsi="Arial"/>
          <w:sz w:val="14"/>
        </w:rPr>
      </w:pPr>
      <w:r>
        <w:rPr>
          <w:rFonts w:ascii="Arial" w:hAnsi="Arial"/>
          <w:sz w:val="14"/>
        </w:rPr>
        <w:tab/>
        <w:t>Mobile:</w:t>
      </w:r>
      <w:r>
        <w:rPr>
          <w:rFonts w:ascii="Arial" w:hAnsi="Arial"/>
          <w:sz w:val="14"/>
        </w:rPr>
        <w:tab/>
        <w:t>(505) 944 6511</w:t>
      </w:r>
    </w:p>
    <w:p w:rsidR="0021780B" w:rsidRDefault="0021780B" w:rsidP="0021780B">
      <w:pPr>
        <w:tabs>
          <w:tab w:val="left" w:pos="7290"/>
          <w:tab w:val="left" w:pos="7920"/>
        </w:tabs>
        <w:spacing w:after="0" w:line="240" w:lineRule="auto"/>
        <w:rPr>
          <w:rFonts w:ascii="Arial" w:hAnsi="Arial"/>
          <w:sz w:val="28"/>
        </w:rPr>
      </w:pPr>
      <w:r>
        <w:rPr>
          <w:rFonts w:ascii="Arial" w:hAnsi="Arial"/>
          <w:sz w:val="14"/>
        </w:rPr>
        <w:tab/>
        <w:t>Internet:</w:t>
      </w:r>
      <w:r>
        <w:rPr>
          <w:rFonts w:ascii="Arial" w:hAnsi="Arial"/>
          <w:sz w:val="14"/>
        </w:rPr>
        <w:tab/>
        <w:t>kamcmah@sandia.gov</w:t>
      </w:r>
    </w:p>
    <w:p w:rsidR="0021780B" w:rsidRDefault="0021780B" w:rsidP="0021780B">
      <w:pPr>
        <w:rPr>
          <w:rFonts w:ascii="Times New Roman" w:hAnsi="Times New Roman"/>
          <w:sz w:val="24"/>
        </w:rPr>
      </w:pPr>
    </w:p>
    <w:p w:rsidR="00E61707" w:rsidRDefault="00E61707" w:rsidP="0021780B">
      <w:pPr>
        <w:spacing w:after="0" w:line="240" w:lineRule="auto"/>
        <w:rPr>
          <w:rFonts w:cs="Times New Roman"/>
          <w:sz w:val="24"/>
          <w:szCs w:val="24"/>
        </w:rPr>
      </w:pPr>
      <w:bookmarkStart w:id="0" w:name="date"/>
      <w:bookmarkEnd w:id="0"/>
      <w:r>
        <w:rPr>
          <w:rFonts w:cs="Times New Roman"/>
          <w:sz w:val="24"/>
          <w:szCs w:val="24"/>
        </w:rPr>
        <w:t xml:space="preserve">August </w:t>
      </w:r>
      <w:r w:rsidR="00C939DD">
        <w:rPr>
          <w:rFonts w:cs="Times New Roman"/>
          <w:sz w:val="24"/>
          <w:szCs w:val="24"/>
        </w:rPr>
        <w:t>2</w:t>
      </w:r>
      <w:r w:rsidR="00713280">
        <w:rPr>
          <w:rFonts w:cs="Times New Roman"/>
          <w:sz w:val="24"/>
          <w:szCs w:val="24"/>
        </w:rPr>
        <w:t>2</w:t>
      </w:r>
      <w:r>
        <w:rPr>
          <w:rFonts w:cs="Times New Roman"/>
          <w:sz w:val="24"/>
          <w:szCs w:val="24"/>
        </w:rPr>
        <w:t>, 201</w:t>
      </w:r>
      <w:r w:rsidR="00B20BA7">
        <w:rPr>
          <w:rFonts w:cs="Times New Roman"/>
          <w:sz w:val="24"/>
          <w:szCs w:val="24"/>
        </w:rPr>
        <w:t>6</w:t>
      </w:r>
    </w:p>
    <w:p w:rsidR="00E61707" w:rsidRDefault="00E61707" w:rsidP="0021780B">
      <w:pPr>
        <w:spacing w:after="0" w:line="240" w:lineRule="auto"/>
        <w:rPr>
          <w:rFonts w:cs="Times New Roman"/>
          <w:sz w:val="24"/>
          <w:szCs w:val="24"/>
        </w:rPr>
      </w:pPr>
    </w:p>
    <w:p w:rsidR="0021780B" w:rsidRPr="0021780B" w:rsidRDefault="0021780B" w:rsidP="0021780B">
      <w:pPr>
        <w:spacing w:after="0" w:line="240" w:lineRule="auto"/>
        <w:rPr>
          <w:sz w:val="24"/>
          <w:szCs w:val="24"/>
        </w:rPr>
      </w:pPr>
      <w:r w:rsidRPr="0021780B">
        <w:rPr>
          <w:rFonts w:cs="Times New Roman"/>
          <w:sz w:val="24"/>
          <w:szCs w:val="24"/>
        </w:rPr>
        <w:t>D</w:t>
      </w:r>
      <w:r>
        <w:rPr>
          <w:rFonts w:cs="Times New Roman"/>
          <w:sz w:val="24"/>
          <w:szCs w:val="24"/>
        </w:rPr>
        <w:t xml:space="preserve">ocument Control </w:t>
      </w:r>
      <w:r w:rsidRPr="0021780B">
        <w:rPr>
          <w:rFonts w:cs="Times New Roman"/>
          <w:sz w:val="24"/>
          <w:szCs w:val="24"/>
        </w:rPr>
        <w:t>#</w:t>
      </w:r>
      <w:r w:rsidRPr="0021780B">
        <w:rPr>
          <w:rFonts w:cs="Times New Roman"/>
          <w:sz w:val="24"/>
          <w:szCs w:val="24"/>
        </w:rPr>
        <w:tab/>
      </w:r>
      <w:r>
        <w:rPr>
          <w:rFonts w:cs="Times New Roman"/>
          <w:sz w:val="24"/>
          <w:szCs w:val="24"/>
        </w:rPr>
        <w:tab/>
      </w:r>
      <w:r w:rsidRPr="0021780B">
        <w:rPr>
          <w:rStyle w:val="Strong"/>
          <w:sz w:val="24"/>
          <w:szCs w:val="24"/>
        </w:rPr>
        <w:t>FCRD-UFD-201</w:t>
      </w:r>
      <w:r w:rsidR="00B20BA7">
        <w:rPr>
          <w:rStyle w:val="Strong"/>
          <w:sz w:val="24"/>
          <w:szCs w:val="24"/>
        </w:rPr>
        <w:t>6</w:t>
      </w:r>
      <w:r w:rsidRPr="0021780B">
        <w:rPr>
          <w:rStyle w:val="Strong"/>
          <w:sz w:val="24"/>
          <w:szCs w:val="24"/>
        </w:rPr>
        <w:t>-</w:t>
      </w:r>
      <w:r w:rsidR="00C0139D">
        <w:rPr>
          <w:rStyle w:val="Strong"/>
          <w:sz w:val="24"/>
          <w:szCs w:val="24"/>
        </w:rPr>
        <w:t>000619</w:t>
      </w:r>
      <w:bookmarkStart w:id="1" w:name="_GoBack"/>
      <w:bookmarkEnd w:id="1"/>
      <w:r w:rsidRPr="0021780B">
        <w:rPr>
          <w:sz w:val="24"/>
          <w:szCs w:val="24"/>
        </w:rPr>
        <w:t xml:space="preserve"> </w:t>
      </w:r>
    </w:p>
    <w:p w:rsidR="00477BD5" w:rsidRDefault="00477BD5" w:rsidP="0021780B">
      <w:pPr>
        <w:spacing w:after="0" w:line="240" w:lineRule="auto"/>
        <w:rPr>
          <w:rFonts w:cs="Times New Roman"/>
          <w:sz w:val="24"/>
          <w:szCs w:val="24"/>
        </w:rPr>
      </w:pPr>
      <w:r>
        <w:rPr>
          <w:rFonts w:cs="Times New Roman"/>
          <w:sz w:val="24"/>
          <w:szCs w:val="24"/>
        </w:rPr>
        <w:t>SNL Document #</w:t>
      </w:r>
      <w:r>
        <w:rPr>
          <w:rFonts w:cs="Times New Roman"/>
          <w:sz w:val="24"/>
          <w:szCs w:val="24"/>
        </w:rPr>
        <w:tab/>
      </w:r>
      <w:r>
        <w:rPr>
          <w:rFonts w:cs="Times New Roman"/>
          <w:sz w:val="24"/>
          <w:szCs w:val="24"/>
        </w:rPr>
        <w:tab/>
      </w:r>
      <w:r w:rsidRPr="00477BD5">
        <w:rPr>
          <w:color w:val="363636"/>
          <w:sz w:val="24"/>
          <w:szCs w:val="24"/>
          <w:shd w:val="clear" w:color="auto" w:fill="FFFFFF"/>
        </w:rPr>
        <w:t>SAND201</w:t>
      </w:r>
      <w:r w:rsidR="00C939DD">
        <w:rPr>
          <w:color w:val="363636"/>
          <w:sz w:val="24"/>
          <w:szCs w:val="24"/>
          <w:shd w:val="clear" w:color="auto" w:fill="FFFFFF"/>
        </w:rPr>
        <w:t>5</w:t>
      </w:r>
      <w:r w:rsidRPr="00477BD5">
        <w:rPr>
          <w:color w:val="363636"/>
          <w:sz w:val="24"/>
          <w:szCs w:val="24"/>
          <w:shd w:val="clear" w:color="auto" w:fill="FFFFFF"/>
        </w:rPr>
        <w:t>-</w:t>
      </w:r>
      <w:r w:rsidR="002409C1">
        <w:rPr>
          <w:color w:val="363636"/>
          <w:sz w:val="24"/>
          <w:szCs w:val="24"/>
          <w:shd w:val="clear" w:color="auto" w:fill="FFFFFF"/>
        </w:rPr>
        <w:t>7144</w:t>
      </w:r>
      <w:r w:rsidR="00C939DD">
        <w:rPr>
          <w:color w:val="363636"/>
          <w:sz w:val="24"/>
          <w:szCs w:val="24"/>
          <w:shd w:val="clear" w:color="auto" w:fill="FFFFFF"/>
        </w:rPr>
        <w:t xml:space="preserve"> R</w:t>
      </w:r>
    </w:p>
    <w:p w:rsidR="0002385E" w:rsidRPr="0002385E" w:rsidRDefault="0002385E" w:rsidP="0021780B">
      <w:pPr>
        <w:spacing w:after="0" w:line="240" w:lineRule="auto"/>
        <w:rPr>
          <w:rFonts w:cs="Times New Roman"/>
          <w:sz w:val="24"/>
          <w:szCs w:val="24"/>
        </w:rPr>
      </w:pPr>
      <w:r w:rsidRPr="0002385E">
        <w:rPr>
          <w:rFonts w:cs="Times New Roman"/>
          <w:sz w:val="24"/>
          <w:szCs w:val="24"/>
        </w:rPr>
        <w:t>W</w:t>
      </w:r>
      <w:r w:rsidR="0021780B">
        <w:rPr>
          <w:rFonts w:cs="Times New Roman"/>
          <w:sz w:val="24"/>
          <w:szCs w:val="24"/>
        </w:rPr>
        <w:t xml:space="preserve">ork </w:t>
      </w:r>
      <w:r w:rsidRPr="0002385E">
        <w:rPr>
          <w:rFonts w:cs="Times New Roman"/>
          <w:sz w:val="24"/>
          <w:szCs w:val="24"/>
        </w:rPr>
        <w:t>B</w:t>
      </w:r>
      <w:r w:rsidR="0021780B">
        <w:rPr>
          <w:rFonts w:cs="Times New Roman"/>
          <w:sz w:val="24"/>
          <w:szCs w:val="24"/>
        </w:rPr>
        <w:t xml:space="preserve">reakdown </w:t>
      </w:r>
      <w:r w:rsidRPr="0002385E">
        <w:rPr>
          <w:rFonts w:cs="Times New Roman"/>
          <w:sz w:val="24"/>
          <w:szCs w:val="24"/>
        </w:rPr>
        <w:t>S</w:t>
      </w:r>
      <w:r w:rsidR="0021780B">
        <w:rPr>
          <w:rFonts w:cs="Times New Roman"/>
          <w:sz w:val="24"/>
          <w:szCs w:val="24"/>
        </w:rPr>
        <w:t>tructure</w:t>
      </w:r>
      <w:r w:rsidRPr="0002385E">
        <w:rPr>
          <w:rFonts w:cs="Times New Roman"/>
          <w:sz w:val="24"/>
          <w:szCs w:val="24"/>
        </w:rPr>
        <w:tab/>
        <w:t>1.02.08.</w:t>
      </w:r>
      <w:r w:rsidR="00B20BA7">
        <w:rPr>
          <w:rFonts w:cs="Times New Roman"/>
          <w:sz w:val="24"/>
          <w:szCs w:val="24"/>
        </w:rPr>
        <w:t>03.05</w:t>
      </w:r>
      <w:r w:rsidRPr="0002385E">
        <w:rPr>
          <w:rFonts w:cs="Times New Roman"/>
          <w:sz w:val="24"/>
          <w:szCs w:val="24"/>
        </w:rPr>
        <w:t xml:space="preserve"> – </w:t>
      </w:r>
      <w:r w:rsidR="0085040E">
        <w:rPr>
          <w:rFonts w:cs="Times New Roman"/>
          <w:sz w:val="24"/>
          <w:szCs w:val="24"/>
        </w:rPr>
        <w:t>DR</w:t>
      </w:r>
      <w:r w:rsidRPr="0002385E">
        <w:rPr>
          <w:rFonts w:cs="Times New Roman"/>
          <w:sz w:val="24"/>
          <w:szCs w:val="24"/>
        </w:rPr>
        <w:t xml:space="preserve"> International</w:t>
      </w:r>
      <w:r w:rsidR="00B20BA7">
        <w:rPr>
          <w:rFonts w:cs="Times New Roman"/>
          <w:sz w:val="24"/>
          <w:szCs w:val="24"/>
        </w:rPr>
        <w:t xml:space="preserve"> Disposal R&amp;D</w:t>
      </w:r>
    </w:p>
    <w:p w:rsidR="00630A2A" w:rsidRDefault="0002385E" w:rsidP="0021780B">
      <w:pPr>
        <w:spacing w:after="0" w:line="240" w:lineRule="auto"/>
        <w:rPr>
          <w:sz w:val="24"/>
          <w:szCs w:val="24"/>
        </w:rPr>
      </w:pPr>
      <w:r w:rsidRPr="0002385E">
        <w:rPr>
          <w:rFonts w:cs="Times New Roman"/>
          <w:sz w:val="24"/>
          <w:szCs w:val="24"/>
        </w:rPr>
        <w:t>W</w:t>
      </w:r>
      <w:r w:rsidR="0021780B">
        <w:rPr>
          <w:rFonts w:cs="Times New Roman"/>
          <w:sz w:val="24"/>
          <w:szCs w:val="24"/>
        </w:rPr>
        <w:t xml:space="preserve">ork </w:t>
      </w:r>
      <w:r w:rsidRPr="0002385E">
        <w:rPr>
          <w:rFonts w:cs="Times New Roman"/>
          <w:sz w:val="24"/>
          <w:szCs w:val="24"/>
        </w:rPr>
        <w:t>P</w:t>
      </w:r>
      <w:r w:rsidR="0021780B">
        <w:rPr>
          <w:rFonts w:cs="Times New Roman"/>
          <w:sz w:val="24"/>
          <w:szCs w:val="24"/>
        </w:rPr>
        <w:t>ackage</w:t>
      </w:r>
      <w:r w:rsidRPr="0002385E">
        <w:rPr>
          <w:rFonts w:cs="Times New Roman"/>
          <w:sz w:val="24"/>
          <w:szCs w:val="24"/>
        </w:rPr>
        <w:t xml:space="preserve"> #</w:t>
      </w:r>
      <w:r w:rsidRPr="0002385E">
        <w:rPr>
          <w:rFonts w:cs="Times New Roman"/>
          <w:sz w:val="24"/>
          <w:szCs w:val="24"/>
        </w:rPr>
        <w:tab/>
      </w:r>
      <w:r w:rsidR="0021780B">
        <w:rPr>
          <w:rFonts w:cs="Times New Roman"/>
          <w:sz w:val="24"/>
          <w:szCs w:val="24"/>
        </w:rPr>
        <w:tab/>
      </w:r>
      <w:r w:rsidRPr="0002385E">
        <w:rPr>
          <w:sz w:val="24"/>
          <w:szCs w:val="24"/>
        </w:rPr>
        <w:t>FT-</w:t>
      </w:r>
      <w:r w:rsidR="00B20BA7">
        <w:rPr>
          <w:sz w:val="24"/>
          <w:szCs w:val="24"/>
        </w:rPr>
        <w:t>16</w:t>
      </w:r>
      <w:r w:rsidRPr="0002385E">
        <w:rPr>
          <w:sz w:val="24"/>
          <w:szCs w:val="24"/>
        </w:rPr>
        <w:t>SN08</w:t>
      </w:r>
      <w:r w:rsidR="00B20BA7">
        <w:rPr>
          <w:sz w:val="24"/>
          <w:szCs w:val="24"/>
        </w:rPr>
        <w:t>0305</w:t>
      </w:r>
      <w:r w:rsidRPr="0002385E">
        <w:rPr>
          <w:sz w:val="24"/>
          <w:szCs w:val="24"/>
        </w:rPr>
        <w:t>0</w:t>
      </w:r>
      <w:r w:rsidR="00C939DD">
        <w:rPr>
          <w:sz w:val="24"/>
          <w:szCs w:val="24"/>
        </w:rPr>
        <w:t>2</w:t>
      </w:r>
    </w:p>
    <w:p w:rsidR="0002385E" w:rsidRPr="00F82016" w:rsidRDefault="00630A2A" w:rsidP="0021780B">
      <w:pPr>
        <w:spacing w:after="0" w:line="240" w:lineRule="auto"/>
        <w:rPr>
          <w:rFonts w:cs="Times New Roman"/>
          <w:sz w:val="24"/>
          <w:szCs w:val="24"/>
        </w:rPr>
      </w:pPr>
      <w:r>
        <w:rPr>
          <w:sz w:val="24"/>
          <w:szCs w:val="24"/>
        </w:rPr>
        <w:t>Quality Rigor Level</w:t>
      </w:r>
      <w:r>
        <w:rPr>
          <w:sz w:val="24"/>
          <w:szCs w:val="24"/>
        </w:rPr>
        <w:tab/>
      </w:r>
      <w:r>
        <w:rPr>
          <w:sz w:val="24"/>
          <w:szCs w:val="24"/>
        </w:rPr>
        <w:tab/>
      </w:r>
      <w:r w:rsidR="00041EEF">
        <w:rPr>
          <w:sz w:val="24"/>
          <w:szCs w:val="24"/>
        </w:rPr>
        <w:t>QRL4</w:t>
      </w:r>
      <w:r w:rsidRPr="00F82016">
        <w:rPr>
          <w:sz w:val="24"/>
          <w:szCs w:val="24"/>
        </w:rPr>
        <w:t xml:space="preserve"> </w:t>
      </w:r>
      <w:r w:rsidR="0002385E" w:rsidRPr="00F82016">
        <w:rPr>
          <w:sz w:val="24"/>
          <w:szCs w:val="24"/>
        </w:rPr>
        <w:tab/>
      </w:r>
    </w:p>
    <w:p w:rsidR="0021780B" w:rsidRPr="00F82016" w:rsidRDefault="0002385E" w:rsidP="0021780B">
      <w:pPr>
        <w:spacing w:after="0" w:line="240" w:lineRule="auto"/>
        <w:rPr>
          <w:rFonts w:cs="Times New Roman"/>
          <w:sz w:val="24"/>
          <w:szCs w:val="24"/>
        </w:rPr>
      </w:pPr>
      <w:r w:rsidRPr="00F82016">
        <w:rPr>
          <w:rFonts w:cs="Times New Roman"/>
          <w:sz w:val="24"/>
          <w:szCs w:val="24"/>
        </w:rPr>
        <w:t>M</w:t>
      </w:r>
      <w:r w:rsidR="0021780B" w:rsidRPr="00F82016">
        <w:rPr>
          <w:rFonts w:cs="Times New Roman"/>
          <w:sz w:val="24"/>
          <w:szCs w:val="24"/>
        </w:rPr>
        <w:t>ilestone</w:t>
      </w:r>
      <w:r w:rsidRPr="00F82016">
        <w:rPr>
          <w:rFonts w:cs="Times New Roman"/>
          <w:sz w:val="24"/>
          <w:szCs w:val="24"/>
        </w:rPr>
        <w:t xml:space="preserve"> #</w:t>
      </w:r>
      <w:r w:rsidRPr="00F82016">
        <w:rPr>
          <w:rFonts w:cs="Times New Roman"/>
          <w:sz w:val="24"/>
          <w:szCs w:val="24"/>
        </w:rPr>
        <w:tab/>
      </w:r>
      <w:r w:rsidR="0021780B" w:rsidRPr="00F82016">
        <w:rPr>
          <w:rFonts w:cs="Times New Roman"/>
          <w:sz w:val="24"/>
          <w:szCs w:val="24"/>
        </w:rPr>
        <w:tab/>
      </w:r>
      <w:r w:rsidR="0021780B" w:rsidRPr="00F82016">
        <w:rPr>
          <w:rFonts w:cs="Times New Roman"/>
          <w:sz w:val="24"/>
          <w:szCs w:val="24"/>
        </w:rPr>
        <w:tab/>
      </w:r>
      <w:r w:rsidRPr="00F82016">
        <w:rPr>
          <w:rFonts w:cs="Times New Roman"/>
          <w:sz w:val="24"/>
          <w:szCs w:val="24"/>
        </w:rPr>
        <w:t>M4FT-1</w:t>
      </w:r>
      <w:r w:rsidR="00B20BA7">
        <w:rPr>
          <w:rFonts w:cs="Times New Roman"/>
          <w:sz w:val="24"/>
          <w:szCs w:val="24"/>
        </w:rPr>
        <w:t>6</w:t>
      </w:r>
      <w:r w:rsidRPr="00F82016">
        <w:rPr>
          <w:rFonts w:cs="Times New Roman"/>
          <w:sz w:val="24"/>
          <w:szCs w:val="24"/>
        </w:rPr>
        <w:t>SN08</w:t>
      </w:r>
      <w:r w:rsidR="00B20BA7">
        <w:rPr>
          <w:rFonts w:cs="Times New Roman"/>
          <w:sz w:val="24"/>
          <w:szCs w:val="24"/>
        </w:rPr>
        <w:t>0305022</w:t>
      </w:r>
    </w:p>
    <w:p w:rsidR="0002385E" w:rsidRPr="00F82016" w:rsidRDefault="0021780B" w:rsidP="0021780B">
      <w:pPr>
        <w:spacing w:after="0" w:line="240" w:lineRule="auto"/>
        <w:ind w:left="2880" w:hanging="2880"/>
        <w:rPr>
          <w:rFonts w:cs="Times New Roman"/>
          <w:i/>
          <w:sz w:val="24"/>
          <w:szCs w:val="24"/>
        </w:rPr>
      </w:pPr>
      <w:r w:rsidRPr="00F82016">
        <w:rPr>
          <w:rFonts w:cs="Times New Roman"/>
          <w:sz w:val="24"/>
          <w:szCs w:val="24"/>
        </w:rPr>
        <w:t>Milestone Title</w:t>
      </w:r>
      <w:r w:rsidRPr="00F82016">
        <w:rPr>
          <w:rFonts w:cs="Times New Roman"/>
          <w:sz w:val="24"/>
          <w:szCs w:val="24"/>
        </w:rPr>
        <w:tab/>
      </w:r>
      <w:r w:rsidR="00F82016" w:rsidRPr="00F82016">
        <w:rPr>
          <w:i/>
          <w:sz w:val="24"/>
          <w:szCs w:val="24"/>
        </w:rPr>
        <w:t>Report on the Status of the UFD Campaign International Activities in Disposal Research at SNL</w:t>
      </w:r>
    </w:p>
    <w:p w:rsidR="0002385E" w:rsidRDefault="0002385E" w:rsidP="00BB3229">
      <w:pPr>
        <w:spacing w:after="0" w:line="240" w:lineRule="auto"/>
        <w:rPr>
          <w:rFonts w:cs="Times New Roman"/>
          <w:sz w:val="24"/>
          <w:szCs w:val="24"/>
          <w:u w:val="single"/>
        </w:rPr>
      </w:pPr>
    </w:p>
    <w:p w:rsidR="0002385E" w:rsidRPr="00713280" w:rsidRDefault="0002385E" w:rsidP="00BB3229">
      <w:pPr>
        <w:spacing w:after="0" w:line="240" w:lineRule="auto"/>
        <w:rPr>
          <w:rFonts w:cs="Times New Roman"/>
          <w:sz w:val="24"/>
          <w:szCs w:val="24"/>
        </w:rPr>
      </w:pPr>
      <w:r w:rsidRPr="00713280">
        <w:rPr>
          <w:rFonts w:cs="Times New Roman"/>
          <w:sz w:val="24"/>
          <w:szCs w:val="24"/>
        </w:rPr>
        <w:t xml:space="preserve">The following summaries are provided as fulfillment of milestone </w:t>
      </w:r>
      <w:r w:rsidR="00B20BA7" w:rsidRPr="00713280">
        <w:rPr>
          <w:rFonts w:cs="Times New Roman"/>
          <w:sz w:val="24"/>
          <w:szCs w:val="24"/>
        </w:rPr>
        <w:t xml:space="preserve">M4FT-16SN080305022 </w:t>
      </w:r>
      <w:r w:rsidR="0021780B" w:rsidRPr="00713280">
        <w:rPr>
          <w:rFonts w:cs="Times New Roman"/>
          <w:sz w:val="24"/>
          <w:szCs w:val="24"/>
        </w:rPr>
        <w:t xml:space="preserve">and represent international collaboration activities </w:t>
      </w:r>
      <w:r w:rsidR="00630A2A" w:rsidRPr="00713280">
        <w:rPr>
          <w:rFonts w:cs="Times New Roman"/>
          <w:sz w:val="24"/>
          <w:szCs w:val="24"/>
        </w:rPr>
        <w:t xml:space="preserve">in disposal research </w:t>
      </w:r>
      <w:r w:rsidR="0021780B" w:rsidRPr="00713280">
        <w:rPr>
          <w:rFonts w:cs="Times New Roman"/>
          <w:sz w:val="24"/>
          <w:szCs w:val="24"/>
        </w:rPr>
        <w:t xml:space="preserve">funded by the US DOE Used Fuel Disposition (UFD) Campaign </w:t>
      </w:r>
      <w:r w:rsidR="00630A2A" w:rsidRPr="00713280">
        <w:rPr>
          <w:rFonts w:cs="Times New Roman"/>
          <w:sz w:val="24"/>
          <w:szCs w:val="24"/>
        </w:rPr>
        <w:t>during</w:t>
      </w:r>
      <w:r w:rsidR="0021780B" w:rsidRPr="00713280">
        <w:rPr>
          <w:rFonts w:cs="Times New Roman"/>
          <w:sz w:val="24"/>
          <w:szCs w:val="24"/>
        </w:rPr>
        <w:t xml:space="preserve"> Fiscal Year 201</w:t>
      </w:r>
      <w:r w:rsidR="00B20BA7" w:rsidRPr="00713280">
        <w:rPr>
          <w:rFonts w:cs="Times New Roman"/>
          <w:sz w:val="24"/>
          <w:szCs w:val="24"/>
        </w:rPr>
        <w:t>6</w:t>
      </w:r>
      <w:r w:rsidR="0021780B" w:rsidRPr="00713280">
        <w:rPr>
          <w:rFonts w:cs="Times New Roman"/>
          <w:sz w:val="24"/>
          <w:szCs w:val="24"/>
        </w:rPr>
        <w:t>.</w:t>
      </w:r>
    </w:p>
    <w:p w:rsidR="0002385E" w:rsidRPr="00713280" w:rsidRDefault="0002385E" w:rsidP="00BB3229">
      <w:pPr>
        <w:spacing w:after="0" w:line="240" w:lineRule="auto"/>
        <w:rPr>
          <w:rFonts w:cs="Times New Roman"/>
          <w:sz w:val="24"/>
          <w:szCs w:val="24"/>
          <w:u w:val="single"/>
        </w:rPr>
      </w:pPr>
    </w:p>
    <w:p w:rsidR="00C939DD" w:rsidRPr="00713280" w:rsidRDefault="00C939DD" w:rsidP="00C939DD">
      <w:pPr>
        <w:spacing w:after="0" w:line="240" w:lineRule="auto"/>
        <w:rPr>
          <w:rFonts w:cs="Times New Roman"/>
          <w:b/>
          <w:i/>
          <w:sz w:val="28"/>
          <w:szCs w:val="28"/>
          <w:u w:val="single"/>
        </w:rPr>
      </w:pPr>
      <w:r w:rsidRPr="00713280">
        <w:rPr>
          <w:rFonts w:cs="Times New Roman"/>
          <w:b/>
          <w:i/>
          <w:sz w:val="28"/>
          <w:szCs w:val="28"/>
          <w:u w:val="single"/>
        </w:rPr>
        <w:t>UFD funded international interactions with the Germany</w:t>
      </w:r>
    </w:p>
    <w:p w:rsidR="00713280" w:rsidRPr="00713280" w:rsidRDefault="00713280" w:rsidP="00713280">
      <w:pPr>
        <w:pStyle w:val="Heading2"/>
        <w:tabs>
          <w:tab w:val="left" w:pos="720"/>
        </w:tabs>
        <w:rPr>
          <w:rFonts w:asciiTheme="minorHAnsi" w:eastAsia="Times New Roman" w:hAnsiTheme="minorHAnsi"/>
          <w:b/>
          <w:color w:val="auto"/>
          <w:sz w:val="24"/>
          <w:szCs w:val="24"/>
        </w:rPr>
      </w:pPr>
      <w:bookmarkStart w:id="2" w:name="_Toc455138386"/>
      <w:r w:rsidRPr="00713280">
        <w:rPr>
          <w:rFonts w:asciiTheme="minorHAnsi" w:eastAsia="Times New Roman" w:hAnsiTheme="minorHAnsi"/>
          <w:b/>
          <w:color w:val="auto"/>
          <w:sz w:val="24"/>
          <w:szCs w:val="24"/>
        </w:rPr>
        <w:t>WEIMOS</w:t>
      </w:r>
      <w:bookmarkEnd w:id="2"/>
    </w:p>
    <w:p w:rsidR="00713280" w:rsidRPr="00713280" w:rsidRDefault="00713280" w:rsidP="00713280">
      <w:pPr>
        <w:pStyle w:val="BodyPubs"/>
        <w:rPr>
          <w:sz w:val="24"/>
          <w:szCs w:val="24"/>
        </w:rPr>
      </w:pPr>
      <w:r w:rsidRPr="00713280">
        <w:rPr>
          <w:sz w:val="24"/>
          <w:szCs w:val="24"/>
        </w:rPr>
        <w:t xml:space="preserve">The project name in German is: </w:t>
      </w:r>
      <w:proofErr w:type="spellStart"/>
      <w:r w:rsidRPr="00713280">
        <w:rPr>
          <w:sz w:val="24"/>
          <w:szCs w:val="24"/>
        </w:rPr>
        <w:t>Weiterentwicklung</w:t>
      </w:r>
      <w:proofErr w:type="spellEnd"/>
      <w:r w:rsidRPr="00713280">
        <w:rPr>
          <w:sz w:val="24"/>
          <w:szCs w:val="24"/>
        </w:rPr>
        <w:t xml:space="preserve"> und </w:t>
      </w:r>
      <w:proofErr w:type="spellStart"/>
      <w:r w:rsidRPr="00713280">
        <w:rPr>
          <w:sz w:val="24"/>
          <w:szCs w:val="24"/>
        </w:rPr>
        <w:t>Qualifizierung</w:t>
      </w:r>
      <w:proofErr w:type="spellEnd"/>
      <w:r w:rsidRPr="00713280">
        <w:rPr>
          <w:sz w:val="24"/>
          <w:szCs w:val="24"/>
        </w:rPr>
        <w:t xml:space="preserve"> der </w:t>
      </w:r>
      <w:proofErr w:type="spellStart"/>
      <w:r w:rsidRPr="00713280">
        <w:rPr>
          <w:sz w:val="24"/>
          <w:szCs w:val="24"/>
        </w:rPr>
        <w:t>gebirgsmechanischen</w:t>
      </w:r>
      <w:proofErr w:type="spellEnd"/>
      <w:r w:rsidRPr="00713280">
        <w:rPr>
          <w:sz w:val="24"/>
          <w:szCs w:val="24"/>
        </w:rPr>
        <w:t xml:space="preserve"> </w:t>
      </w:r>
      <w:proofErr w:type="spellStart"/>
      <w:r w:rsidRPr="00713280">
        <w:rPr>
          <w:sz w:val="24"/>
          <w:szCs w:val="24"/>
        </w:rPr>
        <w:t>Modellierung</w:t>
      </w:r>
      <w:proofErr w:type="spellEnd"/>
      <w:r w:rsidRPr="00713280">
        <w:rPr>
          <w:sz w:val="24"/>
          <w:szCs w:val="24"/>
        </w:rPr>
        <w:t xml:space="preserve"> </w:t>
      </w:r>
      <w:proofErr w:type="spellStart"/>
      <w:r w:rsidRPr="00713280">
        <w:rPr>
          <w:sz w:val="24"/>
          <w:szCs w:val="24"/>
        </w:rPr>
        <w:t>für</w:t>
      </w:r>
      <w:proofErr w:type="spellEnd"/>
      <w:r w:rsidRPr="00713280">
        <w:rPr>
          <w:sz w:val="24"/>
          <w:szCs w:val="24"/>
        </w:rPr>
        <w:t xml:space="preserve"> die HAW-</w:t>
      </w:r>
      <w:proofErr w:type="spellStart"/>
      <w:r w:rsidRPr="00713280">
        <w:rPr>
          <w:sz w:val="24"/>
          <w:szCs w:val="24"/>
        </w:rPr>
        <w:t>Endlagerung</w:t>
      </w:r>
      <w:proofErr w:type="spellEnd"/>
      <w:r w:rsidRPr="00713280">
        <w:rPr>
          <w:sz w:val="24"/>
          <w:szCs w:val="24"/>
        </w:rPr>
        <w:t xml:space="preserve"> </w:t>
      </w:r>
      <w:proofErr w:type="spellStart"/>
      <w:r w:rsidRPr="00713280">
        <w:rPr>
          <w:sz w:val="24"/>
          <w:szCs w:val="24"/>
        </w:rPr>
        <w:t>im</w:t>
      </w:r>
      <w:proofErr w:type="spellEnd"/>
      <w:r w:rsidRPr="00713280">
        <w:rPr>
          <w:sz w:val="24"/>
          <w:szCs w:val="24"/>
        </w:rPr>
        <w:t xml:space="preserve"> </w:t>
      </w:r>
      <w:proofErr w:type="spellStart"/>
      <w:r w:rsidRPr="00713280">
        <w:rPr>
          <w:sz w:val="24"/>
          <w:szCs w:val="24"/>
        </w:rPr>
        <w:t>Steinsalz</w:t>
      </w:r>
      <w:proofErr w:type="spellEnd"/>
      <w:r w:rsidRPr="00713280">
        <w:rPr>
          <w:sz w:val="24"/>
          <w:szCs w:val="24"/>
        </w:rPr>
        <w:t xml:space="preserve"> (WEIMOS), which translates as: Further Development and Qualification of the Rock Mechanical Modeling for the Final HLW Disposal in Rock Salt. WEIMOS recently received approved from the German Ministry and continues a previous collaboration called the Joint Project, which concerned benchmarking and improvement of constitutive models in </w:t>
      </w:r>
      <w:proofErr w:type="spellStart"/>
      <w:r w:rsidRPr="00713280">
        <w:rPr>
          <w:sz w:val="24"/>
          <w:szCs w:val="24"/>
        </w:rPr>
        <w:t>geomechanics</w:t>
      </w:r>
      <w:proofErr w:type="spellEnd"/>
      <w:r w:rsidRPr="00713280">
        <w:rPr>
          <w:sz w:val="24"/>
          <w:szCs w:val="24"/>
        </w:rPr>
        <w:t xml:space="preserve"> simulations of field experiments conducted in bedded and </w:t>
      </w:r>
      <w:proofErr w:type="spellStart"/>
      <w:r w:rsidRPr="00713280">
        <w:rPr>
          <w:sz w:val="24"/>
          <w:szCs w:val="24"/>
        </w:rPr>
        <w:t>domal</w:t>
      </w:r>
      <w:proofErr w:type="spellEnd"/>
      <w:r w:rsidRPr="00713280">
        <w:rPr>
          <w:sz w:val="24"/>
          <w:szCs w:val="24"/>
        </w:rPr>
        <w:t xml:space="preserve"> salt, comprising WIPP/bedded formation in the US and </w:t>
      </w:r>
      <w:proofErr w:type="spellStart"/>
      <w:r w:rsidRPr="00713280">
        <w:rPr>
          <w:sz w:val="24"/>
          <w:szCs w:val="24"/>
        </w:rPr>
        <w:t>Asse</w:t>
      </w:r>
      <w:proofErr w:type="spellEnd"/>
      <w:r w:rsidRPr="00713280">
        <w:rPr>
          <w:sz w:val="24"/>
          <w:szCs w:val="24"/>
        </w:rPr>
        <w:t xml:space="preserve">/dome formation in Germany. </w:t>
      </w:r>
    </w:p>
    <w:p w:rsidR="00713280" w:rsidRPr="00713280" w:rsidRDefault="00713280" w:rsidP="00713280">
      <w:pPr>
        <w:pStyle w:val="BodyPubs"/>
        <w:rPr>
          <w:rFonts w:eastAsia="Times New Roman"/>
          <w:sz w:val="24"/>
          <w:szCs w:val="24"/>
          <w:lang w:val="en-GB"/>
        </w:rPr>
      </w:pPr>
      <w:r w:rsidRPr="00713280">
        <w:rPr>
          <w:sz w:val="24"/>
          <w:szCs w:val="24"/>
        </w:rPr>
        <w:t xml:space="preserve">The WEIMOS project reflects the current stage of our respective repository programs, which includes consideration of bedded or </w:t>
      </w:r>
      <w:proofErr w:type="spellStart"/>
      <w:r w:rsidRPr="00713280">
        <w:rPr>
          <w:sz w:val="24"/>
          <w:szCs w:val="24"/>
        </w:rPr>
        <w:t>domal</w:t>
      </w:r>
      <w:proofErr w:type="spellEnd"/>
      <w:r w:rsidRPr="00713280">
        <w:rPr>
          <w:sz w:val="24"/>
          <w:szCs w:val="24"/>
        </w:rPr>
        <w:t xml:space="preserve"> salt as candidate host media. In recent years, extensive laboratory testing of intact WIPP samples, petrological studies, and consolidation of mine-run granular WIPP salt by German colleagues have extended the already substantial database. The theoretical work described in the WEIMOS project plan derives from a research </w:t>
      </w:r>
      <w:r w:rsidRPr="00713280">
        <w:rPr>
          <w:sz w:val="24"/>
          <w:szCs w:val="24"/>
        </w:rPr>
        <w:lastRenderedPageBreak/>
        <w:t>agenda compiled by several collaborators (Popp et al. 2016). One measure of our collective ability to model salt deformation is matching observed room closure, which is a</w:t>
      </w:r>
      <w:r w:rsidRPr="00713280">
        <w:rPr>
          <w:sz w:val="24"/>
          <w:szCs w:val="24"/>
          <w:lang w:val="en-GB"/>
        </w:rPr>
        <w:t xml:space="preserve"> process that can lead to a release of radionuclides from the repository. Within the scope of the long-term safety analysis, rock mechanical predictions covering periods up to 1 million years have to be made. The research agenda expounded upon by Popp et al. (2016) identified key testing regimes to enhance parameterization of constitutive model features:</w:t>
      </w:r>
    </w:p>
    <w:p w:rsidR="00713280" w:rsidRPr="00713280" w:rsidRDefault="00713280" w:rsidP="00713280">
      <w:pPr>
        <w:pStyle w:val="BodyPubs"/>
        <w:numPr>
          <w:ilvl w:val="0"/>
          <w:numId w:val="41"/>
        </w:numPr>
        <w:rPr>
          <w:sz w:val="24"/>
          <w:szCs w:val="24"/>
        </w:rPr>
      </w:pPr>
      <w:r w:rsidRPr="00713280">
        <w:rPr>
          <w:sz w:val="24"/>
          <w:szCs w:val="24"/>
        </w:rPr>
        <w:t xml:space="preserve">Shearing of </w:t>
      </w:r>
      <w:proofErr w:type="spellStart"/>
      <w:r w:rsidRPr="00713280">
        <w:rPr>
          <w:sz w:val="24"/>
          <w:szCs w:val="24"/>
        </w:rPr>
        <w:t>inhomogeneities</w:t>
      </w:r>
      <w:proofErr w:type="spellEnd"/>
      <w:r w:rsidRPr="00713280">
        <w:rPr>
          <w:sz w:val="24"/>
          <w:szCs w:val="24"/>
        </w:rPr>
        <w:t xml:space="preserve"> (e.g., clay seams)</w:t>
      </w:r>
    </w:p>
    <w:p w:rsidR="00713280" w:rsidRPr="00713280" w:rsidRDefault="00713280" w:rsidP="00713280">
      <w:pPr>
        <w:pStyle w:val="BodyPubs"/>
        <w:numPr>
          <w:ilvl w:val="0"/>
          <w:numId w:val="41"/>
        </w:numPr>
        <w:rPr>
          <w:sz w:val="24"/>
          <w:szCs w:val="24"/>
        </w:rPr>
      </w:pPr>
      <w:r w:rsidRPr="00713280">
        <w:rPr>
          <w:sz w:val="24"/>
          <w:szCs w:val="24"/>
        </w:rPr>
        <w:t>Tensile and extensile salt properties</w:t>
      </w:r>
    </w:p>
    <w:p w:rsidR="00713280" w:rsidRPr="00713280" w:rsidRDefault="00713280" w:rsidP="00713280">
      <w:pPr>
        <w:pStyle w:val="BodyPubs"/>
        <w:numPr>
          <w:ilvl w:val="0"/>
          <w:numId w:val="41"/>
        </w:numPr>
        <w:rPr>
          <w:sz w:val="24"/>
          <w:szCs w:val="24"/>
        </w:rPr>
      </w:pPr>
      <w:r w:rsidRPr="00713280">
        <w:rPr>
          <w:sz w:val="24"/>
          <w:szCs w:val="24"/>
        </w:rPr>
        <w:t>Damage and healing behavior</w:t>
      </w:r>
    </w:p>
    <w:p w:rsidR="00713280" w:rsidRPr="00713280" w:rsidRDefault="00713280" w:rsidP="00713280">
      <w:pPr>
        <w:pStyle w:val="BodyPubs"/>
        <w:numPr>
          <w:ilvl w:val="0"/>
          <w:numId w:val="41"/>
        </w:numPr>
        <w:rPr>
          <w:sz w:val="24"/>
          <w:szCs w:val="24"/>
        </w:rPr>
      </w:pPr>
      <w:r w:rsidRPr="00713280">
        <w:rPr>
          <w:sz w:val="24"/>
          <w:szCs w:val="24"/>
        </w:rPr>
        <w:t xml:space="preserve">Creep of salt at low </w:t>
      </w:r>
      <w:proofErr w:type="spellStart"/>
      <w:r w:rsidRPr="00713280">
        <w:rPr>
          <w:sz w:val="24"/>
          <w:szCs w:val="24"/>
        </w:rPr>
        <w:t>deviatoric</w:t>
      </w:r>
      <w:proofErr w:type="spellEnd"/>
      <w:r w:rsidRPr="00713280">
        <w:rPr>
          <w:sz w:val="24"/>
          <w:szCs w:val="24"/>
        </w:rPr>
        <w:t xml:space="preserve"> stress</w:t>
      </w:r>
    </w:p>
    <w:p w:rsidR="00713280" w:rsidRPr="00713280" w:rsidRDefault="00713280" w:rsidP="00713280">
      <w:pPr>
        <w:pStyle w:val="Heading2"/>
        <w:tabs>
          <w:tab w:val="left" w:pos="720"/>
        </w:tabs>
        <w:rPr>
          <w:rFonts w:asciiTheme="minorHAnsi" w:eastAsia="Times New Roman" w:hAnsiTheme="minorHAnsi"/>
          <w:b/>
          <w:color w:val="auto"/>
          <w:sz w:val="24"/>
          <w:szCs w:val="24"/>
          <w:lang w:val="en-GB"/>
        </w:rPr>
      </w:pPr>
      <w:bookmarkStart w:id="3" w:name="_Toc440372290"/>
      <w:bookmarkStart w:id="4" w:name="_Toc455138387"/>
      <w:bookmarkEnd w:id="3"/>
      <w:r w:rsidRPr="00713280">
        <w:rPr>
          <w:rFonts w:asciiTheme="minorHAnsi" w:eastAsia="Times New Roman" w:hAnsiTheme="minorHAnsi"/>
          <w:b/>
          <w:color w:val="auto"/>
          <w:sz w:val="24"/>
          <w:szCs w:val="24"/>
          <w:lang w:val="en-GB"/>
        </w:rPr>
        <w:t>KOSINA</w:t>
      </w:r>
      <w:bookmarkEnd w:id="4"/>
    </w:p>
    <w:p w:rsidR="00713280" w:rsidRPr="00713280" w:rsidRDefault="00713280" w:rsidP="00713280">
      <w:pPr>
        <w:pStyle w:val="BodyPubs"/>
        <w:rPr>
          <w:sz w:val="24"/>
          <w:szCs w:val="24"/>
        </w:rPr>
      </w:pPr>
      <w:r w:rsidRPr="00713280">
        <w:rPr>
          <w:sz w:val="24"/>
          <w:szCs w:val="24"/>
        </w:rPr>
        <w:t xml:space="preserve">The KOSINA project focuses on the analysis of integrity of the geological barrier for generic locations in bedded salt and salt pillows by means of </w:t>
      </w:r>
      <w:proofErr w:type="spellStart"/>
      <w:r w:rsidRPr="00713280">
        <w:rPr>
          <w:sz w:val="24"/>
          <w:szCs w:val="24"/>
        </w:rPr>
        <w:t>geomechanical</w:t>
      </w:r>
      <w:proofErr w:type="spellEnd"/>
      <w:r w:rsidRPr="00713280">
        <w:rPr>
          <w:sz w:val="24"/>
          <w:szCs w:val="24"/>
        </w:rPr>
        <w:t xml:space="preserve"> model calculations. There is no laboratory testing associated with the KOSINA project as there is in the WEIMOS project, which is further developing constitutive models and simulation procedures.   </w:t>
      </w:r>
    </w:p>
    <w:p w:rsidR="00713280" w:rsidRPr="00713280" w:rsidRDefault="00713280" w:rsidP="00713280">
      <w:pPr>
        <w:pStyle w:val="BodyPubs"/>
        <w:rPr>
          <w:rFonts w:eastAsia="Times New Roman"/>
          <w:sz w:val="24"/>
          <w:szCs w:val="24"/>
        </w:rPr>
      </w:pPr>
      <w:r w:rsidRPr="00713280">
        <w:rPr>
          <w:sz w:val="24"/>
          <w:szCs w:val="24"/>
        </w:rPr>
        <w:t>Partners in KOSINA include</w:t>
      </w:r>
    </w:p>
    <w:p w:rsidR="00713280" w:rsidRPr="00713280" w:rsidRDefault="00713280" w:rsidP="00713280">
      <w:pPr>
        <w:pStyle w:val="BodyPubs"/>
        <w:numPr>
          <w:ilvl w:val="0"/>
          <w:numId w:val="42"/>
        </w:numPr>
        <w:rPr>
          <w:sz w:val="24"/>
          <w:szCs w:val="24"/>
          <w:lang w:val="de-DE"/>
        </w:rPr>
      </w:pPr>
      <w:r w:rsidRPr="00713280">
        <w:rPr>
          <w:sz w:val="24"/>
          <w:szCs w:val="24"/>
          <w:lang w:val="de-DE"/>
        </w:rPr>
        <w:t>BGR – Bundesanstalt für Geowissenschaften und Rohstoffe (Federal Institute for Geosciences and Natural Resources)</w:t>
      </w:r>
    </w:p>
    <w:p w:rsidR="00713280" w:rsidRPr="00713280" w:rsidRDefault="00713280" w:rsidP="00713280">
      <w:pPr>
        <w:pStyle w:val="BodyPubs"/>
        <w:numPr>
          <w:ilvl w:val="0"/>
          <w:numId w:val="42"/>
        </w:numPr>
        <w:rPr>
          <w:sz w:val="24"/>
          <w:szCs w:val="24"/>
          <w:lang w:val="de-DE"/>
        </w:rPr>
      </w:pPr>
      <w:r w:rsidRPr="00713280">
        <w:rPr>
          <w:sz w:val="24"/>
          <w:szCs w:val="24"/>
          <w:lang w:val="de-DE"/>
        </w:rPr>
        <w:t xml:space="preserve">DBE TEC – Deutsche Gesellschaft zum Bau und Betrieb von Endlagern für Abfallstoffe GmbH (The </w:t>
      </w:r>
      <w:r w:rsidRPr="00713280">
        <w:rPr>
          <w:sz w:val="24"/>
          <w:szCs w:val="24"/>
        </w:rPr>
        <w:fldChar w:fldCharType="begin"/>
      </w:r>
      <w:r w:rsidRPr="00713280">
        <w:rPr>
          <w:sz w:val="24"/>
          <w:szCs w:val="24"/>
        </w:rPr>
        <w:instrText xml:space="preserve"> HYPERLINK "https://en.wikipedia.org/wiki/Germany" \o "Germany" </w:instrText>
      </w:r>
      <w:r w:rsidRPr="00713280">
        <w:rPr>
          <w:sz w:val="24"/>
          <w:szCs w:val="24"/>
        </w:rPr>
        <w:fldChar w:fldCharType="separate"/>
      </w:r>
      <w:r w:rsidRPr="00713280">
        <w:rPr>
          <w:rStyle w:val="Hyperlink"/>
          <w:sz w:val="24"/>
          <w:szCs w:val="24"/>
          <w:lang w:val="de-DE"/>
        </w:rPr>
        <w:t>German</w:t>
      </w:r>
      <w:r w:rsidRPr="00713280">
        <w:rPr>
          <w:sz w:val="24"/>
          <w:szCs w:val="24"/>
        </w:rPr>
        <w:fldChar w:fldCharType="end"/>
      </w:r>
      <w:r w:rsidRPr="00713280">
        <w:rPr>
          <w:sz w:val="24"/>
          <w:szCs w:val="24"/>
          <w:lang w:val="de-DE"/>
        </w:rPr>
        <w:t xml:space="preserve"> Society for the construction and operation of waste repositories)</w:t>
      </w:r>
    </w:p>
    <w:p w:rsidR="00713280" w:rsidRPr="00713280" w:rsidRDefault="00713280" w:rsidP="00713280">
      <w:pPr>
        <w:pStyle w:val="BodyPubs"/>
        <w:numPr>
          <w:ilvl w:val="0"/>
          <w:numId w:val="42"/>
        </w:numPr>
        <w:rPr>
          <w:sz w:val="24"/>
          <w:szCs w:val="24"/>
          <w:lang w:val="de-DE"/>
        </w:rPr>
      </w:pPr>
      <w:r w:rsidRPr="00713280">
        <w:rPr>
          <w:sz w:val="24"/>
          <w:szCs w:val="24"/>
          <w:lang w:val="de-DE"/>
        </w:rPr>
        <w:t>GRS – Gesellschaft für Anlagen- und Reaktorsicherheit GmbH (Society for Plant and Reactor Safety)</w:t>
      </w:r>
    </w:p>
    <w:p w:rsidR="00713280" w:rsidRPr="00713280" w:rsidRDefault="00713280" w:rsidP="00713280">
      <w:pPr>
        <w:pStyle w:val="BodyPubs"/>
        <w:numPr>
          <w:ilvl w:val="0"/>
          <w:numId w:val="42"/>
        </w:numPr>
        <w:rPr>
          <w:sz w:val="24"/>
          <w:szCs w:val="24"/>
          <w:lang w:val="de-DE"/>
        </w:rPr>
      </w:pPr>
      <w:r w:rsidRPr="00713280">
        <w:rPr>
          <w:sz w:val="24"/>
          <w:szCs w:val="24"/>
          <w:lang w:val="de-DE"/>
        </w:rPr>
        <w:t xml:space="preserve">IfG – Institut fur Gebirgsmechanik GmbH (Institute for Geomechanics) </w:t>
      </w:r>
    </w:p>
    <w:p w:rsidR="00713280" w:rsidRPr="00713280" w:rsidRDefault="00713280" w:rsidP="00713280">
      <w:pPr>
        <w:pStyle w:val="BodyPubs"/>
        <w:numPr>
          <w:ilvl w:val="0"/>
          <w:numId w:val="42"/>
        </w:numPr>
        <w:rPr>
          <w:sz w:val="24"/>
          <w:szCs w:val="24"/>
        </w:rPr>
      </w:pPr>
      <w:r w:rsidRPr="00713280">
        <w:rPr>
          <w:sz w:val="24"/>
          <w:szCs w:val="24"/>
        </w:rPr>
        <w:t>SNL – Sandia National Laboratories (Associate Partner)</w:t>
      </w:r>
    </w:p>
    <w:p w:rsidR="00713280" w:rsidRPr="00713280" w:rsidRDefault="00713280" w:rsidP="00713280">
      <w:pPr>
        <w:pStyle w:val="BodyPubs"/>
        <w:rPr>
          <w:sz w:val="24"/>
          <w:szCs w:val="24"/>
        </w:rPr>
      </w:pPr>
      <w:r w:rsidRPr="00713280">
        <w:rPr>
          <w:sz w:val="24"/>
          <w:szCs w:val="24"/>
        </w:rPr>
        <w:t xml:space="preserve">In the past, bedded salt formations in Germany were not considered for HLW disposal even though bedded salt has been and still is used to host underground hazardous waste disposal facilities. Therefore, the KOSINA project was addressed in </w:t>
      </w:r>
      <w:proofErr w:type="spellStart"/>
      <w:r w:rsidRPr="00713280">
        <w:rPr>
          <w:sz w:val="24"/>
          <w:szCs w:val="24"/>
        </w:rPr>
        <w:t>BMWi’s</w:t>
      </w:r>
      <w:proofErr w:type="spellEnd"/>
      <w:r w:rsidRPr="00713280">
        <w:rPr>
          <w:sz w:val="24"/>
          <w:szCs w:val="24"/>
        </w:rPr>
        <w:t xml:space="preserve"> new research concept as an important issue to improve knowledge and perform investigations that clarify conceptual questions and to contribute to the technical-scientific basis for the safety-oriented evaluation of potential repository systems in host rocks available in Germany.  The topics of concern for KOSINA show good collaboration potential with the Design Concepts and Safety Analysis work packages in the DOE-Managed SNF and HLW (a/k/a D-rep) research portfolio.  </w:t>
      </w:r>
    </w:p>
    <w:p w:rsidR="00713280" w:rsidRPr="00713280" w:rsidRDefault="00713280" w:rsidP="00713280">
      <w:pPr>
        <w:rPr>
          <w:sz w:val="24"/>
          <w:szCs w:val="24"/>
        </w:rPr>
      </w:pPr>
      <w:r w:rsidRPr="00713280">
        <w:rPr>
          <w:sz w:val="24"/>
          <w:szCs w:val="24"/>
        </w:rPr>
        <w:t>Representatives from SNL visited BGR in March 2016 to conduct meetings associated with WEIMOS, KOSINA, and other topics of general interest for US/German collaboration in Salt R&amp;D.  These discussions will continue at the 7</w:t>
      </w:r>
      <w:r w:rsidRPr="00713280">
        <w:rPr>
          <w:sz w:val="24"/>
          <w:szCs w:val="24"/>
          <w:vertAlign w:val="superscript"/>
        </w:rPr>
        <w:t>th</w:t>
      </w:r>
      <w:r w:rsidRPr="00713280">
        <w:rPr>
          <w:sz w:val="24"/>
          <w:szCs w:val="24"/>
        </w:rPr>
        <w:t xml:space="preserve"> US/German Workshop on Salt Repository Research, Design, and Operation, to be held from September 7-9 in Washington, DC.</w:t>
      </w:r>
    </w:p>
    <w:p w:rsidR="00713280" w:rsidRPr="00713280" w:rsidRDefault="00713280" w:rsidP="00713280">
      <w:pPr>
        <w:rPr>
          <w:sz w:val="24"/>
          <w:szCs w:val="24"/>
        </w:rPr>
      </w:pPr>
    </w:p>
    <w:p w:rsidR="00713280" w:rsidRPr="00713280" w:rsidRDefault="00713280" w:rsidP="00713280">
      <w:pPr>
        <w:rPr>
          <w:b/>
          <w:bCs/>
          <w:sz w:val="24"/>
          <w:szCs w:val="24"/>
        </w:rPr>
      </w:pPr>
      <w:r w:rsidRPr="00713280">
        <w:rPr>
          <w:b/>
          <w:bCs/>
          <w:sz w:val="24"/>
          <w:szCs w:val="24"/>
        </w:rPr>
        <w:t>References</w:t>
      </w:r>
    </w:p>
    <w:p w:rsidR="00713280" w:rsidRPr="00713280" w:rsidRDefault="00713280" w:rsidP="00713280">
      <w:pPr>
        <w:pStyle w:val="bodytextflush"/>
        <w:rPr>
          <w:rFonts w:asciiTheme="minorHAnsi"/>
          <w:sz w:val="24"/>
          <w:szCs w:val="24"/>
          <w:lang w:val="de-DE"/>
        </w:rPr>
      </w:pPr>
      <w:r w:rsidRPr="00713280">
        <w:rPr>
          <w:rFonts w:asciiTheme="minorHAnsi"/>
          <w:sz w:val="24"/>
          <w:szCs w:val="24"/>
        </w:rPr>
        <w:t xml:space="preserve">Popp T. W. </w:t>
      </w:r>
      <w:proofErr w:type="spellStart"/>
      <w:r w:rsidRPr="00713280">
        <w:rPr>
          <w:rFonts w:asciiTheme="minorHAnsi"/>
          <w:sz w:val="24"/>
          <w:szCs w:val="24"/>
        </w:rPr>
        <w:t>Minkley</w:t>
      </w:r>
      <w:proofErr w:type="spellEnd"/>
      <w:r w:rsidRPr="00713280">
        <w:rPr>
          <w:rFonts w:asciiTheme="minorHAnsi"/>
          <w:sz w:val="24"/>
          <w:szCs w:val="24"/>
        </w:rPr>
        <w:t xml:space="preserve">, S. </w:t>
      </w:r>
      <w:proofErr w:type="spellStart"/>
      <w:r w:rsidRPr="00713280">
        <w:rPr>
          <w:rFonts w:asciiTheme="minorHAnsi"/>
          <w:sz w:val="24"/>
          <w:szCs w:val="24"/>
        </w:rPr>
        <w:t>Fahland</w:t>
      </w:r>
      <w:proofErr w:type="spellEnd"/>
      <w:r w:rsidRPr="00713280">
        <w:rPr>
          <w:rFonts w:asciiTheme="minorHAnsi"/>
          <w:sz w:val="24"/>
          <w:szCs w:val="24"/>
        </w:rPr>
        <w:t xml:space="preserve">, J. Hammer, A. </w:t>
      </w:r>
      <w:proofErr w:type="spellStart"/>
      <w:r w:rsidRPr="00713280">
        <w:rPr>
          <w:rFonts w:asciiTheme="minorHAnsi"/>
          <w:sz w:val="24"/>
          <w:szCs w:val="24"/>
        </w:rPr>
        <w:t>Hampel</w:t>
      </w:r>
      <w:proofErr w:type="spellEnd"/>
      <w:r w:rsidRPr="00713280">
        <w:rPr>
          <w:rFonts w:asciiTheme="minorHAnsi"/>
          <w:sz w:val="24"/>
          <w:szCs w:val="24"/>
        </w:rPr>
        <w:t>, K.-H. Lux, N. Müller-</w:t>
      </w:r>
      <w:proofErr w:type="spellStart"/>
      <w:r w:rsidRPr="00713280">
        <w:rPr>
          <w:rFonts w:asciiTheme="minorHAnsi"/>
          <w:sz w:val="24"/>
          <w:szCs w:val="24"/>
        </w:rPr>
        <w:t>Hoeppe</w:t>
      </w:r>
      <w:proofErr w:type="spellEnd"/>
      <w:r w:rsidRPr="00713280">
        <w:rPr>
          <w:rFonts w:asciiTheme="minorHAnsi"/>
          <w:sz w:val="24"/>
          <w:szCs w:val="24"/>
        </w:rPr>
        <w:t xml:space="preserve">, J. </w:t>
      </w:r>
      <w:proofErr w:type="spellStart"/>
      <w:r w:rsidRPr="00713280">
        <w:rPr>
          <w:rFonts w:asciiTheme="minorHAnsi"/>
          <w:sz w:val="24"/>
          <w:szCs w:val="24"/>
        </w:rPr>
        <w:t>Stahlmann</w:t>
      </w:r>
      <w:proofErr w:type="spellEnd"/>
      <w:r w:rsidRPr="00713280">
        <w:rPr>
          <w:rFonts w:asciiTheme="minorHAnsi"/>
          <w:sz w:val="24"/>
          <w:szCs w:val="24"/>
        </w:rPr>
        <w:t xml:space="preserve">, C. Missal, K. </w:t>
      </w:r>
      <w:proofErr w:type="spellStart"/>
      <w:r w:rsidRPr="00713280">
        <w:rPr>
          <w:rFonts w:asciiTheme="minorHAnsi"/>
          <w:sz w:val="24"/>
          <w:szCs w:val="24"/>
        </w:rPr>
        <w:t>Wieczorek</w:t>
      </w:r>
      <w:proofErr w:type="spellEnd"/>
      <w:r w:rsidRPr="00713280">
        <w:rPr>
          <w:rFonts w:asciiTheme="minorHAnsi"/>
          <w:sz w:val="24"/>
          <w:szCs w:val="24"/>
        </w:rPr>
        <w:t xml:space="preserve">, and F. Hansen. 2016. </w:t>
      </w:r>
      <w:r w:rsidRPr="00713280">
        <w:rPr>
          <w:rFonts w:asciiTheme="minorHAnsi"/>
          <w:i/>
          <w:iCs/>
          <w:sz w:val="24"/>
          <w:szCs w:val="24"/>
        </w:rPr>
        <w:t>Salt Repository Research Agenda</w:t>
      </w:r>
      <w:r w:rsidRPr="00713280">
        <w:rPr>
          <w:rFonts w:asciiTheme="minorHAnsi"/>
          <w:sz w:val="24"/>
          <w:szCs w:val="24"/>
        </w:rPr>
        <w:t>. (</w:t>
      </w:r>
      <w:r w:rsidRPr="00713280">
        <w:rPr>
          <w:rFonts w:asciiTheme="minorHAnsi"/>
          <w:sz w:val="24"/>
          <w:szCs w:val="24"/>
          <w:lang w:val="en-GB"/>
        </w:rPr>
        <w:t xml:space="preserve">US/German Workshop website: </w:t>
      </w:r>
      <w:hyperlink r:id="rId8" w:history="1">
        <w:r w:rsidRPr="00713280">
          <w:rPr>
            <w:rStyle w:val="Hyperlink"/>
            <w:rFonts w:asciiTheme="minorHAnsi"/>
            <w:sz w:val="24"/>
            <w:szCs w:val="24"/>
          </w:rPr>
          <w:t>http://energy.sandia.gov/energy/nuclear-energy/ne-workshops/usgerman-workshop-on-salt-repository-research-design-and-operation/</w:t>
        </w:r>
      </w:hyperlink>
      <w:r w:rsidRPr="00713280">
        <w:rPr>
          <w:rFonts w:asciiTheme="minorHAnsi"/>
          <w:sz w:val="24"/>
          <w:szCs w:val="24"/>
          <w:lang w:val="de-DE"/>
        </w:rPr>
        <w:t>.</w:t>
      </w:r>
    </w:p>
    <w:p w:rsidR="00C939DD" w:rsidRPr="00713280" w:rsidRDefault="00C939DD" w:rsidP="00C939DD">
      <w:pPr>
        <w:spacing w:after="0" w:line="240" w:lineRule="auto"/>
        <w:rPr>
          <w:rFonts w:cs="Times New Roman"/>
          <w:b/>
          <w:color w:val="FF0000"/>
          <w:sz w:val="24"/>
          <w:szCs w:val="24"/>
        </w:rPr>
      </w:pPr>
    </w:p>
    <w:p w:rsidR="00713280" w:rsidRPr="00713280" w:rsidRDefault="00713280" w:rsidP="00713280">
      <w:pPr>
        <w:autoSpaceDE w:val="0"/>
        <w:autoSpaceDN w:val="0"/>
        <w:spacing w:after="0" w:line="240" w:lineRule="auto"/>
        <w:rPr>
          <w:b/>
          <w:bCs/>
          <w:sz w:val="24"/>
          <w:szCs w:val="24"/>
        </w:rPr>
      </w:pPr>
      <w:r w:rsidRPr="00713280">
        <w:rPr>
          <w:b/>
          <w:bCs/>
          <w:sz w:val="24"/>
          <w:szCs w:val="24"/>
        </w:rPr>
        <w:t xml:space="preserve">Safety Case for Heat-Generating Waste Disposal in Salt  </w:t>
      </w:r>
    </w:p>
    <w:p w:rsidR="00713280" w:rsidRPr="00713280" w:rsidRDefault="00713280" w:rsidP="00713280">
      <w:pPr>
        <w:autoSpaceDE w:val="0"/>
        <w:autoSpaceDN w:val="0"/>
        <w:spacing w:after="0" w:line="240" w:lineRule="auto"/>
        <w:rPr>
          <w:color w:val="000000"/>
          <w:sz w:val="24"/>
          <w:szCs w:val="24"/>
        </w:rPr>
      </w:pPr>
      <w:r w:rsidRPr="00713280">
        <w:rPr>
          <w:color w:val="000000"/>
          <w:sz w:val="24"/>
          <w:szCs w:val="24"/>
        </w:rPr>
        <w:t>Specific collaborations in FY16 included:</w:t>
      </w:r>
    </w:p>
    <w:p w:rsidR="00713280" w:rsidRPr="00713280" w:rsidRDefault="00713280" w:rsidP="00713280">
      <w:pPr>
        <w:pStyle w:val="ListParagraph"/>
        <w:numPr>
          <w:ilvl w:val="0"/>
          <w:numId w:val="40"/>
        </w:numPr>
        <w:autoSpaceDE w:val="0"/>
        <w:autoSpaceDN w:val="0"/>
        <w:contextualSpacing/>
        <w:rPr>
          <w:rFonts w:asciiTheme="minorHAnsi" w:hAnsiTheme="minorHAnsi"/>
          <w:sz w:val="24"/>
          <w:szCs w:val="24"/>
        </w:rPr>
      </w:pPr>
      <w:r w:rsidRPr="00713280">
        <w:rPr>
          <w:rFonts w:asciiTheme="minorHAnsi" w:hAnsiTheme="minorHAnsi"/>
          <w:sz w:val="24"/>
          <w:szCs w:val="24"/>
        </w:rPr>
        <w:t xml:space="preserve">Subject matter experts from the US and Germany are in the process of compiling a comprehensive Features, Events, and Processes (FEPs) catalogue for disposal of heat-generating waste in salt (Sevougian et al. 2015).  This collaborative effort is the primary topic of a bimonthly </w:t>
      </w:r>
      <w:proofErr w:type="spellStart"/>
      <w:r w:rsidRPr="00713280">
        <w:rPr>
          <w:rFonts w:asciiTheme="minorHAnsi" w:hAnsiTheme="minorHAnsi"/>
          <w:sz w:val="24"/>
          <w:szCs w:val="24"/>
        </w:rPr>
        <w:t>videocon</w:t>
      </w:r>
      <w:proofErr w:type="spellEnd"/>
      <w:r w:rsidRPr="00713280">
        <w:rPr>
          <w:rFonts w:asciiTheme="minorHAnsi" w:hAnsiTheme="minorHAnsi"/>
          <w:sz w:val="24"/>
          <w:szCs w:val="24"/>
        </w:rPr>
        <w:t xml:space="preserve"> between researchers from SNL and GRS (</w:t>
      </w:r>
      <w:proofErr w:type="spellStart"/>
      <w:r w:rsidRPr="00713280">
        <w:rPr>
          <w:rFonts w:asciiTheme="minorHAnsi" w:hAnsiTheme="minorHAnsi"/>
          <w:sz w:val="24"/>
          <w:szCs w:val="24"/>
        </w:rPr>
        <w:t>Gesellschaft</w:t>
      </w:r>
      <w:proofErr w:type="spellEnd"/>
      <w:r w:rsidRPr="00713280">
        <w:rPr>
          <w:rFonts w:asciiTheme="minorHAnsi" w:hAnsiTheme="minorHAnsi"/>
          <w:sz w:val="24"/>
          <w:szCs w:val="24"/>
        </w:rPr>
        <w:t xml:space="preserve"> </w:t>
      </w:r>
      <w:proofErr w:type="spellStart"/>
      <w:r w:rsidRPr="00713280">
        <w:rPr>
          <w:rFonts w:asciiTheme="minorHAnsi" w:hAnsiTheme="minorHAnsi"/>
          <w:sz w:val="24"/>
          <w:szCs w:val="24"/>
        </w:rPr>
        <w:t>für</w:t>
      </w:r>
      <w:proofErr w:type="spellEnd"/>
      <w:r w:rsidRPr="00713280">
        <w:rPr>
          <w:rFonts w:asciiTheme="minorHAnsi" w:hAnsiTheme="minorHAnsi"/>
          <w:sz w:val="24"/>
          <w:szCs w:val="24"/>
        </w:rPr>
        <w:t xml:space="preserve"> Anlagen- und </w:t>
      </w:r>
      <w:proofErr w:type="spellStart"/>
      <w:r w:rsidRPr="00713280">
        <w:rPr>
          <w:rFonts w:asciiTheme="minorHAnsi" w:hAnsiTheme="minorHAnsi"/>
          <w:sz w:val="24"/>
          <w:szCs w:val="24"/>
        </w:rPr>
        <w:t>Reaktorsicherheit</w:t>
      </w:r>
      <w:proofErr w:type="spellEnd"/>
      <w:r w:rsidRPr="00713280">
        <w:rPr>
          <w:rFonts w:asciiTheme="minorHAnsi" w:hAnsiTheme="minorHAnsi"/>
          <w:sz w:val="24"/>
          <w:szCs w:val="24"/>
        </w:rPr>
        <w:t>).  A face-to-face three-day workshop was held in February in Washington, DC between SNL and GRS researchers to further this effort.  An associated electronic FEPs database is being created by the GRS researchers.  This collaborative effort is also a key topic during periodic (generally, semi-annual) meetings of the NEA Salt Club, e.g., at the September 6, 2016 meeting to be held in conjunction with the 7</w:t>
      </w:r>
      <w:r w:rsidRPr="00713280">
        <w:rPr>
          <w:rFonts w:asciiTheme="minorHAnsi" w:hAnsiTheme="minorHAnsi"/>
          <w:sz w:val="24"/>
          <w:szCs w:val="24"/>
          <w:vertAlign w:val="superscript"/>
        </w:rPr>
        <w:t>th</w:t>
      </w:r>
      <w:r w:rsidRPr="00713280">
        <w:rPr>
          <w:rFonts w:asciiTheme="minorHAnsi" w:hAnsiTheme="minorHAnsi"/>
          <w:sz w:val="24"/>
          <w:szCs w:val="24"/>
        </w:rPr>
        <w:t xml:space="preserve"> US/German Workshop on Salt Repository Research, Design, and Operation, to be held from September 7-9 in Washington, DC.</w:t>
      </w:r>
    </w:p>
    <w:p w:rsidR="00C939DD" w:rsidRPr="00713280" w:rsidRDefault="00C939DD" w:rsidP="00C939DD">
      <w:pPr>
        <w:autoSpaceDE w:val="0"/>
        <w:autoSpaceDN w:val="0"/>
        <w:adjustRightInd w:val="0"/>
        <w:spacing w:after="0" w:line="240" w:lineRule="auto"/>
        <w:rPr>
          <w:rFonts w:eastAsia="Times New Roman"/>
          <w:sz w:val="24"/>
          <w:szCs w:val="24"/>
        </w:rPr>
      </w:pPr>
    </w:p>
    <w:p w:rsidR="00C939DD" w:rsidRPr="00713280" w:rsidRDefault="00C939DD" w:rsidP="00C939DD">
      <w:pPr>
        <w:spacing w:after="0" w:line="240" w:lineRule="auto"/>
        <w:rPr>
          <w:rFonts w:cs="Times New Roman"/>
          <w:i/>
          <w:sz w:val="24"/>
          <w:szCs w:val="24"/>
          <w:u w:val="single"/>
        </w:rPr>
      </w:pPr>
      <w:r w:rsidRPr="00713280">
        <w:rPr>
          <w:rFonts w:eastAsia="Times New Roman"/>
          <w:sz w:val="24"/>
          <w:szCs w:val="24"/>
        </w:rPr>
        <w:t>The overriding premise for these US/German collaborations is to advance the scientific bases for salt repositories.</w:t>
      </w:r>
    </w:p>
    <w:p w:rsidR="003052FE" w:rsidRPr="00713280" w:rsidRDefault="003052FE" w:rsidP="00D41EF2">
      <w:pPr>
        <w:spacing w:after="0" w:line="240" w:lineRule="auto"/>
        <w:rPr>
          <w:rFonts w:cs="Times New Roman"/>
          <w:i/>
          <w:sz w:val="24"/>
          <w:szCs w:val="24"/>
          <w:u w:val="single"/>
        </w:rPr>
      </w:pPr>
    </w:p>
    <w:p w:rsidR="00A10E20" w:rsidRPr="00713280" w:rsidRDefault="008B0F96" w:rsidP="00D41EF2">
      <w:pPr>
        <w:spacing w:after="0" w:line="240" w:lineRule="auto"/>
        <w:rPr>
          <w:rFonts w:cs="Times New Roman"/>
          <w:b/>
          <w:i/>
          <w:sz w:val="28"/>
          <w:szCs w:val="28"/>
          <w:u w:val="single"/>
        </w:rPr>
      </w:pPr>
      <w:r w:rsidRPr="00713280">
        <w:rPr>
          <w:rFonts w:cs="Times New Roman"/>
          <w:b/>
          <w:i/>
          <w:sz w:val="28"/>
          <w:szCs w:val="28"/>
          <w:u w:val="single"/>
        </w:rPr>
        <w:t xml:space="preserve">UFD funded international interactions </w:t>
      </w:r>
      <w:r w:rsidR="006C1B2E" w:rsidRPr="00713280">
        <w:rPr>
          <w:rFonts w:cs="Times New Roman"/>
          <w:b/>
          <w:i/>
          <w:sz w:val="28"/>
          <w:szCs w:val="28"/>
          <w:u w:val="single"/>
        </w:rPr>
        <w:t>with</w:t>
      </w:r>
      <w:r w:rsidRPr="00713280">
        <w:rPr>
          <w:rFonts w:cs="Times New Roman"/>
          <w:b/>
          <w:i/>
          <w:sz w:val="28"/>
          <w:szCs w:val="28"/>
          <w:u w:val="single"/>
        </w:rPr>
        <w:t xml:space="preserve"> </w:t>
      </w:r>
      <w:r w:rsidR="0002385E" w:rsidRPr="00713280">
        <w:rPr>
          <w:rFonts w:cs="Times New Roman"/>
          <w:b/>
          <w:i/>
          <w:sz w:val="28"/>
          <w:szCs w:val="28"/>
          <w:u w:val="single"/>
        </w:rPr>
        <w:t xml:space="preserve">the Republic of </w:t>
      </w:r>
      <w:r w:rsidRPr="00713280">
        <w:rPr>
          <w:rFonts w:cs="Times New Roman"/>
          <w:b/>
          <w:i/>
          <w:sz w:val="28"/>
          <w:szCs w:val="28"/>
          <w:u w:val="single"/>
        </w:rPr>
        <w:t>Korea</w:t>
      </w:r>
    </w:p>
    <w:p w:rsidR="00BB3229" w:rsidRPr="00713280" w:rsidRDefault="00BB3229" w:rsidP="00581B7B">
      <w:pPr>
        <w:spacing w:after="0" w:line="240" w:lineRule="auto"/>
        <w:rPr>
          <w:b/>
          <w:sz w:val="24"/>
          <w:szCs w:val="24"/>
        </w:rPr>
      </w:pPr>
      <w:r w:rsidRPr="00713280">
        <w:rPr>
          <w:b/>
          <w:sz w:val="24"/>
          <w:szCs w:val="24"/>
        </w:rPr>
        <w:t>Korea Atomic Energy Research Underground Research Tunnel (KURT)</w:t>
      </w:r>
    </w:p>
    <w:p w:rsidR="00C939DD" w:rsidRPr="00713280" w:rsidRDefault="00C939DD" w:rsidP="00581B7B">
      <w:pPr>
        <w:spacing w:after="0" w:line="240" w:lineRule="auto"/>
        <w:ind w:left="720"/>
        <w:rPr>
          <w:sz w:val="24"/>
          <w:szCs w:val="24"/>
        </w:rPr>
      </w:pPr>
      <w:r w:rsidRPr="00713280">
        <w:rPr>
          <w:rFonts w:cs="Times New Roman"/>
          <w:sz w:val="24"/>
          <w:szCs w:val="24"/>
        </w:rPr>
        <w:t xml:space="preserve">Deliverable </w:t>
      </w:r>
      <w:r w:rsidR="00B20BA7" w:rsidRPr="00713280">
        <w:rPr>
          <w:rFonts w:cs="Times New Roman"/>
          <w:sz w:val="24"/>
          <w:szCs w:val="24"/>
        </w:rPr>
        <w:t>M</w:t>
      </w:r>
      <w:hyperlink r:id="rId9" w:history="1">
        <w:r w:rsidR="00B20BA7" w:rsidRPr="00713280">
          <w:rPr>
            <w:rStyle w:val="Hyperlink"/>
            <w:color w:val="auto"/>
            <w:sz w:val="24"/>
            <w:szCs w:val="24"/>
            <w:u w:val="none"/>
          </w:rPr>
          <w:t>4FT-16SN080303091: International collaboration on the development of site and material characterization techniques</w:t>
        </w:r>
      </w:hyperlink>
      <w:r w:rsidRPr="00713280">
        <w:rPr>
          <w:sz w:val="24"/>
          <w:szCs w:val="24"/>
        </w:rPr>
        <w:t>” (Y. Wang) will contain the discussion of interactions with KURT</w:t>
      </w:r>
    </w:p>
    <w:p w:rsidR="005C4A2D" w:rsidRPr="00713280" w:rsidRDefault="005C4A2D" w:rsidP="00581B7B">
      <w:pPr>
        <w:spacing w:after="0" w:line="240" w:lineRule="auto"/>
        <w:rPr>
          <w:b/>
          <w:sz w:val="24"/>
          <w:szCs w:val="24"/>
        </w:rPr>
      </w:pPr>
      <w:r w:rsidRPr="00713280">
        <w:rPr>
          <w:b/>
          <w:sz w:val="24"/>
          <w:szCs w:val="24"/>
        </w:rPr>
        <w:t>Fuel Cycle Alternative Working Group (FCAWG) under the Joint Fuel Cycle (JFCS) US-ROK Bi-lateral agreement</w:t>
      </w:r>
    </w:p>
    <w:p w:rsidR="00581B7B" w:rsidRPr="00713280" w:rsidRDefault="005C4A2D" w:rsidP="00581B7B">
      <w:pPr>
        <w:shd w:val="clear" w:color="auto" w:fill="FFFFFF"/>
        <w:spacing w:after="60" w:line="240" w:lineRule="auto"/>
        <w:ind w:left="720"/>
        <w:rPr>
          <w:rFonts w:cs="Arial"/>
          <w:sz w:val="24"/>
          <w:szCs w:val="24"/>
        </w:rPr>
      </w:pPr>
      <w:r w:rsidRPr="00713280">
        <w:rPr>
          <w:rFonts w:cs="Times New Roman"/>
          <w:sz w:val="24"/>
          <w:szCs w:val="24"/>
        </w:rPr>
        <w:t xml:space="preserve">The Fuel Cycle Alternative Working Group under the Joint Fuel Cycle Studies bilateral between the Republic of Korea (ROK) and the United States (US) Department of Energy (DOE) held meetings </w:t>
      </w:r>
      <w:r w:rsidR="006C1B22" w:rsidRPr="00713280">
        <w:rPr>
          <w:rFonts w:cs="Times New Roman"/>
          <w:sz w:val="24"/>
          <w:szCs w:val="24"/>
        </w:rPr>
        <w:t>i</w:t>
      </w:r>
      <w:r w:rsidR="00DB29F9" w:rsidRPr="00713280">
        <w:rPr>
          <w:rFonts w:cs="Times New Roman"/>
          <w:sz w:val="24"/>
          <w:szCs w:val="24"/>
        </w:rPr>
        <w:t xml:space="preserve">n </w:t>
      </w:r>
      <w:proofErr w:type="spellStart"/>
      <w:r w:rsidR="006C1B22" w:rsidRPr="00713280">
        <w:rPr>
          <w:rFonts w:cs="Times New Roman"/>
          <w:sz w:val="24"/>
          <w:szCs w:val="24"/>
        </w:rPr>
        <w:t>Gyeongiu</w:t>
      </w:r>
      <w:proofErr w:type="spellEnd"/>
      <w:r w:rsidR="006C1B22" w:rsidRPr="00713280">
        <w:rPr>
          <w:rFonts w:cs="Times New Roman"/>
          <w:sz w:val="24"/>
          <w:szCs w:val="24"/>
        </w:rPr>
        <w:t>, ROK beginning on Monday, November 16 through Tuesday, November 17, then a technical coordination committee meeting and a steering committee meeting was held in Seoul on November 18 and 19 respectively.</w:t>
      </w:r>
      <w:r w:rsidR="00DB29F9" w:rsidRPr="00713280">
        <w:rPr>
          <w:rFonts w:cs="Times New Roman"/>
          <w:sz w:val="24"/>
          <w:szCs w:val="24"/>
        </w:rPr>
        <w:t xml:space="preserve"> </w:t>
      </w:r>
      <w:r w:rsidR="00581B7B" w:rsidRPr="00713280">
        <w:rPr>
          <w:rFonts w:cs="Times New Roman"/>
          <w:sz w:val="24"/>
          <w:szCs w:val="24"/>
        </w:rPr>
        <w:t xml:space="preserve"> </w:t>
      </w:r>
      <w:r w:rsidR="00581B7B" w:rsidRPr="00713280">
        <w:rPr>
          <w:rFonts w:cs="Arial"/>
          <w:sz w:val="24"/>
          <w:szCs w:val="24"/>
        </w:rPr>
        <w:t xml:space="preserve">The status of activities and plans within the FCAWG were summarized by Dr. Boyle from the United States with material provided by Mr. Bang, Mr. Park, Mr. Lee and Dr. </w:t>
      </w:r>
      <w:proofErr w:type="spellStart"/>
      <w:r w:rsidR="00581B7B" w:rsidRPr="00713280">
        <w:rPr>
          <w:rFonts w:cs="Arial"/>
          <w:sz w:val="24"/>
          <w:szCs w:val="24"/>
        </w:rPr>
        <w:t>Ko</w:t>
      </w:r>
      <w:proofErr w:type="spellEnd"/>
      <w:r w:rsidR="00581B7B" w:rsidRPr="00713280">
        <w:rPr>
          <w:rFonts w:cs="Arial"/>
          <w:sz w:val="24"/>
          <w:szCs w:val="24"/>
        </w:rPr>
        <w:t xml:space="preserve"> from the ROK.  The three subgroups of the FCAWG are shown below with summaries of areas of mutual interest for continued bi-lateral collaborations.</w:t>
      </w:r>
    </w:p>
    <w:p w:rsidR="005C4A2D" w:rsidRPr="00713280" w:rsidRDefault="005C4A2D" w:rsidP="00581B7B">
      <w:pPr>
        <w:spacing w:after="60" w:line="240" w:lineRule="auto"/>
        <w:rPr>
          <w:rFonts w:cs="Times New Roman"/>
          <w:sz w:val="24"/>
          <w:szCs w:val="24"/>
        </w:rPr>
      </w:pPr>
    </w:p>
    <w:p w:rsidR="005C4A2D" w:rsidRPr="00713280" w:rsidRDefault="005C4A2D" w:rsidP="00581B7B">
      <w:pPr>
        <w:spacing w:after="60" w:line="240" w:lineRule="auto"/>
        <w:ind w:left="720"/>
        <w:rPr>
          <w:rFonts w:cs="Times New Roman"/>
          <w:sz w:val="24"/>
          <w:szCs w:val="24"/>
        </w:rPr>
      </w:pPr>
      <w:r w:rsidRPr="00713280">
        <w:rPr>
          <w:rFonts w:cs="Times New Roman"/>
          <w:sz w:val="24"/>
          <w:szCs w:val="24"/>
        </w:rPr>
        <w:t xml:space="preserve">Each of the subgroups within the FCAWG met together, then separately.  The three subgroups are shown below with summaries of bi-lateral collaborations.  </w:t>
      </w:r>
    </w:p>
    <w:p w:rsidR="006C1B22" w:rsidRPr="00713280" w:rsidRDefault="006C1B22" w:rsidP="00581B7B">
      <w:pPr>
        <w:spacing w:after="60" w:line="240" w:lineRule="auto"/>
        <w:ind w:left="720"/>
        <w:rPr>
          <w:rFonts w:cs="Arial"/>
          <w:sz w:val="24"/>
          <w:szCs w:val="24"/>
        </w:rPr>
      </w:pPr>
      <w:r w:rsidRPr="00713280">
        <w:rPr>
          <w:rFonts w:cs="Arial"/>
          <w:sz w:val="24"/>
          <w:szCs w:val="24"/>
        </w:rPr>
        <w:t>The areas of mutual consideration for collaboration will continue to be conducted as information exchanges since no explicit funding for the FCAWG is provided from either the United States or the Republic of Korea. For all three subgroups, deliverables were identified by the United States and the Republic of Korea for all collaboration areas.</w:t>
      </w:r>
    </w:p>
    <w:p w:rsidR="009C3460" w:rsidRPr="00713280" w:rsidRDefault="009C3460" w:rsidP="00581B7B">
      <w:pPr>
        <w:spacing w:after="0" w:line="240" w:lineRule="auto"/>
        <w:ind w:left="1440"/>
        <w:rPr>
          <w:b/>
          <w:sz w:val="24"/>
          <w:szCs w:val="24"/>
        </w:rPr>
      </w:pPr>
      <w:r w:rsidRPr="00713280">
        <w:rPr>
          <w:b/>
          <w:sz w:val="24"/>
          <w:szCs w:val="24"/>
        </w:rPr>
        <w:t>FCAWG Used Fuel Disposition Subgroup</w:t>
      </w:r>
    </w:p>
    <w:p w:rsidR="009C3460" w:rsidRPr="00713280" w:rsidRDefault="009C3460" w:rsidP="00581B7B">
      <w:pPr>
        <w:pStyle w:val="ListParagraph"/>
        <w:numPr>
          <w:ilvl w:val="0"/>
          <w:numId w:val="35"/>
        </w:numPr>
        <w:ind w:left="1440" w:firstLine="0"/>
        <w:contextualSpacing/>
        <w:rPr>
          <w:rFonts w:asciiTheme="minorHAnsi" w:hAnsiTheme="minorHAnsi"/>
          <w:sz w:val="24"/>
          <w:szCs w:val="24"/>
        </w:rPr>
      </w:pPr>
      <w:r w:rsidRPr="00713280">
        <w:rPr>
          <w:rFonts w:asciiTheme="minorHAnsi" w:hAnsiTheme="minorHAnsi"/>
          <w:sz w:val="24"/>
          <w:szCs w:val="24"/>
        </w:rPr>
        <w:t>Evaluation tools for repository decisions</w:t>
      </w:r>
    </w:p>
    <w:p w:rsidR="009C3460" w:rsidRPr="00713280" w:rsidRDefault="009C3460" w:rsidP="00713280">
      <w:pPr>
        <w:pStyle w:val="ListParagraph"/>
        <w:numPr>
          <w:ilvl w:val="0"/>
          <w:numId w:val="35"/>
        </w:numPr>
        <w:ind w:left="2160" w:hanging="720"/>
        <w:contextualSpacing/>
        <w:rPr>
          <w:rFonts w:asciiTheme="minorHAnsi" w:hAnsiTheme="minorHAnsi"/>
          <w:sz w:val="24"/>
          <w:szCs w:val="24"/>
        </w:rPr>
      </w:pPr>
      <w:r w:rsidRPr="00713280">
        <w:rPr>
          <w:rFonts w:asciiTheme="minorHAnsi" w:hAnsiTheme="minorHAnsi"/>
          <w:sz w:val="24"/>
          <w:szCs w:val="24"/>
        </w:rPr>
        <w:t>Borehole Research – Collaboration on planned deep borehole disposal research</w:t>
      </w:r>
    </w:p>
    <w:p w:rsidR="009C3460" w:rsidRPr="00713280" w:rsidRDefault="009C3460" w:rsidP="00581B7B">
      <w:pPr>
        <w:pStyle w:val="ListParagraph"/>
        <w:numPr>
          <w:ilvl w:val="0"/>
          <w:numId w:val="35"/>
        </w:numPr>
        <w:ind w:left="2160" w:hanging="720"/>
        <w:contextualSpacing/>
        <w:rPr>
          <w:rFonts w:asciiTheme="minorHAnsi" w:hAnsiTheme="minorHAnsi"/>
          <w:sz w:val="24"/>
          <w:szCs w:val="24"/>
        </w:rPr>
      </w:pPr>
      <w:r w:rsidRPr="00713280">
        <w:rPr>
          <w:rFonts w:asciiTheme="minorHAnsi" w:hAnsiTheme="minorHAnsi"/>
          <w:sz w:val="24"/>
          <w:szCs w:val="24"/>
        </w:rPr>
        <w:t>Engineered and Natural barrier systems databases and Robust Materials for Disposal System for Spent Fuel</w:t>
      </w:r>
    </w:p>
    <w:p w:rsidR="009C3460" w:rsidRPr="00713280" w:rsidRDefault="009C3460" w:rsidP="00581B7B">
      <w:pPr>
        <w:pStyle w:val="ListParagraph"/>
        <w:numPr>
          <w:ilvl w:val="0"/>
          <w:numId w:val="35"/>
        </w:numPr>
        <w:ind w:left="2160" w:hanging="720"/>
        <w:contextualSpacing/>
        <w:rPr>
          <w:rFonts w:asciiTheme="minorHAnsi" w:hAnsiTheme="minorHAnsi"/>
          <w:sz w:val="24"/>
          <w:szCs w:val="24"/>
        </w:rPr>
      </w:pPr>
      <w:r w:rsidRPr="00713280">
        <w:rPr>
          <w:rFonts w:asciiTheme="minorHAnsi" w:hAnsiTheme="minorHAnsi"/>
          <w:sz w:val="24"/>
          <w:szCs w:val="24"/>
        </w:rPr>
        <w:t>Natural System Evaluation – Joint field testing and modeling to support the study of high level waste disposal in crystalline geologic media</w:t>
      </w:r>
    </w:p>
    <w:p w:rsidR="009C3460" w:rsidRPr="00713280" w:rsidRDefault="009C3460" w:rsidP="00581B7B">
      <w:pPr>
        <w:pStyle w:val="ListParagraph"/>
        <w:numPr>
          <w:ilvl w:val="0"/>
          <w:numId w:val="35"/>
        </w:numPr>
        <w:ind w:left="1440" w:firstLine="0"/>
        <w:contextualSpacing/>
        <w:rPr>
          <w:rFonts w:asciiTheme="minorHAnsi" w:hAnsiTheme="minorHAnsi"/>
          <w:sz w:val="24"/>
          <w:szCs w:val="24"/>
        </w:rPr>
      </w:pPr>
      <w:r w:rsidRPr="00713280">
        <w:rPr>
          <w:rFonts w:asciiTheme="minorHAnsi" w:hAnsiTheme="minorHAnsi"/>
          <w:sz w:val="24"/>
          <w:szCs w:val="24"/>
        </w:rPr>
        <w:t>Spent fuel degradation, long term durability over geological time</w:t>
      </w:r>
    </w:p>
    <w:p w:rsidR="009C3460" w:rsidRPr="00713280" w:rsidRDefault="009C3460" w:rsidP="00581B7B">
      <w:pPr>
        <w:pStyle w:val="ListParagraph"/>
        <w:ind w:left="1440"/>
        <w:rPr>
          <w:rFonts w:asciiTheme="minorHAnsi" w:hAnsiTheme="minorHAnsi"/>
          <w:sz w:val="24"/>
          <w:szCs w:val="24"/>
        </w:rPr>
      </w:pPr>
    </w:p>
    <w:p w:rsidR="009C3460" w:rsidRPr="00713280" w:rsidRDefault="009C3460" w:rsidP="00581B7B">
      <w:pPr>
        <w:pStyle w:val="ListParagraph"/>
        <w:ind w:left="1440"/>
        <w:rPr>
          <w:rFonts w:asciiTheme="minorHAnsi" w:hAnsiTheme="minorHAnsi"/>
          <w:b/>
          <w:sz w:val="24"/>
          <w:szCs w:val="24"/>
        </w:rPr>
      </w:pPr>
      <w:r w:rsidRPr="00713280">
        <w:rPr>
          <w:rFonts w:asciiTheme="minorHAnsi" w:hAnsiTheme="minorHAnsi"/>
          <w:b/>
          <w:sz w:val="24"/>
          <w:szCs w:val="24"/>
        </w:rPr>
        <w:t>FCAWG Storage and Transportation Subgroup</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Canister corrosion/SCC</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 xml:space="preserve">Cladding Investigation: </w:t>
      </w:r>
    </w:p>
    <w:p w:rsidR="009C3460" w:rsidRPr="00713280" w:rsidRDefault="009C3460" w:rsidP="00581B7B">
      <w:pPr>
        <w:pStyle w:val="ListParagraph"/>
        <w:numPr>
          <w:ilvl w:val="2"/>
          <w:numId w:val="36"/>
        </w:numPr>
        <w:ind w:left="1440" w:firstLine="0"/>
        <w:contextualSpacing/>
        <w:rPr>
          <w:rFonts w:asciiTheme="minorHAnsi" w:hAnsiTheme="minorHAnsi"/>
          <w:sz w:val="24"/>
          <w:szCs w:val="24"/>
        </w:rPr>
      </w:pPr>
      <w:r w:rsidRPr="00713280">
        <w:rPr>
          <w:rFonts w:asciiTheme="minorHAnsi" w:hAnsiTheme="minorHAnsi"/>
          <w:bCs/>
          <w:sz w:val="24"/>
          <w:szCs w:val="24"/>
        </w:rPr>
        <w:t>Low burnup (KAERI) &amp; High burnup (DOE)</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Storage thermal and structural analysis</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Centralized storage siting and planning</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Transportability</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Aging Management</w:t>
      </w:r>
    </w:p>
    <w:p w:rsidR="009C3460" w:rsidRPr="00713280" w:rsidRDefault="009C3460" w:rsidP="00581B7B">
      <w:pPr>
        <w:pStyle w:val="ListParagraph"/>
        <w:numPr>
          <w:ilvl w:val="0"/>
          <w:numId w:val="36"/>
        </w:numPr>
        <w:ind w:left="1440" w:firstLine="0"/>
        <w:contextualSpacing/>
        <w:rPr>
          <w:rFonts w:asciiTheme="minorHAnsi" w:hAnsiTheme="minorHAnsi"/>
          <w:sz w:val="24"/>
          <w:szCs w:val="24"/>
        </w:rPr>
      </w:pPr>
      <w:r w:rsidRPr="00713280">
        <w:rPr>
          <w:rFonts w:asciiTheme="minorHAnsi" w:hAnsiTheme="minorHAnsi"/>
          <w:bCs/>
          <w:sz w:val="24"/>
          <w:szCs w:val="24"/>
        </w:rPr>
        <w:t>Monitoring/Inspection Technologies</w:t>
      </w:r>
    </w:p>
    <w:p w:rsidR="009C3460" w:rsidRPr="00713280" w:rsidRDefault="009C3460" w:rsidP="00581B7B">
      <w:pPr>
        <w:pStyle w:val="ListParagraph"/>
        <w:rPr>
          <w:rFonts w:asciiTheme="minorHAnsi" w:hAnsiTheme="minorHAnsi"/>
          <w:sz w:val="24"/>
          <w:szCs w:val="24"/>
        </w:rPr>
      </w:pPr>
    </w:p>
    <w:p w:rsidR="009C3460" w:rsidRPr="00713280" w:rsidRDefault="009C3460" w:rsidP="00581B7B">
      <w:pPr>
        <w:pStyle w:val="ListParagraph"/>
        <w:rPr>
          <w:rFonts w:asciiTheme="minorHAnsi" w:hAnsiTheme="minorHAnsi"/>
          <w:b/>
          <w:sz w:val="24"/>
          <w:szCs w:val="24"/>
        </w:rPr>
      </w:pPr>
      <w:r w:rsidRPr="00713280">
        <w:rPr>
          <w:rFonts w:asciiTheme="minorHAnsi" w:hAnsiTheme="minorHAnsi"/>
          <w:b/>
          <w:sz w:val="24"/>
          <w:szCs w:val="24"/>
        </w:rPr>
        <w:t>FCAWG Systems Evaluation Subgroup</w:t>
      </w:r>
    </w:p>
    <w:p w:rsidR="009C3460" w:rsidRPr="00713280" w:rsidRDefault="009C3460" w:rsidP="00581B7B">
      <w:pPr>
        <w:pStyle w:val="ListParagraph"/>
        <w:rPr>
          <w:rFonts w:asciiTheme="minorHAnsi" w:hAnsiTheme="minorHAnsi"/>
          <w:sz w:val="24"/>
          <w:szCs w:val="24"/>
        </w:rPr>
      </w:pPr>
      <w:r w:rsidRPr="00713280">
        <w:rPr>
          <w:rFonts w:asciiTheme="minorHAnsi" w:hAnsiTheme="minorHAnsi"/>
          <w:sz w:val="24"/>
          <w:szCs w:val="24"/>
        </w:rPr>
        <w:t xml:space="preserve">The Systems Evaluation Subgroup will be moved to the Safeguards and Security Working Group (SSWG) of the JFCS for all future interactions.  </w:t>
      </w:r>
    </w:p>
    <w:p w:rsidR="009C3460" w:rsidRPr="00713280" w:rsidRDefault="009C3460" w:rsidP="00581B7B">
      <w:pPr>
        <w:spacing w:after="0" w:line="240" w:lineRule="auto"/>
        <w:ind w:left="720"/>
        <w:rPr>
          <w:b/>
          <w:sz w:val="24"/>
          <w:szCs w:val="24"/>
        </w:rPr>
      </w:pPr>
    </w:p>
    <w:p w:rsidR="00581B7B" w:rsidRPr="00713280" w:rsidRDefault="00581B7B" w:rsidP="00581B7B">
      <w:pPr>
        <w:spacing w:after="0" w:line="240" w:lineRule="auto"/>
        <w:ind w:left="360"/>
        <w:rPr>
          <w:b/>
          <w:sz w:val="24"/>
          <w:szCs w:val="24"/>
        </w:rPr>
      </w:pPr>
      <w:r w:rsidRPr="00713280">
        <w:rPr>
          <w:b/>
          <w:sz w:val="24"/>
          <w:szCs w:val="24"/>
        </w:rPr>
        <w:t>High Level Bilateral Commission (HLBC):</w:t>
      </w:r>
    </w:p>
    <w:p w:rsidR="009C3460" w:rsidRPr="00713280" w:rsidRDefault="009C3460" w:rsidP="00581B7B">
      <w:pPr>
        <w:spacing w:after="60" w:line="240" w:lineRule="auto"/>
        <w:ind w:left="806"/>
        <w:rPr>
          <w:sz w:val="24"/>
          <w:szCs w:val="24"/>
        </w:rPr>
      </w:pPr>
      <w:r w:rsidRPr="00713280">
        <w:rPr>
          <w:sz w:val="24"/>
          <w:szCs w:val="24"/>
        </w:rPr>
        <w:t>Future collaborations between the ROK and US on the topics from the JFCS FCAWG will be conducted within working groups chartered under the High Level Bilateral Commission (HLBC).</w:t>
      </w:r>
      <w:r w:rsidRPr="00713280">
        <w:rPr>
          <w:b/>
          <w:sz w:val="24"/>
          <w:szCs w:val="24"/>
        </w:rPr>
        <w:t xml:space="preserve">  </w:t>
      </w:r>
      <w:r w:rsidRPr="00713280">
        <w:rPr>
          <w:sz w:val="24"/>
          <w:szCs w:val="24"/>
        </w:rPr>
        <w:t xml:space="preserve">The purpose of the working groups is to facilitate between the ROK and the United States peaceful nuclear and strategic cooperation and an ongoing dialogue regarding the areas of mutual interest in civil nuclear energy.  Specifically, </w:t>
      </w:r>
      <w:r w:rsidR="00581B7B" w:rsidRPr="00713280">
        <w:rPr>
          <w:sz w:val="24"/>
          <w:szCs w:val="24"/>
        </w:rPr>
        <w:t>collaborations</w:t>
      </w:r>
      <w:r w:rsidRPr="00713280">
        <w:rPr>
          <w:sz w:val="24"/>
          <w:szCs w:val="24"/>
        </w:rPr>
        <w:t xml:space="preserve"> from FCAWG will be addressed under the Spent Fuel Management Working Group (SFMWG) of the HLBC</w:t>
      </w:r>
      <w:r w:rsidR="00581B7B" w:rsidRPr="00713280">
        <w:rPr>
          <w:sz w:val="24"/>
          <w:szCs w:val="24"/>
        </w:rPr>
        <w:t>, as well as newly identified collaborations</w:t>
      </w:r>
      <w:r w:rsidRPr="00713280">
        <w:rPr>
          <w:sz w:val="24"/>
          <w:szCs w:val="24"/>
        </w:rPr>
        <w:t>.</w:t>
      </w:r>
      <w:r w:rsidR="00581B7B" w:rsidRPr="00713280">
        <w:rPr>
          <w:sz w:val="24"/>
          <w:szCs w:val="24"/>
        </w:rPr>
        <w:t xml:space="preserve">  The scope of the SFMWG is:</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 xml:space="preserve">Research, development, demonstration and technical cooperation on storage, </w:t>
      </w:r>
      <w:r w:rsidRPr="00713280">
        <w:rPr>
          <w:rFonts w:asciiTheme="minorHAnsi" w:hAnsiTheme="minorHAnsi"/>
          <w:sz w:val="24"/>
          <w:szCs w:val="24"/>
        </w:rPr>
        <w:lastRenderedPageBreak/>
        <w:t>transportation, and disposal of spent fuel;</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Joint efforts to diversify options on spent fuel management in each country;</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Development of advanced technology to minimize the impact of spent fuel management on the environment, public health and safety;</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Cooperation on the effective implementation of the Joint Convention on the Safety of Spent Fuel Management and on the Safety of Radioactive Waste Management, and other relevant international cooperation mechanism</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Exchange of technical expertise and cooperation in the decommissioning of nuclear power plants; and</w:t>
      </w:r>
    </w:p>
    <w:p w:rsidR="00581B7B" w:rsidRPr="00713280" w:rsidRDefault="00581B7B" w:rsidP="00581B7B">
      <w:pPr>
        <w:pStyle w:val="ListParagraph"/>
        <w:widowControl w:val="0"/>
        <w:numPr>
          <w:ilvl w:val="0"/>
          <w:numId w:val="37"/>
        </w:numPr>
        <w:autoSpaceDE w:val="0"/>
        <w:autoSpaceDN w:val="0"/>
        <w:ind w:left="1530"/>
        <w:jc w:val="both"/>
        <w:rPr>
          <w:rFonts w:asciiTheme="minorHAnsi" w:hAnsiTheme="minorHAnsi"/>
          <w:sz w:val="24"/>
          <w:szCs w:val="24"/>
        </w:rPr>
      </w:pPr>
      <w:r w:rsidRPr="00713280">
        <w:rPr>
          <w:rFonts w:asciiTheme="minorHAnsi" w:hAnsiTheme="minorHAnsi"/>
          <w:sz w:val="24"/>
          <w:szCs w:val="24"/>
        </w:rPr>
        <w:t>Other areas of cooperation as determined by the Commission.</w:t>
      </w:r>
    </w:p>
    <w:p w:rsidR="00581B7B" w:rsidRPr="00713280" w:rsidRDefault="00581B7B" w:rsidP="00581B7B">
      <w:pPr>
        <w:spacing w:after="0" w:line="240" w:lineRule="auto"/>
        <w:ind w:left="360"/>
        <w:rPr>
          <w:sz w:val="24"/>
          <w:szCs w:val="24"/>
        </w:rPr>
      </w:pPr>
    </w:p>
    <w:p w:rsidR="00581B7B" w:rsidRPr="00713280" w:rsidRDefault="00581B7B" w:rsidP="00581B7B">
      <w:pPr>
        <w:spacing w:after="0" w:line="240" w:lineRule="auto"/>
        <w:ind w:left="720"/>
        <w:rPr>
          <w:sz w:val="24"/>
          <w:szCs w:val="24"/>
        </w:rPr>
      </w:pPr>
      <w:r w:rsidRPr="00713280">
        <w:rPr>
          <w:sz w:val="24"/>
          <w:szCs w:val="24"/>
        </w:rPr>
        <w:t xml:space="preserve">A meeting of the HLBC is scheduled for the end of August, 2016 in Washington, DC.  Details of future working group meetings as well as identification of future areas of collaboration under the SFMWG will be </w:t>
      </w:r>
      <w:r w:rsidR="0037435D" w:rsidRPr="00713280">
        <w:rPr>
          <w:sz w:val="24"/>
          <w:szCs w:val="24"/>
        </w:rPr>
        <w:t>determined</w:t>
      </w:r>
      <w:r w:rsidRPr="00713280">
        <w:rPr>
          <w:sz w:val="24"/>
          <w:szCs w:val="24"/>
        </w:rPr>
        <w:t>.</w:t>
      </w:r>
    </w:p>
    <w:p w:rsidR="00B37390" w:rsidRPr="00713280" w:rsidRDefault="00B37390" w:rsidP="00CB13CD">
      <w:pPr>
        <w:spacing w:after="0" w:line="240" w:lineRule="auto"/>
        <w:rPr>
          <w:rFonts w:cs="Times New Roman"/>
          <w:sz w:val="24"/>
          <w:szCs w:val="24"/>
          <w:u w:val="single"/>
        </w:rPr>
      </w:pPr>
    </w:p>
    <w:p w:rsidR="00CB13CD" w:rsidRPr="00713280" w:rsidRDefault="00CB13CD" w:rsidP="00CB13CD">
      <w:pPr>
        <w:spacing w:after="0" w:line="240" w:lineRule="auto"/>
        <w:rPr>
          <w:rFonts w:cs="Times New Roman"/>
          <w:b/>
          <w:i/>
          <w:sz w:val="28"/>
          <w:szCs w:val="28"/>
          <w:u w:val="single"/>
        </w:rPr>
      </w:pPr>
      <w:r w:rsidRPr="00713280">
        <w:rPr>
          <w:rFonts w:cs="Times New Roman"/>
          <w:b/>
          <w:i/>
          <w:sz w:val="28"/>
          <w:szCs w:val="28"/>
          <w:u w:val="single"/>
        </w:rPr>
        <w:t>UFD funded international interactions with Taiwan</w:t>
      </w:r>
    </w:p>
    <w:p w:rsidR="00CB13CD" w:rsidRPr="00713280" w:rsidRDefault="00CB13CD" w:rsidP="00CB13CD">
      <w:pPr>
        <w:pStyle w:val="Title"/>
        <w:spacing w:beforeLines="10" w:before="24" w:line="260" w:lineRule="exact"/>
        <w:jc w:val="left"/>
        <w:rPr>
          <w:rFonts w:asciiTheme="minorHAnsi" w:hAnsiTheme="minorHAnsi"/>
          <w:b w:val="0"/>
          <w:sz w:val="24"/>
        </w:rPr>
      </w:pPr>
      <w:r w:rsidRPr="00713280">
        <w:rPr>
          <w:rFonts w:asciiTheme="minorHAnsi" w:eastAsia="DFKai-SB" w:hAnsiTheme="minorHAnsi"/>
          <w:b w:val="0"/>
          <w:sz w:val="24"/>
        </w:rPr>
        <w:t xml:space="preserve">TECRO-AIT Joint Standing Committee Meeting on Civil Nuclear Cooperation, </w:t>
      </w:r>
      <w:r w:rsidR="0037435D" w:rsidRPr="00713280">
        <w:rPr>
          <w:rFonts w:asciiTheme="minorHAnsi" w:hAnsiTheme="minorHAnsi"/>
          <w:b w:val="0"/>
          <w:sz w:val="24"/>
        </w:rPr>
        <w:t>Taipei, Taiwan (ROC).  December -11, 2015</w:t>
      </w:r>
    </w:p>
    <w:p w:rsidR="00221F68" w:rsidRPr="00713280" w:rsidRDefault="00CB13CD" w:rsidP="00CB13CD">
      <w:pPr>
        <w:pStyle w:val="Title"/>
        <w:spacing w:beforeLines="10" w:before="24" w:line="260" w:lineRule="exact"/>
        <w:ind w:left="630"/>
        <w:jc w:val="left"/>
        <w:rPr>
          <w:rFonts w:asciiTheme="minorHAnsi" w:hAnsiTheme="minorHAnsi"/>
          <w:b w:val="0"/>
          <w:sz w:val="24"/>
        </w:rPr>
      </w:pPr>
      <w:r w:rsidRPr="00713280">
        <w:rPr>
          <w:rFonts w:asciiTheme="minorHAnsi" w:hAnsiTheme="minorHAnsi"/>
          <w:b w:val="0"/>
          <w:sz w:val="24"/>
        </w:rPr>
        <w:t xml:space="preserve">SNL researcher attended this meeting on behalf of both SNL and DOE.  William Boyle (DOE NE 53) was unable to attend.  The SNL researcher participated in information exchanges and identification of mutual areas of interest within </w:t>
      </w:r>
      <w:r w:rsidR="0037435D" w:rsidRPr="00713280">
        <w:rPr>
          <w:rFonts w:asciiTheme="minorHAnsi" w:hAnsiTheme="minorHAnsi"/>
          <w:b w:val="0"/>
          <w:sz w:val="24"/>
        </w:rPr>
        <w:t>multiple working groups, all having to do with the back end of the commercial nuclear fuel cycle.</w:t>
      </w:r>
      <w:r w:rsidRPr="00713280">
        <w:rPr>
          <w:rFonts w:asciiTheme="minorHAnsi" w:hAnsiTheme="minorHAnsi"/>
          <w:b w:val="0"/>
          <w:sz w:val="24"/>
        </w:rPr>
        <w:t xml:space="preserve">  Specific ar</w:t>
      </w:r>
      <w:r w:rsidR="00221F68" w:rsidRPr="00713280">
        <w:rPr>
          <w:rFonts w:asciiTheme="minorHAnsi" w:hAnsiTheme="minorHAnsi"/>
          <w:b w:val="0"/>
          <w:sz w:val="24"/>
        </w:rPr>
        <w:t xml:space="preserve">eas of mutual interest included </w:t>
      </w:r>
      <w:r w:rsidRPr="00713280">
        <w:rPr>
          <w:rFonts w:asciiTheme="minorHAnsi" w:hAnsiTheme="minorHAnsi"/>
          <w:b w:val="0"/>
          <w:sz w:val="24"/>
        </w:rPr>
        <w:t>ROC interest in</w:t>
      </w:r>
      <w:r w:rsidR="00221F68" w:rsidRPr="00713280">
        <w:rPr>
          <w:rFonts w:asciiTheme="minorHAnsi" w:hAnsiTheme="minorHAnsi"/>
          <w:b w:val="0"/>
          <w:sz w:val="24"/>
        </w:rPr>
        <w:t xml:space="preserve"> sharing experiences and exchange of information with the US DOE on:</w:t>
      </w:r>
      <w:r w:rsidRPr="00713280">
        <w:rPr>
          <w:rFonts w:asciiTheme="minorHAnsi" w:hAnsiTheme="minorHAnsi"/>
          <w:b w:val="0"/>
          <w:sz w:val="24"/>
        </w:rPr>
        <w:t xml:space="preserve"> </w:t>
      </w:r>
    </w:p>
    <w:p w:rsidR="00221F68" w:rsidRPr="00713280" w:rsidRDefault="005A075B" w:rsidP="00221F68">
      <w:pPr>
        <w:pStyle w:val="Title"/>
        <w:numPr>
          <w:ilvl w:val="0"/>
          <w:numId w:val="18"/>
        </w:numPr>
        <w:spacing w:beforeLines="10" w:before="24" w:line="260" w:lineRule="exact"/>
        <w:jc w:val="left"/>
        <w:rPr>
          <w:rFonts w:asciiTheme="minorHAnsi" w:hAnsiTheme="minorHAnsi"/>
          <w:b w:val="0"/>
          <w:sz w:val="24"/>
        </w:rPr>
      </w:pPr>
      <w:r w:rsidRPr="00713280">
        <w:rPr>
          <w:rFonts w:asciiTheme="minorHAnsi" w:hAnsiTheme="minorHAnsi"/>
          <w:b w:val="0"/>
          <w:sz w:val="24"/>
        </w:rPr>
        <w:t>Public participation in siting of nuclear facilities</w:t>
      </w:r>
      <w:r w:rsidR="00CB13CD" w:rsidRPr="00713280">
        <w:rPr>
          <w:rFonts w:asciiTheme="minorHAnsi" w:hAnsiTheme="minorHAnsi"/>
          <w:b w:val="0"/>
          <w:sz w:val="24"/>
        </w:rPr>
        <w:t xml:space="preserve">, </w:t>
      </w:r>
    </w:p>
    <w:p w:rsidR="00221F68" w:rsidRPr="00713280" w:rsidRDefault="005A075B" w:rsidP="00221F68">
      <w:pPr>
        <w:pStyle w:val="Title"/>
        <w:numPr>
          <w:ilvl w:val="0"/>
          <w:numId w:val="18"/>
        </w:numPr>
        <w:spacing w:beforeLines="10" w:before="24" w:line="260" w:lineRule="exact"/>
        <w:jc w:val="left"/>
        <w:rPr>
          <w:rFonts w:asciiTheme="minorHAnsi" w:hAnsiTheme="minorHAnsi"/>
          <w:b w:val="0"/>
          <w:sz w:val="24"/>
        </w:rPr>
      </w:pPr>
      <w:r w:rsidRPr="00713280">
        <w:rPr>
          <w:rFonts w:asciiTheme="minorHAnsi" w:hAnsiTheme="minorHAnsi"/>
          <w:b w:val="0"/>
          <w:sz w:val="24"/>
        </w:rPr>
        <w:t>Geological repository sciences</w:t>
      </w:r>
      <w:r w:rsidR="00CB13CD" w:rsidRPr="00713280">
        <w:rPr>
          <w:rFonts w:asciiTheme="minorHAnsi" w:hAnsiTheme="minorHAnsi"/>
          <w:b w:val="0"/>
          <w:sz w:val="24"/>
        </w:rPr>
        <w:t xml:space="preserve">, </w:t>
      </w:r>
    </w:p>
    <w:p w:rsidR="005A075B" w:rsidRPr="00713280" w:rsidRDefault="005A075B" w:rsidP="00221F68">
      <w:pPr>
        <w:pStyle w:val="Title"/>
        <w:numPr>
          <w:ilvl w:val="0"/>
          <w:numId w:val="18"/>
        </w:numPr>
        <w:spacing w:beforeLines="10" w:before="24" w:line="260" w:lineRule="exact"/>
        <w:jc w:val="left"/>
        <w:rPr>
          <w:rFonts w:asciiTheme="minorHAnsi" w:hAnsiTheme="minorHAnsi"/>
          <w:b w:val="0"/>
          <w:sz w:val="24"/>
        </w:rPr>
      </w:pPr>
      <w:r w:rsidRPr="00713280">
        <w:rPr>
          <w:rFonts w:asciiTheme="minorHAnsi" w:hAnsiTheme="minorHAnsi"/>
          <w:b w:val="0"/>
          <w:sz w:val="24"/>
        </w:rPr>
        <w:t>Technology transfer for radioactive waste disposal,</w:t>
      </w:r>
    </w:p>
    <w:p w:rsidR="00221F68" w:rsidRPr="00713280" w:rsidRDefault="00221F68" w:rsidP="00221F68">
      <w:pPr>
        <w:pStyle w:val="Title"/>
        <w:numPr>
          <w:ilvl w:val="0"/>
          <w:numId w:val="18"/>
        </w:numPr>
        <w:spacing w:beforeLines="10" w:before="24" w:line="260" w:lineRule="exact"/>
        <w:jc w:val="left"/>
        <w:rPr>
          <w:rFonts w:asciiTheme="minorHAnsi" w:hAnsiTheme="minorHAnsi"/>
          <w:b w:val="0"/>
          <w:sz w:val="24"/>
        </w:rPr>
      </w:pPr>
      <w:r w:rsidRPr="00713280">
        <w:rPr>
          <w:rFonts w:asciiTheme="minorHAnsi" w:hAnsiTheme="minorHAnsi"/>
          <w:b w:val="0"/>
          <w:sz w:val="24"/>
        </w:rPr>
        <w:t>N</w:t>
      </w:r>
      <w:r w:rsidR="00CB13CD" w:rsidRPr="00713280">
        <w:rPr>
          <w:rFonts w:asciiTheme="minorHAnsi" w:hAnsiTheme="minorHAnsi"/>
          <w:b w:val="0"/>
          <w:sz w:val="24"/>
        </w:rPr>
        <w:t xml:space="preserve">uclear fuel </w:t>
      </w:r>
      <w:r w:rsidR="005A075B" w:rsidRPr="00713280">
        <w:rPr>
          <w:rFonts w:asciiTheme="minorHAnsi" w:hAnsiTheme="minorHAnsi"/>
          <w:b w:val="0"/>
          <w:sz w:val="24"/>
        </w:rPr>
        <w:t xml:space="preserve">extended </w:t>
      </w:r>
      <w:r w:rsidR="00CB13CD" w:rsidRPr="00713280">
        <w:rPr>
          <w:rFonts w:asciiTheme="minorHAnsi" w:hAnsiTheme="minorHAnsi"/>
          <w:b w:val="0"/>
          <w:sz w:val="24"/>
        </w:rPr>
        <w:t>storage and transportation projects</w:t>
      </w:r>
      <w:r w:rsidRPr="00713280">
        <w:rPr>
          <w:rFonts w:asciiTheme="minorHAnsi" w:hAnsiTheme="minorHAnsi"/>
          <w:b w:val="0"/>
          <w:sz w:val="24"/>
        </w:rPr>
        <w:t xml:space="preserve"> and </w:t>
      </w:r>
    </w:p>
    <w:p w:rsidR="00221F68" w:rsidRPr="00713280" w:rsidRDefault="00221F68" w:rsidP="00221F68">
      <w:pPr>
        <w:pStyle w:val="Title"/>
        <w:numPr>
          <w:ilvl w:val="0"/>
          <w:numId w:val="18"/>
        </w:numPr>
        <w:spacing w:beforeLines="10" w:before="24" w:line="260" w:lineRule="exact"/>
        <w:jc w:val="left"/>
        <w:rPr>
          <w:rFonts w:asciiTheme="minorHAnsi" w:hAnsiTheme="minorHAnsi"/>
          <w:b w:val="0"/>
          <w:sz w:val="24"/>
        </w:rPr>
      </w:pPr>
      <w:r w:rsidRPr="00713280">
        <w:rPr>
          <w:rFonts w:asciiTheme="minorHAnsi" w:hAnsiTheme="minorHAnsi"/>
          <w:b w:val="0"/>
          <w:sz w:val="24"/>
        </w:rPr>
        <w:t>The UFD campaign progress in general.</w:t>
      </w:r>
    </w:p>
    <w:p w:rsidR="0037435D" w:rsidRPr="00713280" w:rsidRDefault="00221F68" w:rsidP="00CB13CD">
      <w:pPr>
        <w:pStyle w:val="Title"/>
        <w:spacing w:beforeLines="10" w:before="24" w:line="260" w:lineRule="exact"/>
        <w:ind w:left="630"/>
        <w:jc w:val="left"/>
        <w:rPr>
          <w:rFonts w:asciiTheme="minorHAnsi" w:hAnsiTheme="minorHAnsi"/>
          <w:b w:val="0"/>
          <w:sz w:val="24"/>
        </w:rPr>
      </w:pPr>
      <w:r w:rsidRPr="00713280">
        <w:rPr>
          <w:rFonts w:asciiTheme="minorHAnsi" w:hAnsiTheme="minorHAnsi"/>
          <w:b w:val="0"/>
          <w:sz w:val="24"/>
        </w:rPr>
        <w:t xml:space="preserve">SNL researcher </w:t>
      </w:r>
      <w:r w:rsidR="0037435D" w:rsidRPr="00713280">
        <w:rPr>
          <w:rFonts w:asciiTheme="minorHAnsi" w:hAnsiTheme="minorHAnsi"/>
          <w:b w:val="0"/>
          <w:sz w:val="24"/>
        </w:rPr>
        <w:t>provided DOE UFD Milestone repots on the following topics:</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Public Preferences Related to Radioactive Waste Management, Nuclear Energy, and Environment</w:t>
      </w:r>
    </w:p>
    <w:p w:rsidR="00517776"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cs="Arial"/>
          <w:b w:val="0"/>
          <w:sz w:val="24"/>
        </w:rPr>
        <w:t>Evaluation of Used Fuel Disposition in Clay-Bearing</w:t>
      </w:r>
      <w:r w:rsidR="00221F68" w:rsidRPr="00713280">
        <w:rPr>
          <w:rFonts w:asciiTheme="minorHAnsi" w:hAnsiTheme="minorHAnsi"/>
          <w:b w:val="0"/>
          <w:sz w:val="24"/>
        </w:rPr>
        <w:t>.</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Used Fuel Disposal in Crystalline Rocks</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Application of Generic Disposal System Models</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Deep Borehole Field Test Specifications</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Test Proposal Document for Phased Field Thermal Testing in Salt</w:t>
      </w:r>
    </w:p>
    <w:p w:rsidR="0037435D" w:rsidRPr="00713280" w:rsidRDefault="0037435D"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Test Plan for Sister Rod Characterization and Testing</w:t>
      </w:r>
    </w:p>
    <w:p w:rsidR="0037435D" w:rsidRPr="00713280" w:rsidRDefault="003427E1"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T</w:t>
      </w:r>
      <w:r w:rsidR="0037435D" w:rsidRPr="00713280">
        <w:rPr>
          <w:rFonts w:asciiTheme="minorHAnsi" w:hAnsiTheme="minorHAnsi"/>
          <w:b w:val="0"/>
          <w:sz w:val="24"/>
        </w:rPr>
        <w:t>he High Burnup Confirmation Data Project</w:t>
      </w:r>
      <w:r w:rsidRPr="00713280">
        <w:rPr>
          <w:rFonts w:asciiTheme="minorHAnsi" w:hAnsiTheme="minorHAnsi"/>
          <w:b w:val="0"/>
          <w:sz w:val="24"/>
        </w:rPr>
        <w:t xml:space="preserve"> (4 separate reports)</w:t>
      </w:r>
    </w:p>
    <w:p w:rsidR="003427E1" w:rsidRPr="00713280" w:rsidRDefault="003427E1"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Characterization of Weld Residual Stresses on a Full-Diameter SNF Interim Storage Canister Mockup</w:t>
      </w:r>
    </w:p>
    <w:p w:rsidR="003427E1" w:rsidRPr="00713280" w:rsidRDefault="003427E1"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iCs/>
          <w:sz w:val="24"/>
        </w:rPr>
        <w:t>Preliminary Evaluation of Removing Used Nuclear Fuel from Nine Shutdown Sites</w:t>
      </w:r>
    </w:p>
    <w:p w:rsidR="003427E1" w:rsidRPr="00713280" w:rsidRDefault="003427E1" w:rsidP="0037435D">
      <w:pPr>
        <w:pStyle w:val="Title"/>
        <w:numPr>
          <w:ilvl w:val="0"/>
          <w:numId w:val="38"/>
        </w:numPr>
        <w:spacing w:beforeLines="10" w:before="24" w:line="260" w:lineRule="exact"/>
        <w:jc w:val="left"/>
        <w:rPr>
          <w:rFonts w:asciiTheme="minorHAnsi" w:hAnsiTheme="minorHAnsi"/>
          <w:b w:val="0"/>
          <w:sz w:val="24"/>
        </w:rPr>
      </w:pPr>
      <w:r w:rsidRPr="00713280">
        <w:rPr>
          <w:rFonts w:asciiTheme="minorHAnsi" w:hAnsiTheme="minorHAnsi"/>
          <w:b w:val="0"/>
          <w:sz w:val="24"/>
        </w:rPr>
        <w:t>Surrogate Assembly Test Simulating Normal Conditions of Rail Transport</w:t>
      </w:r>
    </w:p>
    <w:p w:rsidR="00221F68" w:rsidRPr="00713280" w:rsidRDefault="00221F68" w:rsidP="00CB13CD">
      <w:pPr>
        <w:pStyle w:val="Title"/>
        <w:spacing w:beforeLines="10" w:before="24" w:line="260" w:lineRule="exact"/>
        <w:ind w:left="630"/>
        <w:jc w:val="left"/>
        <w:rPr>
          <w:rFonts w:asciiTheme="minorHAnsi" w:hAnsiTheme="minorHAnsi"/>
          <w:b w:val="0"/>
          <w:sz w:val="24"/>
        </w:rPr>
      </w:pPr>
    </w:p>
    <w:p w:rsidR="003427E1" w:rsidRPr="00713280" w:rsidRDefault="003427E1" w:rsidP="003427E1">
      <w:pPr>
        <w:pStyle w:val="Title"/>
        <w:spacing w:beforeLines="10" w:before="24" w:line="260" w:lineRule="exact"/>
        <w:jc w:val="left"/>
        <w:rPr>
          <w:rFonts w:asciiTheme="minorHAnsi" w:hAnsiTheme="minorHAnsi"/>
          <w:b w:val="0"/>
          <w:sz w:val="24"/>
        </w:rPr>
      </w:pPr>
      <w:r w:rsidRPr="00713280">
        <w:rPr>
          <w:rFonts w:asciiTheme="minorHAnsi" w:hAnsiTheme="minorHAnsi"/>
          <w:b w:val="0"/>
          <w:sz w:val="24"/>
        </w:rPr>
        <w:t>The next annual meeting is scheduled for early December, 2016 and will be held in the US at Sandia National Laboratories.</w:t>
      </w:r>
    </w:p>
    <w:p w:rsidR="003427E1" w:rsidRPr="00713280" w:rsidRDefault="003427E1" w:rsidP="00CB13CD">
      <w:pPr>
        <w:pStyle w:val="Title"/>
        <w:spacing w:beforeLines="10" w:before="24" w:line="260" w:lineRule="exact"/>
        <w:ind w:left="630"/>
        <w:jc w:val="left"/>
        <w:rPr>
          <w:rFonts w:asciiTheme="minorHAnsi" w:hAnsiTheme="minorHAnsi"/>
          <w:color w:val="4F81BD" w:themeColor="accent1"/>
          <w:sz w:val="24"/>
        </w:rPr>
      </w:pPr>
    </w:p>
    <w:p w:rsidR="005A075B" w:rsidRPr="00713280" w:rsidRDefault="005A075B" w:rsidP="005A075B">
      <w:pPr>
        <w:spacing w:after="0" w:line="240" w:lineRule="auto"/>
        <w:rPr>
          <w:rFonts w:cs="Times New Roman"/>
          <w:i/>
          <w:sz w:val="24"/>
          <w:szCs w:val="24"/>
          <w:u w:val="single"/>
        </w:rPr>
      </w:pPr>
      <w:r w:rsidRPr="00713280">
        <w:rPr>
          <w:rFonts w:cs="Times New Roman"/>
          <w:i/>
          <w:sz w:val="24"/>
          <w:szCs w:val="24"/>
          <w:u w:val="single"/>
        </w:rPr>
        <w:t>UFD funded international interactions with the United Kingdom</w:t>
      </w:r>
    </w:p>
    <w:p w:rsidR="00713280" w:rsidRPr="00713280" w:rsidRDefault="00713280" w:rsidP="00713280">
      <w:pPr>
        <w:pStyle w:val="ListParagraph"/>
        <w:numPr>
          <w:ilvl w:val="0"/>
          <w:numId w:val="39"/>
        </w:numPr>
        <w:rPr>
          <w:rFonts w:asciiTheme="minorHAnsi" w:hAnsiTheme="minorHAnsi"/>
          <w:sz w:val="24"/>
          <w:szCs w:val="24"/>
        </w:rPr>
      </w:pPr>
      <w:r w:rsidRPr="00713280">
        <w:rPr>
          <w:rFonts w:asciiTheme="minorHAnsi" w:hAnsiTheme="minorHAnsi"/>
          <w:sz w:val="24"/>
          <w:szCs w:val="24"/>
        </w:rPr>
        <w:t>Researchers at SNL and the Univ. of Sheffield/UK are collaborating on R&amp;D for deep borehole disposal (DBD) sealing.  Specific FY16 activities included: (</w:t>
      </w:r>
      <w:proofErr w:type="spellStart"/>
      <w:r w:rsidRPr="00713280">
        <w:rPr>
          <w:rFonts w:asciiTheme="minorHAnsi" w:hAnsiTheme="minorHAnsi"/>
          <w:sz w:val="24"/>
          <w:szCs w:val="24"/>
        </w:rPr>
        <w:t>i</w:t>
      </w:r>
      <w:proofErr w:type="spellEnd"/>
      <w:r w:rsidRPr="00713280">
        <w:rPr>
          <w:rFonts w:asciiTheme="minorHAnsi" w:hAnsiTheme="minorHAnsi"/>
          <w:sz w:val="24"/>
          <w:szCs w:val="24"/>
        </w:rPr>
        <w:t xml:space="preserve">) Univ. of Sheffield participation in the U.S Nuclear Waste Technical Review Board (NWTRB) International Technical Workshop on Deep Borehole Disposal of Radioactive Waste held October 20-21, 2015 in Washington, D.C., (ii) SNL participation in the International Meeting on Deep Borehole Disposal of High-Level Radioactive Waste held June 13-15, 2016 in Sheffield, U.K., and (iii) Univ. of Sheffield preparation of an outline for DBD sealing R&amp;D activities to support SNL documentation and research for the Deep Borehole Field Test (DBFT) project. </w:t>
      </w:r>
    </w:p>
    <w:p w:rsidR="00713280" w:rsidRPr="00713280" w:rsidRDefault="00713280" w:rsidP="00713280">
      <w:pPr>
        <w:pStyle w:val="ListParagraph"/>
        <w:numPr>
          <w:ilvl w:val="0"/>
          <w:numId w:val="39"/>
        </w:numPr>
        <w:rPr>
          <w:rFonts w:asciiTheme="minorHAnsi" w:hAnsiTheme="minorHAnsi"/>
          <w:sz w:val="24"/>
          <w:szCs w:val="24"/>
        </w:rPr>
      </w:pPr>
      <w:r w:rsidRPr="00713280">
        <w:rPr>
          <w:rFonts w:asciiTheme="minorHAnsi" w:hAnsiTheme="minorHAnsi"/>
          <w:sz w:val="24"/>
          <w:szCs w:val="24"/>
        </w:rPr>
        <w:t>SNL participated in a joint peer review with RWM/NDA in the UK whereby SNL reviewed 2 of their major reports (thermal and MPC related), and they reviewed SNL’s latest report on DPC direct disposal and supporting documents.</w:t>
      </w:r>
    </w:p>
    <w:p w:rsidR="00830622" w:rsidRPr="00713280" w:rsidRDefault="00830622" w:rsidP="00830622">
      <w:pPr>
        <w:spacing w:after="0" w:line="240" w:lineRule="auto"/>
        <w:ind w:left="360"/>
        <w:rPr>
          <w:b/>
          <w:color w:val="FF0000"/>
          <w:sz w:val="24"/>
          <w:szCs w:val="24"/>
        </w:rPr>
      </w:pPr>
    </w:p>
    <w:p w:rsidR="00B20BA7" w:rsidRPr="00713280" w:rsidRDefault="00B20BA7" w:rsidP="00B20BA7">
      <w:pPr>
        <w:spacing w:after="0" w:line="240" w:lineRule="auto"/>
        <w:rPr>
          <w:rFonts w:cs="Times New Roman"/>
          <w:b/>
          <w:i/>
          <w:sz w:val="28"/>
          <w:szCs w:val="28"/>
          <w:u w:val="single"/>
        </w:rPr>
      </w:pPr>
      <w:r w:rsidRPr="00713280">
        <w:rPr>
          <w:rFonts w:cs="Times New Roman"/>
          <w:b/>
          <w:i/>
          <w:sz w:val="28"/>
          <w:szCs w:val="28"/>
          <w:u w:val="single"/>
        </w:rPr>
        <w:t>OECD-NEA Repository Metadata (</w:t>
      </w:r>
      <w:proofErr w:type="spellStart"/>
      <w:r w:rsidRPr="00713280">
        <w:rPr>
          <w:rFonts w:cs="Times New Roman"/>
          <w:b/>
          <w:i/>
          <w:sz w:val="28"/>
          <w:szCs w:val="28"/>
          <w:u w:val="single"/>
        </w:rPr>
        <w:t>RepMet</w:t>
      </w:r>
      <w:proofErr w:type="spellEnd"/>
      <w:r w:rsidRPr="00713280">
        <w:rPr>
          <w:rFonts w:cs="Times New Roman"/>
          <w:b/>
          <w:i/>
          <w:sz w:val="28"/>
          <w:szCs w:val="28"/>
          <w:u w:val="single"/>
        </w:rPr>
        <w:t>) project</w:t>
      </w:r>
    </w:p>
    <w:p w:rsidR="005142BA" w:rsidRPr="00713280" w:rsidRDefault="005142BA" w:rsidP="00FB6A72">
      <w:pPr>
        <w:spacing w:after="60" w:line="240" w:lineRule="auto"/>
        <w:rPr>
          <w:sz w:val="24"/>
          <w:szCs w:val="24"/>
        </w:rPr>
      </w:pPr>
      <w:r w:rsidRPr="00713280">
        <w:rPr>
          <w:sz w:val="24"/>
          <w:szCs w:val="24"/>
        </w:rPr>
        <w:t xml:space="preserve">SNL researcher has been participating in the OECD-NEA sponsored project entitled </w:t>
      </w:r>
      <w:proofErr w:type="spellStart"/>
      <w:r w:rsidRPr="00713280">
        <w:rPr>
          <w:sz w:val="24"/>
          <w:szCs w:val="24"/>
        </w:rPr>
        <w:t>RepMet</w:t>
      </w:r>
      <w:proofErr w:type="spellEnd"/>
      <w:r w:rsidRPr="00713280">
        <w:rPr>
          <w:sz w:val="24"/>
          <w:szCs w:val="24"/>
        </w:rPr>
        <w:t xml:space="preserve"> for the last few years, and was elected Vice Chair of the project (the chair is from the NDA in the UK).  The project involves over 10 different countries and the objective is to create a metadata registry that can be used by national programs to manage their repository data and records in a way that is harmonized internationally and is suitable for long-term management.</w:t>
      </w:r>
    </w:p>
    <w:p w:rsidR="005142BA" w:rsidRPr="00713280" w:rsidRDefault="005142BA" w:rsidP="00FB6A72">
      <w:pPr>
        <w:spacing w:after="60" w:line="240" w:lineRule="auto"/>
        <w:rPr>
          <w:sz w:val="24"/>
          <w:szCs w:val="24"/>
        </w:rPr>
      </w:pPr>
      <w:r w:rsidRPr="00713280">
        <w:rPr>
          <w:sz w:val="24"/>
          <w:szCs w:val="24"/>
        </w:rPr>
        <w:t>Over these few years, we have created conceptual data models for waste-package, HLW/SNF repository (currently in development) and geoscience (also currently in development).  The real benefit of the project is to eventually supply those countries without RWM programs the metadata registry as a starting point.  Beneficiaries will not likely be countries like the US, UK, Sweden, Finland or France…but all of these countries are participating and contributing their experience and expertise.  </w:t>
      </w:r>
    </w:p>
    <w:p w:rsidR="005142BA" w:rsidRPr="00713280" w:rsidRDefault="005142BA" w:rsidP="00FB6A72">
      <w:pPr>
        <w:spacing w:after="60" w:line="240" w:lineRule="auto"/>
        <w:rPr>
          <w:sz w:val="24"/>
          <w:szCs w:val="24"/>
        </w:rPr>
      </w:pPr>
      <w:r w:rsidRPr="00713280">
        <w:rPr>
          <w:sz w:val="24"/>
          <w:szCs w:val="24"/>
        </w:rPr>
        <w:t>The benefit to the US (and DOE) is that our expertise is sought and utilized in the development of these models.  The SNL representative is the only one from the US</w:t>
      </w:r>
      <w:r w:rsidR="00FB6A72" w:rsidRPr="00713280">
        <w:rPr>
          <w:sz w:val="24"/>
          <w:szCs w:val="24"/>
        </w:rPr>
        <w:t>.  Al</w:t>
      </w:r>
      <w:r w:rsidRPr="00713280">
        <w:rPr>
          <w:sz w:val="24"/>
          <w:szCs w:val="24"/>
        </w:rPr>
        <w:t xml:space="preserve">though </w:t>
      </w:r>
      <w:r w:rsidR="00FB6A72" w:rsidRPr="00713280">
        <w:rPr>
          <w:sz w:val="24"/>
          <w:szCs w:val="24"/>
        </w:rPr>
        <w:t>the SNL researcher has</w:t>
      </w:r>
      <w:r w:rsidRPr="00713280">
        <w:rPr>
          <w:sz w:val="24"/>
          <w:szCs w:val="24"/>
        </w:rPr>
        <w:t xml:space="preserve"> traveled in the past on SNL overhead funding, it is clear to the participants that SNL is a DOE lab, and implicit that DOE</w:t>
      </w:r>
      <w:r w:rsidR="00FB6A72" w:rsidRPr="00713280">
        <w:rPr>
          <w:sz w:val="24"/>
          <w:szCs w:val="24"/>
        </w:rPr>
        <w:t xml:space="preserve"> is being represented.  </w:t>
      </w:r>
      <w:r w:rsidRPr="00713280">
        <w:rPr>
          <w:sz w:val="24"/>
          <w:szCs w:val="24"/>
        </w:rPr>
        <w:t xml:space="preserve"> in some manner</w:t>
      </w:r>
    </w:p>
    <w:p w:rsidR="005142BA" w:rsidRPr="00713280" w:rsidRDefault="005142BA" w:rsidP="00FB6A72">
      <w:pPr>
        <w:spacing w:after="60" w:line="240" w:lineRule="auto"/>
        <w:rPr>
          <w:sz w:val="24"/>
          <w:szCs w:val="24"/>
        </w:rPr>
      </w:pPr>
      <w:r w:rsidRPr="00713280">
        <w:rPr>
          <w:sz w:val="24"/>
          <w:szCs w:val="24"/>
        </w:rPr>
        <w:t xml:space="preserve">When this project was started, OECD-NEA waived the registration fee in consideration of the fact that meetings (normally 2 per year) required more travel expenditures for US participants than those primarily from Europe.  </w:t>
      </w:r>
      <w:r w:rsidR="00FB6A72" w:rsidRPr="00713280">
        <w:rPr>
          <w:sz w:val="24"/>
          <w:szCs w:val="24"/>
        </w:rPr>
        <w:t xml:space="preserve">Additionally, the project greatly desired the input and participation from the US.  </w:t>
      </w:r>
      <w:r w:rsidRPr="00713280">
        <w:rPr>
          <w:sz w:val="24"/>
          <w:szCs w:val="24"/>
        </w:rPr>
        <w:t>Consequently, there have not been, nor will there be registration fees due for the US.</w:t>
      </w:r>
    </w:p>
    <w:p w:rsidR="003C60E6" w:rsidRDefault="00FB6A72" w:rsidP="00713280">
      <w:pPr>
        <w:rPr>
          <w:rFonts w:cs="Times New Roman"/>
          <w:b/>
        </w:rPr>
      </w:pPr>
      <w:r w:rsidRPr="00713280">
        <w:rPr>
          <w:sz w:val="24"/>
          <w:szCs w:val="24"/>
        </w:rPr>
        <w:lastRenderedPageBreak/>
        <w:t>Beginning with the next project meeting in November, 2016, expenses will be covered by UFD through the SNL international collaborations funding.  Future reports will outline in more detail the outcomes and p</w:t>
      </w:r>
      <w:r w:rsidR="00713280">
        <w:rPr>
          <w:sz w:val="24"/>
          <w:szCs w:val="24"/>
        </w:rPr>
        <w:t xml:space="preserve">roducts from the </w:t>
      </w:r>
      <w:proofErr w:type="spellStart"/>
      <w:r w:rsidR="00713280">
        <w:rPr>
          <w:sz w:val="24"/>
          <w:szCs w:val="24"/>
        </w:rPr>
        <w:t>RepMet</w:t>
      </w:r>
      <w:proofErr w:type="spellEnd"/>
      <w:r w:rsidR="00713280">
        <w:rPr>
          <w:sz w:val="24"/>
          <w:szCs w:val="24"/>
        </w:rPr>
        <w:t xml:space="preserve"> project.</w:t>
      </w:r>
    </w:p>
    <w:sectPr w:rsidR="003C60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2C" w:rsidRDefault="00AD7D2C" w:rsidP="00182DE1">
      <w:pPr>
        <w:spacing w:after="0" w:line="240" w:lineRule="auto"/>
      </w:pPr>
      <w:r>
        <w:separator/>
      </w:r>
    </w:p>
  </w:endnote>
  <w:endnote w:type="continuationSeparator" w:id="0">
    <w:p w:rsidR="00AD7D2C" w:rsidRDefault="00AD7D2C" w:rsidP="0018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DFKai-SB">
    <w:altName w:val="Microsoft JhengHei Light"/>
    <w:charset w:val="88"/>
    <w:family w:val="script"/>
    <w:pitch w:val="fixed"/>
    <w:sig w:usb0="00000000"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E1" w:rsidRDefault="00182DE1" w:rsidP="00182DE1">
    <w:pPr>
      <w:pStyle w:val="Footer"/>
      <w:jc w:val="center"/>
      <w:rPr>
        <w:rFonts w:ascii="Verdana" w:hAnsi="Verdana"/>
        <w:color w:val="363636"/>
        <w:sz w:val="16"/>
        <w:szCs w:val="16"/>
        <w:shd w:val="clear" w:color="auto" w:fill="FFFFFF"/>
      </w:rPr>
    </w:pPr>
    <w:r w:rsidRPr="00182DE1">
      <w:rPr>
        <w:rFonts w:ascii="Verdana" w:hAnsi="Verdana"/>
        <w:color w:val="363636"/>
        <w:sz w:val="16"/>
        <w:szCs w:val="16"/>
        <w:shd w:val="clear" w:color="auto" w:fill="FFFFFF"/>
      </w:rPr>
      <w:t xml:space="preserve">Sandia National Laboratories is a multi-program laboratory managed and operated by Sandia Corporation, a wholly owned subsidiary of Lockheed Martin Corporation, for the U.S. Department of </w:t>
    </w:r>
    <w:proofErr w:type="spellStart"/>
    <w:proofErr w:type="gramStart"/>
    <w:r w:rsidRPr="00182DE1">
      <w:rPr>
        <w:rFonts w:ascii="Verdana" w:hAnsi="Verdana"/>
        <w:color w:val="363636"/>
        <w:sz w:val="16"/>
        <w:szCs w:val="16"/>
        <w:shd w:val="clear" w:color="auto" w:fill="FFFFFF"/>
      </w:rPr>
      <w:t>Energy?s</w:t>
    </w:r>
    <w:proofErr w:type="spellEnd"/>
    <w:proofErr w:type="gramEnd"/>
    <w:r w:rsidRPr="00182DE1">
      <w:rPr>
        <w:rFonts w:ascii="Verdana" w:hAnsi="Verdana"/>
        <w:color w:val="363636"/>
        <w:sz w:val="16"/>
        <w:szCs w:val="16"/>
        <w:shd w:val="clear" w:color="auto" w:fill="FFFFFF"/>
      </w:rPr>
      <w:t xml:space="preserve"> National Nuclear Security Administration under contract DE-AC04-94AL85000.</w:t>
    </w:r>
    <w:r w:rsidR="0001337D">
      <w:rPr>
        <w:rFonts w:ascii="Verdana" w:hAnsi="Verdana"/>
        <w:color w:val="363636"/>
        <w:sz w:val="16"/>
        <w:szCs w:val="16"/>
        <w:shd w:val="clear" w:color="auto" w:fill="FFFFFF"/>
      </w:rPr>
      <w:t xml:space="preserve">  Document Programmatically Reviewed – 518448 Tracking Number</w:t>
    </w:r>
  </w:p>
  <w:p w:rsidR="00182DE1" w:rsidRPr="00182DE1" w:rsidRDefault="00182DE1" w:rsidP="00182DE1">
    <w:pPr>
      <w:pStyle w:val="Footer"/>
      <w:jc w:val="center"/>
      <w:rPr>
        <w:sz w:val="16"/>
        <w:szCs w:val="16"/>
      </w:rPr>
    </w:pPr>
    <w:r>
      <w:rPr>
        <w:noProof/>
      </w:rPr>
      <w:drawing>
        <wp:inline distT="0" distB="0" distL="0" distR="0" wp14:anchorId="7770912D" wp14:editId="347E74B1">
          <wp:extent cx="1158240" cy="289560"/>
          <wp:effectExtent l="0" t="0" r="3810" b="0"/>
          <wp:docPr id="2" name="Picture 2" descr="C:\Users\kamcmah\AppData\Local\Microsoft\Windows\Temporary Internet Files\Content.Word\New_DOE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cmah\AppData\Local\Microsoft\Windows\Temporary Internet Files\Content.Word\New_DOE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89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2C" w:rsidRDefault="00AD7D2C" w:rsidP="00182DE1">
      <w:pPr>
        <w:spacing w:after="0" w:line="240" w:lineRule="auto"/>
      </w:pPr>
      <w:r>
        <w:separator/>
      </w:r>
    </w:p>
  </w:footnote>
  <w:footnote w:type="continuationSeparator" w:id="0">
    <w:p w:rsidR="00AD7D2C" w:rsidRDefault="00AD7D2C" w:rsidP="00182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31C"/>
    <w:multiLevelType w:val="hybridMultilevel"/>
    <w:tmpl w:val="47D2C4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625E30"/>
    <w:multiLevelType w:val="hybridMultilevel"/>
    <w:tmpl w:val="600410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293797D"/>
    <w:multiLevelType w:val="hybridMultilevel"/>
    <w:tmpl w:val="CBF29D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0F5048"/>
    <w:multiLevelType w:val="hybridMultilevel"/>
    <w:tmpl w:val="DED42AC6"/>
    <w:lvl w:ilvl="0" w:tplc="2EA6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D1D15"/>
    <w:multiLevelType w:val="hybridMultilevel"/>
    <w:tmpl w:val="68DAF9FA"/>
    <w:lvl w:ilvl="0" w:tplc="7F56AA3C">
      <w:start w:val="1"/>
      <w:numFmt w:val="lowerLetter"/>
      <w:lvlText w:val="(%1)"/>
      <w:lvlJc w:val="left"/>
      <w:pPr>
        <w:ind w:left="2130" w:hanging="360"/>
      </w:pPr>
    </w:lvl>
    <w:lvl w:ilvl="1" w:tplc="04090019">
      <w:start w:val="1"/>
      <w:numFmt w:val="upperLetter"/>
      <w:lvlText w:val="%2."/>
      <w:lvlJc w:val="left"/>
      <w:pPr>
        <w:ind w:left="2570" w:hanging="400"/>
      </w:pPr>
    </w:lvl>
    <w:lvl w:ilvl="2" w:tplc="0409001B">
      <w:start w:val="1"/>
      <w:numFmt w:val="lowerRoman"/>
      <w:lvlText w:val="%3."/>
      <w:lvlJc w:val="right"/>
      <w:pPr>
        <w:ind w:left="2970" w:hanging="400"/>
      </w:pPr>
    </w:lvl>
    <w:lvl w:ilvl="3" w:tplc="0409000F">
      <w:start w:val="1"/>
      <w:numFmt w:val="decimal"/>
      <w:lvlText w:val="%4."/>
      <w:lvlJc w:val="left"/>
      <w:pPr>
        <w:ind w:left="3370" w:hanging="400"/>
      </w:pPr>
    </w:lvl>
    <w:lvl w:ilvl="4" w:tplc="04090019">
      <w:start w:val="1"/>
      <w:numFmt w:val="upperLetter"/>
      <w:lvlText w:val="%5."/>
      <w:lvlJc w:val="left"/>
      <w:pPr>
        <w:ind w:left="3770" w:hanging="400"/>
      </w:pPr>
    </w:lvl>
    <w:lvl w:ilvl="5" w:tplc="0409001B">
      <w:start w:val="1"/>
      <w:numFmt w:val="lowerRoman"/>
      <w:lvlText w:val="%6."/>
      <w:lvlJc w:val="right"/>
      <w:pPr>
        <w:ind w:left="4170" w:hanging="400"/>
      </w:pPr>
    </w:lvl>
    <w:lvl w:ilvl="6" w:tplc="0409000F">
      <w:start w:val="1"/>
      <w:numFmt w:val="decimal"/>
      <w:lvlText w:val="%7."/>
      <w:lvlJc w:val="left"/>
      <w:pPr>
        <w:ind w:left="4570" w:hanging="400"/>
      </w:pPr>
    </w:lvl>
    <w:lvl w:ilvl="7" w:tplc="04090019">
      <w:start w:val="1"/>
      <w:numFmt w:val="upperLetter"/>
      <w:lvlText w:val="%8."/>
      <w:lvlJc w:val="left"/>
      <w:pPr>
        <w:ind w:left="4970" w:hanging="400"/>
      </w:pPr>
    </w:lvl>
    <w:lvl w:ilvl="8" w:tplc="0409001B">
      <w:start w:val="1"/>
      <w:numFmt w:val="lowerRoman"/>
      <w:lvlText w:val="%9."/>
      <w:lvlJc w:val="right"/>
      <w:pPr>
        <w:ind w:left="5370" w:hanging="400"/>
      </w:pPr>
    </w:lvl>
  </w:abstractNum>
  <w:abstractNum w:abstractNumId="5" w15:restartNumberingAfterBreak="0">
    <w:nsid w:val="0EDE0DDD"/>
    <w:multiLevelType w:val="hybridMultilevel"/>
    <w:tmpl w:val="2210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3474E"/>
    <w:multiLevelType w:val="hybridMultilevel"/>
    <w:tmpl w:val="85B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4154C"/>
    <w:multiLevelType w:val="hybridMultilevel"/>
    <w:tmpl w:val="815ABB58"/>
    <w:lvl w:ilvl="0" w:tplc="A36CE0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93CC3"/>
    <w:multiLevelType w:val="hybridMultilevel"/>
    <w:tmpl w:val="6FA8F2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8646B7B"/>
    <w:multiLevelType w:val="hybridMultilevel"/>
    <w:tmpl w:val="56F6A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7355FD"/>
    <w:multiLevelType w:val="hybridMultilevel"/>
    <w:tmpl w:val="08029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D67AD"/>
    <w:multiLevelType w:val="hybridMultilevel"/>
    <w:tmpl w:val="4F7A5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F7299D"/>
    <w:multiLevelType w:val="hybridMultilevel"/>
    <w:tmpl w:val="5F42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7E24F3"/>
    <w:multiLevelType w:val="hybridMultilevel"/>
    <w:tmpl w:val="82F20996"/>
    <w:lvl w:ilvl="0" w:tplc="383E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D75A6A"/>
    <w:multiLevelType w:val="hybridMultilevel"/>
    <w:tmpl w:val="DEFAA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D14566F"/>
    <w:multiLevelType w:val="hybridMultilevel"/>
    <w:tmpl w:val="967A483C"/>
    <w:lvl w:ilvl="0" w:tplc="9C6A396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D1A43CC"/>
    <w:multiLevelType w:val="hybridMultilevel"/>
    <w:tmpl w:val="4AE6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5B48CC"/>
    <w:multiLevelType w:val="hybridMultilevel"/>
    <w:tmpl w:val="EAC6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62E9C"/>
    <w:multiLevelType w:val="hybridMultilevel"/>
    <w:tmpl w:val="DBAAB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6A62D7"/>
    <w:multiLevelType w:val="hybridMultilevel"/>
    <w:tmpl w:val="52A4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462D6"/>
    <w:multiLevelType w:val="hybridMultilevel"/>
    <w:tmpl w:val="07FC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8C5A6C"/>
    <w:multiLevelType w:val="hybridMultilevel"/>
    <w:tmpl w:val="E744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F73D00"/>
    <w:multiLevelType w:val="hybridMultilevel"/>
    <w:tmpl w:val="B492F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63686E"/>
    <w:multiLevelType w:val="hybridMultilevel"/>
    <w:tmpl w:val="0F3255E2"/>
    <w:lvl w:ilvl="0" w:tplc="23109198">
      <w:start w:val="1"/>
      <w:numFmt w:val="bullet"/>
      <w:lvlText w:val=""/>
      <w:lvlJc w:val="left"/>
      <w:pPr>
        <w:tabs>
          <w:tab w:val="num" w:pos="720"/>
        </w:tabs>
        <w:ind w:left="720" w:hanging="360"/>
      </w:pPr>
      <w:rPr>
        <w:rFonts w:ascii="Wingdings" w:hAnsi="Wingdings" w:hint="default"/>
      </w:rPr>
    </w:lvl>
    <w:lvl w:ilvl="1" w:tplc="1C44B0A8">
      <w:start w:val="1"/>
      <w:numFmt w:val="bullet"/>
      <w:lvlText w:val=""/>
      <w:lvlJc w:val="left"/>
      <w:pPr>
        <w:tabs>
          <w:tab w:val="num" w:pos="1440"/>
        </w:tabs>
        <w:ind w:left="1440" w:hanging="360"/>
      </w:pPr>
      <w:rPr>
        <w:rFonts w:ascii="Wingdings" w:hAnsi="Wingdings" w:hint="default"/>
      </w:rPr>
    </w:lvl>
    <w:lvl w:ilvl="2" w:tplc="9A10C69C">
      <w:start w:val="1"/>
      <w:numFmt w:val="bullet"/>
      <w:lvlText w:val=""/>
      <w:lvlJc w:val="left"/>
      <w:pPr>
        <w:tabs>
          <w:tab w:val="num" w:pos="2160"/>
        </w:tabs>
        <w:ind w:left="2160" w:hanging="360"/>
      </w:pPr>
      <w:rPr>
        <w:rFonts w:ascii="Wingdings" w:hAnsi="Wingdings" w:hint="default"/>
      </w:rPr>
    </w:lvl>
    <w:lvl w:ilvl="3" w:tplc="F03E08A2" w:tentative="1">
      <w:start w:val="1"/>
      <w:numFmt w:val="bullet"/>
      <w:lvlText w:val=""/>
      <w:lvlJc w:val="left"/>
      <w:pPr>
        <w:tabs>
          <w:tab w:val="num" w:pos="2880"/>
        </w:tabs>
        <w:ind w:left="2880" w:hanging="360"/>
      </w:pPr>
      <w:rPr>
        <w:rFonts w:ascii="Wingdings" w:hAnsi="Wingdings" w:hint="default"/>
      </w:rPr>
    </w:lvl>
    <w:lvl w:ilvl="4" w:tplc="AF18A3A4" w:tentative="1">
      <w:start w:val="1"/>
      <w:numFmt w:val="bullet"/>
      <w:lvlText w:val=""/>
      <w:lvlJc w:val="left"/>
      <w:pPr>
        <w:tabs>
          <w:tab w:val="num" w:pos="3600"/>
        </w:tabs>
        <w:ind w:left="3600" w:hanging="360"/>
      </w:pPr>
      <w:rPr>
        <w:rFonts w:ascii="Wingdings" w:hAnsi="Wingdings" w:hint="default"/>
      </w:rPr>
    </w:lvl>
    <w:lvl w:ilvl="5" w:tplc="5BB6AC2A" w:tentative="1">
      <w:start w:val="1"/>
      <w:numFmt w:val="bullet"/>
      <w:lvlText w:val=""/>
      <w:lvlJc w:val="left"/>
      <w:pPr>
        <w:tabs>
          <w:tab w:val="num" w:pos="4320"/>
        </w:tabs>
        <w:ind w:left="4320" w:hanging="360"/>
      </w:pPr>
      <w:rPr>
        <w:rFonts w:ascii="Wingdings" w:hAnsi="Wingdings" w:hint="default"/>
      </w:rPr>
    </w:lvl>
    <w:lvl w:ilvl="6" w:tplc="4FC6B0C6" w:tentative="1">
      <w:start w:val="1"/>
      <w:numFmt w:val="bullet"/>
      <w:lvlText w:val=""/>
      <w:lvlJc w:val="left"/>
      <w:pPr>
        <w:tabs>
          <w:tab w:val="num" w:pos="5040"/>
        </w:tabs>
        <w:ind w:left="5040" w:hanging="360"/>
      </w:pPr>
      <w:rPr>
        <w:rFonts w:ascii="Wingdings" w:hAnsi="Wingdings" w:hint="default"/>
      </w:rPr>
    </w:lvl>
    <w:lvl w:ilvl="7" w:tplc="08D2A942" w:tentative="1">
      <w:start w:val="1"/>
      <w:numFmt w:val="bullet"/>
      <w:lvlText w:val=""/>
      <w:lvlJc w:val="left"/>
      <w:pPr>
        <w:tabs>
          <w:tab w:val="num" w:pos="5760"/>
        </w:tabs>
        <w:ind w:left="5760" w:hanging="360"/>
      </w:pPr>
      <w:rPr>
        <w:rFonts w:ascii="Wingdings" w:hAnsi="Wingdings" w:hint="default"/>
      </w:rPr>
    </w:lvl>
    <w:lvl w:ilvl="8" w:tplc="BB289E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64A6C"/>
    <w:multiLevelType w:val="hybridMultilevel"/>
    <w:tmpl w:val="FD0C3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B0F2614"/>
    <w:multiLevelType w:val="hybridMultilevel"/>
    <w:tmpl w:val="60700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5C2B62"/>
    <w:multiLevelType w:val="hybridMultilevel"/>
    <w:tmpl w:val="3F88B0B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CB8522F"/>
    <w:multiLevelType w:val="hybridMultilevel"/>
    <w:tmpl w:val="DED42AC6"/>
    <w:lvl w:ilvl="0" w:tplc="2EA6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51360"/>
    <w:multiLevelType w:val="hybridMultilevel"/>
    <w:tmpl w:val="13668C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28D0B4D"/>
    <w:multiLevelType w:val="hybridMultilevel"/>
    <w:tmpl w:val="997EDE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9D2721D"/>
    <w:multiLevelType w:val="hybridMultilevel"/>
    <w:tmpl w:val="346C5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5B5FCF"/>
    <w:multiLevelType w:val="hybridMultilevel"/>
    <w:tmpl w:val="10EC86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2C2DFE"/>
    <w:multiLevelType w:val="hybridMultilevel"/>
    <w:tmpl w:val="F7CC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25760"/>
    <w:multiLevelType w:val="hybridMultilevel"/>
    <w:tmpl w:val="25E4F6D4"/>
    <w:lvl w:ilvl="0" w:tplc="6B762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DF0983"/>
    <w:multiLevelType w:val="hybridMultilevel"/>
    <w:tmpl w:val="19505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5D5EAB"/>
    <w:multiLevelType w:val="hybridMultilevel"/>
    <w:tmpl w:val="6FAA5B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BF376A8"/>
    <w:multiLevelType w:val="hybridMultilevel"/>
    <w:tmpl w:val="B796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70FCC"/>
    <w:multiLevelType w:val="hybridMultilevel"/>
    <w:tmpl w:val="815ABB58"/>
    <w:lvl w:ilvl="0" w:tplc="A36CE0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23"/>
  </w:num>
  <w:num w:numId="6">
    <w:abstractNumId w:val="36"/>
  </w:num>
  <w:num w:numId="7">
    <w:abstractNumId w:val="6"/>
  </w:num>
  <w:num w:numId="8">
    <w:abstractNumId w:val="17"/>
  </w:num>
  <w:num w:numId="9">
    <w:abstractNumId w:val="32"/>
  </w:num>
  <w:num w:numId="10">
    <w:abstractNumId w:val="27"/>
  </w:num>
  <w:num w:numId="11">
    <w:abstractNumId w:val="3"/>
  </w:num>
  <w:num w:numId="12">
    <w:abstractNumId w:val="33"/>
  </w:num>
  <w:num w:numId="13">
    <w:abstractNumId w:val="37"/>
  </w:num>
  <w:num w:numId="14">
    <w:abstractNumId w:val="7"/>
  </w:num>
  <w:num w:numId="15">
    <w:abstractNumId w:val="31"/>
  </w:num>
  <w:num w:numId="16">
    <w:abstractNumId w:val="8"/>
  </w:num>
  <w:num w:numId="17">
    <w:abstractNumId w:val="26"/>
  </w:num>
  <w:num w:numId="18">
    <w:abstractNumId w:val="1"/>
  </w:num>
  <w:num w:numId="19">
    <w:abstractNumId w:val="5"/>
  </w:num>
  <w:num w:numId="20">
    <w:abstractNumId w:val="19"/>
  </w:num>
  <w:num w:numId="21">
    <w:abstractNumId w:val="10"/>
  </w:num>
  <w:num w:numId="22">
    <w:abstractNumId w:val="18"/>
  </w:num>
  <w:num w:numId="23">
    <w:abstractNumId w:val="22"/>
  </w:num>
  <w:num w:numId="24">
    <w:abstractNumId w:val="14"/>
  </w:num>
  <w:num w:numId="25">
    <w:abstractNumId w:val="2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9"/>
  </w:num>
  <w:num w:numId="35">
    <w:abstractNumId w:val="12"/>
  </w:num>
  <w:num w:numId="36">
    <w:abstractNumId w:val="2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9"/>
    <w:rsid w:val="0001337D"/>
    <w:rsid w:val="0002385E"/>
    <w:rsid w:val="00041EEF"/>
    <w:rsid w:val="00182DE1"/>
    <w:rsid w:val="00185ECC"/>
    <w:rsid w:val="001E6902"/>
    <w:rsid w:val="001F645D"/>
    <w:rsid w:val="0021780B"/>
    <w:rsid w:val="00221F68"/>
    <w:rsid w:val="002409C1"/>
    <w:rsid w:val="00257EC3"/>
    <w:rsid w:val="002936E9"/>
    <w:rsid w:val="003052FE"/>
    <w:rsid w:val="003056E6"/>
    <w:rsid w:val="00314FCF"/>
    <w:rsid w:val="003427E1"/>
    <w:rsid w:val="003723FE"/>
    <w:rsid w:val="0037435D"/>
    <w:rsid w:val="003A2274"/>
    <w:rsid w:val="003C60E6"/>
    <w:rsid w:val="004622DD"/>
    <w:rsid w:val="00477BD5"/>
    <w:rsid w:val="004B39F6"/>
    <w:rsid w:val="005142BA"/>
    <w:rsid w:val="00517776"/>
    <w:rsid w:val="00562F69"/>
    <w:rsid w:val="00581B7B"/>
    <w:rsid w:val="005A075B"/>
    <w:rsid w:val="005C4A2D"/>
    <w:rsid w:val="00626BAC"/>
    <w:rsid w:val="00630A2A"/>
    <w:rsid w:val="006C1B22"/>
    <w:rsid w:val="006C1B2E"/>
    <w:rsid w:val="00713280"/>
    <w:rsid w:val="0073412D"/>
    <w:rsid w:val="00830622"/>
    <w:rsid w:val="0083252C"/>
    <w:rsid w:val="0085040E"/>
    <w:rsid w:val="008545D0"/>
    <w:rsid w:val="00866042"/>
    <w:rsid w:val="008722DB"/>
    <w:rsid w:val="008B0F96"/>
    <w:rsid w:val="008E07C7"/>
    <w:rsid w:val="00953CA9"/>
    <w:rsid w:val="009612AF"/>
    <w:rsid w:val="009C3460"/>
    <w:rsid w:val="00A92A20"/>
    <w:rsid w:val="00AD7D2C"/>
    <w:rsid w:val="00B20BA7"/>
    <w:rsid w:val="00B37390"/>
    <w:rsid w:val="00BB3229"/>
    <w:rsid w:val="00C0139D"/>
    <w:rsid w:val="00C017A6"/>
    <w:rsid w:val="00C4627B"/>
    <w:rsid w:val="00C939DD"/>
    <w:rsid w:val="00CB13CD"/>
    <w:rsid w:val="00D41EF2"/>
    <w:rsid w:val="00D84D9E"/>
    <w:rsid w:val="00DB29F9"/>
    <w:rsid w:val="00E1255B"/>
    <w:rsid w:val="00E61707"/>
    <w:rsid w:val="00EA3D8A"/>
    <w:rsid w:val="00ED7FBB"/>
    <w:rsid w:val="00F03EA7"/>
    <w:rsid w:val="00F82016"/>
    <w:rsid w:val="00FB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CDCF"/>
  <w15:docId w15:val="{4DDCCAF0-C5EF-40FB-99AF-06ABD455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B13CD"/>
    <w:pPr>
      <w:keepNext/>
      <w:widowControl w:val="0"/>
      <w:spacing w:after="0" w:line="440" w:lineRule="exact"/>
      <w:jc w:val="center"/>
      <w:outlineLvl w:val="0"/>
    </w:pPr>
    <w:rPr>
      <w:rFonts w:ascii="Times New Roman" w:eastAsia="PMingLiU" w:hAnsi="Times New Roman" w:cs="Times New Roman"/>
      <w:b/>
      <w:bCs/>
      <w:kern w:val="2"/>
      <w:sz w:val="32"/>
      <w:szCs w:val="24"/>
      <w:lang w:eastAsia="zh-TW"/>
    </w:rPr>
  </w:style>
  <w:style w:type="paragraph" w:styleId="Heading2">
    <w:name w:val="heading 2"/>
    <w:basedOn w:val="Normal"/>
    <w:next w:val="Normal"/>
    <w:link w:val="Heading2Char"/>
    <w:uiPriority w:val="9"/>
    <w:semiHidden/>
    <w:unhideWhenUsed/>
    <w:qFormat/>
    <w:rsid w:val="007132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A20"/>
    <w:pPr>
      <w:spacing w:after="0" w:line="240" w:lineRule="auto"/>
      <w:ind w:left="720"/>
    </w:pPr>
    <w:rPr>
      <w:rFonts w:ascii="Calibri" w:eastAsia="Times New Roman" w:hAnsi="Calibri" w:cs="Times New Roman"/>
    </w:rPr>
  </w:style>
  <w:style w:type="table" w:styleId="TableGrid">
    <w:name w:val="Table Grid"/>
    <w:basedOn w:val="TableNormal"/>
    <w:uiPriority w:val="59"/>
    <w:rsid w:val="00A92A20"/>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2DD"/>
    <w:rPr>
      <w:color w:val="0000FF" w:themeColor="hyperlink"/>
      <w:u w:val="single"/>
    </w:rPr>
  </w:style>
  <w:style w:type="character" w:styleId="Strong">
    <w:name w:val="Strong"/>
    <w:basedOn w:val="DefaultParagraphFont"/>
    <w:uiPriority w:val="22"/>
    <w:qFormat/>
    <w:rsid w:val="0021780B"/>
    <w:rPr>
      <w:b/>
      <w:bCs/>
    </w:rPr>
  </w:style>
  <w:style w:type="paragraph" w:styleId="Date">
    <w:name w:val="Date"/>
    <w:basedOn w:val="Normal"/>
    <w:link w:val="DateChar"/>
    <w:semiHidden/>
    <w:unhideWhenUsed/>
    <w:rsid w:val="0021780B"/>
    <w:pPr>
      <w:overflowPunct w:val="0"/>
      <w:autoSpaceDE w:val="0"/>
      <w:autoSpaceDN w:val="0"/>
      <w:adjustRightInd w:val="0"/>
      <w:spacing w:before="60" w:after="60" w:line="240" w:lineRule="auto"/>
    </w:pPr>
    <w:rPr>
      <w:rFonts w:ascii="CG Times (WN)" w:eastAsia="Times New Roman" w:hAnsi="CG Times (WN)" w:cs="Times New Roman"/>
      <w:sz w:val="20"/>
      <w:szCs w:val="20"/>
    </w:rPr>
  </w:style>
  <w:style w:type="character" w:customStyle="1" w:styleId="DateChar">
    <w:name w:val="Date Char"/>
    <w:basedOn w:val="DefaultParagraphFont"/>
    <w:link w:val="Date"/>
    <w:semiHidden/>
    <w:rsid w:val="0021780B"/>
    <w:rPr>
      <w:rFonts w:ascii="CG Times (WN)" w:eastAsia="Times New Roman" w:hAnsi="CG Times (WN)" w:cs="Times New Roman"/>
      <w:sz w:val="20"/>
      <w:szCs w:val="20"/>
    </w:rPr>
  </w:style>
  <w:style w:type="paragraph" w:styleId="BalloonText">
    <w:name w:val="Balloon Text"/>
    <w:basedOn w:val="Normal"/>
    <w:link w:val="BalloonTextChar"/>
    <w:uiPriority w:val="99"/>
    <w:semiHidden/>
    <w:unhideWhenUsed/>
    <w:rsid w:val="0021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0B"/>
    <w:rPr>
      <w:rFonts w:ascii="Tahoma" w:hAnsi="Tahoma" w:cs="Tahoma"/>
      <w:sz w:val="16"/>
      <w:szCs w:val="16"/>
    </w:rPr>
  </w:style>
  <w:style w:type="paragraph" w:customStyle="1" w:styleId="Default">
    <w:name w:val="Default"/>
    <w:rsid w:val="00ED7FB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CB13CD"/>
    <w:rPr>
      <w:rFonts w:ascii="Times New Roman" w:eastAsia="PMingLiU" w:hAnsi="Times New Roman" w:cs="Times New Roman"/>
      <w:b/>
      <w:bCs/>
      <w:kern w:val="2"/>
      <w:sz w:val="32"/>
      <w:szCs w:val="24"/>
      <w:lang w:eastAsia="zh-TW"/>
    </w:rPr>
  </w:style>
  <w:style w:type="paragraph" w:styleId="Title">
    <w:name w:val="Title"/>
    <w:basedOn w:val="Normal"/>
    <w:link w:val="TitleChar"/>
    <w:qFormat/>
    <w:rsid w:val="00CB13CD"/>
    <w:pPr>
      <w:widowControl w:val="0"/>
      <w:spacing w:after="0" w:line="360" w:lineRule="exact"/>
      <w:jc w:val="center"/>
    </w:pPr>
    <w:rPr>
      <w:rFonts w:ascii="Times New Roman" w:eastAsia="PMingLiU" w:hAnsi="Times New Roman" w:cs="Times New Roman"/>
      <w:b/>
      <w:bCs/>
      <w:kern w:val="2"/>
      <w:sz w:val="32"/>
      <w:szCs w:val="24"/>
      <w:lang w:eastAsia="zh-TW"/>
    </w:rPr>
  </w:style>
  <w:style w:type="character" w:customStyle="1" w:styleId="TitleChar">
    <w:name w:val="Title Char"/>
    <w:basedOn w:val="DefaultParagraphFont"/>
    <w:link w:val="Title"/>
    <w:rsid w:val="00CB13CD"/>
    <w:rPr>
      <w:rFonts w:ascii="Times New Roman" w:eastAsia="PMingLiU" w:hAnsi="Times New Roman" w:cs="Times New Roman"/>
      <w:b/>
      <w:bCs/>
      <w:kern w:val="2"/>
      <w:sz w:val="32"/>
      <w:szCs w:val="24"/>
      <w:lang w:eastAsia="zh-TW"/>
    </w:rPr>
  </w:style>
  <w:style w:type="paragraph" w:styleId="Header">
    <w:name w:val="header"/>
    <w:basedOn w:val="Normal"/>
    <w:link w:val="HeaderChar"/>
    <w:uiPriority w:val="99"/>
    <w:unhideWhenUsed/>
    <w:rsid w:val="00182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E1"/>
  </w:style>
  <w:style w:type="paragraph" w:styleId="Footer">
    <w:name w:val="footer"/>
    <w:basedOn w:val="Normal"/>
    <w:link w:val="FooterChar"/>
    <w:uiPriority w:val="99"/>
    <w:unhideWhenUsed/>
    <w:rsid w:val="00182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E1"/>
  </w:style>
  <w:style w:type="character" w:customStyle="1" w:styleId="apple-converted-space">
    <w:name w:val="apple-converted-space"/>
    <w:basedOn w:val="DefaultParagraphFont"/>
    <w:rsid w:val="00182DE1"/>
  </w:style>
  <w:style w:type="character" w:customStyle="1" w:styleId="ListParagraphChar">
    <w:name w:val="List Paragraph Char"/>
    <w:link w:val="ListParagraph"/>
    <w:uiPriority w:val="34"/>
    <w:locked/>
    <w:rsid w:val="00581B7B"/>
    <w:rPr>
      <w:rFonts w:ascii="Calibri" w:eastAsia="Times New Roman" w:hAnsi="Calibri" w:cs="Times New Roman"/>
    </w:rPr>
  </w:style>
  <w:style w:type="character" w:customStyle="1" w:styleId="Heading2Char">
    <w:name w:val="Heading 2 Char"/>
    <w:basedOn w:val="DefaultParagraphFont"/>
    <w:link w:val="Heading2"/>
    <w:uiPriority w:val="9"/>
    <w:semiHidden/>
    <w:rsid w:val="00713280"/>
    <w:rPr>
      <w:rFonts w:asciiTheme="majorHAnsi" w:eastAsiaTheme="majorEastAsia" w:hAnsiTheme="majorHAnsi" w:cstheme="majorBidi"/>
      <w:color w:val="365F91" w:themeColor="accent1" w:themeShade="BF"/>
      <w:sz w:val="26"/>
      <w:szCs w:val="26"/>
    </w:rPr>
  </w:style>
  <w:style w:type="character" w:customStyle="1" w:styleId="BodyPubsChar">
    <w:name w:val="Body_Pubs Char"/>
    <w:basedOn w:val="DefaultParagraphFont"/>
    <w:link w:val="BodyPubs"/>
    <w:uiPriority w:val="99"/>
    <w:locked/>
    <w:rsid w:val="00713280"/>
    <w:rPr>
      <w:color w:val="000000"/>
    </w:rPr>
  </w:style>
  <w:style w:type="paragraph" w:customStyle="1" w:styleId="BodyPubs">
    <w:name w:val="Body_Pubs"/>
    <w:basedOn w:val="Normal"/>
    <w:link w:val="BodyPubsChar"/>
    <w:uiPriority w:val="99"/>
    <w:rsid w:val="00713280"/>
    <w:pPr>
      <w:spacing w:after="120" w:line="240" w:lineRule="auto"/>
      <w:jc w:val="both"/>
    </w:pPr>
    <w:rPr>
      <w:color w:val="000000"/>
    </w:rPr>
  </w:style>
  <w:style w:type="character" w:customStyle="1" w:styleId="bodytextflushChar">
    <w:name w:val="body text flush Char"/>
    <w:basedOn w:val="DefaultParagraphFont"/>
    <w:link w:val="bodytextflush"/>
    <w:locked/>
    <w:rsid w:val="00713280"/>
    <w:rPr>
      <w:rFonts w:ascii="MS Mincho" w:eastAsia="MS Mincho"/>
      <w:color w:val="000000"/>
    </w:rPr>
  </w:style>
  <w:style w:type="paragraph" w:customStyle="1" w:styleId="bodytextflush">
    <w:name w:val="body text flush"/>
    <w:basedOn w:val="Normal"/>
    <w:link w:val="bodytextflushChar"/>
    <w:rsid w:val="00713280"/>
    <w:pPr>
      <w:autoSpaceDE w:val="0"/>
      <w:autoSpaceDN w:val="0"/>
      <w:spacing w:after="120" w:line="240" w:lineRule="auto"/>
      <w:jc w:val="both"/>
    </w:pPr>
    <w:rPr>
      <w:rFonts w:ascii="MS Mincho" w:eastAsia="MS Minch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1303">
      <w:bodyDiv w:val="1"/>
      <w:marLeft w:val="0"/>
      <w:marRight w:val="0"/>
      <w:marTop w:val="0"/>
      <w:marBottom w:val="0"/>
      <w:divBdr>
        <w:top w:val="none" w:sz="0" w:space="0" w:color="auto"/>
        <w:left w:val="none" w:sz="0" w:space="0" w:color="auto"/>
        <w:bottom w:val="none" w:sz="0" w:space="0" w:color="auto"/>
        <w:right w:val="none" w:sz="0" w:space="0" w:color="auto"/>
      </w:divBdr>
    </w:div>
    <w:div w:id="456334805">
      <w:bodyDiv w:val="1"/>
      <w:marLeft w:val="0"/>
      <w:marRight w:val="0"/>
      <w:marTop w:val="0"/>
      <w:marBottom w:val="0"/>
      <w:divBdr>
        <w:top w:val="none" w:sz="0" w:space="0" w:color="auto"/>
        <w:left w:val="none" w:sz="0" w:space="0" w:color="auto"/>
        <w:bottom w:val="none" w:sz="0" w:space="0" w:color="auto"/>
        <w:right w:val="none" w:sz="0" w:space="0" w:color="auto"/>
      </w:divBdr>
    </w:div>
    <w:div w:id="536821389">
      <w:bodyDiv w:val="1"/>
      <w:marLeft w:val="0"/>
      <w:marRight w:val="0"/>
      <w:marTop w:val="0"/>
      <w:marBottom w:val="0"/>
      <w:divBdr>
        <w:top w:val="none" w:sz="0" w:space="0" w:color="auto"/>
        <w:left w:val="none" w:sz="0" w:space="0" w:color="auto"/>
        <w:bottom w:val="none" w:sz="0" w:space="0" w:color="auto"/>
        <w:right w:val="none" w:sz="0" w:space="0" w:color="auto"/>
      </w:divBdr>
    </w:div>
    <w:div w:id="542063582">
      <w:bodyDiv w:val="1"/>
      <w:marLeft w:val="0"/>
      <w:marRight w:val="0"/>
      <w:marTop w:val="0"/>
      <w:marBottom w:val="0"/>
      <w:divBdr>
        <w:top w:val="none" w:sz="0" w:space="0" w:color="auto"/>
        <w:left w:val="none" w:sz="0" w:space="0" w:color="auto"/>
        <w:bottom w:val="none" w:sz="0" w:space="0" w:color="auto"/>
        <w:right w:val="none" w:sz="0" w:space="0" w:color="auto"/>
      </w:divBdr>
    </w:div>
    <w:div w:id="761949655">
      <w:bodyDiv w:val="1"/>
      <w:marLeft w:val="0"/>
      <w:marRight w:val="0"/>
      <w:marTop w:val="0"/>
      <w:marBottom w:val="0"/>
      <w:divBdr>
        <w:top w:val="none" w:sz="0" w:space="0" w:color="auto"/>
        <w:left w:val="none" w:sz="0" w:space="0" w:color="auto"/>
        <w:bottom w:val="none" w:sz="0" w:space="0" w:color="auto"/>
        <w:right w:val="none" w:sz="0" w:space="0" w:color="auto"/>
      </w:divBdr>
    </w:div>
    <w:div w:id="904419017">
      <w:bodyDiv w:val="1"/>
      <w:marLeft w:val="0"/>
      <w:marRight w:val="0"/>
      <w:marTop w:val="0"/>
      <w:marBottom w:val="0"/>
      <w:divBdr>
        <w:top w:val="none" w:sz="0" w:space="0" w:color="auto"/>
        <w:left w:val="none" w:sz="0" w:space="0" w:color="auto"/>
        <w:bottom w:val="none" w:sz="0" w:space="0" w:color="auto"/>
        <w:right w:val="none" w:sz="0" w:space="0" w:color="auto"/>
      </w:divBdr>
    </w:div>
    <w:div w:id="928348982">
      <w:bodyDiv w:val="1"/>
      <w:marLeft w:val="0"/>
      <w:marRight w:val="0"/>
      <w:marTop w:val="0"/>
      <w:marBottom w:val="0"/>
      <w:divBdr>
        <w:top w:val="none" w:sz="0" w:space="0" w:color="auto"/>
        <w:left w:val="none" w:sz="0" w:space="0" w:color="auto"/>
        <w:bottom w:val="none" w:sz="0" w:space="0" w:color="auto"/>
        <w:right w:val="none" w:sz="0" w:space="0" w:color="auto"/>
      </w:divBdr>
    </w:div>
    <w:div w:id="953561388">
      <w:bodyDiv w:val="1"/>
      <w:marLeft w:val="0"/>
      <w:marRight w:val="0"/>
      <w:marTop w:val="0"/>
      <w:marBottom w:val="0"/>
      <w:divBdr>
        <w:top w:val="none" w:sz="0" w:space="0" w:color="auto"/>
        <w:left w:val="none" w:sz="0" w:space="0" w:color="auto"/>
        <w:bottom w:val="none" w:sz="0" w:space="0" w:color="auto"/>
        <w:right w:val="none" w:sz="0" w:space="0" w:color="auto"/>
      </w:divBdr>
    </w:div>
    <w:div w:id="1079907998">
      <w:bodyDiv w:val="1"/>
      <w:marLeft w:val="0"/>
      <w:marRight w:val="0"/>
      <w:marTop w:val="0"/>
      <w:marBottom w:val="0"/>
      <w:divBdr>
        <w:top w:val="none" w:sz="0" w:space="0" w:color="auto"/>
        <w:left w:val="none" w:sz="0" w:space="0" w:color="auto"/>
        <w:bottom w:val="none" w:sz="0" w:space="0" w:color="auto"/>
        <w:right w:val="none" w:sz="0" w:space="0" w:color="auto"/>
      </w:divBdr>
    </w:div>
    <w:div w:id="1109466471">
      <w:bodyDiv w:val="1"/>
      <w:marLeft w:val="0"/>
      <w:marRight w:val="0"/>
      <w:marTop w:val="0"/>
      <w:marBottom w:val="0"/>
      <w:divBdr>
        <w:top w:val="none" w:sz="0" w:space="0" w:color="auto"/>
        <w:left w:val="none" w:sz="0" w:space="0" w:color="auto"/>
        <w:bottom w:val="none" w:sz="0" w:space="0" w:color="auto"/>
        <w:right w:val="none" w:sz="0" w:space="0" w:color="auto"/>
      </w:divBdr>
    </w:div>
    <w:div w:id="1111508641">
      <w:bodyDiv w:val="1"/>
      <w:marLeft w:val="0"/>
      <w:marRight w:val="0"/>
      <w:marTop w:val="0"/>
      <w:marBottom w:val="0"/>
      <w:divBdr>
        <w:top w:val="none" w:sz="0" w:space="0" w:color="auto"/>
        <w:left w:val="none" w:sz="0" w:space="0" w:color="auto"/>
        <w:bottom w:val="none" w:sz="0" w:space="0" w:color="auto"/>
        <w:right w:val="none" w:sz="0" w:space="0" w:color="auto"/>
      </w:divBdr>
    </w:div>
    <w:div w:id="1184050608">
      <w:bodyDiv w:val="1"/>
      <w:marLeft w:val="0"/>
      <w:marRight w:val="0"/>
      <w:marTop w:val="0"/>
      <w:marBottom w:val="0"/>
      <w:divBdr>
        <w:top w:val="none" w:sz="0" w:space="0" w:color="auto"/>
        <w:left w:val="none" w:sz="0" w:space="0" w:color="auto"/>
        <w:bottom w:val="none" w:sz="0" w:space="0" w:color="auto"/>
        <w:right w:val="none" w:sz="0" w:space="0" w:color="auto"/>
      </w:divBdr>
    </w:div>
    <w:div w:id="1259633209">
      <w:bodyDiv w:val="1"/>
      <w:marLeft w:val="0"/>
      <w:marRight w:val="0"/>
      <w:marTop w:val="0"/>
      <w:marBottom w:val="0"/>
      <w:divBdr>
        <w:top w:val="none" w:sz="0" w:space="0" w:color="auto"/>
        <w:left w:val="none" w:sz="0" w:space="0" w:color="auto"/>
        <w:bottom w:val="none" w:sz="0" w:space="0" w:color="auto"/>
        <w:right w:val="none" w:sz="0" w:space="0" w:color="auto"/>
      </w:divBdr>
    </w:div>
    <w:div w:id="1396973389">
      <w:bodyDiv w:val="1"/>
      <w:marLeft w:val="0"/>
      <w:marRight w:val="0"/>
      <w:marTop w:val="0"/>
      <w:marBottom w:val="0"/>
      <w:divBdr>
        <w:top w:val="none" w:sz="0" w:space="0" w:color="auto"/>
        <w:left w:val="none" w:sz="0" w:space="0" w:color="auto"/>
        <w:bottom w:val="none" w:sz="0" w:space="0" w:color="auto"/>
        <w:right w:val="none" w:sz="0" w:space="0" w:color="auto"/>
      </w:divBdr>
    </w:div>
    <w:div w:id="1447653259">
      <w:bodyDiv w:val="1"/>
      <w:marLeft w:val="0"/>
      <w:marRight w:val="0"/>
      <w:marTop w:val="0"/>
      <w:marBottom w:val="0"/>
      <w:divBdr>
        <w:top w:val="none" w:sz="0" w:space="0" w:color="auto"/>
        <w:left w:val="none" w:sz="0" w:space="0" w:color="auto"/>
        <w:bottom w:val="none" w:sz="0" w:space="0" w:color="auto"/>
        <w:right w:val="none" w:sz="0" w:space="0" w:color="auto"/>
      </w:divBdr>
    </w:div>
    <w:div w:id="1497651952">
      <w:bodyDiv w:val="1"/>
      <w:marLeft w:val="0"/>
      <w:marRight w:val="0"/>
      <w:marTop w:val="0"/>
      <w:marBottom w:val="0"/>
      <w:divBdr>
        <w:top w:val="none" w:sz="0" w:space="0" w:color="auto"/>
        <w:left w:val="none" w:sz="0" w:space="0" w:color="auto"/>
        <w:bottom w:val="none" w:sz="0" w:space="0" w:color="auto"/>
        <w:right w:val="none" w:sz="0" w:space="0" w:color="auto"/>
      </w:divBdr>
    </w:div>
    <w:div w:id="1527475230">
      <w:bodyDiv w:val="1"/>
      <w:marLeft w:val="0"/>
      <w:marRight w:val="0"/>
      <w:marTop w:val="0"/>
      <w:marBottom w:val="0"/>
      <w:divBdr>
        <w:top w:val="none" w:sz="0" w:space="0" w:color="auto"/>
        <w:left w:val="none" w:sz="0" w:space="0" w:color="auto"/>
        <w:bottom w:val="none" w:sz="0" w:space="0" w:color="auto"/>
        <w:right w:val="none" w:sz="0" w:space="0" w:color="auto"/>
      </w:divBdr>
    </w:div>
    <w:div w:id="1590307429">
      <w:bodyDiv w:val="1"/>
      <w:marLeft w:val="0"/>
      <w:marRight w:val="0"/>
      <w:marTop w:val="0"/>
      <w:marBottom w:val="0"/>
      <w:divBdr>
        <w:top w:val="none" w:sz="0" w:space="0" w:color="auto"/>
        <w:left w:val="none" w:sz="0" w:space="0" w:color="auto"/>
        <w:bottom w:val="none" w:sz="0" w:space="0" w:color="auto"/>
        <w:right w:val="none" w:sz="0" w:space="0" w:color="auto"/>
      </w:divBdr>
    </w:div>
    <w:div w:id="1657882189">
      <w:bodyDiv w:val="1"/>
      <w:marLeft w:val="0"/>
      <w:marRight w:val="0"/>
      <w:marTop w:val="0"/>
      <w:marBottom w:val="0"/>
      <w:divBdr>
        <w:top w:val="none" w:sz="0" w:space="0" w:color="auto"/>
        <w:left w:val="none" w:sz="0" w:space="0" w:color="auto"/>
        <w:bottom w:val="none" w:sz="0" w:space="0" w:color="auto"/>
        <w:right w:val="none" w:sz="0" w:space="0" w:color="auto"/>
      </w:divBdr>
    </w:div>
    <w:div w:id="1680233047">
      <w:bodyDiv w:val="1"/>
      <w:marLeft w:val="0"/>
      <w:marRight w:val="0"/>
      <w:marTop w:val="0"/>
      <w:marBottom w:val="0"/>
      <w:divBdr>
        <w:top w:val="none" w:sz="0" w:space="0" w:color="auto"/>
        <w:left w:val="none" w:sz="0" w:space="0" w:color="auto"/>
        <w:bottom w:val="none" w:sz="0" w:space="0" w:color="auto"/>
        <w:right w:val="none" w:sz="0" w:space="0" w:color="auto"/>
      </w:divBdr>
    </w:div>
    <w:div w:id="1731877498">
      <w:bodyDiv w:val="1"/>
      <w:marLeft w:val="0"/>
      <w:marRight w:val="0"/>
      <w:marTop w:val="0"/>
      <w:marBottom w:val="0"/>
      <w:divBdr>
        <w:top w:val="none" w:sz="0" w:space="0" w:color="auto"/>
        <w:left w:val="none" w:sz="0" w:space="0" w:color="auto"/>
        <w:bottom w:val="none" w:sz="0" w:space="0" w:color="auto"/>
        <w:right w:val="none" w:sz="0" w:space="0" w:color="auto"/>
      </w:divBdr>
    </w:div>
    <w:div w:id="1860772384">
      <w:bodyDiv w:val="1"/>
      <w:marLeft w:val="0"/>
      <w:marRight w:val="0"/>
      <w:marTop w:val="0"/>
      <w:marBottom w:val="0"/>
      <w:divBdr>
        <w:top w:val="none" w:sz="0" w:space="0" w:color="auto"/>
        <w:left w:val="none" w:sz="0" w:space="0" w:color="auto"/>
        <w:bottom w:val="none" w:sz="0" w:space="0" w:color="auto"/>
        <w:right w:val="none" w:sz="0" w:space="0" w:color="auto"/>
      </w:divBdr>
    </w:div>
    <w:div w:id="20452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sandia.gov/energy/nuclear-energy/ne-workshops/usgerman-workshop-on-salt-repository-research-design-and-operatio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icsne.co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isposal" ma:contentTypeID="0x0101003F73C9530E9D0C4590626973E01F86C00100BA6E5A76C0E0374C8A44208A2ECDFD6A" ma:contentTypeVersion="29" ma:contentTypeDescription="This is the official Content Type in SharePoint. This designates the function (Disposal, Storage, etc.) that a content item being uploaded to the repository belongs to." ma:contentTypeScope="" ma:versionID="246d70878d54f157dd2d7c4a79545fa3">
  <xsd:schema xmlns:xsd="http://www.w3.org/2001/XMLSchema" xmlns:xs="http://www.w3.org/2001/XMLSchema" xmlns:p="http://schemas.microsoft.com/office/2006/metadata/properties" xmlns:ns2="4d35072b-2293-41e5-b72d-717675e9dea2" targetNamespace="http://schemas.microsoft.com/office/2006/metadata/properties" ma:root="true" ma:fieldsID="11d2233fd8670f8ce86abacc64794f6c" ns2:_="">
    <xsd:import namespace="4d35072b-2293-41e5-b72d-717675e9dea2"/>
    <xsd:element name="properties">
      <xsd:complexType>
        <xsd:sequence>
          <xsd:element name="documentManagement">
            <xsd:complexType>
              <xsd:all>
                <xsd:element ref="ns2:Author_x005f_x0020__x005f_x0028_NEFC_x005f_x0020_KM_x005f_x0029_"/>
                <xsd:element ref="ns2:Publication_x005f_x0020_Date"/>
                <xsd:element ref="ns2:Publisher_x005f_x0020__x005f_x0028_NEFC_x005f_x0020_KM_x005f_x0029_" minOccurs="0"/>
                <xsd:element ref="ns2:SAND_x005f_x0020_Number" minOccurs="0"/>
                <xsd:element ref="ns2:l1d3df7e09684d5a87015f7163e936c9" minOccurs="0"/>
                <xsd:element ref="ns2:i43f14c28349405092e42b38c9d0dd0c" minOccurs="0"/>
                <xsd:element ref="ns2:l07ef2ab96e34230a2a965e7224e77f3" minOccurs="0"/>
                <xsd:element ref="ns2:id1c59269c40412ebebd4c49c9c7cebb" minOccurs="0"/>
                <xsd:element ref="ns2:pe76219b3a9649a5a947a5a62a5ca157" minOccurs="0"/>
                <xsd:element ref="ns2:lbb69d7657954d6e8286f970a3331f7d" minOccurs="0"/>
                <xsd:element ref="ns2:n52be3895ec4416e85730295044ca3be" minOccurs="0"/>
                <xsd:element ref="ns2:o33d2c11eb8149dd843dd4a4b9d31adc" minOccurs="0"/>
                <xsd:element ref="ns2:c7b0a16c3764456e918619c68611bfee" minOccurs="0"/>
                <xsd:element ref="ns2:o29ce2be6c874d558d14a8efb2cf2f73" minOccurs="0"/>
                <xsd:element ref="ns2:g9948d445c2f44eb8b39f5143260bf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072b-2293-41e5-b72d-717675e9dea2" elementFormDefault="qualified">
    <xsd:import namespace="http://schemas.microsoft.com/office/2006/documentManagement/types"/>
    <xsd:import namespace="http://schemas.microsoft.com/office/infopath/2007/PartnerControls"/>
    <xsd:element name="Author_x005f_x0020__x005f_x0028_NEFC_x005f_x0020_KM_x005f_x0029_" ma:index="4" ma:displayName="Author(s)" ma:description="The individual who wrote or contributed to the knowledge asset." ma:internalName="Author_x0020__x0028_NEFC_x0020_KM_x0029_" ma:readOnly="false">
      <xsd:simpleType>
        <xsd:restriction base="dms:Text">
          <xsd:maxLength value="255"/>
        </xsd:restriction>
      </xsd:simpleType>
    </xsd:element>
    <xsd:element name="Publication_x005f_x0020_Date" ma:index="14" ma:displayName="Publication Date" ma:description="Date the document was published." ma:format="DateOnly" ma:internalName="Publication_x0020_Date" ma:readOnly="false">
      <xsd:simpleType>
        <xsd:restriction base="dms:DateTime"/>
      </xsd:simpleType>
    </xsd:element>
    <xsd:element name="Publisher_x005f_x0020__x005f_x0028_NEFC_x005f_x0020_KM_x005f_x0029_" ma:index="15" nillable="true" ma:displayName="Publisher(s)" ma:internalName="Publisher_x0020__x0028_NEFC_x0020_KM_x0029_" ma:readOnly="false">
      <xsd:simpleType>
        <xsd:restriction base="dms:Text">
          <xsd:maxLength value="255"/>
        </xsd:restriction>
      </xsd:simpleType>
    </xsd:element>
    <xsd:element name="SAND_x005f_x0020_Number" ma:index="16" nillable="true" ma:displayName="Document ID" ma:internalName="SAND_x0020_Number" ma:readOnly="false">
      <xsd:simpleType>
        <xsd:restriction base="dms:Text">
          <xsd:maxLength value="255"/>
        </xsd:restriction>
      </xsd:simpleType>
    </xsd:element>
    <xsd:element name="l1d3df7e09684d5a87015f7163e936c9" ma:index="17" nillable="true" ma:taxonomy="true" ma:internalName="l1d3df7e09684d5a87015f7163e936c9" ma:taxonomyFieldName="Technical_x0020_Field" ma:displayName="Technical Field" ma:readOnly="false" ma:default="" ma:fieldId="{51d3df7e-0968-4d5a-8701-5f7163e936c9}" ma:taxonomyMulti="true" ma:sspId="ae9a0c85-7947-4de8-8007-231928f82877" ma:termSetId="f2ceb65c-d33a-47e0-8ab0-a37d3aef5a5e" ma:anchorId="00000000-0000-0000-0000-000000000000" ma:open="false" ma:isKeyword="false">
      <xsd:complexType>
        <xsd:sequence>
          <xsd:element ref="pc:Terms" minOccurs="0" maxOccurs="1"/>
        </xsd:sequence>
      </xsd:complexType>
    </xsd:element>
    <xsd:element name="i43f14c28349405092e42b38c9d0dd0c" ma:index="18" nillable="true" ma:taxonomy="true" ma:internalName="i43f14c28349405092e42b38c9d0dd0c" ma:taxonomyFieldName="Funding_x0020_Source" ma:displayName="Funding Source" ma:readOnly="false" ma:default="" ma:fieldId="{243f14c2-8349-4050-92e4-2b38c9d0dd0c}" ma:taxonomyMulti="true" ma:sspId="ae9a0c85-7947-4de8-8007-231928f82877" ma:termSetId="8ed2d485-a6e6-4c29-9527-abff1f4ff8ee" ma:anchorId="00000000-0000-0000-0000-000000000000" ma:open="false" ma:isKeyword="false">
      <xsd:complexType>
        <xsd:sequence>
          <xsd:element ref="pc:Terms" minOccurs="0" maxOccurs="1"/>
        </xsd:sequence>
      </xsd:complexType>
    </xsd:element>
    <xsd:element name="l07ef2ab96e34230a2a965e7224e77f3" ma:index="20" nillable="true" ma:taxonomy="true" ma:internalName="l07ef2ab96e34230a2a965e7224e77f3" ma:taxonomyFieldName="Material" ma:displayName="Material" ma:readOnly="false" ma:default="" ma:fieldId="{507ef2ab-96e3-4230-a2a9-65e7224e77f3}" ma:taxonomyMulti="true" ma:sspId="ae9a0c85-7947-4de8-8007-231928f82877" ma:termSetId="1b49d6d6-6314-458d-a263-98208f102a41" ma:anchorId="00000000-0000-0000-0000-000000000000" ma:open="false" ma:isKeyword="false">
      <xsd:complexType>
        <xsd:sequence>
          <xsd:element ref="pc:Terms" minOccurs="0" maxOccurs="1"/>
        </xsd:sequence>
      </xsd:complexType>
    </xsd:element>
    <xsd:element name="id1c59269c40412ebebd4c49c9c7cebb" ma:index="21" nillable="true" ma:taxonomy="true" ma:internalName="id1c59269c40412ebebd4c49c9c7cebb" ma:taxonomyFieldName="Site_x0020_Type" ma:displayName="Site Type" ma:readOnly="false" ma:default="" ma:fieldId="{2d1c5926-9c40-412e-bebd-4c49c9c7cebb}" ma:sspId="ae9a0c85-7947-4de8-8007-231928f82877" ma:termSetId="3df734da-d326-4339-a17a-14fdb2c2d10e" ma:anchorId="00000000-0000-0000-0000-000000000000" ma:open="false" ma:isKeyword="false">
      <xsd:complexType>
        <xsd:sequence>
          <xsd:element ref="pc:Terms" minOccurs="0" maxOccurs="1"/>
        </xsd:sequence>
      </xsd:complexType>
    </xsd:element>
    <xsd:element name="pe76219b3a9649a5a947a5a62a5ca157" ma:index="22" nillable="true" ma:taxonomy="true" ma:internalName="pe76219b3a9649a5a947a5a62a5ca157" ma:taxonomyFieldName="SSCs" ma:displayName="Structures, Systems &amp; Components" ma:readOnly="false" ma:default="" ma:fieldId="{9e76219b-3a96-49a5-a947-a5a62a5ca157}" ma:taxonomyMulti="true" ma:sspId="ae9a0c85-7947-4de8-8007-231928f82877" ma:termSetId="6bf65cf5-b376-46ad-bfca-d01c92f9e8db" ma:anchorId="00000000-0000-0000-0000-000000000000" ma:open="false" ma:isKeyword="false">
      <xsd:complexType>
        <xsd:sequence>
          <xsd:element ref="pc:Terms" minOccurs="0" maxOccurs="1"/>
        </xsd:sequence>
      </xsd:complexType>
    </xsd:element>
    <xsd:element name="lbb69d7657954d6e8286f970a3331f7d" ma:index="23" nillable="true" ma:taxonomy="true" ma:internalName="lbb69d7657954d6e8286f970a3331f7d" ma:taxonomyFieldName="Waste_x0020_Form" ma:displayName="Waste Form" ma:readOnly="false" ma:default="" ma:fieldId="{5bb69d76-5795-4d6e-8286-f970a3331f7d}" ma:taxonomyMulti="true" ma:sspId="ae9a0c85-7947-4de8-8007-231928f82877" ma:termSetId="4ad74786-bc5d-4252-99a7-a208fd76096f" ma:anchorId="00000000-0000-0000-0000-000000000000" ma:open="false" ma:isKeyword="false">
      <xsd:complexType>
        <xsd:sequence>
          <xsd:element ref="pc:Terms" minOccurs="0" maxOccurs="1"/>
        </xsd:sequence>
      </xsd:complexType>
    </xsd:element>
    <xsd:element name="n52be3895ec4416e85730295044ca3be" ma:index="25" ma:taxonomy="true" ma:internalName="n52be3895ec4416e85730295044ca3be" ma:taxonomyFieldName="Access_x0020_Limitation" ma:displayName="Access Limitation" ma:readOnly="false" ma:default="" ma:fieldId="{752be389-5ec4-416e-8573-0295044ca3be}" ma:sspId="ae9a0c85-7947-4de8-8007-231928f82877" ma:termSetId="8b1c94c8-b7ec-4208-be61-e28c8e44b3c2" ma:anchorId="00000000-0000-0000-0000-000000000000" ma:open="false" ma:isKeyword="false">
      <xsd:complexType>
        <xsd:sequence>
          <xsd:element ref="pc:Terms" minOccurs="0" maxOccurs="1"/>
        </xsd:sequence>
      </xsd:complexType>
    </xsd:element>
    <xsd:element name="o33d2c11eb8149dd843dd4a4b9d31adc" ma:index="26" nillable="true" ma:taxonomy="true" ma:internalName="o33d2c11eb8149dd843dd4a4b9d31adc" ma:taxonomyFieldName="Subject_x0020_Matter" ma:displayName="Primary Subject Matter" ma:readOnly="false" ma:default="" ma:fieldId="{833d2c11-eb81-49dd-843d-d4a4b9d31adc}" ma:sspId="ae9a0c85-7947-4de8-8007-231928f82877" ma:termSetId="bea6f638-2a69-4113-984f-b99e0166f2a7" ma:anchorId="00000000-0000-0000-0000-000000000000" ma:open="false" ma:isKeyword="false">
      <xsd:complexType>
        <xsd:sequence>
          <xsd:element ref="pc:Terms" minOccurs="0" maxOccurs="1"/>
        </xsd:sequence>
      </xsd:complexType>
    </xsd:element>
    <xsd:element name="c7b0a16c3764456e918619c68611bfee" ma:index="29" nillable="true" ma:taxonomy="true" ma:internalName="c7b0a16c3764456e918619c68611bfee" ma:taxonomyFieldName="Secondary_x0020_Subject" ma:displayName="Subject Matter" ma:readOnly="false" ma:default="" ma:fieldId="{c7b0a16c-3764-456e-9186-19c68611bfee}" ma:taxonomyMulti="true" ma:sspId="ae9a0c85-7947-4de8-8007-231928f82877" ma:termSetId="1ed8914d-4771-4f15-9c1a-faf4589d6e9b" ma:anchorId="00000000-0000-0000-0000-000000000000" ma:open="false" ma:isKeyword="false">
      <xsd:complexType>
        <xsd:sequence>
          <xsd:element ref="pc:Terms" minOccurs="0" maxOccurs="1"/>
        </xsd:sequence>
      </xsd:complexType>
    </xsd:element>
    <xsd:element name="o29ce2be6c874d558d14a8efb2cf2f73" ma:index="30" ma:taxonomy="true" ma:internalName="o29ce2be6c874d558d14a8efb2cf2f73" ma:taxonomyFieldName="Content_x0020_Type" ma:displayName="Category of Content" ma:readOnly="false" ma:default="" ma:fieldId="{829ce2be-6c87-4d55-8d14-a8efb2cf2f73}" ma:sspId="ae9a0c85-7947-4de8-8007-231928f82877" ma:termSetId="6bda5d78-9495-4195-b03f-6f1a7143b48b" ma:anchorId="00000000-0000-0000-0000-000000000000" ma:open="false" ma:isKeyword="false">
      <xsd:complexType>
        <xsd:sequence>
          <xsd:element ref="pc:Terms" minOccurs="0" maxOccurs="1"/>
        </xsd:sequence>
      </xsd:complexType>
    </xsd:element>
    <xsd:element name="g9948d445c2f44eb8b39f5143260bf35" ma:index="31" ma:taxonomy="true" ma:internalName="g9948d445c2f44eb8b39f5143260bf35" ma:taxonomyFieldName="Associated_x0020_Activity" ma:displayName="Function" ma:readOnly="false" ma:fieldId="{09948d44-5c2f-44eb-8b39-f5143260bf35}" ma:taxonomyMulti="true" ma:sspId="ae9a0c85-7947-4de8-8007-231928f82877" ma:termSetId="f40fdb36-912d-4004-83dd-6fffcf0f0cc7"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891bf1ca-86aa-4665-b8dc-28487b5b705f}" ma:internalName="TaxCatchAll" ma:showField="CatchAllData" ma:web="4d35072b-2293-41e5-b72d-717675e9dea2">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891bf1ca-86aa-4665-b8dc-28487b5b705f}" ma:internalName="TaxCatchAllLabel" ma:readOnly="true" ma:showField="CatchAllDataLabel" ma:web="4d35072b-2293-41e5-b72d-717675e9d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7b0a16c3764456e918619c68611bfee xmlns="4d35072b-2293-41e5-b72d-717675e9dea2">
      <Terms xmlns="http://schemas.microsoft.com/office/infopath/2007/PartnerControls">
        <TermInfo xmlns="http://schemas.microsoft.com/office/infopath/2007/PartnerControls">
          <TermName xmlns="http://schemas.microsoft.com/office/infopath/2007/PartnerControls">Repository and Disposal Requirements</TermName>
          <TermId xmlns="http://schemas.microsoft.com/office/infopath/2007/PartnerControls">886e8288-bc0b-4637-b942-17967fb23cf6</TermId>
        </TermInfo>
      </Terms>
    </c7b0a16c3764456e918619c68611bfee>
    <Author_x005f_x0020__x005f_x0028_NEFC_x005f_x0020_KM_x005f_x0029_ xmlns="4d35072b-2293-41e5-b72d-717675e9dea2">Kevin McMahon</Author_x005f_x0020__x005f_x0028_NEFC_x005f_x0020_KM_x005f_x0029_>
    <TaxCatchAll xmlns="4d35072b-2293-41e5-b72d-717675e9dea2">
      <Value>47</Value>
      <Value>4</Value>
      <Value>142</Value>
      <Value>21</Value>
      <Value>3</Value>
      <Value>104</Value>
    </TaxCatchAll>
    <id1c59269c40412ebebd4c49c9c7cebb xmlns="4d35072b-2293-41e5-b72d-717675e9dea2">
      <Terms xmlns="http://schemas.microsoft.com/office/infopath/2007/PartnerControls"/>
    </id1c59269c40412ebebd4c49c9c7cebb>
    <o29ce2be6c874d558d14a8efb2cf2f73 xmlns="4d35072b-2293-41e5-b72d-717675e9dea2">
      <Terms xmlns="http://schemas.microsoft.com/office/infopath/2007/PartnerControls">
        <TermInfo xmlns="http://schemas.microsoft.com/office/infopath/2007/PartnerControls">
          <TermName xmlns="http://schemas.microsoft.com/office/infopath/2007/PartnerControls">DOE Milestone Reports</TermName>
          <TermId xmlns="http://schemas.microsoft.com/office/infopath/2007/PartnerControls">fa6a444e-4ad0-4e87-ae60-80445fc58047</TermId>
        </TermInfo>
      </Terms>
    </o29ce2be6c874d558d14a8efb2cf2f73>
    <g9948d445c2f44eb8b39f5143260bf35 xmlns="4d35072b-2293-41e5-b72d-717675e9dea2">
      <Terms xmlns="http://schemas.microsoft.com/office/infopath/2007/PartnerControls">
        <TermInfo xmlns="http://schemas.microsoft.com/office/infopath/2007/PartnerControls">
          <TermName xmlns="http://schemas.microsoft.com/office/infopath/2007/PartnerControls">International Collaborations</TermName>
          <TermId xmlns="http://schemas.microsoft.com/office/infopath/2007/PartnerControls">8716dcce-84d6-445a-91f5-59384da10754</TermId>
        </TermInfo>
        <TermInfo xmlns="http://schemas.microsoft.com/office/infopath/2007/PartnerControls">
          <TermName xmlns="http://schemas.microsoft.com/office/infopath/2007/PartnerControls">Technical Analysis</TermName>
          <TermId xmlns="http://schemas.microsoft.com/office/infopath/2007/PartnerControls">409c8ab8-5487-4a08-814c-afe0ed4bb9a9</TermId>
        </TermInfo>
      </Terms>
    </g9948d445c2f44eb8b39f5143260bf35>
    <SAND_x005f_x0020_Number xmlns="4d35072b-2293-41e5-b72d-717675e9dea2">FCRD-UFD-2016-000619, SAND2015-7144R</SAND_x005f_x0020_Number>
    <lbb69d7657954d6e8286f970a3331f7d xmlns="4d35072b-2293-41e5-b72d-717675e9dea2">
      <Terms xmlns="http://schemas.microsoft.com/office/infopath/2007/PartnerControls"/>
    </lbb69d7657954d6e8286f970a3331f7d>
    <o33d2c11eb8149dd843dd4a4b9d31adc xmlns="4d35072b-2293-41e5-b72d-717675e9dea2">
      <Terms xmlns="http://schemas.microsoft.com/office/infopath/2007/PartnerControls"/>
    </o33d2c11eb8149dd843dd4a4b9d31adc>
    <i43f14c28349405092e42b38c9d0dd0c xmlns="4d35072b-2293-41e5-b72d-717675e9dea2">
      <Terms xmlns="http://schemas.microsoft.com/office/infopath/2007/PartnerControls">
        <TermInfo xmlns="http://schemas.microsoft.com/office/infopath/2007/PartnerControls">
          <TermName xmlns="http://schemas.microsoft.com/office/infopath/2007/PartnerControls">Department of Energy</TermName>
          <TermId xmlns="http://schemas.microsoft.com/office/infopath/2007/PartnerControls">0e5bb493-fb61-403c-9099-902cb2cb90d4</TermId>
        </TermInfo>
      </Terms>
    </i43f14c28349405092e42b38c9d0dd0c>
    <l1d3df7e09684d5a87015f7163e936c9 xmlns="4d35072b-2293-41e5-b72d-717675e9dea2">
      <Terms xmlns="http://schemas.microsoft.com/office/infopath/2007/PartnerControls"/>
    </l1d3df7e09684d5a87015f7163e936c9>
    <pe76219b3a9649a5a947a5a62a5ca157 xmlns="4d35072b-2293-41e5-b72d-717675e9dea2">
      <Terms xmlns="http://schemas.microsoft.com/office/infopath/2007/PartnerControls"/>
    </pe76219b3a9649a5a947a5a62a5ca157>
    <l07ef2ab96e34230a2a965e7224e77f3 xmlns="4d35072b-2293-41e5-b72d-717675e9dea2">
      <Terms xmlns="http://schemas.microsoft.com/office/infopath/2007/PartnerControls"/>
    </l07ef2ab96e34230a2a965e7224e77f3>
    <n52be3895ec4416e85730295044ca3be xmlns="4d35072b-2293-41e5-b72d-717675e9dea2">
      <Terms xmlns="http://schemas.microsoft.com/office/infopath/2007/PartnerControls">
        <TermInfo xmlns="http://schemas.microsoft.com/office/infopath/2007/PartnerControls">
          <TermName xmlns="http://schemas.microsoft.com/office/infopath/2007/PartnerControls">Unclassified Unlimited Release (UUR)</TermName>
          <TermId xmlns="http://schemas.microsoft.com/office/infopath/2007/PartnerControls">e9dbb40d-e0ec-4331-a47c-3d3bfff2dbf3</TermId>
        </TermInfo>
      </Terms>
    </n52be3895ec4416e85730295044ca3be>
    <Publisher_x005f_x0020__x005f_x0028_NEFC_x005f_x0020_KM_x005f_x0029_ xmlns="4d35072b-2293-41e5-b72d-717675e9dea2">Sandia National Laboratories</Publisher_x005f_x0020__x005f_x0028_NEFC_x005f_x0020_KM_x005f_x0029_>
    <Publication_x005f_x0020_Date xmlns="4d35072b-2293-41e5-b72d-717675e9dea2">2016-08-22T06:00:00+00:00</Publication_x005f_x0020_Date>
  </documentManagement>
</p:properties>
</file>

<file path=customXml/itemProps1.xml><?xml version="1.0" encoding="utf-8"?>
<ds:datastoreItem xmlns:ds="http://schemas.openxmlformats.org/officeDocument/2006/customXml" ds:itemID="{E845982C-5DFF-4B25-826F-9992A7E0D1F8}"/>
</file>

<file path=customXml/itemProps2.xml><?xml version="1.0" encoding="utf-8"?>
<ds:datastoreItem xmlns:ds="http://schemas.openxmlformats.org/officeDocument/2006/customXml" ds:itemID="{66F1ED87-AA14-4CDC-A529-0A184C1A23C0}"/>
</file>

<file path=customXml/itemProps3.xml><?xml version="1.0" encoding="utf-8"?>
<ds:datastoreItem xmlns:ds="http://schemas.openxmlformats.org/officeDocument/2006/customXml" ds:itemID="{645246A9-9706-4625-AC19-ACF41C069E8A}"/>
</file>

<file path=docProps/app.xml><?xml version="1.0" encoding="utf-8"?>
<Properties xmlns="http://schemas.openxmlformats.org/officeDocument/2006/extended-properties" xmlns:vt="http://schemas.openxmlformats.org/officeDocument/2006/docPropsVTypes">
  <Template>Normal.dotm</Template>
  <TotalTime>9</TotalTime>
  <Pages>7</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Status of the UFD Campaign International Activities in Disposal Research at SNL</dc:title>
  <dc:creator>Bill</dc:creator>
  <cp:lastModifiedBy>McMahon, Kevin A</cp:lastModifiedBy>
  <cp:revision>5</cp:revision>
  <dcterms:created xsi:type="dcterms:W3CDTF">2016-08-22T18:30:00Z</dcterms:created>
  <dcterms:modified xsi:type="dcterms:W3CDTF">2016-08-22T19:47:00Z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0x0101003F73C9530E9D0C4590626973E01F86C00100BA6E5A76C0E0374C8A44208A2ECDFD6A</vt:lpwstr>
  </property>
  <property fmtid="{D5CDD505-2E9C-101B-9397-08002B2CF9AE}" pid="3" name="Order">
    <vt:r8>75700</vt:r8>
  </property>
  <property fmtid="{D5CDD505-2E9C-101B-9397-08002B2CF9AE}" pid="4" name="Associated_x0020_Activity">
    <vt:lpwstr/>
  </property>
  <property fmtid="{D5CDD505-2E9C-101B-9397-08002B2CF9AE}" pid="5" name="Secondary_x0020_Subject">
    <vt:lpwstr/>
  </property>
  <property fmtid="{D5CDD505-2E9C-101B-9397-08002B2CF9AE}" pid="6" name="Material">
    <vt:lpwstr/>
  </property>
  <property fmtid="{D5CDD505-2E9C-101B-9397-08002B2CF9AE}" pid="7" name="Content_x0020_Type">
    <vt:lpwstr/>
  </property>
  <property fmtid="{D5CDD505-2E9C-101B-9397-08002B2CF9AE}" pid="8" name="SharedWithUsers">
    <vt:lpwstr/>
  </property>
  <property fmtid="{D5CDD505-2E9C-101B-9397-08002B2CF9AE}" pid="9" name="Subject_x0020_Matter">
    <vt:lpwstr/>
  </property>
  <property fmtid="{D5CDD505-2E9C-101B-9397-08002B2CF9AE}" pid="10" name="Waste_x0020_Form">
    <vt:lpwstr/>
  </property>
  <property fmtid="{D5CDD505-2E9C-101B-9397-08002B2CF9AE}" pid="11" name="Funding_x0020_Source">
    <vt:lpwstr/>
  </property>
  <property fmtid="{D5CDD505-2E9C-101B-9397-08002B2CF9AE}" pid="12" name="Access Limitation">
    <vt:lpwstr>4;#Unclassified Unlimited Release (UUR)|e9dbb40d-e0ec-4331-a47c-3d3bfff2dbf3</vt:lpwstr>
  </property>
  <property fmtid="{D5CDD505-2E9C-101B-9397-08002B2CF9AE}" pid="13" name="Technical_x0020_Field">
    <vt:lpwstr/>
  </property>
  <property fmtid="{D5CDD505-2E9C-101B-9397-08002B2CF9AE}" pid="14" name="SSCs">
    <vt:lpwstr/>
  </property>
  <property fmtid="{D5CDD505-2E9C-101B-9397-08002B2CF9AE}" pid="15" name="Site_x0020_Type">
    <vt:lpwstr/>
  </property>
  <property fmtid="{D5CDD505-2E9C-101B-9397-08002B2CF9AE}" pid="16" name="Secondary Subject">
    <vt:lpwstr>104;#Repository and Disposal Requirements|886e8288-bc0b-4637-b942-17967fb23cf6</vt:lpwstr>
  </property>
  <property fmtid="{D5CDD505-2E9C-101B-9397-08002B2CF9AE}" pid="17" name="Funding Source">
    <vt:lpwstr>3;#Department of Energy|0e5bb493-fb61-403c-9099-902cb2cb90d4</vt:lpwstr>
  </property>
  <property fmtid="{D5CDD505-2E9C-101B-9397-08002B2CF9AE}" pid="19" name="Associated Activity">
    <vt:lpwstr>142;#International Collaborations|8716dcce-84d6-445a-91f5-59384da10754;#47;#Technical Analysis|409c8ab8-5487-4a08-814c-afe0ed4bb9a9</vt:lpwstr>
  </property>
  <property fmtid="{D5CDD505-2E9C-101B-9397-08002B2CF9AE}" pid="20" name="Content Type">
    <vt:lpwstr>21;#DOE Milestone Reports|fa6a444e-4ad0-4e87-ae60-80445fc58047</vt:lpwstr>
  </property>
  <property fmtid="{D5CDD505-2E9C-101B-9397-08002B2CF9AE}" pid="21" name="Waste Form">
    <vt:lpwstr/>
  </property>
  <property fmtid="{D5CDD505-2E9C-101B-9397-08002B2CF9AE}" pid="22" name="Subject Matter">
    <vt:lpwstr/>
  </property>
  <property fmtid="{D5CDD505-2E9C-101B-9397-08002B2CF9AE}" pid="23" name="Technical Field">
    <vt:lpwstr/>
  </property>
  <property fmtid="{D5CDD505-2E9C-101B-9397-08002B2CF9AE}" pid="24" name="Site Type">
    <vt:lpwstr/>
  </property>
</Properties>
</file>