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6930" w:type="dxa"/>
        <w:jc w:val="right"/>
        <w:tblLayout w:type="fixed"/>
        <w:tblCellMar>
          <w:left w:w="0" w:type="dxa"/>
          <w:right w:w="0" w:type="dxa"/>
        </w:tblCellMar>
        <w:tblLook w:val="0000" w:firstRow="0" w:lastRow="0" w:firstColumn="0" w:lastColumn="0" w:noHBand="0" w:noVBand="0"/>
      </w:tblPr>
      <w:tblGrid>
        <w:gridCol w:w="6930"/>
      </w:tblGrid>
      <w:tr w:rsidR="00464948" w:rsidRPr="00F00FDD" w:rsidTr="00464948">
        <w:trPr>
          <w:trHeight w:val="540"/>
          <w:jc w:val="right"/>
        </w:trPr>
        <w:tc>
          <w:tcPr>
            <w:tcW w:w="6930" w:type="dxa"/>
            <w:vAlign w:val="bottom"/>
          </w:tcPr>
          <w:p w:rsidR="00464948" w:rsidRPr="00464948" w:rsidRDefault="00464948" w:rsidP="008D1520">
            <w:pPr>
              <w:pStyle w:val="Ext-CP-title"/>
              <w:spacing w:after="0"/>
              <w:ind w:right="2034"/>
              <w:jc w:val="center"/>
              <w:rPr>
                <w:sz w:val="28"/>
                <w:szCs w:val="28"/>
              </w:rPr>
            </w:pPr>
            <w:bookmarkStart w:id="0" w:name="_GoBack"/>
            <w:bookmarkEnd w:id="0"/>
          </w:p>
        </w:tc>
      </w:tr>
      <w:tr w:rsidR="00464948" w:rsidRPr="00E523A0" w:rsidTr="00464948">
        <w:trPr>
          <w:trHeight w:val="2610"/>
          <w:jc w:val="right"/>
        </w:trPr>
        <w:tc>
          <w:tcPr>
            <w:tcW w:w="6930" w:type="dxa"/>
            <w:vAlign w:val="bottom"/>
          </w:tcPr>
          <w:p w:rsidR="00464948" w:rsidRPr="00E243C4" w:rsidRDefault="00464948" w:rsidP="00E243C4">
            <w:pPr>
              <w:pStyle w:val="Ext-CP-title"/>
              <w:spacing w:after="0"/>
              <w:ind w:left="180"/>
              <w:rPr>
                <w:sz w:val="48"/>
                <w:szCs w:val="48"/>
              </w:rPr>
            </w:pPr>
            <w:r w:rsidRPr="00E243C4">
              <w:rPr>
                <w:sz w:val="48"/>
                <w:szCs w:val="48"/>
              </w:rPr>
              <w:t xml:space="preserve">Generic Repository </w:t>
            </w:r>
          </w:p>
          <w:p w:rsidR="00464948" w:rsidRDefault="00464948" w:rsidP="00E243C4">
            <w:pPr>
              <w:pStyle w:val="Ext-CP-title"/>
              <w:spacing w:after="0"/>
              <w:ind w:left="180"/>
              <w:rPr>
                <w:sz w:val="48"/>
                <w:szCs w:val="48"/>
              </w:rPr>
            </w:pPr>
            <w:r w:rsidRPr="00E243C4">
              <w:rPr>
                <w:sz w:val="48"/>
                <w:szCs w:val="48"/>
              </w:rPr>
              <w:t>Design Concepts and Thermal Analysis (FY11)</w:t>
            </w:r>
          </w:p>
          <w:p w:rsidR="00E243C4" w:rsidRPr="00E243C4" w:rsidRDefault="00E243C4" w:rsidP="00E243C4"/>
        </w:tc>
      </w:tr>
      <w:tr w:rsidR="00464948" w:rsidRPr="00E523A0" w:rsidTr="00464948">
        <w:trPr>
          <w:trHeight w:val="864"/>
          <w:jc w:val="right"/>
        </w:trPr>
        <w:tc>
          <w:tcPr>
            <w:tcW w:w="6930" w:type="dxa"/>
          </w:tcPr>
          <w:p w:rsidR="00464948" w:rsidRPr="00E523A0" w:rsidRDefault="00464948" w:rsidP="008D1520">
            <w:pPr>
              <w:pStyle w:val="Spacer"/>
            </w:pPr>
          </w:p>
        </w:tc>
      </w:tr>
      <w:tr w:rsidR="00464948" w:rsidRPr="00E523A0" w:rsidTr="00464948">
        <w:trPr>
          <w:trHeight w:val="1197"/>
          <w:jc w:val="right"/>
        </w:trPr>
        <w:tc>
          <w:tcPr>
            <w:tcW w:w="6930" w:type="dxa"/>
          </w:tcPr>
          <w:p w:rsidR="00464948" w:rsidRDefault="00464948" w:rsidP="008D1520"/>
          <w:p w:rsidR="00464948" w:rsidRDefault="00464948" w:rsidP="008D1520"/>
          <w:p w:rsidR="00464948" w:rsidRDefault="00464948" w:rsidP="008D1520"/>
          <w:p w:rsidR="00464948" w:rsidRDefault="00464948" w:rsidP="008D1520"/>
          <w:p w:rsidR="00464948" w:rsidRDefault="00464948" w:rsidP="008D1520"/>
          <w:p w:rsidR="00464948" w:rsidRPr="00E523A0" w:rsidRDefault="00464948" w:rsidP="008D1520"/>
        </w:tc>
      </w:tr>
      <w:tr w:rsidR="00464948" w:rsidRPr="00E523A0" w:rsidTr="00464948">
        <w:trPr>
          <w:trHeight w:val="3528"/>
          <w:jc w:val="right"/>
        </w:trPr>
        <w:tc>
          <w:tcPr>
            <w:tcW w:w="6930" w:type="dxa"/>
            <w:vAlign w:val="bottom"/>
          </w:tcPr>
          <w:p w:rsidR="00464948" w:rsidRPr="00E523A0" w:rsidRDefault="00464948" w:rsidP="008D1520">
            <w:pPr>
              <w:pStyle w:val="EXT-CP-DOE"/>
            </w:pPr>
            <w:r w:rsidRPr="00E523A0">
              <w:t>Prepared for</w:t>
            </w:r>
            <w:r>
              <w:t>:</w:t>
            </w:r>
          </w:p>
          <w:p w:rsidR="00464948" w:rsidRPr="00E523A0" w:rsidRDefault="00464948" w:rsidP="008D1520">
            <w:pPr>
              <w:pStyle w:val="EXT-CP-DOE"/>
            </w:pPr>
            <w:r w:rsidRPr="00E523A0">
              <w:t>U.S. Department of Energy</w:t>
            </w:r>
          </w:p>
          <w:p w:rsidR="00464948" w:rsidRDefault="00464948" w:rsidP="008D1520">
            <w:pPr>
              <w:pStyle w:val="EXT-CP-DOE"/>
            </w:pPr>
            <w:r>
              <w:t>Office of Used Fuel Disposition</w:t>
            </w:r>
          </w:p>
          <w:p w:rsidR="00464948" w:rsidRPr="00E523A0" w:rsidRDefault="00464948" w:rsidP="008D1520">
            <w:pPr>
              <w:pStyle w:val="EXT-CP-DOE"/>
            </w:pPr>
          </w:p>
          <w:p w:rsidR="00464948" w:rsidRDefault="00464948" w:rsidP="00464948">
            <w:pPr>
              <w:pStyle w:val="EXT-CP-DOE"/>
              <w:ind w:left="90"/>
            </w:pPr>
            <w:r w:rsidRPr="00322F8E">
              <w:t>Ernest Hardin</w:t>
            </w:r>
            <w:r>
              <w:t>, SNL</w:t>
            </w:r>
          </w:p>
          <w:p w:rsidR="00464948" w:rsidRDefault="00464948" w:rsidP="00464948">
            <w:pPr>
              <w:pStyle w:val="EXT-CP-DOE"/>
              <w:ind w:left="90"/>
            </w:pPr>
            <w:r>
              <w:t xml:space="preserve">James Blink, Harris Greenberg, </w:t>
            </w:r>
          </w:p>
          <w:p w:rsidR="00464948" w:rsidRDefault="00464948" w:rsidP="00E243C4">
            <w:pPr>
              <w:pStyle w:val="EXT-CP-DOE"/>
              <w:ind w:left="720"/>
            </w:pPr>
            <w:r>
              <w:t>Mark Sutton &amp;</w:t>
            </w:r>
            <w:r w:rsidR="00E243C4">
              <w:t xml:space="preserve"> </w:t>
            </w:r>
            <w:r>
              <w:t>Massimiliano Fratoni, LLNL</w:t>
            </w:r>
          </w:p>
          <w:p w:rsidR="00464948" w:rsidRDefault="00464948" w:rsidP="00464948">
            <w:pPr>
              <w:pStyle w:val="EXT-CP-DOE"/>
              <w:ind w:left="90"/>
            </w:pPr>
            <w:r>
              <w:t>Joe Carter &amp; Mark Dupont</w:t>
            </w:r>
            <w:r w:rsidR="00E243C4">
              <w:t>,</w:t>
            </w:r>
          </w:p>
          <w:p w:rsidR="00464948" w:rsidRDefault="00464948" w:rsidP="00464948">
            <w:pPr>
              <w:pStyle w:val="EXT-CP-DOE"/>
              <w:ind w:left="90"/>
            </w:pPr>
            <w:r>
              <w:t xml:space="preserve">Savannah River </w:t>
            </w:r>
          </w:p>
          <w:p w:rsidR="00464948" w:rsidRDefault="00464948" w:rsidP="00464948">
            <w:pPr>
              <w:pStyle w:val="EXT-CP-DOE"/>
              <w:ind w:left="90"/>
            </w:pPr>
            <w:r>
              <w:t>Rob Howard, ORNL</w:t>
            </w:r>
          </w:p>
          <w:p w:rsidR="00464948" w:rsidRPr="00E243C4" w:rsidRDefault="00464948" w:rsidP="008D1520">
            <w:pPr>
              <w:pStyle w:val="EXT-CP-DOE"/>
              <w:jc w:val="center"/>
              <w:rPr>
                <w:sz w:val="16"/>
                <w:szCs w:val="16"/>
              </w:rPr>
            </w:pPr>
          </w:p>
          <w:p w:rsidR="00464948" w:rsidRDefault="0022199B" w:rsidP="008D1520">
            <w:pPr>
              <w:pStyle w:val="EXT-CP-DOE"/>
            </w:pPr>
            <w:r>
              <w:t>December</w:t>
            </w:r>
            <w:r w:rsidR="00464948">
              <w:t xml:space="preserve"> 2011</w:t>
            </w:r>
          </w:p>
          <w:p w:rsidR="00464948" w:rsidRPr="00E243C4" w:rsidRDefault="00464948" w:rsidP="008D1520">
            <w:pPr>
              <w:pStyle w:val="EXT-CP-DOE"/>
              <w:rPr>
                <w:i w:val="0"/>
                <w:sz w:val="16"/>
                <w:szCs w:val="16"/>
              </w:rPr>
            </w:pPr>
          </w:p>
          <w:p w:rsidR="00464948" w:rsidRPr="00E243C4" w:rsidRDefault="00464948" w:rsidP="00D2789A">
            <w:pPr>
              <w:pStyle w:val="EXT-CP-Doc-No"/>
              <w:ind w:left="720"/>
            </w:pPr>
            <w:r w:rsidRPr="00E243C4">
              <w:t xml:space="preserve">FCRD-USED-2011-000143 Rev. </w:t>
            </w:r>
            <w:r w:rsidR="00D2789A">
              <w:t>2</w:t>
            </w:r>
          </w:p>
        </w:tc>
      </w:tr>
    </w:tbl>
    <w:p w:rsidR="00E243C4" w:rsidRDefault="00E243C4" w:rsidP="00E243C4">
      <w:pPr>
        <w:jc w:val="center"/>
        <w:rPr>
          <w:sz w:val="28"/>
        </w:rPr>
      </w:pPr>
    </w:p>
    <w:p w:rsidR="00E243C4" w:rsidRDefault="00E243C4" w:rsidP="00E243C4">
      <w:pPr>
        <w:jc w:val="center"/>
        <w:rPr>
          <w:b/>
          <w:sz w:val="28"/>
        </w:rPr>
      </w:pPr>
    </w:p>
    <w:p w:rsidR="00E243C4" w:rsidRDefault="00E243C4" w:rsidP="00E243C4">
      <w:pPr>
        <w:jc w:val="center"/>
        <w:rPr>
          <w:b/>
          <w:sz w:val="28"/>
        </w:rPr>
      </w:pPr>
    </w:p>
    <w:p w:rsidR="00E243C4" w:rsidRDefault="00E243C4" w:rsidP="00E243C4">
      <w:pPr>
        <w:jc w:val="center"/>
        <w:rPr>
          <w:b/>
          <w:sz w:val="28"/>
        </w:rPr>
      </w:pPr>
    </w:p>
    <w:p w:rsidR="00E243C4" w:rsidRPr="00E243C4" w:rsidRDefault="00E243C4" w:rsidP="00E243C4">
      <w:pPr>
        <w:jc w:val="center"/>
        <w:rPr>
          <w:b/>
          <w:sz w:val="28"/>
        </w:rPr>
      </w:pPr>
      <w:r w:rsidRPr="00E243C4">
        <w:rPr>
          <w:b/>
          <w:sz w:val="28"/>
        </w:rPr>
        <w:t>Revision History</w:t>
      </w:r>
    </w:p>
    <w:tbl>
      <w:tblPr>
        <w:tblStyle w:val="TableGrid"/>
        <w:tblW w:w="0" w:type="auto"/>
        <w:tblInd w:w="468" w:type="dxa"/>
        <w:tblLook w:val="04A0" w:firstRow="1" w:lastRow="0" w:firstColumn="1" w:lastColumn="0" w:noHBand="0" w:noVBand="1"/>
      </w:tblPr>
      <w:tblGrid>
        <w:gridCol w:w="3060"/>
        <w:gridCol w:w="5580"/>
      </w:tblGrid>
      <w:tr w:rsidR="00E243C4" w:rsidRPr="00E243C4" w:rsidTr="00E243C4">
        <w:tc>
          <w:tcPr>
            <w:tcW w:w="3060" w:type="dxa"/>
          </w:tcPr>
          <w:p w:rsidR="00E243C4" w:rsidRPr="00E243C4" w:rsidRDefault="00E243C4" w:rsidP="00E243C4">
            <w:pPr>
              <w:spacing w:before="120"/>
            </w:pPr>
            <w:r w:rsidRPr="00E243C4">
              <w:t>Rev. 0, August 2011</w:t>
            </w:r>
          </w:p>
        </w:tc>
        <w:tc>
          <w:tcPr>
            <w:tcW w:w="5580" w:type="dxa"/>
          </w:tcPr>
          <w:p w:rsidR="00E243C4" w:rsidRPr="00E243C4" w:rsidRDefault="00E243C4" w:rsidP="00E243C4">
            <w:pPr>
              <w:spacing w:before="120"/>
            </w:pPr>
            <w:r w:rsidRPr="00E243C4">
              <w:t>Original submittal for milestone M31UF034702 (for internal use only)</w:t>
            </w:r>
          </w:p>
        </w:tc>
      </w:tr>
      <w:tr w:rsidR="00E243C4" w:rsidRPr="00E243C4" w:rsidTr="00E243C4">
        <w:tc>
          <w:tcPr>
            <w:tcW w:w="3060" w:type="dxa"/>
          </w:tcPr>
          <w:p w:rsidR="00E243C4" w:rsidRPr="00E243C4" w:rsidRDefault="00E243C4" w:rsidP="00E243C4">
            <w:pPr>
              <w:spacing w:before="120"/>
            </w:pPr>
            <w:r w:rsidRPr="00E243C4">
              <w:t>Rev. 1, September 2011</w:t>
            </w:r>
          </w:p>
        </w:tc>
        <w:tc>
          <w:tcPr>
            <w:tcW w:w="5580" w:type="dxa"/>
          </w:tcPr>
          <w:p w:rsidR="00E243C4" w:rsidRPr="00E243C4" w:rsidRDefault="00E243C4" w:rsidP="00E243C4">
            <w:pPr>
              <w:spacing w:before="120"/>
            </w:pPr>
            <w:r w:rsidRPr="00E243C4">
              <w:t xml:space="preserve">Minor </w:t>
            </w:r>
            <w:r>
              <w:t xml:space="preserve">editorial </w:t>
            </w:r>
            <w:r w:rsidRPr="00E243C4">
              <w:t xml:space="preserve">changes, and entire report reviewed and approved for </w:t>
            </w:r>
            <w:r>
              <w:t>unlimited</w:t>
            </w:r>
            <w:r w:rsidRPr="00E243C4">
              <w:t xml:space="preserve"> release. Also issued document number SAND2011-6202</w:t>
            </w:r>
            <w:r w:rsidR="00626AA2">
              <w:t>P</w:t>
            </w:r>
            <w:r w:rsidRPr="00E243C4">
              <w:t>.</w:t>
            </w:r>
            <w:r>
              <w:t xml:space="preserve"> Includes format changes implemented pursuant to Sandia review.</w:t>
            </w:r>
          </w:p>
        </w:tc>
      </w:tr>
      <w:tr w:rsidR="008D1520" w:rsidRPr="00E243C4" w:rsidTr="00E243C4">
        <w:tc>
          <w:tcPr>
            <w:tcW w:w="3060" w:type="dxa"/>
          </w:tcPr>
          <w:p w:rsidR="008D1520" w:rsidRPr="00E243C4" w:rsidRDefault="008D1520" w:rsidP="00E243C4">
            <w:pPr>
              <w:spacing w:before="120"/>
            </w:pPr>
            <w:r>
              <w:t>Rev. 2, December 2011</w:t>
            </w:r>
          </w:p>
        </w:tc>
        <w:tc>
          <w:tcPr>
            <w:tcW w:w="5580" w:type="dxa"/>
          </w:tcPr>
          <w:p w:rsidR="008D1520" w:rsidRPr="00E243C4" w:rsidRDefault="008D1520" w:rsidP="00D34D71">
            <w:pPr>
              <w:spacing w:before="120"/>
            </w:pPr>
            <w:r>
              <w:t xml:space="preserve">Recalculated and replaced Figure </w:t>
            </w:r>
            <w:r w:rsidR="003F222A">
              <w:t>5.3-6</w:t>
            </w:r>
            <w:r>
              <w:t xml:space="preserve"> to eliminate an in</w:t>
            </w:r>
            <w:r w:rsidR="003F222A">
              <w:t>correct inflection of</w:t>
            </w:r>
            <w:r>
              <w:t xml:space="preserve"> the curves for clay and granite media. Also changed the discussion of Pu-MOX SNF in the Executive Summary</w:t>
            </w:r>
            <w:r w:rsidR="001E1BC2">
              <w:t xml:space="preserve">, and Sections 1.1.1, </w:t>
            </w:r>
            <w:r>
              <w:t>2.2</w:t>
            </w:r>
            <w:r w:rsidR="00476E39">
              <w:t>,</w:t>
            </w:r>
            <w:r w:rsidR="001E1BC2">
              <w:t xml:space="preserve"> and 6.1</w:t>
            </w:r>
            <w:r w:rsidR="00476E39">
              <w:t xml:space="preserve"> to state that this waste type could result from current or transitional fuel cycle activities, and that an equilibrium fuel cycle based on Pu-MOX was </w:t>
            </w:r>
            <w:r w:rsidR="001E1BC2">
              <w:t>evaluated</w:t>
            </w:r>
            <w:r w:rsidR="003F222A">
              <w:t xml:space="preserve"> by a recent option screening study</w:t>
            </w:r>
            <w:r w:rsidR="001E1BC2">
              <w:t xml:space="preserve"> and found to be</w:t>
            </w:r>
            <w:r w:rsidR="003F222A">
              <w:t xml:space="preserve"> of only minor potential benefit.</w:t>
            </w:r>
            <w:r w:rsidR="00626AA2">
              <w:t xml:space="preserve"> </w:t>
            </w:r>
            <w:r w:rsidR="00FA32B9">
              <w:t>I</w:t>
            </w:r>
            <w:r w:rsidR="00626AA2" w:rsidRPr="00E243C4">
              <w:t>ssu</w:t>
            </w:r>
            <w:r w:rsidR="00626AA2">
              <w:t>ed document number SAND2011-</w:t>
            </w:r>
            <w:r w:rsidR="00D34D71">
              <w:t>9275P</w:t>
            </w:r>
            <w:r w:rsidR="00626AA2">
              <w:t>.</w:t>
            </w:r>
          </w:p>
        </w:tc>
      </w:tr>
    </w:tbl>
    <w:p w:rsidR="00E243C4" w:rsidRDefault="00E243C4">
      <w:pPr>
        <w:spacing w:after="0"/>
        <w:rPr>
          <w:sz w:val="28"/>
        </w:rPr>
      </w:pPr>
    </w:p>
    <w:p w:rsidR="00F06179" w:rsidRDefault="00F06179">
      <w:pPr>
        <w:spacing w:after="0"/>
        <w:rPr>
          <w:sz w:val="28"/>
        </w:rPr>
      </w:pPr>
    </w:p>
    <w:p w:rsidR="00F06179" w:rsidRDefault="00F06179">
      <w:pPr>
        <w:spacing w:after="0"/>
        <w:rPr>
          <w:sz w:val="28"/>
        </w:rPr>
      </w:pPr>
    </w:p>
    <w:p w:rsidR="00F06179" w:rsidRDefault="004E1AB2" w:rsidP="00F06179">
      <w:pPr>
        <w:spacing w:after="0"/>
        <w:jc w:val="center"/>
        <w:rPr>
          <w:sz w:val="28"/>
        </w:rPr>
      </w:pPr>
      <w:r>
        <w:rPr>
          <w:noProof/>
        </w:rPr>
      </w:r>
      <w:r>
        <w:rPr>
          <w:noProof/>
        </w:rPr>
        <w:pict>
          <v:shapetype id="_x0000_t202" coordsize="21600,21600" o:spt="202" path="m,l,21600r21600,l21600,xe">
            <v:stroke joinstyle="miter"/>
            <v:path gradientshapeok="t" o:connecttype="rect"/>
          </v:shapetype>
          <v:shape id="Text Box 10" o:spid="_x0000_s1036" type="#_x0000_t202" style="width:4in;height:162.9pt;visibility:visible;mso-left-percent:-10001;mso-top-percent:-10001;mso-position-horizontal:absolute;mso-position-horizontal-relative:char;mso-position-vertical:absolute;mso-position-vertical-relative:line;mso-left-percent:-10001;mso-top-percent:-10001">
            <v:textbox style="mso-next-textbox:#Text Box 10">
              <w:txbxContent>
                <w:p w:rsidR="00072C1D" w:rsidRPr="000902E6" w:rsidRDefault="00072C1D" w:rsidP="00F06179">
                  <w:pPr>
                    <w:pStyle w:val="BodyText2"/>
                    <w:ind w:left="0" w:right="-42" w:firstLine="0"/>
                    <w:jc w:val="center"/>
                  </w:pPr>
                  <w:r w:rsidRPr="00893BE5">
                    <w:t>Disclaimer</w:t>
                  </w:r>
                </w:p>
                <w:p w:rsidR="00072C1D" w:rsidRDefault="00072C1D" w:rsidP="00F06179">
                  <w:pPr>
                    <w:pStyle w:val="BodyText2"/>
                    <w:ind w:left="0" w:right="-42" w:firstLine="0"/>
                    <w:jc w:val="both"/>
                  </w:pPr>
                  <w:r w:rsidRPr="00893BE5">
                    <w:t xml:space="preserve">This information was prepared as an account of work sponsored by an agency of the U.S. Government. Neither the </w:t>
                  </w:r>
                  <w:r w:rsidRPr="00893BE5">
                    <w:rPr>
                      <w:caps/>
                    </w:rPr>
                    <w:t>u.s</w:t>
                  </w:r>
                  <w:r w:rsidRPr="00893BE5">
                    <w:t xml:space="preserve">. </w:t>
                  </w:r>
                  <w:r w:rsidRPr="00893BE5">
                    <w:rPr>
                      <w:caps/>
                    </w:rPr>
                    <w:t>g</w:t>
                  </w:r>
                  <w:r w:rsidRPr="00893BE5">
                    <w:t>overnment nor any agency thereof, nor any of their employees, makes any warranty, expressed or implied, or assumes any legal liability or responsibility for the accuracy, completeness, or usefulness, of any information, apparatus, product, or process disclosed, or represents that its use would not infringe privately owned rights. References herein to any specific commercial product, process, or service by trade name,</w:t>
                  </w:r>
                </w:p>
                <w:p w:rsidR="00072C1D" w:rsidRDefault="00072C1D" w:rsidP="00F06179">
                  <w:pPr>
                    <w:pStyle w:val="BodyText2"/>
                    <w:ind w:left="0" w:right="-42" w:firstLine="0"/>
                    <w:jc w:val="both"/>
                  </w:pPr>
                  <w:r>
                    <w:t xml:space="preserve"> trade mark, manufacturer, or otherwise, does not necessarily constitute or imply its endorsement, recommendation, or favoring by the U.S. Government or any agency thereof. The views and opinions of authors expressed herein do not necessarily state or reflect those of the U.S. </w:t>
                  </w:r>
                  <w:r>
                    <w:rPr>
                      <w:caps/>
                    </w:rPr>
                    <w:t>g</w:t>
                  </w:r>
                  <w:r>
                    <w:t>overnment or any agency thereof.</w:t>
                  </w:r>
                </w:p>
              </w:txbxContent>
            </v:textbox>
            <w10:anchorlock/>
          </v:shape>
        </w:pict>
      </w:r>
    </w:p>
    <w:p w:rsidR="00E243C4" w:rsidRDefault="00E243C4">
      <w:pPr>
        <w:spacing w:after="0"/>
        <w:rPr>
          <w:sz w:val="28"/>
        </w:rPr>
      </w:pPr>
    </w:p>
    <w:p w:rsidR="009153A4" w:rsidRPr="0005069A" w:rsidRDefault="0005069A" w:rsidP="0005069A">
      <w:pPr>
        <w:spacing w:after="0"/>
        <w:jc w:val="both"/>
      </w:pPr>
      <w:r w:rsidRPr="0005069A">
        <w:t>Sandia National Laboratories is a multi-program laboratory managed and operated by Sandia Corporation, a wholly owned subsidiary of Lockheed Martin Corporation, for the U.S. Department of Energy’s National Nuclear Security Administration under contract DE-AC04-94AL85000</w:t>
      </w:r>
      <w:r>
        <w:t>.</w:t>
      </w:r>
    </w:p>
    <w:p w:rsidR="002F0BCF" w:rsidRPr="00E243C4" w:rsidRDefault="002F0BCF" w:rsidP="000F7472">
      <w:pPr>
        <w:pStyle w:val="Title"/>
        <w:rPr>
          <w:rFonts w:ascii="Times New Roman" w:hAnsi="Times New Roman" w:cs="Times New Roman"/>
          <w:sz w:val="28"/>
        </w:rPr>
      </w:pPr>
      <w:r w:rsidRPr="00E243C4">
        <w:rPr>
          <w:rFonts w:ascii="Times New Roman" w:hAnsi="Times New Roman" w:cs="Times New Roman"/>
          <w:sz w:val="28"/>
        </w:rPr>
        <w:lastRenderedPageBreak/>
        <w:t>ABSTRACT</w:t>
      </w:r>
    </w:p>
    <w:p w:rsidR="00E12861" w:rsidRPr="00E243C4" w:rsidRDefault="009B0907" w:rsidP="00E243C4">
      <w:pPr>
        <w:jc w:val="both"/>
      </w:pPr>
      <w:r w:rsidRPr="00E243C4">
        <w:t>Reference concepts for geologic disposal of used nuclear fuel and high-level radioactive waste in the U.S. are developed, including geologic settings and engineered barriers. Repository thermal analysis is demonstrated for a range of waste types from projected future, advanced nuclear fuel cycles. The results show significant differences among geologic media considered (clay/shale, crystalline rock, salt), and also that waste package size and waste loading must be limited to meet targeted maximum temperature values.</w:t>
      </w:r>
    </w:p>
    <w:p w:rsidR="00043410" w:rsidRPr="00E243C4" w:rsidRDefault="00043410" w:rsidP="00E243C4">
      <w:pPr>
        <w:rPr>
          <w:highlight w:val="yellow"/>
        </w:rPr>
      </w:pPr>
    </w:p>
    <w:p w:rsidR="008B5CB8" w:rsidRPr="00327319" w:rsidRDefault="00043410" w:rsidP="008B5CB8">
      <w:pPr>
        <w:spacing w:before="60"/>
        <w:jc w:val="center"/>
      </w:pPr>
      <w:r w:rsidRPr="00E243C4">
        <w:rPr>
          <w:highlight w:val="yellow"/>
        </w:rPr>
        <w:br w:type="page"/>
      </w: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r w:rsidRPr="00327319">
        <w:t>THIS PAGE INTENTIONALLY LEFT BLANK</w:t>
      </w:r>
    </w:p>
    <w:p w:rsidR="008B5CB8" w:rsidRPr="00327319" w:rsidRDefault="008B5CB8" w:rsidP="008B5CB8">
      <w:pPr>
        <w:spacing w:before="60"/>
        <w:jc w:val="center"/>
      </w:pPr>
      <w:r w:rsidRPr="00327319">
        <w:br w:type="page"/>
      </w:r>
    </w:p>
    <w:p w:rsidR="00D80635" w:rsidRDefault="00D80635">
      <w:pPr>
        <w:spacing w:after="0"/>
        <w:rPr>
          <w:highlight w:val="yellow"/>
        </w:rPr>
      </w:pPr>
    </w:p>
    <w:p w:rsidR="00994047" w:rsidRPr="00464948" w:rsidRDefault="00994047" w:rsidP="002D29B5">
      <w:pPr>
        <w:pStyle w:val="Con-Fig-Tbl"/>
        <w:rPr>
          <w:rFonts w:ascii="Times New Roman" w:hAnsi="Times New Roman" w:cs="Times New Roman"/>
        </w:rPr>
      </w:pPr>
      <w:r w:rsidRPr="00464948">
        <w:rPr>
          <w:rFonts w:ascii="Times New Roman" w:hAnsi="Times New Roman" w:cs="Times New Roman"/>
        </w:rPr>
        <w:t>CONTENTS</w:t>
      </w:r>
    </w:p>
    <w:p w:rsidR="008B5CB8" w:rsidRDefault="00A2591F">
      <w:pPr>
        <w:pStyle w:val="TOC1"/>
        <w:rPr>
          <w:rFonts w:asciiTheme="minorHAnsi" w:eastAsiaTheme="minorEastAsia" w:hAnsiTheme="minorHAnsi" w:cstheme="minorBidi"/>
          <w:noProof/>
          <w:sz w:val="22"/>
          <w:szCs w:val="22"/>
        </w:rPr>
      </w:pPr>
      <w:r w:rsidRPr="00327319">
        <w:fldChar w:fldCharType="begin"/>
      </w:r>
      <w:r w:rsidR="004339C3" w:rsidRPr="00327319">
        <w:instrText xml:space="preserve"> TOC \h \z \t "Heading 1,1,Heading 2,2,Heading 3,3,Heading Frontmatter,1,Appendix Flysheet Titles,1,TOC 1 (no number),1,TOC 2 (no number),2,TOC 3 (no number),3" </w:instrText>
      </w:r>
      <w:r w:rsidRPr="00327319">
        <w:fldChar w:fldCharType="separate"/>
      </w:r>
      <w:hyperlink w:anchor="_Toc311109660" w:history="1">
        <w:r w:rsidR="008B5CB8" w:rsidRPr="00FF2A63">
          <w:rPr>
            <w:rStyle w:val="Hyperlink"/>
            <w:noProof/>
          </w:rPr>
          <w:t>Executive Summary</w:t>
        </w:r>
        <w:r w:rsidR="008B5CB8">
          <w:rPr>
            <w:noProof/>
            <w:webHidden/>
          </w:rPr>
          <w:tab/>
        </w:r>
        <w:r>
          <w:rPr>
            <w:noProof/>
            <w:webHidden/>
          </w:rPr>
          <w:fldChar w:fldCharType="begin"/>
        </w:r>
        <w:r w:rsidR="008B5CB8">
          <w:rPr>
            <w:noProof/>
            <w:webHidden/>
          </w:rPr>
          <w:instrText xml:space="preserve"> PAGEREF _Toc311109660 \h </w:instrText>
        </w:r>
        <w:r>
          <w:rPr>
            <w:noProof/>
            <w:webHidden/>
          </w:rPr>
        </w:r>
        <w:r>
          <w:rPr>
            <w:noProof/>
            <w:webHidden/>
          </w:rPr>
          <w:fldChar w:fldCharType="separate"/>
        </w:r>
        <w:r w:rsidR="008B5CB8">
          <w:rPr>
            <w:noProof/>
            <w:webHidden/>
          </w:rPr>
          <w:t>17</w:t>
        </w:r>
        <w:r>
          <w:rPr>
            <w:noProof/>
            <w:webHidden/>
          </w:rPr>
          <w:fldChar w:fldCharType="end"/>
        </w:r>
      </w:hyperlink>
    </w:p>
    <w:p w:rsidR="008B5CB8" w:rsidRDefault="004E1AB2">
      <w:pPr>
        <w:pStyle w:val="TOC1"/>
        <w:rPr>
          <w:rFonts w:asciiTheme="minorHAnsi" w:eastAsiaTheme="minorEastAsia" w:hAnsiTheme="minorHAnsi" w:cstheme="minorBidi"/>
          <w:noProof/>
          <w:sz w:val="22"/>
          <w:szCs w:val="22"/>
        </w:rPr>
      </w:pPr>
      <w:hyperlink w:anchor="_Toc311109661" w:history="1">
        <w:r w:rsidR="008B5CB8" w:rsidRPr="00FF2A63">
          <w:rPr>
            <w:rStyle w:val="Hyperlink"/>
            <w:noProof/>
          </w:rPr>
          <w:t>1.</w:t>
        </w:r>
        <w:r w:rsidR="008B5CB8">
          <w:rPr>
            <w:rFonts w:asciiTheme="minorHAnsi" w:eastAsiaTheme="minorEastAsia" w:hAnsiTheme="minorHAnsi" w:cstheme="minorBidi"/>
            <w:noProof/>
            <w:sz w:val="22"/>
            <w:szCs w:val="22"/>
          </w:rPr>
          <w:tab/>
        </w:r>
        <w:r w:rsidR="008B5CB8" w:rsidRPr="00FF2A63">
          <w:rPr>
            <w:rStyle w:val="Hyperlink"/>
            <w:noProof/>
          </w:rPr>
          <w:t>Introduction</w:t>
        </w:r>
        <w:r w:rsidR="008B5CB8">
          <w:rPr>
            <w:noProof/>
            <w:webHidden/>
          </w:rPr>
          <w:tab/>
        </w:r>
        <w:r w:rsidR="00A2591F">
          <w:rPr>
            <w:noProof/>
            <w:webHidden/>
          </w:rPr>
          <w:fldChar w:fldCharType="begin"/>
        </w:r>
        <w:r w:rsidR="008B5CB8">
          <w:rPr>
            <w:noProof/>
            <w:webHidden/>
          </w:rPr>
          <w:instrText xml:space="preserve"> PAGEREF _Toc311109661 \h </w:instrText>
        </w:r>
        <w:r w:rsidR="00A2591F">
          <w:rPr>
            <w:noProof/>
            <w:webHidden/>
          </w:rPr>
        </w:r>
        <w:r w:rsidR="00A2591F">
          <w:rPr>
            <w:noProof/>
            <w:webHidden/>
          </w:rPr>
          <w:fldChar w:fldCharType="separate"/>
        </w:r>
        <w:r w:rsidR="008B5CB8">
          <w:rPr>
            <w:noProof/>
            <w:webHidden/>
          </w:rPr>
          <w:t>23</w:t>
        </w:r>
        <w:r w:rsidR="00A2591F">
          <w:rPr>
            <w:noProof/>
            <w:webHidden/>
          </w:rPr>
          <w:fldChar w:fldCharType="end"/>
        </w:r>
      </w:hyperlink>
    </w:p>
    <w:p w:rsidR="008B5CB8" w:rsidRDefault="004E1AB2">
      <w:pPr>
        <w:pStyle w:val="TOC2"/>
        <w:rPr>
          <w:rFonts w:asciiTheme="minorHAnsi" w:eastAsiaTheme="minorEastAsia" w:hAnsiTheme="minorHAnsi" w:cstheme="minorBidi"/>
          <w:noProof/>
          <w:sz w:val="22"/>
          <w:szCs w:val="22"/>
        </w:rPr>
      </w:pPr>
      <w:hyperlink w:anchor="_Toc311109662" w:history="1">
        <w:r w:rsidR="008B5CB8" w:rsidRPr="00FF2A63">
          <w:rPr>
            <w:rStyle w:val="Hyperlink"/>
            <w:noProof/>
          </w:rPr>
          <w:t>1.1</w:t>
        </w:r>
        <w:r w:rsidR="008B5CB8">
          <w:rPr>
            <w:rFonts w:asciiTheme="minorHAnsi" w:eastAsiaTheme="minorEastAsia" w:hAnsiTheme="minorHAnsi" w:cstheme="minorBidi"/>
            <w:noProof/>
            <w:sz w:val="22"/>
            <w:szCs w:val="22"/>
          </w:rPr>
          <w:tab/>
        </w:r>
        <w:r w:rsidR="008B5CB8" w:rsidRPr="00FF2A63">
          <w:rPr>
            <w:rStyle w:val="Hyperlink"/>
            <w:noProof/>
          </w:rPr>
          <w:t>Disposal Design Concept Development Approach</w:t>
        </w:r>
        <w:r w:rsidR="008B5CB8">
          <w:rPr>
            <w:noProof/>
            <w:webHidden/>
          </w:rPr>
          <w:tab/>
        </w:r>
        <w:r w:rsidR="00A2591F">
          <w:rPr>
            <w:noProof/>
            <w:webHidden/>
          </w:rPr>
          <w:fldChar w:fldCharType="begin"/>
        </w:r>
        <w:r w:rsidR="008B5CB8">
          <w:rPr>
            <w:noProof/>
            <w:webHidden/>
          </w:rPr>
          <w:instrText xml:space="preserve"> PAGEREF _Toc311109662 \h </w:instrText>
        </w:r>
        <w:r w:rsidR="00A2591F">
          <w:rPr>
            <w:noProof/>
            <w:webHidden/>
          </w:rPr>
        </w:r>
        <w:r w:rsidR="00A2591F">
          <w:rPr>
            <w:noProof/>
            <w:webHidden/>
          </w:rPr>
          <w:fldChar w:fldCharType="separate"/>
        </w:r>
        <w:r w:rsidR="008B5CB8">
          <w:rPr>
            <w:noProof/>
            <w:webHidden/>
          </w:rPr>
          <w:t>23</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63" w:history="1">
        <w:r w:rsidR="008B5CB8" w:rsidRPr="00FF2A63">
          <w:rPr>
            <w:rStyle w:val="Hyperlink"/>
            <w:noProof/>
          </w:rPr>
          <w:t>1.1.1</w:t>
        </w:r>
        <w:r w:rsidR="008B5CB8">
          <w:rPr>
            <w:rFonts w:asciiTheme="minorHAnsi" w:eastAsiaTheme="minorEastAsia" w:hAnsiTheme="minorHAnsi" w:cstheme="minorBidi"/>
            <w:noProof/>
            <w:sz w:val="22"/>
            <w:szCs w:val="22"/>
          </w:rPr>
          <w:tab/>
        </w:r>
        <w:r w:rsidR="008B5CB8" w:rsidRPr="00FF2A63">
          <w:rPr>
            <w:rStyle w:val="Hyperlink"/>
            <w:noProof/>
          </w:rPr>
          <w:t>Waste Inventory</w:t>
        </w:r>
        <w:r w:rsidR="008B5CB8">
          <w:rPr>
            <w:noProof/>
            <w:webHidden/>
          </w:rPr>
          <w:tab/>
        </w:r>
        <w:r w:rsidR="00A2591F">
          <w:rPr>
            <w:noProof/>
            <w:webHidden/>
          </w:rPr>
          <w:fldChar w:fldCharType="begin"/>
        </w:r>
        <w:r w:rsidR="008B5CB8">
          <w:rPr>
            <w:noProof/>
            <w:webHidden/>
          </w:rPr>
          <w:instrText xml:space="preserve"> PAGEREF _Toc311109663 \h </w:instrText>
        </w:r>
        <w:r w:rsidR="00A2591F">
          <w:rPr>
            <w:noProof/>
            <w:webHidden/>
          </w:rPr>
        </w:r>
        <w:r w:rsidR="00A2591F">
          <w:rPr>
            <w:noProof/>
            <w:webHidden/>
          </w:rPr>
          <w:fldChar w:fldCharType="separate"/>
        </w:r>
        <w:r w:rsidR="008B5CB8">
          <w:rPr>
            <w:noProof/>
            <w:webHidden/>
          </w:rPr>
          <w:t>23</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64" w:history="1">
        <w:r w:rsidR="008B5CB8" w:rsidRPr="00FF2A63">
          <w:rPr>
            <w:rStyle w:val="Hyperlink"/>
            <w:noProof/>
          </w:rPr>
          <w:t>1.1.2</w:t>
        </w:r>
        <w:r w:rsidR="008B5CB8">
          <w:rPr>
            <w:rFonts w:asciiTheme="minorHAnsi" w:eastAsiaTheme="minorEastAsia" w:hAnsiTheme="minorHAnsi" w:cstheme="minorBidi"/>
            <w:noProof/>
            <w:sz w:val="22"/>
            <w:szCs w:val="22"/>
          </w:rPr>
          <w:tab/>
        </w:r>
        <w:r w:rsidR="008B5CB8" w:rsidRPr="00FF2A63">
          <w:rPr>
            <w:rStyle w:val="Hyperlink"/>
            <w:noProof/>
          </w:rPr>
          <w:t>Geologic Setting and Geologic Media</w:t>
        </w:r>
        <w:r w:rsidR="008B5CB8">
          <w:rPr>
            <w:noProof/>
            <w:webHidden/>
          </w:rPr>
          <w:tab/>
        </w:r>
        <w:r w:rsidR="00A2591F">
          <w:rPr>
            <w:noProof/>
            <w:webHidden/>
          </w:rPr>
          <w:fldChar w:fldCharType="begin"/>
        </w:r>
        <w:r w:rsidR="008B5CB8">
          <w:rPr>
            <w:noProof/>
            <w:webHidden/>
          </w:rPr>
          <w:instrText xml:space="preserve"> PAGEREF _Toc311109664 \h </w:instrText>
        </w:r>
        <w:r w:rsidR="00A2591F">
          <w:rPr>
            <w:noProof/>
            <w:webHidden/>
          </w:rPr>
        </w:r>
        <w:r w:rsidR="00A2591F">
          <w:rPr>
            <w:noProof/>
            <w:webHidden/>
          </w:rPr>
          <w:fldChar w:fldCharType="separate"/>
        </w:r>
        <w:r w:rsidR="008B5CB8">
          <w:rPr>
            <w:noProof/>
            <w:webHidden/>
          </w:rPr>
          <w:t>24</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65" w:history="1">
        <w:r w:rsidR="008B5CB8" w:rsidRPr="00FF2A63">
          <w:rPr>
            <w:rStyle w:val="Hyperlink"/>
            <w:noProof/>
          </w:rPr>
          <w:t>1.1.3</w:t>
        </w:r>
        <w:r w:rsidR="008B5CB8">
          <w:rPr>
            <w:rFonts w:asciiTheme="minorHAnsi" w:eastAsiaTheme="minorEastAsia" w:hAnsiTheme="minorHAnsi" w:cstheme="minorBidi"/>
            <w:noProof/>
            <w:sz w:val="22"/>
            <w:szCs w:val="22"/>
          </w:rPr>
          <w:tab/>
        </w:r>
        <w:r w:rsidR="008B5CB8" w:rsidRPr="00FF2A63">
          <w:rPr>
            <w:rStyle w:val="Hyperlink"/>
            <w:noProof/>
          </w:rPr>
          <w:t>Engineering Concept of Operations</w:t>
        </w:r>
        <w:r w:rsidR="008B5CB8">
          <w:rPr>
            <w:noProof/>
            <w:webHidden/>
          </w:rPr>
          <w:tab/>
        </w:r>
        <w:r w:rsidR="00A2591F">
          <w:rPr>
            <w:noProof/>
            <w:webHidden/>
          </w:rPr>
          <w:fldChar w:fldCharType="begin"/>
        </w:r>
        <w:r w:rsidR="008B5CB8">
          <w:rPr>
            <w:noProof/>
            <w:webHidden/>
          </w:rPr>
          <w:instrText xml:space="preserve"> PAGEREF _Toc311109665 \h </w:instrText>
        </w:r>
        <w:r w:rsidR="00A2591F">
          <w:rPr>
            <w:noProof/>
            <w:webHidden/>
          </w:rPr>
        </w:r>
        <w:r w:rsidR="00A2591F">
          <w:rPr>
            <w:noProof/>
            <w:webHidden/>
          </w:rPr>
          <w:fldChar w:fldCharType="separate"/>
        </w:r>
        <w:r w:rsidR="008B5CB8">
          <w:rPr>
            <w:noProof/>
            <w:webHidden/>
          </w:rPr>
          <w:t>25</w:t>
        </w:r>
        <w:r w:rsidR="00A2591F">
          <w:rPr>
            <w:noProof/>
            <w:webHidden/>
          </w:rPr>
          <w:fldChar w:fldCharType="end"/>
        </w:r>
      </w:hyperlink>
    </w:p>
    <w:p w:rsidR="008B5CB8" w:rsidRDefault="004E1AB2">
      <w:pPr>
        <w:pStyle w:val="TOC2"/>
        <w:rPr>
          <w:rFonts w:asciiTheme="minorHAnsi" w:eastAsiaTheme="minorEastAsia" w:hAnsiTheme="minorHAnsi" w:cstheme="minorBidi"/>
          <w:noProof/>
          <w:sz w:val="22"/>
          <w:szCs w:val="22"/>
        </w:rPr>
      </w:pPr>
      <w:hyperlink w:anchor="_Toc311109666" w:history="1">
        <w:r w:rsidR="008B5CB8" w:rsidRPr="00FF2A63">
          <w:rPr>
            <w:rStyle w:val="Hyperlink"/>
            <w:noProof/>
          </w:rPr>
          <w:t>1.2</w:t>
        </w:r>
        <w:r w:rsidR="008B5CB8">
          <w:rPr>
            <w:rFonts w:asciiTheme="minorHAnsi" w:eastAsiaTheme="minorEastAsia" w:hAnsiTheme="minorHAnsi" w:cstheme="minorBidi"/>
            <w:noProof/>
            <w:sz w:val="22"/>
            <w:szCs w:val="22"/>
          </w:rPr>
          <w:tab/>
        </w:r>
        <w:r w:rsidR="008B5CB8" w:rsidRPr="00FF2A63">
          <w:rPr>
            <w:rStyle w:val="Hyperlink"/>
            <w:noProof/>
          </w:rPr>
          <w:t>Disposal Concepts Considered</w:t>
        </w:r>
        <w:r w:rsidR="008B5CB8">
          <w:rPr>
            <w:noProof/>
            <w:webHidden/>
          </w:rPr>
          <w:tab/>
        </w:r>
        <w:r w:rsidR="00A2591F">
          <w:rPr>
            <w:noProof/>
            <w:webHidden/>
          </w:rPr>
          <w:fldChar w:fldCharType="begin"/>
        </w:r>
        <w:r w:rsidR="008B5CB8">
          <w:rPr>
            <w:noProof/>
            <w:webHidden/>
          </w:rPr>
          <w:instrText xml:space="preserve"> PAGEREF _Toc311109666 \h </w:instrText>
        </w:r>
        <w:r w:rsidR="00A2591F">
          <w:rPr>
            <w:noProof/>
            <w:webHidden/>
          </w:rPr>
        </w:r>
        <w:r w:rsidR="00A2591F">
          <w:rPr>
            <w:noProof/>
            <w:webHidden/>
          </w:rPr>
          <w:fldChar w:fldCharType="separate"/>
        </w:r>
        <w:r w:rsidR="008B5CB8">
          <w:rPr>
            <w:noProof/>
            <w:webHidden/>
          </w:rPr>
          <w:t>25</w:t>
        </w:r>
        <w:r w:rsidR="00A2591F">
          <w:rPr>
            <w:noProof/>
            <w:webHidden/>
          </w:rPr>
          <w:fldChar w:fldCharType="end"/>
        </w:r>
      </w:hyperlink>
    </w:p>
    <w:p w:rsidR="008B5CB8" w:rsidRDefault="004E1AB2">
      <w:pPr>
        <w:pStyle w:val="TOC2"/>
        <w:rPr>
          <w:rFonts w:asciiTheme="minorHAnsi" w:eastAsiaTheme="minorEastAsia" w:hAnsiTheme="minorHAnsi" w:cstheme="minorBidi"/>
          <w:noProof/>
          <w:sz w:val="22"/>
          <w:szCs w:val="22"/>
        </w:rPr>
      </w:pPr>
      <w:hyperlink w:anchor="_Toc311109667" w:history="1">
        <w:r w:rsidR="008B5CB8" w:rsidRPr="00FF2A63">
          <w:rPr>
            <w:rStyle w:val="Hyperlink"/>
            <w:noProof/>
          </w:rPr>
          <w:t>1.3</w:t>
        </w:r>
        <w:r w:rsidR="008B5CB8">
          <w:rPr>
            <w:rFonts w:asciiTheme="minorHAnsi" w:eastAsiaTheme="minorEastAsia" w:hAnsiTheme="minorHAnsi" w:cstheme="minorBidi"/>
            <w:noProof/>
            <w:sz w:val="22"/>
            <w:szCs w:val="22"/>
          </w:rPr>
          <w:tab/>
        </w:r>
        <w:r w:rsidR="008B5CB8" w:rsidRPr="00FF2A63">
          <w:rPr>
            <w:rStyle w:val="Hyperlink"/>
            <w:noProof/>
          </w:rPr>
          <w:t>Existing Concepts Proposed for Repositories in Various Geologic Media</w:t>
        </w:r>
        <w:r w:rsidR="008B5CB8">
          <w:rPr>
            <w:noProof/>
            <w:webHidden/>
          </w:rPr>
          <w:tab/>
        </w:r>
        <w:r w:rsidR="00A2591F">
          <w:rPr>
            <w:noProof/>
            <w:webHidden/>
          </w:rPr>
          <w:fldChar w:fldCharType="begin"/>
        </w:r>
        <w:r w:rsidR="008B5CB8">
          <w:rPr>
            <w:noProof/>
            <w:webHidden/>
          </w:rPr>
          <w:instrText xml:space="preserve"> PAGEREF _Toc311109667 \h </w:instrText>
        </w:r>
        <w:r w:rsidR="00A2591F">
          <w:rPr>
            <w:noProof/>
            <w:webHidden/>
          </w:rPr>
        </w:r>
        <w:r w:rsidR="00A2591F">
          <w:rPr>
            <w:noProof/>
            <w:webHidden/>
          </w:rPr>
          <w:fldChar w:fldCharType="separate"/>
        </w:r>
        <w:r w:rsidR="008B5CB8">
          <w:rPr>
            <w:noProof/>
            <w:webHidden/>
          </w:rPr>
          <w:t>26</w:t>
        </w:r>
        <w:r w:rsidR="00A2591F">
          <w:rPr>
            <w:noProof/>
            <w:webHidden/>
          </w:rPr>
          <w:fldChar w:fldCharType="end"/>
        </w:r>
      </w:hyperlink>
    </w:p>
    <w:p w:rsidR="008B5CB8" w:rsidRDefault="004E1AB2">
      <w:pPr>
        <w:pStyle w:val="TOC1"/>
        <w:rPr>
          <w:rFonts w:asciiTheme="minorHAnsi" w:eastAsiaTheme="minorEastAsia" w:hAnsiTheme="minorHAnsi" w:cstheme="minorBidi"/>
          <w:noProof/>
          <w:sz w:val="22"/>
          <w:szCs w:val="22"/>
        </w:rPr>
      </w:pPr>
      <w:hyperlink w:anchor="_Toc311109668" w:history="1">
        <w:r w:rsidR="008B5CB8" w:rsidRPr="00FF2A63">
          <w:rPr>
            <w:rStyle w:val="Hyperlink"/>
            <w:noProof/>
          </w:rPr>
          <w:t>2.</w:t>
        </w:r>
        <w:r w:rsidR="008B5CB8">
          <w:rPr>
            <w:rFonts w:asciiTheme="minorHAnsi" w:eastAsiaTheme="minorEastAsia" w:hAnsiTheme="minorHAnsi" w:cstheme="minorBidi"/>
            <w:noProof/>
            <w:sz w:val="22"/>
            <w:szCs w:val="22"/>
          </w:rPr>
          <w:tab/>
        </w:r>
        <w:r w:rsidR="008B5CB8" w:rsidRPr="00FF2A63">
          <w:rPr>
            <w:rStyle w:val="Hyperlink"/>
            <w:noProof/>
          </w:rPr>
          <w:t>Inventory</w:t>
        </w:r>
        <w:r w:rsidR="008B5CB8">
          <w:rPr>
            <w:noProof/>
            <w:webHidden/>
          </w:rPr>
          <w:tab/>
        </w:r>
        <w:r w:rsidR="00A2591F">
          <w:rPr>
            <w:noProof/>
            <w:webHidden/>
          </w:rPr>
          <w:fldChar w:fldCharType="begin"/>
        </w:r>
        <w:r w:rsidR="008B5CB8">
          <w:rPr>
            <w:noProof/>
            <w:webHidden/>
          </w:rPr>
          <w:instrText xml:space="preserve"> PAGEREF _Toc311109668 \h </w:instrText>
        </w:r>
        <w:r w:rsidR="00A2591F">
          <w:rPr>
            <w:noProof/>
            <w:webHidden/>
          </w:rPr>
        </w:r>
        <w:r w:rsidR="00A2591F">
          <w:rPr>
            <w:noProof/>
            <w:webHidden/>
          </w:rPr>
          <w:fldChar w:fldCharType="separate"/>
        </w:r>
        <w:r w:rsidR="008B5CB8">
          <w:rPr>
            <w:noProof/>
            <w:webHidden/>
          </w:rPr>
          <w:t>37</w:t>
        </w:r>
        <w:r w:rsidR="00A2591F">
          <w:rPr>
            <w:noProof/>
            <w:webHidden/>
          </w:rPr>
          <w:fldChar w:fldCharType="end"/>
        </w:r>
      </w:hyperlink>
    </w:p>
    <w:p w:rsidR="008B5CB8" w:rsidRDefault="004E1AB2">
      <w:pPr>
        <w:pStyle w:val="TOC2"/>
        <w:rPr>
          <w:rFonts w:asciiTheme="minorHAnsi" w:eastAsiaTheme="minorEastAsia" w:hAnsiTheme="minorHAnsi" w:cstheme="minorBidi"/>
          <w:noProof/>
          <w:sz w:val="22"/>
          <w:szCs w:val="22"/>
        </w:rPr>
      </w:pPr>
      <w:hyperlink w:anchor="_Toc311109669" w:history="1">
        <w:r w:rsidR="008B5CB8" w:rsidRPr="00FF2A63">
          <w:rPr>
            <w:rStyle w:val="Hyperlink"/>
            <w:noProof/>
          </w:rPr>
          <w:t>2.1</w:t>
        </w:r>
        <w:r w:rsidR="008B5CB8">
          <w:rPr>
            <w:rFonts w:asciiTheme="minorHAnsi" w:eastAsiaTheme="minorEastAsia" w:hAnsiTheme="minorHAnsi" w:cstheme="minorBidi"/>
            <w:noProof/>
            <w:sz w:val="22"/>
            <w:szCs w:val="22"/>
          </w:rPr>
          <w:tab/>
        </w:r>
        <w:r w:rsidR="008B5CB8" w:rsidRPr="00FF2A63">
          <w:rPr>
            <w:rStyle w:val="Hyperlink"/>
            <w:noProof/>
          </w:rPr>
          <w:t>Once-Through Used Nuclear Fuel Cycle</w:t>
        </w:r>
        <w:r w:rsidR="008B5CB8">
          <w:rPr>
            <w:noProof/>
            <w:webHidden/>
          </w:rPr>
          <w:tab/>
        </w:r>
        <w:r w:rsidR="00A2591F">
          <w:rPr>
            <w:noProof/>
            <w:webHidden/>
          </w:rPr>
          <w:fldChar w:fldCharType="begin"/>
        </w:r>
        <w:r w:rsidR="008B5CB8">
          <w:rPr>
            <w:noProof/>
            <w:webHidden/>
          </w:rPr>
          <w:instrText xml:space="preserve"> PAGEREF _Toc311109669 \h </w:instrText>
        </w:r>
        <w:r w:rsidR="00A2591F">
          <w:rPr>
            <w:noProof/>
            <w:webHidden/>
          </w:rPr>
        </w:r>
        <w:r w:rsidR="00A2591F">
          <w:rPr>
            <w:noProof/>
            <w:webHidden/>
          </w:rPr>
          <w:fldChar w:fldCharType="separate"/>
        </w:r>
        <w:r w:rsidR="008B5CB8">
          <w:rPr>
            <w:noProof/>
            <w:webHidden/>
          </w:rPr>
          <w:t>37</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0" w:history="1">
        <w:r w:rsidR="008B5CB8" w:rsidRPr="00FF2A63">
          <w:rPr>
            <w:rStyle w:val="Hyperlink"/>
            <w:noProof/>
          </w:rPr>
          <w:t>2.1.1</w:t>
        </w:r>
        <w:r w:rsidR="008B5CB8">
          <w:rPr>
            <w:rFonts w:asciiTheme="minorHAnsi" w:eastAsiaTheme="minorEastAsia" w:hAnsiTheme="minorHAnsi" w:cstheme="minorBidi"/>
            <w:noProof/>
            <w:sz w:val="22"/>
            <w:szCs w:val="22"/>
          </w:rPr>
          <w:tab/>
        </w:r>
        <w:r w:rsidR="008B5CB8" w:rsidRPr="00FF2A63">
          <w:rPr>
            <w:rStyle w:val="Hyperlink"/>
            <w:noProof/>
          </w:rPr>
          <w:t>Characteristics of LWR UOX Fuel</w:t>
        </w:r>
        <w:r w:rsidR="008B5CB8">
          <w:rPr>
            <w:noProof/>
            <w:webHidden/>
          </w:rPr>
          <w:tab/>
        </w:r>
        <w:r w:rsidR="00A2591F">
          <w:rPr>
            <w:noProof/>
            <w:webHidden/>
          </w:rPr>
          <w:fldChar w:fldCharType="begin"/>
        </w:r>
        <w:r w:rsidR="008B5CB8">
          <w:rPr>
            <w:noProof/>
            <w:webHidden/>
          </w:rPr>
          <w:instrText xml:space="preserve"> PAGEREF _Toc311109670 \h </w:instrText>
        </w:r>
        <w:r w:rsidR="00A2591F">
          <w:rPr>
            <w:noProof/>
            <w:webHidden/>
          </w:rPr>
        </w:r>
        <w:r w:rsidR="00A2591F">
          <w:rPr>
            <w:noProof/>
            <w:webHidden/>
          </w:rPr>
          <w:fldChar w:fldCharType="separate"/>
        </w:r>
        <w:r w:rsidR="008B5CB8">
          <w:rPr>
            <w:noProof/>
            <w:webHidden/>
          </w:rPr>
          <w:t>37</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1" w:history="1">
        <w:r w:rsidR="008B5CB8" w:rsidRPr="00FF2A63">
          <w:rPr>
            <w:rStyle w:val="Hyperlink"/>
            <w:noProof/>
          </w:rPr>
          <w:t>2.1.2</w:t>
        </w:r>
        <w:r w:rsidR="008B5CB8">
          <w:rPr>
            <w:rFonts w:asciiTheme="minorHAnsi" w:eastAsiaTheme="minorEastAsia" w:hAnsiTheme="minorHAnsi" w:cstheme="minorBidi"/>
            <w:noProof/>
            <w:sz w:val="22"/>
            <w:szCs w:val="22"/>
          </w:rPr>
          <w:tab/>
        </w:r>
        <w:r w:rsidR="008B5CB8" w:rsidRPr="00FF2A63">
          <w:rPr>
            <w:rStyle w:val="Hyperlink"/>
            <w:noProof/>
          </w:rPr>
          <w:t>Characteristics of Once-Through Cycle Secondary Waste</w:t>
        </w:r>
        <w:r w:rsidR="008B5CB8">
          <w:rPr>
            <w:noProof/>
            <w:webHidden/>
          </w:rPr>
          <w:tab/>
        </w:r>
        <w:r w:rsidR="00A2591F">
          <w:rPr>
            <w:noProof/>
            <w:webHidden/>
          </w:rPr>
          <w:fldChar w:fldCharType="begin"/>
        </w:r>
        <w:r w:rsidR="008B5CB8">
          <w:rPr>
            <w:noProof/>
            <w:webHidden/>
          </w:rPr>
          <w:instrText xml:space="preserve"> PAGEREF _Toc311109671 \h </w:instrText>
        </w:r>
        <w:r w:rsidR="00A2591F">
          <w:rPr>
            <w:noProof/>
            <w:webHidden/>
          </w:rPr>
        </w:r>
        <w:r w:rsidR="00A2591F">
          <w:rPr>
            <w:noProof/>
            <w:webHidden/>
          </w:rPr>
          <w:fldChar w:fldCharType="separate"/>
        </w:r>
        <w:r w:rsidR="008B5CB8">
          <w:rPr>
            <w:noProof/>
            <w:webHidden/>
          </w:rPr>
          <w:t>38</w:t>
        </w:r>
        <w:r w:rsidR="00A2591F">
          <w:rPr>
            <w:noProof/>
            <w:webHidden/>
          </w:rPr>
          <w:fldChar w:fldCharType="end"/>
        </w:r>
      </w:hyperlink>
    </w:p>
    <w:p w:rsidR="008B5CB8" w:rsidRDefault="004E1AB2">
      <w:pPr>
        <w:pStyle w:val="TOC2"/>
        <w:rPr>
          <w:rFonts w:asciiTheme="minorHAnsi" w:eastAsiaTheme="minorEastAsia" w:hAnsiTheme="minorHAnsi" w:cstheme="minorBidi"/>
          <w:noProof/>
          <w:sz w:val="22"/>
          <w:szCs w:val="22"/>
        </w:rPr>
      </w:pPr>
      <w:hyperlink w:anchor="_Toc311109672" w:history="1">
        <w:r w:rsidR="008B5CB8" w:rsidRPr="00FF2A63">
          <w:rPr>
            <w:rStyle w:val="Hyperlink"/>
            <w:noProof/>
          </w:rPr>
          <w:t>2.2</w:t>
        </w:r>
        <w:r w:rsidR="008B5CB8">
          <w:rPr>
            <w:rFonts w:asciiTheme="minorHAnsi" w:eastAsiaTheme="minorEastAsia" w:hAnsiTheme="minorHAnsi" w:cstheme="minorBidi"/>
            <w:noProof/>
            <w:sz w:val="22"/>
            <w:szCs w:val="22"/>
          </w:rPr>
          <w:tab/>
        </w:r>
        <w:r w:rsidR="008B5CB8" w:rsidRPr="00FF2A63">
          <w:rPr>
            <w:rStyle w:val="Hyperlink"/>
            <w:noProof/>
          </w:rPr>
          <w:t>Modified Open Cycle</w:t>
        </w:r>
        <w:r w:rsidR="008B5CB8">
          <w:rPr>
            <w:noProof/>
            <w:webHidden/>
          </w:rPr>
          <w:tab/>
        </w:r>
        <w:r w:rsidR="00A2591F">
          <w:rPr>
            <w:noProof/>
            <w:webHidden/>
          </w:rPr>
          <w:fldChar w:fldCharType="begin"/>
        </w:r>
        <w:r w:rsidR="008B5CB8">
          <w:rPr>
            <w:noProof/>
            <w:webHidden/>
          </w:rPr>
          <w:instrText xml:space="preserve"> PAGEREF _Toc311109672 \h </w:instrText>
        </w:r>
        <w:r w:rsidR="00A2591F">
          <w:rPr>
            <w:noProof/>
            <w:webHidden/>
          </w:rPr>
        </w:r>
        <w:r w:rsidR="00A2591F">
          <w:rPr>
            <w:noProof/>
            <w:webHidden/>
          </w:rPr>
          <w:fldChar w:fldCharType="separate"/>
        </w:r>
        <w:r w:rsidR="008B5CB8">
          <w:rPr>
            <w:noProof/>
            <w:webHidden/>
          </w:rPr>
          <w:t>41</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3" w:history="1">
        <w:r w:rsidR="008B5CB8" w:rsidRPr="00FF2A63">
          <w:rPr>
            <w:rStyle w:val="Hyperlink"/>
            <w:noProof/>
          </w:rPr>
          <w:t>2.2.1</w:t>
        </w:r>
        <w:r w:rsidR="008B5CB8">
          <w:rPr>
            <w:rFonts w:asciiTheme="minorHAnsi" w:eastAsiaTheme="minorEastAsia" w:hAnsiTheme="minorHAnsi" w:cstheme="minorBidi"/>
            <w:noProof/>
            <w:sz w:val="22"/>
            <w:szCs w:val="22"/>
          </w:rPr>
          <w:tab/>
        </w:r>
        <w:r w:rsidR="008B5CB8" w:rsidRPr="00FF2A63">
          <w:rPr>
            <w:rStyle w:val="Hyperlink"/>
            <w:noProof/>
          </w:rPr>
          <w:t>Overall Mass Flows for a Modified Open Fuel Cycle</w:t>
        </w:r>
        <w:r w:rsidR="008B5CB8">
          <w:rPr>
            <w:noProof/>
            <w:webHidden/>
          </w:rPr>
          <w:tab/>
        </w:r>
        <w:r w:rsidR="00A2591F">
          <w:rPr>
            <w:noProof/>
            <w:webHidden/>
          </w:rPr>
          <w:fldChar w:fldCharType="begin"/>
        </w:r>
        <w:r w:rsidR="008B5CB8">
          <w:rPr>
            <w:noProof/>
            <w:webHidden/>
          </w:rPr>
          <w:instrText xml:space="preserve"> PAGEREF _Toc311109673 \h </w:instrText>
        </w:r>
        <w:r w:rsidR="00A2591F">
          <w:rPr>
            <w:noProof/>
            <w:webHidden/>
          </w:rPr>
        </w:r>
        <w:r w:rsidR="00A2591F">
          <w:rPr>
            <w:noProof/>
            <w:webHidden/>
          </w:rPr>
          <w:fldChar w:fldCharType="separate"/>
        </w:r>
        <w:r w:rsidR="008B5CB8">
          <w:rPr>
            <w:noProof/>
            <w:webHidden/>
          </w:rPr>
          <w:t>41</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4" w:history="1">
        <w:r w:rsidR="008B5CB8" w:rsidRPr="00FF2A63">
          <w:rPr>
            <w:rStyle w:val="Hyperlink"/>
            <w:noProof/>
          </w:rPr>
          <w:t>2.2.2</w:t>
        </w:r>
        <w:r w:rsidR="008B5CB8">
          <w:rPr>
            <w:rFonts w:asciiTheme="minorHAnsi" w:eastAsiaTheme="minorEastAsia" w:hAnsiTheme="minorHAnsi" w:cstheme="minorBidi"/>
            <w:noProof/>
            <w:sz w:val="22"/>
            <w:szCs w:val="22"/>
          </w:rPr>
          <w:tab/>
        </w:r>
        <w:r w:rsidR="008B5CB8" w:rsidRPr="00FF2A63">
          <w:rPr>
            <w:rStyle w:val="Hyperlink"/>
            <w:noProof/>
          </w:rPr>
          <w:t>Characteristics of Waste Generated by Co-Extraction Reprocessing LWR UOX Fuel</w:t>
        </w:r>
        <w:r w:rsidR="008B5CB8">
          <w:rPr>
            <w:noProof/>
            <w:webHidden/>
          </w:rPr>
          <w:tab/>
        </w:r>
        <w:r w:rsidR="00A2591F">
          <w:rPr>
            <w:noProof/>
            <w:webHidden/>
          </w:rPr>
          <w:fldChar w:fldCharType="begin"/>
        </w:r>
        <w:r w:rsidR="008B5CB8">
          <w:rPr>
            <w:noProof/>
            <w:webHidden/>
          </w:rPr>
          <w:instrText xml:space="preserve"> PAGEREF _Toc311109674 \h </w:instrText>
        </w:r>
        <w:r w:rsidR="00A2591F">
          <w:rPr>
            <w:noProof/>
            <w:webHidden/>
          </w:rPr>
        </w:r>
        <w:r w:rsidR="00A2591F">
          <w:rPr>
            <w:noProof/>
            <w:webHidden/>
          </w:rPr>
          <w:fldChar w:fldCharType="separate"/>
        </w:r>
        <w:r w:rsidR="008B5CB8">
          <w:rPr>
            <w:noProof/>
            <w:webHidden/>
          </w:rPr>
          <w:t>43</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5" w:history="1">
        <w:r w:rsidR="008B5CB8" w:rsidRPr="00FF2A63">
          <w:rPr>
            <w:rStyle w:val="Hyperlink"/>
            <w:noProof/>
          </w:rPr>
          <w:t>2.2.3</w:t>
        </w:r>
        <w:r w:rsidR="008B5CB8">
          <w:rPr>
            <w:rFonts w:asciiTheme="minorHAnsi" w:eastAsiaTheme="minorEastAsia" w:hAnsiTheme="minorHAnsi" w:cstheme="minorBidi"/>
            <w:noProof/>
            <w:sz w:val="22"/>
            <w:szCs w:val="22"/>
          </w:rPr>
          <w:tab/>
        </w:r>
        <w:r w:rsidR="008B5CB8" w:rsidRPr="00FF2A63">
          <w:rPr>
            <w:rStyle w:val="Hyperlink"/>
            <w:noProof/>
          </w:rPr>
          <w:t>Characteristics of Used MOX Fuels</w:t>
        </w:r>
        <w:r w:rsidR="008B5CB8">
          <w:rPr>
            <w:noProof/>
            <w:webHidden/>
          </w:rPr>
          <w:tab/>
        </w:r>
        <w:r w:rsidR="00A2591F">
          <w:rPr>
            <w:noProof/>
            <w:webHidden/>
          </w:rPr>
          <w:fldChar w:fldCharType="begin"/>
        </w:r>
        <w:r w:rsidR="008B5CB8">
          <w:rPr>
            <w:noProof/>
            <w:webHidden/>
          </w:rPr>
          <w:instrText xml:space="preserve"> PAGEREF _Toc311109675 \h </w:instrText>
        </w:r>
        <w:r w:rsidR="00A2591F">
          <w:rPr>
            <w:noProof/>
            <w:webHidden/>
          </w:rPr>
        </w:r>
        <w:r w:rsidR="00A2591F">
          <w:rPr>
            <w:noProof/>
            <w:webHidden/>
          </w:rPr>
          <w:fldChar w:fldCharType="separate"/>
        </w:r>
        <w:r w:rsidR="008B5CB8">
          <w:rPr>
            <w:noProof/>
            <w:webHidden/>
          </w:rPr>
          <w:t>45</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6" w:history="1">
        <w:r w:rsidR="008B5CB8" w:rsidRPr="00FF2A63">
          <w:rPr>
            <w:rStyle w:val="Hyperlink"/>
            <w:noProof/>
          </w:rPr>
          <w:t>2.2.4</w:t>
        </w:r>
        <w:r w:rsidR="008B5CB8">
          <w:rPr>
            <w:rFonts w:asciiTheme="minorHAnsi" w:eastAsiaTheme="minorEastAsia" w:hAnsiTheme="minorHAnsi" w:cstheme="minorBidi"/>
            <w:noProof/>
            <w:sz w:val="22"/>
            <w:szCs w:val="22"/>
          </w:rPr>
          <w:tab/>
        </w:r>
        <w:r w:rsidR="008B5CB8" w:rsidRPr="00FF2A63">
          <w:rPr>
            <w:rStyle w:val="Hyperlink"/>
            <w:noProof/>
          </w:rPr>
          <w:t>Characteristics of Modified Open Cycle Secondary Waste</w:t>
        </w:r>
        <w:r w:rsidR="008B5CB8">
          <w:rPr>
            <w:noProof/>
            <w:webHidden/>
          </w:rPr>
          <w:tab/>
        </w:r>
        <w:r w:rsidR="00A2591F">
          <w:rPr>
            <w:noProof/>
            <w:webHidden/>
          </w:rPr>
          <w:fldChar w:fldCharType="begin"/>
        </w:r>
        <w:r w:rsidR="008B5CB8">
          <w:rPr>
            <w:noProof/>
            <w:webHidden/>
          </w:rPr>
          <w:instrText xml:space="preserve"> PAGEREF _Toc311109676 \h </w:instrText>
        </w:r>
        <w:r w:rsidR="00A2591F">
          <w:rPr>
            <w:noProof/>
            <w:webHidden/>
          </w:rPr>
        </w:r>
        <w:r w:rsidR="00A2591F">
          <w:rPr>
            <w:noProof/>
            <w:webHidden/>
          </w:rPr>
          <w:fldChar w:fldCharType="separate"/>
        </w:r>
        <w:r w:rsidR="008B5CB8">
          <w:rPr>
            <w:noProof/>
            <w:webHidden/>
          </w:rPr>
          <w:t>51</w:t>
        </w:r>
        <w:r w:rsidR="00A2591F">
          <w:rPr>
            <w:noProof/>
            <w:webHidden/>
          </w:rPr>
          <w:fldChar w:fldCharType="end"/>
        </w:r>
      </w:hyperlink>
    </w:p>
    <w:p w:rsidR="008B5CB8" w:rsidRDefault="004E1AB2">
      <w:pPr>
        <w:pStyle w:val="TOC2"/>
        <w:rPr>
          <w:rFonts w:asciiTheme="minorHAnsi" w:eastAsiaTheme="minorEastAsia" w:hAnsiTheme="minorHAnsi" w:cstheme="minorBidi"/>
          <w:noProof/>
          <w:sz w:val="22"/>
          <w:szCs w:val="22"/>
        </w:rPr>
      </w:pPr>
      <w:hyperlink w:anchor="_Toc311109677" w:history="1">
        <w:r w:rsidR="008B5CB8" w:rsidRPr="00FF2A63">
          <w:rPr>
            <w:rStyle w:val="Hyperlink"/>
            <w:noProof/>
          </w:rPr>
          <w:t>2.3</w:t>
        </w:r>
        <w:r w:rsidR="008B5CB8">
          <w:rPr>
            <w:rFonts w:asciiTheme="minorHAnsi" w:eastAsiaTheme="minorEastAsia" w:hAnsiTheme="minorHAnsi" w:cstheme="minorBidi"/>
            <w:noProof/>
            <w:sz w:val="22"/>
            <w:szCs w:val="22"/>
          </w:rPr>
          <w:tab/>
        </w:r>
        <w:r w:rsidR="008B5CB8" w:rsidRPr="00FF2A63">
          <w:rPr>
            <w:rStyle w:val="Hyperlink"/>
            <w:noProof/>
          </w:rPr>
          <w:t>Closed Fuel Cycle</w:t>
        </w:r>
        <w:r w:rsidR="008B5CB8">
          <w:rPr>
            <w:noProof/>
            <w:webHidden/>
          </w:rPr>
          <w:tab/>
        </w:r>
        <w:r w:rsidR="00A2591F">
          <w:rPr>
            <w:noProof/>
            <w:webHidden/>
          </w:rPr>
          <w:fldChar w:fldCharType="begin"/>
        </w:r>
        <w:r w:rsidR="008B5CB8">
          <w:rPr>
            <w:noProof/>
            <w:webHidden/>
          </w:rPr>
          <w:instrText xml:space="preserve"> PAGEREF _Toc311109677 \h </w:instrText>
        </w:r>
        <w:r w:rsidR="00A2591F">
          <w:rPr>
            <w:noProof/>
            <w:webHidden/>
          </w:rPr>
        </w:r>
        <w:r w:rsidR="00A2591F">
          <w:rPr>
            <w:noProof/>
            <w:webHidden/>
          </w:rPr>
          <w:fldChar w:fldCharType="separate"/>
        </w:r>
        <w:r w:rsidR="008B5CB8">
          <w:rPr>
            <w:noProof/>
            <w:webHidden/>
          </w:rPr>
          <w:t>52</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8" w:history="1">
        <w:r w:rsidR="008B5CB8" w:rsidRPr="00FF2A63">
          <w:rPr>
            <w:rStyle w:val="Hyperlink"/>
            <w:noProof/>
          </w:rPr>
          <w:t>2.3.1</w:t>
        </w:r>
        <w:r w:rsidR="008B5CB8">
          <w:rPr>
            <w:rFonts w:asciiTheme="minorHAnsi" w:eastAsiaTheme="minorEastAsia" w:hAnsiTheme="minorHAnsi" w:cstheme="minorBidi"/>
            <w:noProof/>
            <w:sz w:val="22"/>
            <w:szCs w:val="22"/>
          </w:rPr>
          <w:tab/>
        </w:r>
        <w:r w:rsidR="008B5CB8" w:rsidRPr="00FF2A63">
          <w:rPr>
            <w:rStyle w:val="Hyperlink"/>
            <w:noProof/>
          </w:rPr>
          <w:t>Overall Mass Flows for a Closed Fuel Cycle</w:t>
        </w:r>
        <w:r w:rsidR="008B5CB8">
          <w:rPr>
            <w:noProof/>
            <w:webHidden/>
          </w:rPr>
          <w:tab/>
        </w:r>
        <w:r w:rsidR="00A2591F">
          <w:rPr>
            <w:noProof/>
            <w:webHidden/>
          </w:rPr>
          <w:fldChar w:fldCharType="begin"/>
        </w:r>
        <w:r w:rsidR="008B5CB8">
          <w:rPr>
            <w:noProof/>
            <w:webHidden/>
          </w:rPr>
          <w:instrText xml:space="preserve"> PAGEREF _Toc311109678 \h </w:instrText>
        </w:r>
        <w:r w:rsidR="00A2591F">
          <w:rPr>
            <w:noProof/>
            <w:webHidden/>
          </w:rPr>
        </w:r>
        <w:r w:rsidR="00A2591F">
          <w:rPr>
            <w:noProof/>
            <w:webHidden/>
          </w:rPr>
          <w:fldChar w:fldCharType="separate"/>
        </w:r>
        <w:r w:rsidR="008B5CB8">
          <w:rPr>
            <w:noProof/>
            <w:webHidden/>
          </w:rPr>
          <w:t>53</w:t>
        </w:r>
        <w:r w:rsidR="00A2591F">
          <w:rPr>
            <w:noProof/>
            <w:webHidden/>
          </w:rPr>
          <w:fldChar w:fldCharType="end"/>
        </w:r>
      </w:hyperlink>
    </w:p>
    <w:p w:rsidR="008B5CB8" w:rsidRDefault="004E1AB2">
      <w:pPr>
        <w:pStyle w:val="TOC3"/>
        <w:rPr>
          <w:rFonts w:asciiTheme="minorHAnsi" w:eastAsiaTheme="minorEastAsia" w:hAnsiTheme="minorHAnsi" w:cstheme="minorBidi"/>
          <w:noProof/>
          <w:sz w:val="22"/>
          <w:szCs w:val="22"/>
        </w:rPr>
      </w:pPr>
      <w:hyperlink w:anchor="_Toc311109679" w:history="1">
        <w:r w:rsidR="008B5CB8" w:rsidRPr="00FF2A63">
          <w:rPr>
            <w:rStyle w:val="Hyperlink"/>
            <w:noProof/>
          </w:rPr>
          <w:t>2.3.2</w:t>
        </w:r>
        <w:r w:rsidR="008B5CB8">
          <w:rPr>
            <w:rFonts w:asciiTheme="minorHAnsi" w:eastAsiaTheme="minorEastAsia" w:hAnsiTheme="minorHAnsi" w:cstheme="minorBidi"/>
            <w:noProof/>
            <w:sz w:val="22"/>
            <w:szCs w:val="22"/>
          </w:rPr>
          <w:tab/>
        </w:r>
        <w:r w:rsidR="008B5CB8" w:rsidRPr="00FF2A63">
          <w:rPr>
            <w:rStyle w:val="Hyperlink"/>
            <w:noProof/>
          </w:rPr>
          <w:t>Characteristics of LWR New Extraction Reprocessing Wastes</w:t>
        </w:r>
        <w:r w:rsidR="008B5CB8">
          <w:rPr>
            <w:noProof/>
            <w:webHidden/>
          </w:rPr>
          <w:tab/>
        </w:r>
        <w:r w:rsidR="00A2591F">
          <w:rPr>
            <w:noProof/>
            <w:webHidden/>
          </w:rPr>
          <w:fldChar w:fldCharType="begin"/>
        </w:r>
        <w:r w:rsidR="008B5CB8">
          <w:rPr>
            <w:noProof/>
            <w:webHidden/>
          </w:rPr>
          <w:instrText xml:space="preserve"> PAGEREF _Toc311109679 \h </w:instrText>
        </w:r>
        <w:r w:rsidR="00A2591F">
          <w:rPr>
            <w:noProof/>
            <w:webHidden/>
          </w:rPr>
        </w:r>
        <w:r w:rsidR="00A2591F">
          <w:rPr>
            <w:noProof/>
            <w:webHidden/>
          </w:rPr>
          <w:fldChar w:fldCharType="separate"/>
        </w:r>
        <w:r w:rsidR="008B5CB8">
          <w:rPr>
            <w:noProof/>
            <w:webHidden/>
          </w:rPr>
          <w:t>5</w:t>
        </w:r>
        <w:r w:rsidR="00A2591F">
          <w:rPr>
            <w:noProof/>
            <w:webHidden/>
          </w:rPr>
          <w:fldChar w:fldCharType="end"/>
        </w:r>
      </w:hyperlink>
      <w:r w:rsidR="00626AA2">
        <w:t>7</w:t>
      </w:r>
    </w:p>
    <w:p w:rsidR="008B5CB8" w:rsidRDefault="004E1AB2">
      <w:pPr>
        <w:pStyle w:val="TOC3"/>
        <w:rPr>
          <w:rFonts w:asciiTheme="minorHAnsi" w:eastAsiaTheme="minorEastAsia" w:hAnsiTheme="minorHAnsi" w:cstheme="minorBidi"/>
          <w:noProof/>
          <w:sz w:val="22"/>
          <w:szCs w:val="22"/>
        </w:rPr>
      </w:pPr>
      <w:hyperlink w:anchor="_Toc311109680" w:history="1">
        <w:r w:rsidR="008B5CB8" w:rsidRPr="00FF2A63">
          <w:rPr>
            <w:rStyle w:val="Hyperlink"/>
            <w:noProof/>
          </w:rPr>
          <w:t>2.3.3</w:t>
        </w:r>
        <w:r w:rsidR="008B5CB8">
          <w:rPr>
            <w:rFonts w:asciiTheme="minorHAnsi" w:eastAsiaTheme="minorEastAsia" w:hAnsiTheme="minorHAnsi" w:cstheme="minorBidi"/>
            <w:noProof/>
            <w:sz w:val="22"/>
            <w:szCs w:val="22"/>
          </w:rPr>
          <w:tab/>
        </w:r>
        <w:r w:rsidR="008B5CB8" w:rsidRPr="00FF2A63">
          <w:rPr>
            <w:rStyle w:val="Hyperlink"/>
            <w:noProof/>
          </w:rPr>
          <w:t>Characteristics of Waste Generated by Reprocessing SFR Metal Fuel</w:t>
        </w:r>
        <w:r w:rsidR="008B5CB8">
          <w:rPr>
            <w:noProof/>
            <w:webHidden/>
          </w:rPr>
          <w:tab/>
        </w:r>
        <w:r w:rsidR="00A2591F">
          <w:rPr>
            <w:noProof/>
            <w:webHidden/>
          </w:rPr>
          <w:fldChar w:fldCharType="begin"/>
        </w:r>
        <w:r w:rsidR="008B5CB8">
          <w:rPr>
            <w:noProof/>
            <w:webHidden/>
          </w:rPr>
          <w:instrText xml:space="preserve"> PAGEREF _Toc311109680 \h </w:instrText>
        </w:r>
        <w:r w:rsidR="00A2591F">
          <w:rPr>
            <w:noProof/>
            <w:webHidden/>
          </w:rPr>
        </w:r>
        <w:r w:rsidR="00A2591F">
          <w:rPr>
            <w:noProof/>
            <w:webHidden/>
          </w:rPr>
          <w:fldChar w:fldCharType="separate"/>
        </w:r>
        <w:r w:rsidR="008B5CB8">
          <w:rPr>
            <w:noProof/>
            <w:webHidden/>
          </w:rPr>
          <w:t>6</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681" w:history="1">
        <w:r w:rsidR="008B5CB8" w:rsidRPr="00FF2A63">
          <w:rPr>
            <w:rStyle w:val="Hyperlink"/>
            <w:noProof/>
          </w:rPr>
          <w:t>2.3.4</w:t>
        </w:r>
        <w:r w:rsidR="008B5CB8">
          <w:rPr>
            <w:rFonts w:asciiTheme="minorHAnsi" w:eastAsiaTheme="minorEastAsia" w:hAnsiTheme="minorHAnsi" w:cstheme="minorBidi"/>
            <w:noProof/>
            <w:sz w:val="22"/>
            <w:szCs w:val="22"/>
          </w:rPr>
          <w:tab/>
        </w:r>
        <w:r w:rsidR="008B5CB8" w:rsidRPr="00FF2A63">
          <w:rPr>
            <w:rStyle w:val="Hyperlink"/>
            <w:noProof/>
          </w:rPr>
          <w:t>Characteristics of the Heat Generating Wastes from SFR Processes</w:t>
        </w:r>
        <w:r w:rsidR="008B5CB8">
          <w:rPr>
            <w:noProof/>
            <w:webHidden/>
          </w:rPr>
          <w:tab/>
        </w:r>
        <w:r w:rsidR="00A2591F">
          <w:rPr>
            <w:noProof/>
            <w:webHidden/>
          </w:rPr>
          <w:fldChar w:fldCharType="begin"/>
        </w:r>
        <w:r w:rsidR="008B5CB8">
          <w:rPr>
            <w:noProof/>
            <w:webHidden/>
          </w:rPr>
          <w:instrText xml:space="preserve"> PAGEREF _Toc311109681 \h </w:instrText>
        </w:r>
        <w:r w:rsidR="00A2591F">
          <w:rPr>
            <w:noProof/>
            <w:webHidden/>
          </w:rPr>
        </w:r>
        <w:r w:rsidR="00A2591F">
          <w:rPr>
            <w:noProof/>
            <w:webHidden/>
          </w:rPr>
          <w:fldChar w:fldCharType="separate"/>
        </w:r>
        <w:r w:rsidR="008B5CB8">
          <w:rPr>
            <w:noProof/>
            <w:webHidden/>
          </w:rPr>
          <w:t>6</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682" w:history="1">
        <w:r w:rsidR="008B5CB8" w:rsidRPr="00FF2A63">
          <w:rPr>
            <w:rStyle w:val="Hyperlink"/>
            <w:noProof/>
          </w:rPr>
          <w:t>2.3.5</w:t>
        </w:r>
        <w:r w:rsidR="008B5CB8">
          <w:rPr>
            <w:rFonts w:asciiTheme="minorHAnsi" w:eastAsiaTheme="minorEastAsia" w:hAnsiTheme="minorHAnsi" w:cstheme="minorBidi"/>
            <w:noProof/>
            <w:sz w:val="22"/>
            <w:szCs w:val="22"/>
          </w:rPr>
          <w:tab/>
        </w:r>
        <w:r w:rsidR="008B5CB8" w:rsidRPr="00FF2A63">
          <w:rPr>
            <w:rStyle w:val="Hyperlink"/>
            <w:noProof/>
          </w:rPr>
          <w:t>Characteristics of Closed Cycle Secondary Waste</w:t>
        </w:r>
        <w:r w:rsidR="008B5CB8">
          <w:rPr>
            <w:noProof/>
            <w:webHidden/>
          </w:rPr>
          <w:tab/>
        </w:r>
        <w:r w:rsidR="00A2591F">
          <w:rPr>
            <w:noProof/>
            <w:webHidden/>
          </w:rPr>
          <w:fldChar w:fldCharType="begin"/>
        </w:r>
        <w:r w:rsidR="008B5CB8">
          <w:rPr>
            <w:noProof/>
            <w:webHidden/>
          </w:rPr>
          <w:instrText xml:space="preserve"> PAGEREF _Toc311109682 \h </w:instrText>
        </w:r>
        <w:r w:rsidR="00A2591F">
          <w:rPr>
            <w:noProof/>
            <w:webHidden/>
          </w:rPr>
        </w:r>
        <w:r w:rsidR="00A2591F">
          <w:rPr>
            <w:noProof/>
            <w:webHidden/>
          </w:rPr>
          <w:fldChar w:fldCharType="separate"/>
        </w:r>
        <w:r w:rsidR="008B5CB8">
          <w:rPr>
            <w:noProof/>
            <w:webHidden/>
          </w:rPr>
          <w:t>7</w:t>
        </w:r>
        <w:r w:rsidR="00A2591F">
          <w:rPr>
            <w:noProof/>
            <w:webHidden/>
          </w:rPr>
          <w:fldChar w:fldCharType="end"/>
        </w:r>
      </w:hyperlink>
      <w:r w:rsidR="00626AA2">
        <w:t>3</w:t>
      </w:r>
    </w:p>
    <w:p w:rsidR="008B5CB8" w:rsidRDefault="004E1AB2">
      <w:pPr>
        <w:pStyle w:val="TOC1"/>
        <w:rPr>
          <w:rFonts w:asciiTheme="minorHAnsi" w:eastAsiaTheme="minorEastAsia" w:hAnsiTheme="minorHAnsi" w:cstheme="minorBidi"/>
          <w:noProof/>
          <w:sz w:val="22"/>
          <w:szCs w:val="22"/>
        </w:rPr>
      </w:pPr>
      <w:hyperlink w:anchor="_Toc311109683" w:history="1">
        <w:r w:rsidR="008B5CB8" w:rsidRPr="00FF2A63">
          <w:rPr>
            <w:rStyle w:val="Hyperlink"/>
            <w:noProof/>
          </w:rPr>
          <w:t>3.</w:t>
        </w:r>
        <w:r w:rsidR="008B5CB8">
          <w:rPr>
            <w:rFonts w:asciiTheme="minorHAnsi" w:eastAsiaTheme="minorEastAsia" w:hAnsiTheme="minorHAnsi" w:cstheme="minorBidi"/>
            <w:noProof/>
            <w:sz w:val="22"/>
            <w:szCs w:val="22"/>
          </w:rPr>
          <w:tab/>
        </w:r>
        <w:r w:rsidR="008B5CB8" w:rsidRPr="00FF2A63">
          <w:rPr>
            <w:rStyle w:val="Hyperlink"/>
            <w:noProof/>
          </w:rPr>
          <w:t>Geologic Settings and Host Media</w:t>
        </w:r>
        <w:r w:rsidR="008B5CB8">
          <w:rPr>
            <w:noProof/>
            <w:webHidden/>
          </w:rPr>
          <w:tab/>
        </w:r>
        <w:r w:rsidR="00A2591F">
          <w:rPr>
            <w:noProof/>
            <w:webHidden/>
          </w:rPr>
          <w:fldChar w:fldCharType="begin"/>
        </w:r>
        <w:r w:rsidR="008B5CB8">
          <w:rPr>
            <w:noProof/>
            <w:webHidden/>
          </w:rPr>
          <w:instrText xml:space="preserve"> PAGEREF _Toc311109683 \h </w:instrText>
        </w:r>
        <w:r w:rsidR="00A2591F">
          <w:rPr>
            <w:noProof/>
            <w:webHidden/>
          </w:rPr>
        </w:r>
        <w:r w:rsidR="00A2591F">
          <w:rPr>
            <w:noProof/>
            <w:webHidden/>
          </w:rPr>
          <w:fldChar w:fldCharType="separate"/>
        </w:r>
        <w:r w:rsidR="008B5CB8">
          <w:rPr>
            <w:noProof/>
            <w:webHidden/>
          </w:rPr>
          <w:t>7</w:t>
        </w:r>
        <w:r w:rsidR="00A2591F">
          <w:rPr>
            <w:noProof/>
            <w:webHidden/>
          </w:rPr>
          <w:fldChar w:fldCharType="end"/>
        </w:r>
      </w:hyperlink>
      <w:r w:rsidR="00626AA2">
        <w:t>5</w:t>
      </w:r>
    </w:p>
    <w:p w:rsidR="008B5CB8" w:rsidRDefault="004E1AB2">
      <w:pPr>
        <w:pStyle w:val="TOC1"/>
        <w:rPr>
          <w:rFonts w:asciiTheme="minorHAnsi" w:eastAsiaTheme="minorEastAsia" w:hAnsiTheme="minorHAnsi" w:cstheme="minorBidi"/>
          <w:noProof/>
          <w:sz w:val="22"/>
          <w:szCs w:val="22"/>
        </w:rPr>
      </w:pPr>
      <w:hyperlink w:anchor="_Toc311109684" w:history="1">
        <w:r w:rsidR="008B5CB8" w:rsidRPr="00FF2A63">
          <w:rPr>
            <w:rStyle w:val="Hyperlink"/>
            <w:noProof/>
          </w:rPr>
          <w:t>4.</w:t>
        </w:r>
        <w:r w:rsidR="008B5CB8">
          <w:rPr>
            <w:rFonts w:asciiTheme="minorHAnsi" w:eastAsiaTheme="minorEastAsia" w:hAnsiTheme="minorHAnsi" w:cstheme="minorBidi"/>
            <w:noProof/>
            <w:sz w:val="22"/>
            <w:szCs w:val="22"/>
          </w:rPr>
          <w:tab/>
        </w:r>
        <w:r w:rsidR="008B5CB8" w:rsidRPr="00FF2A63">
          <w:rPr>
            <w:rStyle w:val="Hyperlink"/>
            <w:noProof/>
          </w:rPr>
          <w:t>Concepts of Operation</w:t>
        </w:r>
        <w:r w:rsidR="008B5CB8">
          <w:rPr>
            <w:noProof/>
            <w:webHidden/>
          </w:rPr>
          <w:tab/>
        </w:r>
        <w:r w:rsidR="00A2591F">
          <w:rPr>
            <w:noProof/>
            <w:webHidden/>
          </w:rPr>
          <w:fldChar w:fldCharType="begin"/>
        </w:r>
        <w:r w:rsidR="008B5CB8">
          <w:rPr>
            <w:noProof/>
            <w:webHidden/>
          </w:rPr>
          <w:instrText xml:space="preserve"> PAGEREF _Toc311109684 \h </w:instrText>
        </w:r>
        <w:r w:rsidR="00A2591F">
          <w:rPr>
            <w:noProof/>
            <w:webHidden/>
          </w:rPr>
        </w:r>
        <w:r w:rsidR="00A2591F">
          <w:rPr>
            <w:noProof/>
            <w:webHidden/>
          </w:rPr>
          <w:fldChar w:fldCharType="separate"/>
        </w:r>
        <w:r w:rsidR="008B5CB8">
          <w:rPr>
            <w:noProof/>
            <w:webHidden/>
          </w:rPr>
          <w:t>7</w:t>
        </w:r>
        <w:r w:rsidR="00A2591F">
          <w:rPr>
            <w:noProof/>
            <w:webHidden/>
          </w:rPr>
          <w:fldChar w:fldCharType="end"/>
        </w:r>
      </w:hyperlink>
      <w:r w:rsidR="00626AA2">
        <w:t>9</w:t>
      </w:r>
    </w:p>
    <w:p w:rsidR="008B5CB8" w:rsidRDefault="004E1AB2">
      <w:pPr>
        <w:pStyle w:val="TOC2"/>
        <w:rPr>
          <w:rFonts w:asciiTheme="minorHAnsi" w:eastAsiaTheme="minorEastAsia" w:hAnsiTheme="minorHAnsi" w:cstheme="minorBidi"/>
          <w:noProof/>
          <w:sz w:val="22"/>
          <w:szCs w:val="22"/>
        </w:rPr>
      </w:pPr>
      <w:hyperlink w:anchor="_Toc311109685" w:history="1">
        <w:r w:rsidR="008B5CB8" w:rsidRPr="00FF2A63">
          <w:rPr>
            <w:rStyle w:val="Hyperlink"/>
            <w:noProof/>
          </w:rPr>
          <w:t>4.1</w:t>
        </w:r>
        <w:r w:rsidR="008B5CB8">
          <w:rPr>
            <w:rFonts w:asciiTheme="minorHAnsi" w:eastAsiaTheme="minorEastAsia" w:hAnsiTheme="minorHAnsi" w:cstheme="minorBidi"/>
            <w:noProof/>
            <w:sz w:val="22"/>
            <w:szCs w:val="22"/>
          </w:rPr>
          <w:tab/>
        </w:r>
        <w:r w:rsidR="008B5CB8" w:rsidRPr="00FF2A63">
          <w:rPr>
            <w:rStyle w:val="Hyperlink"/>
            <w:noProof/>
          </w:rPr>
          <w:t>Concepts of Operation: Thermal Management</w:t>
        </w:r>
        <w:r w:rsidR="008B5CB8">
          <w:rPr>
            <w:noProof/>
            <w:webHidden/>
          </w:rPr>
          <w:tab/>
        </w:r>
        <w:r w:rsidR="00A2591F">
          <w:rPr>
            <w:noProof/>
            <w:webHidden/>
          </w:rPr>
          <w:fldChar w:fldCharType="begin"/>
        </w:r>
        <w:r w:rsidR="008B5CB8">
          <w:rPr>
            <w:noProof/>
            <w:webHidden/>
          </w:rPr>
          <w:instrText xml:space="preserve"> PAGEREF _Toc311109685 \h </w:instrText>
        </w:r>
        <w:r w:rsidR="00A2591F">
          <w:rPr>
            <w:noProof/>
            <w:webHidden/>
          </w:rPr>
        </w:r>
        <w:r w:rsidR="00A2591F">
          <w:rPr>
            <w:noProof/>
            <w:webHidden/>
          </w:rPr>
          <w:fldChar w:fldCharType="separate"/>
        </w:r>
        <w:r w:rsidR="008B5CB8">
          <w:rPr>
            <w:noProof/>
            <w:webHidden/>
          </w:rPr>
          <w:t>7</w:t>
        </w:r>
        <w:r w:rsidR="00A2591F">
          <w:rPr>
            <w:noProof/>
            <w:webHidden/>
          </w:rPr>
          <w:fldChar w:fldCharType="end"/>
        </w:r>
      </w:hyperlink>
      <w:r w:rsidR="00626AA2">
        <w:t>9</w:t>
      </w:r>
    </w:p>
    <w:p w:rsidR="008B5CB8" w:rsidRDefault="004E1AB2">
      <w:pPr>
        <w:pStyle w:val="TOC3"/>
        <w:rPr>
          <w:rFonts w:asciiTheme="minorHAnsi" w:eastAsiaTheme="minorEastAsia" w:hAnsiTheme="minorHAnsi" w:cstheme="minorBidi"/>
          <w:noProof/>
          <w:sz w:val="22"/>
          <w:szCs w:val="22"/>
        </w:rPr>
      </w:pPr>
      <w:hyperlink w:anchor="_Toc311109686" w:history="1">
        <w:r w:rsidR="008B5CB8" w:rsidRPr="00FF2A63">
          <w:rPr>
            <w:rStyle w:val="Hyperlink"/>
            <w:noProof/>
          </w:rPr>
          <w:t>4.1.1</w:t>
        </w:r>
        <w:r w:rsidR="008B5CB8">
          <w:rPr>
            <w:rFonts w:asciiTheme="minorHAnsi" w:eastAsiaTheme="minorEastAsia" w:hAnsiTheme="minorHAnsi" w:cstheme="minorBidi"/>
            <w:noProof/>
            <w:sz w:val="22"/>
            <w:szCs w:val="22"/>
          </w:rPr>
          <w:tab/>
        </w:r>
        <w:r w:rsidR="008B5CB8" w:rsidRPr="00FF2A63">
          <w:rPr>
            <w:rStyle w:val="Hyperlink"/>
            <w:noProof/>
          </w:rPr>
          <w:t>Thermal Constraints Considered</w:t>
        </w:r>
        <w:r w:rsidR="008B5CB8">
          <w:rPr>
            <w:noProof/>
            <w:webHidden/>
          </w:rPr>
          <w:tab/>
        </w:r>
      </w:hyperlink>
      <w:r w:rsidR="00626AA2">
        <w:t>80</w:t>
      </w:r>
    </w:p>
    <w:p w:rsidR="008B5CB8" w:rsidRDefault="004E1AB2">
      <w:pPr>
        <w:pStyle w:val="TOC2"/>
        <w:rPr>
          <w:rFonts w:asciiTheme="minorHAnsi" w:eastAsiaTheme="minorEastAsia" w:hAnsiTheme="minorHAnsi" w:cstheme="minorBidi"/>
          <w:noProof/>
          <w:sz w:val="22"/>
          <w:szCs w:val="22"/>
        </w:rPr>
      </w:pPr>
      <w:hyperlink w:anchor="_Toc311109687" w:history="1">
        <w:r w:rsidR="008B5CB8" w:rsidRPr="00FF2A63">
          <w:rPr>
            <w:rStyle w:val="Hyperlink"/>
            <w:noProof/>
          </w:rPr>
          <w:t>4.2</w:t>
        </w:r>
        <w:r w:rsidR="008B5CB8">
          <w:rPr>
            <w:rFonts w:asciiTheme="minorHAnsi" w:eastAsiaTheme="minorEastAsia" w:hAnsiTheme="minorHAnsi" w:cstheme="minorBidi"/>
            <w:noProof/>
            <w:sz w:val="22"/>
            <w:szCs w:val="22"/>
          </w:rPr>
          <w:tab/>
        </w:r>
        <w:r w:rsidR="008B5CB8" w:rsidRPr="00FF2A63">
          <w:rPr>
            <w:rStyle w:val="Hyperlink"/>
            <w:noProof/>
          </w:rPr>
          <w:t>Thermal Management Options</w:t>
        </w:r>
        <w:r w:rsidR="008B5CB8">
          <w:rPr>
            <w:noProof/>
            <w:webHidden/>
          </w:rPr>
          <w:tab/>
        </w:r>
        <w:r w:rsidR="00A2591F">
          <w:rPr>
            <w:noProof/>
            <w:webHidden/>
          </w:rPr>
          <w:fldChar w:fldCharType="begin"/>
        </w:r>
        <w:r w:rsidR="008B5CB8">
          <w:rPr>
            <w:noProof/>
            <w:webHidden/>
          </w:rPr>
          <w:instrText xml:space="preserve"> PAGEREF _Toc311109687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2</w:t>
      </w:r>
    </w:p>
    <w:p w:rsidR="008B5CB8" w:rsidRDefault="004E1AB2">
      <w:pPr>
        <w:pStyle w:val="TOC3"/>
        <w:rPr>
          <w:rFonts w:asciiTheme="minorHAnsi" w:eastAsiaTheme="minorEastAsia" w:hAnsiTheme="minorHAnsi" w:cstheme="minorBidi"/>
          <w:noProof/>
          <w:sz w:val="22"/>
          <w:szCs w:val="22"/>
        </w:rPr>
      </w:pPr>
      <w:hyperlink w:anchor="_Toc311109688" w:history="1">
        <w:r w:rsidR="008B5CB8" w:rsidRPr="00FF2A63">
          <w:rPr>
            <w:rStyle w:val="Hyperlink"/>
            <w:noProof/>
          </w:rPr>
          <w:t>4.2.1</w:t>
        </w:r>
        <w:r w:rsidR="008B5CB8">
          <w:rPr>
            <w:rFonts w:asciiTheme="minorHAnsi" w:eastAsiaTheme="minorEastAsia" w:hAnsiTheme="minorHAnsi" w:cstheme="minorBidi"/>
            <w:noProof/>
            <w:sz w:val="22"/>
            <w:szCs w:val="22"/>
          </w:rPr>
          <w:tab/>
        </w:r>
        <w:r w:rsidR="008B5CB8" w:rsidRPr="00FF2A63">
          <w:rPr>
            <w:rStyle w:val="Hyperlink"/>
            <w:noProof/>
          </w:rPr>
          <w:t>Host Rock Heat Dissipation</w:t>
        </w:r>
        <w:r w:rsidR="008B5CB8">
          <w:rPr>
            <w:noProof/>
            <w:webHidden/>
          </w:rPr>
          <w:tab/>
        </w:r>
        <w:r w:rsidR="00A2591F">
          <w:rPr>
            <w:noProof/>
            <w:webHidden/>
          </w:rPr>
          <w:fldChar w:fldCharType="begin"/>
        </w:r>
        <w:r w:rsidR="008B5CB8">
          <w:rPr>
            <w:noProof/>
            <w:webHidden/>
          </w:rPr>
          <w:instrText xml:space="preserve"> PAGEREF _Toc311109688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2</w:t>
      </w:r>
    </w:p>
    <w:p w:rsidR="008B5CB8" w:rsidRDefault="004E1AB2">
      <w:pPr>
        <w:pStyle w:val="TOC3"/>
        <w:rPr>
          <w:rFonts w:asciiTheme="minorHAnsi" w:eastAsiaTheme="minorEastAsia" w:hAnsiTheme="minorHAnsi" w:cstheme="minorBidi"/>
          <w:noProof/>
          <w:sz w:val="22"/>
          <w:szCs w:val="22"/>
        </w:rPr>
      </w:pPr>
      <w:hyperlink w:anchor="_Toc311109689" w:history="1">
        <w:r w:rsidR="008B5CB8" w:rsidRPr="00FF2A63">
          <w:rPr>
            <w:rStyle w:val="Hyperlink"/>
            <w:noProof/>
          </w:rPr>
          <w:t>4.2.2</w:t>
        </w:r>
        <w:r w:rsidR="008B5CB8">
          <w:rPr>
            <w:rFonts w:asciiTheme="minorHAnsi" w:eastAsiaTheme="minorEastAsia" w:hAnsiTheme="minorHAnsi" w:cstheme="minorBidi"/>
            <w:noProof/>
            <w:sz w:val="22"/>
            <w:szCs w:val="22"/>
          </w:rPr>
          <w:tab/>
        </w:r>
        <w:r w:rsidR="008B5CB8" w:rsidRPr="00FF2A63">
          <w:rPr>
            <w:rStyle w:val="Hyperlink"/>
            <w:noProof/>
          </w:rPr>
          <w:t>Waste Package Size</w:t>
        </w:r>
        <w:r w:rsidR="008B5CB8">
          <w:rPr>
            <w:noProof/>
            <w:webHidden/>
          </w:rPr>
          <w:tab/>
        </w:r>
        <w:r w:rsidR="00A2591F">
          <w:rPr>
            <w:noProof/>
            <w:webHidden/>
          </w:rPr>
          <w:fldChar w:fldCharType="begin"/>
        </w:r>
        <w:r w:rsidR="008B5CB8">
          <w:rPr>
            <w:noProof/>
            <w:webHidden/>
          </w:rPr>
          <w:instrText xml:space="preserve"> PAGEREF _Toc311109689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690" w:history="1">
        <w:r w:rsidR="008B5CB8" w:rsidRPr="00FF2A63">
          <w:rPr>
            <w:rStyle w:val="Hyperlink"/>
            <w:noProof/>
          </w:rPr>
          <w:t>4.2.3</w:t>
        </w:r>
        <w:r w:rsidR="008B5CB8">
          <w:rPr>
            <w:rFonts w:asciiTheme="minorHAnsi" w:eastAsiaTheme="minorEastAsia" w:hAnsiTheme="minorHAnsi" w:cstheme="minorBidi"/>
            <w:noProof/>
            <w:sz w:val="22"/>
            <w:szCs w:val="22"/>
          </w:rPr>
          <w:tab/>
        </w:r>
        <w:r w:rsidR="008B5CB8" w:rsidRPr="00FF2A63">
          <w:rPr>
            <w:rStyle w:val="Hyperlink"/>
            <w:noProof/>
          </w:rPr>
          <w:t>Blending of Waste Types, and Sequencing of Emplacement</w:t>
        </w:r>
        <w:r w:rsidR="008B5CB8">
          <w:rPr>
            <w:noProof/>
            <w:webHidden/>
          </w:rPr>
          <w:tab/>
        </w:r>
        <w:r w:rsidR="00A2591F">
          <w:rPr>
            <w:noProof/>
            <w:webHidden/>
          </w:rPr>
          <w:fldChar w:fldCharType="begin"/>
        </w:r>
        <w:r w:rsidR="008B5CB8">
          <w:rPr>
            <w:noProof/>
            <w:webHidden/>
          </w:rPr>
          <w:instrText xml:space="preserve"> PAGEREF _Toc311109690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691" w:history="1">
        <w:r w:rsidR="008B5CB8" w:rsidRPr="00FF2A63">
          <w:rPr>
            <w:rStyle w:val="Hyperlink"/>
            <w:noProof/>
          </w:rPr>
          <w:t>4.2.4</w:t>
        </w:r>
        <w:r w:rsidR="008B5CB8">
          <w:rPr>
            <w:rFonts w:asciiTheme="minorHAnsi" w:eastAsiaTheme="minorEastAsia" w:hAnsiTheme="minorHAnsi" w:cstheme="minorBidi"/>
            <w:noProof/>
            <w:sz w:val="22"/>
            <w:szCs w:val="22"/>
          </w:rPr>
          <w:tab/>
        </w:r>
        <w:r w:rsidR="008B5CB8" w:rsidRPr="00FF2A63">
          <w:rPr>
            <w:rStyle w:val="Hyperlink"/>
            <w:noProof/>
          </w:rPr>
          <w:t>Waste Package Spacing</w:t>
        </w:r>
        <w:r w:rsidR="008B5CB8">
          <w:rPr>
            <w:noProof/>
            <w:webHidden/>
          </w:rPr>
          <w:tab/>
        </w:r>
        <w:r w:rsidR="00A2591F">
          <w:rPr>
            <w:noProof/>
            <w:webHidden/>
          </w:rPr>
          <w:fldChar w:fldCharType="begin"/>
        </w:r>
        <w:r w:rsidR="008B5CB8">
          <w:rPr>
            <w:noProof/>
            <w:webHidden/>
          </w:rPr>
          <w:instrText xml:space="preserve"> PAGEREF _Toc311109691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692" w:history="1">
        <w:r w:rsidR="008B5CB8" w:rsidRPr="00FF2A63">
          <w:rPr>
            <w:rStyle w:val="Hyperlink"/>
            <w:noProof/>
          </w:rPr>
          <w:t>4.2.5</w:t>
        </w:r>
        <w:r w:rsidR="008B5CB8">
          <w:rPr>
            <w:rFonts w:asciiTheme="minorHAnsi" w:eastAsiaTheme="minorEastAsia" w:hAnsiTheme="minorHAnsi" w:cstheme="minorBidi"/>
            <w:noProof/>
            <w:sz w:val="22"/>
            <w:szCs w:val="22"/>
          </w:rPr>
          <w:tab/>
        </w:r>
        <w:r w:rsidR="008B5CB8" w:rsidRPr="00FF2A63">
          <w:rPr>
            <w:rStyle w:val="Hyperlink"/>
            <w:noProof/>
          </w:rPr>
          <w:t>Emplacement Drift, Alcove, and Borehole Spacing</w:t>
        </w:r>
        <w:r w:rsidR="008B5CB8">
          <w:rPr>
            <w:noProof/>
            <w:webHidden/>
          </w:rPr>
          <w:tab/>
        </w:r>
        <w:r w:rsidR="00A2591F">
          <w:rPr>
            <w:noProof/>
            <w:webHidden/>
          </w:rPr>
          <w:fldChar w:fldCharType="begin"/>
        </w:r>
        <w:r w:rsidR="008B5CB8">
          <w:rPr>
            <w:noProof/>
            <w:webHidden/>
          </w:rPr>
          <w:instrText xml:space="preserve"> PAGEREF _Toc311109692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693" w:history="1">
        <w:r w:rsidR="008B5CB8" w:rsidRPr="00FF2A63">
          <w:rPr>
            <w:rStyle w:val="Hyperlink"/>
            <w:noProof/>
          </w:rPr>
          <w:t>4.2.6</w:t>
        </w:r>
        <w:r w:rsidR="008B5CB8">
          <w:rPr>
            <w:rFonts w:asciiTheme="minorHAnsi" w:eastAsiaTheme="minorEastAsia" w:hAnsiTheme="minorHAnsi" w:cstheme="minorBidi"/>
            <w:noProof/>
            <w:sz w:val="22"/>
            <w:szCs w:val="22"/>
          </w:rPr>
          <w:tab/>
        </w:r>
        <w:r w:rsidR="008B5CB8" w:rsidRPr="00FF2A63">
          <w:rPr>
            <w:rStyle w:val="Hyperlink"/>
            <w:noProof/>
          </w:rPr>
          <w:t>Aging</w:t>
        </w:r>
        <w:r w:rsidR="008B5CB8">
          <w:rPr>
            <w:noProof/>
            <w:webHidden/>
          </w:rPr>
          <w:tab/>
        </w:r>
        <w:r w:rsidR="00A2591F">
          <w:rPr>
            <w:noProof/>
            <w:webHidden/>
          </w:rPr>
          <w:fldChar w:fldCharType="begin"/>
        </w:r>
        <w:r w:rsidR="008B5CB8">
          <w:rPr>
            <w:noProof/>
            <w:webHidden/>
          </w:rPr>
          <w:instrText xml:space="preserve"> PAGEREF _Toc311109693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4</w:t>
      </w:r>
    </w:p>
    <w:p w:rsidR="008B5CB8" w:rsidRDefault="004E1AB2">
      <w:pPr>
        <w:pStyle w:val="TOC3"/>
        <w:rPr>
          <w:rFonts w:asciiTheme="minorHAnsi" w:eastAsiaTheme="minorEastAsia" w:hAnsiTheme="minorHAnsi" w:cstheme="minorBidi"/>
          <w:noProof/>
          <w:sz w:val="22"/>
          <w:szCs w:val="22"/>
        </w:rPr>
      </w:pPr>
      <w:hyperlink w:anchor="_Toc311109694" w:history="1">
        <w:r w:rsidR="008B5CB8" w:rsidRPr="00FF2A63">
          <w:rPr>
            <w:rStyle w:val="Hyperlink"/>
            <w:noProof/>
          </w:rPr>
          <w:t>4.2.7</w:t>
        </w:r>
        <w:r w:rsidR="008B5CB8">
          <w:rPr>
            <w:rFonts w:asciiTheme="minorHAnsi" w:eastAsiaTheme="minorEastAsia" w:hAnsiTheme="minorHAnsi" w:cstheme="minorBidi"/>
            <w:noProof/>
            <w:sz w:val="22"/>
            <w:szCs w:val="22"/>
          </w:rPr>
          <w:tab/>
        </w:r>
        <w:r w:rsidR="008B5CB8" w:rsidRPr="00FF2A63">
          <w:rPr>
            <w:rStyle w:val="Hyperlink"/>
            <w:noProof/>
          </w:rPr>
          <w:t>Segregated Disposal of Waste Forms</w:t>
        </w:r>
        <w:r w:rsidR="008B5CB8">
          <w:rPr>
            <w:noProof/>
            <w:webHidden/>
          </w:rPr>
          <w:tab/>
        </w:r>
        <w:r w:rsidR="00A2591F">
          <w:rPr>
            <w:noProof/>
            <w:webHidden/>
          </w:rPr>
          <w:fldChar w:fldCharType="begin"/>
        </w:r>
        <w:r w:rsidR="008B5CB8">
          <w:rPr>
            <w:noProof/>
            <w:webHidden/>
          </w:rPr>
          <w:instrText xml:space="preserve"> PAGEREF _Toc311109694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4</w:t>
      </w:r>
    </w:p>
    <w:p w:rsidR="008B5CB8" w:rsidRDefault="004E1AB2">
      <w:pPr>
        <w:pStyle w:val="TOC2"/>
        <w:rPr>
          <w:rFonts w:asciiTheme="minorHAnsi" w:eastAsiaTheme="minorEastAsia" w:hAnsiTheme="minorHAnsi" w:cstheme="minorBidi"/>
          <w:noProof/>
          <w:sz w:val="22"/>
          <w:szCs w:val="22"/>
        </w:rPr>
      </w:pPr>
      <w:hyperlink w:anchor="_Toc311109695" w:history="1">
        <w:r w:rsidR="008B5CB8" w:rsidRPr="00FF2A63">
          <w:rPr>
            <w:rStyle w:val="Hyperlink"/>
            <w:noProof/>
          </w:rPr>
          <w:t>4.3</w:t>
        </w:r>
        <w:r w:rsidR="008B5CB8">
          <w:rPr>
            <w:rFonts w:asciiTheme="minorHAnsi" w:eastAsiaTheme="minorEastAsia" w:hAnsiTheme="minorHAnsi" w:cstheme="minorBidi"/>
            <w:noProof/>
            <w:sz w:val="22"/>
            <w:szCs w:val="22"/>
          </w:rPr>
          <w:tab/>
        </w:r>
        <w:r w:rsidR="008B5CB8" w:rsidRPr="00FF2A63">
          <w:rPr>
            <w:rStyle w:val="Hyperlink"/>
            <w:noProof/>
          </w:rPr>
          <w:t>Waste Package Design Considerations</w:t>
        </w:r>
        <w:r w:rsidR="008B5CB8">
          <w:rPr>
            <w:noProof/>
            <w:webHidden/>
          </w:rPr>
          <w:tab/>
        </w:r>
        <w:r w:rsidR="00A2591F">
          <w:rPr>
            <w:noProof/>
            <w:webHidden/>
          </w:rPr>
          <w:fldChar w:fldCharType="begin"/>
        </w:r>
        <w:r w:rsidR="008B5CB8">
          <w:rPr>
            <w:noProof/>
            <w:webHidden/>
          </w:rPr>
          <w:instrText xml:space="preserve"> PAGEREF _Toc311109695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5</w:t>
      </w:r>
    </w:p>
    <w:p w:rsidR="008B5CB8" w:rsidRDefault="004E1AB2">
      <w:pPr>
        <w:pStyle w:val="TOC3"/>
        <w:rPr>
          <w:rFonts w:asciiTheme="minorHAnsi" w:eastAsiaTheme="minorEastAsia" w:hAnsiTheme="minorHAnsi" w:cstheme="minorBidi"/>
          <w:noProof/>
          <w:sz w:val="22"/>
          <w:szCs w:val="22"/>
        </w:rPr>
      </w:pPr>
      <w:hyperlink w:anchor="_Toc311109696" w:history="1">
        <w:r w:rsidR="008B5CB8" w:rsidRPr="00FF2A63">
          <w:rPr>
            <w:rStyle w:val="Hyperlink"/>
            <w:noProof/>
          </w:rPr>
          <w:t>4.3.1</w:t>
        </w:r>
        <w:r w:rsidR="008B5CB8">
          <w:rPr>
            <w:rFonts w:asciiTheme="minorHAnsi" w:eastAsiaTheme="minorEastAsia" w:hAnsiTheme="minorHAnsi" w:cstheme="minorBidi"/>
            <w:noProof/>
            <w:sz w:val="22"/>
            <w:szCs w:val="22"/>
          </w:rPr>
          <w:tab/>
        </w:r>
        <w:r w:rsidR="008B5CB8" w:rsidRPr="00FF2A63">
          <w:rPr>
            <w:rStyle w:val="Hyperlink"/>
            <w:noProof/>
          </w:rPr>
          <w:t>Waste Packages for SNF and HLW</w:t>
        </w:r>
        <w:r w:rsidR="008B5CB8">
          <w:rPr>
            <w:noProof/>
            <w:webHidden/>
          </w:rPr>
          <w:tab/>
        </w:r>
        <w:r w:rsidR="00A2591F">
          <w:rPr>
            <w:noProof/>
            <w:webHidden/>
          </w:rPr>
          <w:fldChar w:fldCharType="begin"/>
        </w:r>
        <w:r w:rsidR="008B5CB8">
          <w:rPr>
            <w:noProof/>
            <w:webHidden/>
          </w:rPr>
          <w:instrText xml:space="preserve"> PAGEREF _Toc311109696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5</w:t>
      </w:r>
    </w:p>
    <w:p w:rsidR="008B5CB8" w:rsidRDefault="004E1AB2">
      <w:pPr>
        <w:pStyle w:val="TOC3"/>
        <w:rPr>
          <w:rFonts w:asciiTheme="minorHAnsi" w:eastAsiaTheme="minorEastAsia" w:hAnsiTheme="minorHAnsi" w:cstheme="minorBidi"/>
          <w:noProof/>
          <w:sz w:val="22"/>
          <w:szCs w:val="22"/>
        </w:rPr>
      </w:pPr>
      <w:hyperlink w:anchor="_Toc311109697" w:history="1">
        <w:r w:rsidR="008B5CB8" w:rsidRPr="00FF2A63">
          <w:rPr>
            <w:rStyle w:val="Hyperlink"/>
            <w:noProof/>
          </w:rPr>
          <w:t>4.3.2</w:t>
        </w:r>
        <w:r w:rsidR="008B5CB8">
          <w:rPr>
            <w:rFonts w:asciiTheme="minorHAnsi" w:eastAsiaTheme="minorEastAsia" w:hAnsiTheme="minorHAnsi" w:cstheme="minorBidi"/>
            <w:noProof/>
            <w:sz w:val="22"/>
            <w:szCs w:val="22"/>
          </w:rPr>
          <w:tab/>
        </w:r>
        <w:r w:rsidR="008B5CB8" w:rsidRPr="00FF2A63">
          <w:rPr>
            <w:rStyle w:val="Hyperlink"/>
            <w:noProof/>
          </w:rPr>
          <w:t>Waste Packages for LLW</w:t>
        </w:r>
        <w:r w:rsidR="008B5CB8">
          <w:rPr>
            <w:noProof/>
            <w:webHidden/>
          </w:rPr>
          <w:tab/>
        </w:r>
        <w:r w:rsidR="00A2591F">
          <w:rPr>
            <w:noProof/>
            <w:webHidden/>
          </w:rPr>
          <w:fldChar w:fldCharType="begin"/>
        </w:r>
        <w:r w:rsidR="008B5CB8">
          <w:rPr>
            <w:noProof/>
            <w:webHidden/>
          </w:rPr>
          <w:instrText xml:space="preserve"> PAGEREF _Toc311109697 \h </w:instrText>
        </w:r>
        <w:r w:rsidR="00A2591F">
          <w:rPr>
            <w:noProof/>
            <w:webHidden/>
          </w:rPr>
        </w:r>
        <w:r w:rsidR="00A2591F">
          <w:rPr>
            <w:noProof/>
            <w:webHidden/>
          </w:rPr>
          <w:fldChar w:fldCharType="separate"/>
        </w:r>
        <w:r w:rsidR="008B5CB8">
          <w:rPr>
            <w:noProof/>
            <w:webHidden/>
          </w:rPr>
          <w:t>8</w:t>
        </w:r>
        <w:r w:rsidR="00A2591F">
          <w:rPr>
            <w:noProof/>
            <w:webHidden/>
          </w:rPr>
          <w:fldChar w:fldCharType="end"/>
        </w:r>
      </w:hyperlink>
      <w:r w:rsidR="00626AA2">
        <w:t>9</w:t>
      </w:r>
    </w:p>
    <w:p w:rsidR="008B5CB8" w:rsidRDefault="004E1AB2">
      <w:pPr>
        <w:pStyle w:val="TOC2"/>
        <w:rPr>
          <w:rFonts w:asciiTheme="minorHAnsi" w:eastAsiaTheme="minorEastAsia" w:hAnsiTheme="minorHAnsi" w:cstheme="minorBidi"/>
          <w:noProof/>
          <w:sz w:val="22"/>
          <w:szCs w:val="22"/>
        </w:rPr>
      </w:pPr>
      <w:hyperlink w:anchor="_Toc311109698" w:history="1">
        <w:r w:rsidR="008B5CB8" w:rsidRPr="00FF2A63">
          <w:rPr>
            <w:rStyle w:val="Hyperlink"/>
            <w:noProof/>
          </w:rPr>
          <w:t>4.4</w:t>
        </w:r>
        <w:r w:rsidR="008B5CB8">
          <w:rPr>
            <w:rFonts w:asciiTheme="minorHAnsi" w:eastAsiaTheme="minorEastAsia" w:hAnsiTheme="minorHAnsi" w:cstheme="minorBidi"/>
            <w:noProof/>
            <w:sz w:val="22"/>
            <w:szCs w:val="22"/>
          </w:rPr>
          <w:tab/>
        </w:r>
        <w:r w:rsidR="008B5CB8" w:rsidRPr="00FF2A63">
          <w:rPr>
            <w:rStyle w:val="Hyperlink"/>
            <w:noProof/>
          </w:rPr>
          <w:t>Emplacement Mode Considerations</w:t>
        </w:r>
        <w:r w:rsidR="008B5CB8">
          <w:rPr>
            <w:noProof/>
            <w:webHidden/>
          </w:rPr>
          <w:tab/>
        </w:r>
      </w:hyperlink>
      <w:r w:rsidR="00626AA2">
        <w:t>90</w:t>
      </w:r>
    </w:p>
    <w:p w:rsidR="008B5CB8" w:rsidRDefault="004E1AB2">
      <w:pPr>
        <w:pStyle w:val="TOC2"/>
        <w:rPr>
          <w:rFonts w:asciiTheme="minorHAnsi" w:eastAsiaTheme="minorEastAsia" w:hAnsiTheme="minorHAnsi" w:cstheme="minorBidi"/>
          <w:noProof/>
          <w:sz w:val="22"/>
          <w:szCs w:val="22"/>
        </w:rPr>
      </w:pPr>
      <w:hyperlink w:anchor="_Toc311109699" w:history="1">
        <w:r w:rsidR="008B5CB8" w:rsidRPr="00FF2A63">
          <w:rPr>
            <w:rStyle w:val="Hyperlink"/>
            <w:noProof/>
          </w:rPr>
          <w:t>4.5</w:t>
        </w:r>
        <w:r w:rsidR="008B5CB8">
          <w:rPr>
            <w:rFonts w:asciiTheme="minorHAnsi" w:eastAsiaTheme="minorEastAsia" w:hAnsiTheme="minorHAnsi" w:cstheme="minorBidi"/>
            <w:noProof/>
            <w:sz w:val="22"/>
            <w:szCs w:val="22"/>
          </w:rPr>
          <w:tab/>
        </w:r>
        <w:r w:rsidR="008B5CB8" w:rsidRPr="00FF2A63">
          <w:rPr>
            <w:rStyle w:val="Hyperlink"/>
            <w:noProof/>
          </w:rPr>
          <w:t>Reference Design Concepts</w:t>
        </w:r>
        <w:r w:rsidR="008B5CB8">
          <w:rPr>
            <w:noProof/>
            <w:webHidden/>
          </w:rPr>
          <w:tab/>
        </w:r>
        <w:r w:rsidR="00A2591F">
          <w:rPr>
            <w:noProof/>
            <w:webHidden/>
          </w:rPr>
          <w:fldChar w:fldCharType="begin"/>
        </w:r>
        <w:r w:rsidR="008B5CB8">
          <w:rPr>
            <w:noProof/>
            <w:webHidden/>
          </w:rPr>
          <w:instrText xml:space="preserve"> PAGEREF _Toc311109699 \h </w:instrText>
        </w:r>
        <w:r w:rsidR="00A2591F">
          <w:rPr>
            <w:noProof/>
            <w:webHidden/>
          </w:rPr>
        </w:r>
        <w:r w:rsidR="00A2591F">
          <w:rPr>
            <w:noProof/>
            <w:webHidden/>
          </w:rPr>
          <w:fldChar w:fldCharType="separate"/>
        </w:r>
        <w:r w:rsidR="008B5CB8">
          <w:rPr>
            <w:noProof/>
            <w:webHidden/>
          </w:rPr>
          <w:t>9</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700" w:history="1">
        <w:r w:rsidR="008B5CB8" w:rsidRPr="00FF2A63">
          <w:rPr>
            <w:rStyle w:val="Hyperlink"/>
            <w:noProof/>
          </w:rPr>
          <w:t>4.5.1</w:t>
        </w:r>
        <w:r w:rsidR="008B5CB8">
          <w:rPr>
            <w:rFonts w:asciiTheme="minorHAnsi" w:eastAsiaTheme="minorEastAsia" w:hAnsiTheme="minorHAnsi" w:cstheme="minorBidi"/>
            <w:noProof/>
            <w:sz w:val="22"/>
            <w:szCs w:val="22"/>
          </w:rPr>
          <w:tab/>
        </w:r>
        <w:r w:rsidR="008B5CB8" w:rsidRPr="00FF2A63">
          <w:rPr>
            <w:rStyle w:val="Hyperlink"/>
            <w:noProof/>
          </w:rPr>
          <w:t>Reference Mined Crystalline/Granite Repository Design Concept</w:t>
        </w:r>
        <w:r w:rsidR="008B5CB8">
          <w:rPr>
            <w:noProof/>
            <w:webHidden/>
          </w:rPr>
          <w:tab/>
        </w:r>
        <w:r w:rsidR="00A2591F">
          <w:rPr>
            <w:noProof/>
            <w:webHidden/>
          </w:rPr>
          <w:fldChar w:fldCharType="begin"/>
        </w:r>
        <w:r w:rsidR="008B5CB8">
          <w:rPr>
            <w:noProof/>
            <w:webHidden/>
          </w:rPr>
          <w:instrText xml:space="preserve"> PAGEREF _Toc311109700 \h </w:instrText>
        </w:r>
        <w:r w:rsidR="00A2591F">
          <w:rPr>
            <w:noProof/>
            <w:webHidden/>
          </w:rPr>
        </w:r>
        <w:r w:rsidR="00A2591F">
          <w:rPr>
            <w:noProof/>
            <w:webHidden/>
          </w:rPr>
          <w:fldChar w:fldCharType="separate"/>
        </w:r>
        <w:r w:rsidR="008B5CB8">
          <w:rPr>
            <w:noProof/>
            <w:webHidden/>
          </w:rPr>
          <w:t>9</w:t>
        </w:r>
        <w:r w:rsidR="00A2591F">
          <w:rPr>
            <w:noProof/>
            <w:webHidden/>
          </w:rPr>
          <w:fldChar w:fldCharType="end"/>
        </w:r>
      </w:hyperlink>
      <w:r w:rsidR="00626AA2">
        <w:t>3</w:t>
      </w:r>
    </w:p>
    <w:p w:rsidR="008B5CB8" w:rsidRDefault="004E1AB2">
      <w:pPr>
        <w:pStyle w:val="TOC3"/>
        <w:rPr>
          <w:rFonts w:asciiTheme="minorHAnsi" w:eastAsiaTheme="minorEastAsia" w:hAnsiTheme="minorHAnsi" w:cstheme="minorBidi"/>
          <w:noProof/>
          <w:sz w:val="22"/>
          <w:szCs w:val="22"/>
        </w:rPr>
      </w:pPr>
      <w:hyperlink w:anchor="_Toc311109701" w:history="1">
        <w:r w:rsidR="008B5CB8" w:rsidRPr="00FF2A63">
          <w:rPr>
            <w:rStyle w:val="Hyperlink"/>
            <w:noProof/>
          </w:rPr>
          <w:t>4.5.2</w:t>
        </w:r>
        <w:r w:rsidR="008B5CB8">
          <w:rPr>
            <w:rFonts w:asciiTheme="minorHAnsi" w:eastAsiaTheme="minorEastAsia" w:hAnsiTheme="minorHAnsi" w:cstheme="minorBidi"/>
            <w:noProof/>
            <w:sz w:val="22"/>
            <w:szCs w:val="22"/>
          </w:rPr>
          <w:tab/>
        </w:r>
        <w:r w:rsidR="008B5CB8" w:rsidRPr="00FF2A63">
          <w:rPr>
            <w:rStyle w:val="Hyperlink"/>
            <w:noProof/>
          </w:rPr>
          <w:t>Reference Clay/Shale Repository Design Concept</w:t>
        </w:r>
        <w:r w:rsidR="008B5CB8">
          <w:rPr>
            <w:noProof/>
            <w:webHidden/>
          </w:rPr>
          <w:tab/>
        </w:r>
        <w:r w:rsidR="00A2591F">
          <w:rPr>
            <w:noProof/>
            <w:webHidden/>
          </w:rPr>
          <w:fldChar w:fldCharType="begin"/>
        </w:r>
        <w:r w:rsidR="008B5CB8">
          <w:rPr>
            <w:noProof/>
            <w:webHidden/>
          </w:rPr>
          <w:instrText xml:space="preserve"> PAGEREF _Toc311109701 \h </w:instrText>
        </w:r>
        <w:r w:rsidR="00A2591F">
          <w:rPr>
            <w:noProof/>
            <w:webHidden/>
          </w:rPr>
        </w:r>
        <w:r w:rsidR="00A2591F">
          <w:rPr>
            <w:noProof/>
            <w:webHidden/>
          </w:rPr>
          <w:fldChar w:fldCharType="separate"/>
        </w:r>
        <w:r w:rsidR="008B5CB8">
          <w:rPr>
            <w:noProof/>
            <w:webHidden/>
          </w:rPr>
          <w:t>9</w:t>
        </w:r>
        <w:r w:rsidR="00A2591F">
          <w:rPr>
            <w:noProof/>
            <w:webHidden/>
          </w:rPr>
          <w:fldChar w:fldCharType="end"/>
        </w:r>
      </w:hyperlink>
      <w:r w:rsidR="00626AA2">
        <w:t>4</w:t>
      </w:r>
    </w:p>
    <w:p w:rsidR="008B5CB8" w:rsidRDefault="004E1AB2">
      <w:pPr>
        <w:pStyle w:val="TOC3"/>
        <w:rPr>
          <w:rFonts w:asciiTheme="minorHAnsi" w:eastAsiaTheme="minorEastAsia" w:hAnsiTheme="minorHAnsi" w:cstheme="minorBidi"/>
          <w:noProof/>
          <w:sz w:val="22"/>
          <w:szCs w:val="22"/>
        </w:rPr>
      </w:pPr>
      <w:hyperlink w:anchor="_Toc311109702" w:history="1">
        <w:r w:rsidR="008B5CB8" w:rsidRPr="00FF2A63">
          <w:rPr>
            <w:rStyle w:val="Hyperlink"/>
            <w:noProof/>
          </w:rPr>
          <w:t>4.5.3</w:t>
        </w:r>
        <w:r w:rsidR="008B5CB8">
          <w:rPr>
            <w:rFonts w:asciiTheme="minorHAnsi" w:eastAsiaTheme="minorEastAsia" w:hAnsiTheme="minorHAnsi" w:cstheme="minorBidi"/>
            <w:noProof/>
            <w:sz w:val="22"/>
            <w:szCs w:val="22"/>
          </w:rPr>
          <w:tab/>
        </w:r>
        <w:r w:rsidR="008B5CB8" w:rsidRPr="00FF2A63">
          <w:rPr>
            <w:rStyle w:val="Hyperlink"/>
            <w:noProof/>
          </w:rPr>
          <w:t>Reference Salt Repository Design Concept</w:t>
        </w:r>
        <w:r w:rsidR="008B5CB8">
          <w:rPr>
            <w:noProof/>
            <w:webHidden/>
          </w:rPr>
          <w:tab/>
        </w:r>
        <w:r w:rsidR="00A2591F">
          <w:rPr>
            <w:noProof/>
            <w:webHidden/>
          </w:rPr>
          <w:fldChar w:fldCharType="begin"/>
        </w:r>
        <w:r w:rsidR="008B5CB8">
          <w:rPr>
            <w:noProof/>
            <w:webHidden/>
          </w:rPr>
          <w:instrText xml:space="preserve"> PAGEREF _Toc311109702 \h </w:instrText>
        </w:r>
        <w:r w:rsidR="00A2591F">
          <w:rPr>
            <w:noProof/>
            <w:webHidden/>
          </w:rPr>
        </w:r>
        <w:r w:rsidR="00A2591F">
          <w:rPr>
            <w:noProof/>
            <w:webHidden/>
          </w:rPr>
          <w:fldChar w:fldCharType="separate"/>
        </w:r>
        <w:r w:rsidR="008B5CB8">
          <w:rPr>
            <w:noProof/>
            <w:webHidden/>
          </w:rPr>
          <w:t>9</w:t>
        </w:r>
        <w:r w:rsidR="00A2591F">
          <w:rPr>
            <w:noProof/>
            <w:webHidden/>
          </w:rPr>
          <w:fldChar w:fldCharType="end"/>
        </w:r>
      </w:hyperlink>
      <w:r w:rsidR="00626AA2">
        <w:t>6</w:t>
      </w:r>
    </w:p>
    <w:p w:rsidR="008B5CB8" w:rsidRDefault="004E1AB2">
      <w:pPr>
        <w:pStyle w:val="TOC3"/>
        <w:rPr>
          <w:rFonts w:asciiTheme="minorHAnsi" w:eastAsiaTheme="minorEastAsia" w:hAnsiTheme="minorHAnsi" w:cstheme="minorBidi"/>
          <w:noProof/>
          <w:sz w:val="22"/>
          <w:szCs w:val="22"/>
        </w:rPr>
      </w:pPr>
      <w:hyperlink w:anchor="_Toc311109703" w:history="1">
        <w:r w:rsidR="008B5CB8" w:rsidRPr="00FF2A63">
          <w:rPr>
            <w:rStyle w:val="Hyperlink"/>
            <w:noProof/>
          </w:rPr>
          <w:t>4.5.4</w:t>
        </w:r>
        <w:r w:rsidR="008B5CB8">
          <w:rPr>
            <w:rFonts w:asciiTheme="minorHAnsi" w:eastAsiaTheme="minorEastAsia" w:hAnsiTheme="minorHAnsi" w:cstheme="minorBidi"/>
            <w:noProof/>
            <w:sz w:val="22"/>
            <w:szCs w:val="22"/>
          </w:rPr>
          <w:tab/>
        </w:r>
        <w:r w:rsidR="008B5CB8" w:rsidRPr="00FF2A63">
          <w:rPr>
            <w:rStyle w:val="Hyperlink"/>
            <w:noProof/>
          </w:rPr>
          <w:t>Reference Deep Borehole Disposal Concept</w:t>
        </w:r>
        <w:r w:rsidR="008B5CB8">
          <w:rPr>
            <w:noProof/>
            <w:webHidden/>
          </w:rPr>
          <w:tab/>
        </w:r>
        <w:r w:rsidR="00A2591F">
          <w:rPr>
            <w:noProof/>
            <w:webHidden/>
          </w:rPr>
          <w:fldChar w:fldCharType="begin"/>
        </w:r>
        <w:r w:rsidR="008B5CB8">
          <w:rPr>
            <w:noProof/>
            <w:webHidden/>
          </w:rPr>
          <w:instrText xml:space="preserve"> PAGEREF _Toc311109703 \h </w:instrText>
        </w:r>
        <w:r w:rsidR="00A2591F">
          <w:rPr>
            <w:noProof/>
            <w:webHidden/>
          </w:rPr>
        </w:r>
        <w:r w:rsidR="00A2591F">
          <w:rPr>
            <w:noProof/>
            <w:webHidden/>
          </w:rPr>
          <w:fldChar w:fldCharType="separate"/>
        </w:r>
        <w:r w:rsidR="008B5CB8">
          <w:rPr>
            <w:noProof/>
            <w:webHidden/>
          </w:rPr>
          <w:t>9</w:t>
        </w:r>
        <w:r w:rsidR="00A2591F">
          <w:rPr>
            <w:noProof/>
            <w:webHidden/>
          </w:rPr>
          <w:fldChar w:fldCharType="end"/>
        </w:r>
      </w:hyperlink>
      <w:r w:rsidR="00626AA2">
        <w:t>8</w:t>
      </w:r>
    </w:p>
    <w:p w:rsidR="008B5CB8" w:rsidRDefault="004E1AB2">
      <w:pPr>
        <w:pStyle w:val="TOC1"/>
        <w:rPr>
          <w:rFonts w:asciiTheme="minorHAnsi" w:eastAsiaTheme="minorEastAsia" w:hAnsiTheme="minorHAnsi" w:cstheme="minorBidi"/>
          <w:noProof/>
          <w:sz w:val="22"/>
          <w:szCs w:val="22"/>
        </w:rPr>
      </w:pPr>
      <w:hyperlink w:anchor="_Toc311109704" w:history="1">
        <w:r w:rsidR="008B5CB8" w:rsidRPr="00FF2A63">
          <w:rPr>
            <w:rStyle w:val="Hyperlink"/>
            <w:noProof/>
          </w:rPr>
          <w:t>5.</w:t>
        </w:r>
        <w:r w:rsidR="008B5CB8">
          <w:rPr>
            <w:rFonts w:asciiTheme="minorHAnsi" w:eastAsiaTheme="minorEastAsia" w:hAnsiTheme="minorHAnsi" w:cstheme="minorBidi"/>
            <w:noProof/>
            <w:sz w:val="22"/>
            <w:szCs w:val="22"/>
          </w:rPr>
          <w:tab/>
        </w:r>
        <w:r w:rsidR="008B5CB8" w:rsidRPr="00FF2A63">
          <w:rPr>
            <w:rStyle w:val="Hyperlink"/>
            <w:noProof/>
          </w:rPr>
          <w:t>Thermal Analyses</w:t>
        </w:r>
        <w:r w:rsidR="008B5CB8">
          <w:rPr>
            <w:noProof/>
            <w:webHidden/>
          </w:rPr>
          <w:tab/>
        </w:r>
        <w:r w:rsidR="00A2591F">
          <w:rPr>
            <w:noProof/>
            <w:webHidden/>
          </w:rPr>
          <w:fldChar w:fldCharType="begin"/>
        </w:r>
        <w:r w:rsidR="008B5CB8">
          <w:rPr>
            <w:noProof/>
            <w:webHidden/>
          </w:rPr>
          <w:instrText xml:space="preserve"> PAGEREF _Toc311109704 \h </w:instrText>
        </w:r>
        <w:r w:rsidR="00A2591F">
          <w:rPr>
            <w:noProof/>
            <w:webHidden/>
          </w:rPr>
        </w:r>
        <w:r w:rsidR="00A2591F">
          <w:rPr>
            <w:noProof/>
            <w:webHidden/>
          </w:rPr>
          <w:fldChar w:fldCharType="separate"/>
        </w:r>
        <w:r w:rsidR="008B5CB8">
          <w:rPr>
            <w:noProof/>
            <w:webHidden/>
          </w:rPr>
          <w:t>10</w:t>
        </w:r>
        <w:r w:rsidR="00A2591F">
          <w:rPr>
            <w:noProof/>
            <w:webHidden/>
          </w:rPr>
          <w:fldChar w:fldCharType="end"/>
        </w:r>
      </w:hyperlink>
      <w:r w:rsidR="00626AA2">
        <w:t>5</w:t>
      </w:r>
    </w:p>
    <w:p w:rsidR="008B5CB8" w:rsidRDefault="004E1AB2">
      <w:pPr>
        <w:pStyle w:val="TOC2"/>
        <w:rPr>
          <w:rFonts w:asciiTheme="minorHAnsi" w:eastAsiaTheme="minorEastAsia" w:hAnsiTheme="minorHAnsi" w:cstheme="minorBidi"/>
          <w:noProof/>
          <w:sz w:val="22"/>
          <w:szCs w:val="22"/>
        </w:rPr>
      </w:pPr>
      <w:hyperlink w:anchor="_Toc311109705" w:history="1">
        <w:r w:rsidR="008B5CB8" w:rsidRPr="00FF2A63">
          <w:rPr>
            <w:rStyle w:val="Hyperlink"/>
            <w:noProof/>
          </w:rPr>
          <w:t>5.1</w:t>
        </w:r>
        <w:r w:rsidR="008B5CB8">
          <w:rPr>
            <w:rFonts w:asciiTheme="minorHAnsi" w:eastAsiaTheme="minorEastAsia" w:hAnsiTheme="minorHAnsi" w:cstheme="minorBidi"/>
            <w:noProof/>
            <w:sz w:val="22"/>
            <w:szCs w:val="22"/>
          </w:rPr>
          <w:tab/>
        </w:r>
        <w:r w:rsidR="008B5CB8" w:rsidRPr="00FF2A63">
          <w:rPr>
            <w:rStyle w:val="Hyperlink"/>
            <w:noProof/>
          </w:rPr>
          <w:t>Conceptual Model</w:t>
        </w:r>
        <w:r w:rsidR="008B5CB8">
          <w:rPr>
            <w:noProof/>
            <w:webHidden/>
          </w:rPr>
          <w:tab/>
        </w:r>
        <w:r w:rsidR="00A2591F">
          <w:rPr>
            <w:noProof/>
            <w:webHidden/>
          </w:rPr>
          <w:fldChar w:fldCharType="begin"/>
        </w:r>
        <w:r w:rsidR="008B5CB8">
          <w:rPr>
            <w:noProof/>
            <w:webHidden/>
          </w:rPr>
          <w:instrText xml:space="preserve"> PAGEREF _Toc311109705 \h </w:instrText>
        </w:r>
        <w:r w:rsidR="00A2591F">
          <w:rPr>
            <w:noProof/>
            <w:webHidden/>
          </w:rPr>
        </w:r>
        <w:r w:rsidR="00A2591F">
          <w:rPr>
            <w:noProof/>
            <w:webHidden/>
          </w:rPr>
          <w:fldChar w:fldCharType="separate"/>
        </w:r>
        <w:r w:rsidR="008B5CB8">
          <w:rPr>
            <w:noProof/>
            <w:webHidden/>
          </w:rPr>
          <w:t>10</w:t>
        </w:r>
        <w:r w:rsidR="00A2591F">
          <w:rPr>
            <w:noProof/>
            <w:webHidden/>
          </w:rPr>
          <w:fldChar w:fldCharType="end"/>
        </w:r>
      </w:hyperlink>
      <w:r w:rsidR="00626AA2">
        <w:t>5</w:t>
      </w:r>
    </w:p>
    <w:p w:rsidR="008B5CB8" w:rsidRDefault="004E1AB2">
      <w:pPr>
        <w:pStyle w:val="TOC3"/>
        <w:rPr>
          <w:rFonts w:asciiTheme="minorHAnsi" w:eastAsiaTheme="minorEastAsia" w:hAnsiTheme="minorHAnsi" w:cstheme="minorBidi"/>
          <w:noProof/>
          <w:sz w:val="22"/>
          <w:szCs w:val="22"/>
        </w:rPr>
      </w:pPr>
      <w:hyperlink w:anchor="_Toc311109706" w:history="1">
        <w:r w:rsidR="008B5CB8" w:rsidRPr="00FF2A63">
          <w:rPr>
            <w:rStyle w:val="Hyperlink"/>
            <w:noProof/>
          </w:rPr>
          <w:t>5.1.1</w:t>
        </w:r>
        <w:r w:rsidR="008B5CB8">
          <w:rPr>
            <w:rFonts w:asciiTheme="minorHAnsi" w:eastAsiaTheme="minorEastAsia" w:hAnsiTheme="minorHAnsi" w:cstheme="minorBidi"/>
            <w:noProof/>
            <w:sz w:val="22"/>
            <w:szCs w:val="22"/>
          </w:rPr>
          <w:tab/>
        </w:r>
        <w:r w:rsidR="008B5CB8" w:rsidRPr="00FF2A63">
          <w:rPr>
            <w:rStyle w:val="Hyperlink"/>
            <w:noProof/>
          </w:rPr>
          <w:t>Geometry</w:t>
        </w:r>
        <w:r w:rsidR="008B5CB8">
          <w:rPr>
            <w:noProof/>
            <w:webHidden/>
          </w:rPr>
          <w:tab/>
        </w:r>
        <w:r w:rsidR="00A2591F">
          <w:rPr>
            <w:noProof/>
            <w:webHidden/>
          </w:rPr>
          <w:fldChar w:fldCharType="begin"/>
        </w:r>
        <w:r w:rsidR="008B5CB8">
          <w:rPr>
            <w:noProof/>
            <w:webHidden/>
          </w:rPr>
          <w:instrText xml:space="preserve"> PAGEREF _Toc311109706 \h </w:instrText>
        </w:r>
        <w:r w:rsidR="00A2591F">
          <w:rPr>
            <w:noProof/>
            <w:webHidden/>
          </w:rPr>
        </w:r>
        <w:r w:rsidR="00A2591F">
          <w:rPr>
            <w:noProof/>
            <w:webHidden/>
          </w:rPr>
          <w:fldChar w:fldCharType="separate"/>
        </w:r>
        <w:r w:rsidR="008B5CB8">
          <w:rPr>
            <w:noProof/>
            <w:webHidden/>
          </w:rPr>
          <w:t>10</w:t>
        </w:r>
        <w:r w:rsidR="00A2591F">
          <w:rPr>
            <w:noProof/>
            <w:webHidden/>
          </w:rPr>
          <w:fldChar w:fldCharType="end"/>
        </w:r>
      </w:hyperlink>
      <w:r w:rsidR="00626AA2">
        <w:t>5</w:t>
      </w:r>
    </w:p>
    <w:p w:rsidR="008B5CB8" w:rsidRDefault="004E1AB2">
      <w:pPr>
        <w:pStyle w:val="TOC3"/>
        <w:rPr>
          <w:rFonts w:asciiTheme="minorHAnsi" w:eastAsiaTheme="minorEastAsia" w:hAnsiTheme="minorHAnsi" w:cstheme="minorBidi"/>
          <w:noProof/>
          <w:sz w:val="22"/>
          <w:szCs w:val="22"/>
        </w:rPr>
      </w:pPr>
      <w:hyperlink w:anchor="_Toc311109707" w:history="1">
        <w:r w:rsidR="008B5CB8" w:rsidRPr="00FF2A63">
          <w:rPr>
            <w:rStyle w:val="Hyperlink"/>
            <w:noProof/>
          </w:rPr>
          <w:t>5.1.2</w:t>
        </w:r>
        <w:r w:rsidR="008B5CB8">
          <w:rPr>
            <w:rFonts w:asciiTheme="minorHAnsi" w:eastAsiaTheme="minorEastAsia" w:hAnsiTheme="minorHAnsi" w:cstheme="minorBidi"/>
            <w:noProof/>
            <w:sz w:val="22"/>
            <w:szCs w:val="22"/>
          </w:rPr>
          <w:tab/>
        </w:r>
        <w:r w:rsidR="008B5CB8" w:rsidRPr="00FF2A63">
          <w:rPr>
            <w:rStyle w:val="Hyperlink"/>
            <w:noProof/>
          </w:rPr>
          <w:t>Approach</w:t>
        </w:r>
        <w:r w:rsidR="008B5CB8">
          <w:rPr>
            <w:noProof/>
            <w:webHidden/>
          </w:rPr>
          <w:tab/>
        </w:r>
        <w:r w:rsidR="00A2591F">
          <w:rPr>
            <w:noProof/>
            <w:webHidden/>
          </w:rPr>
          <w:fldChar w:fldCharType="begin"/>
        </w:r>
        <w:r w:rsidR="008B5CB8">
          <w:rPr>
            <w:noProof/>
            <w:webHidden/>
          </w:rPr>
          <w:instrText xml:space="preserve"> PAGEREF _Toc311109707 \h </w:instrText>
        </w:r>
        <w:r w:rsidR="00A2591F">
          <w:rPr>
            <w:noProof/>
            <w:webHidden/>
          </w:rPr>
        </w:r>
        <w:r w:rsidR="00A2591F">
          <w:rPr>
            <w:noProof/>
            <w:webHidden/>
          </w:rPr>
          <w:fldChar w:fldCharType="separate"/>
        </w:r>
        <w:r w:rsidR="008B5CB8">
          <w:rPr>
            <w:noProof/>
            <w:webHidden/>
          </w:rPr>
          <w:t>1</w:t>
        </w:r>
        <w:r w:rsidR="00A2591F">
          <w:rPr>
            <w:noProof/>
            <w:webHidden/>
          </w:rPr>
          <w:fldChar w:fldCharType="end"/>
        </w:r>
      </w:hyperlink>
      <w:r w:rsidR="00626AA2">
        <w:t>11</w:t>
      </w:r>
    </w:p>
    <w:p w:rsidR="008B5CB8" w:rsidRDefault="004E1AB2">
      <w:pPr>
        <w:pStyle w:val="TOC3"/>
        <w:rPr>
          <w:rFonts w:asciiTheme="minorHAnsi" w:eastAsiaTheme="minorEastAsia" w:hAnsiTheme="minorHAnsi" w:cstheme="minorBidi"/>
          <w:noProof/>
          <w:sz w:val="22"/>
          <w:szCs w:val="22"/>
        </w:rPr>
      </w:pPr>
      <w:hyperlink w:anchor="_Toc311109708" w:history="1">
        <w:r w:rsidR="008B5CB8" w:rsidRPr="00FF2A63">
          <w:rPr>
            <w:rStyle w:val="Hyperlink"/>
            <w:noProof/>
          </w:rPr>
          <w:t>5.1.3</w:t>
        </w:r>
        <w:r w:rsidR="008B5CB8">
          <w:rPr>
            <w:rFonts w:asciiTheme="minorHAnsi" w:eastAsiaTheme="minorEastAsia" w:hAnsiTheme="minorHAnsi" w:cstheme="minorBidi"/>
            <w:noProof/>
            <w:sz w:val="22"/>
            <w:szCs w:val="22"/>
          </w:rPr>
          <w:tab/>
        </w:r>
        <w:r w:rsidR="008B5CB8" w:rsidRPr="00FF2A63">
          <w:rPr>
            <w:rStyle w:val="Hyperlink"/>
            <w:noProof/>
          </w:rPr>
          <w:t>Input Data and Assumptions</w:t>
        </w:r>
        <w:r w:rsidR="008B5CB8">
          <w:rPr>
            <w:noProof/>
            <w:webHidden/>
          </w:rPr>
          <w:tab/>
        </w:r>
        <w:r w:rsidR="00A2591F">
          <w:rPr>
            <w:noProof/>
            <w:webHidden/>
          </w:rPr>
          <w:fldChar w:fldCharType="begin"/>
        </w:r>
        <w:r w:rsidR="008B5CB8">
          <w:rPr>
            <w:noProof/>
            <w:webHidden/>
          </w:rPr>
          <w:instrText xml:space="preserve"> PAGEREF _Toc311109708 \h </w:instrText>
        </w:r>
        <w:r w:rsidR="00A2591F">
          <w:rPr>
            <w:noProof/>
            <w:webHidden/>
          </w:rPr>
        </w:r>
        <w:r w:rsidR="00A2591F">
          <w:rPr>
            <w:noProof/>
            <w:webHidden/>
          </w:rPr>
          <w:fldChar w:fldCharType="separate"/>
        </w:r>
        <w:r w:rsidR="008B5CB8">
          <w:rPr>
            <w:noProof/>
            <w:webHidden/>
          </w:rPr>
          <w:t>1</w:t>
        </w:r>
        <w:r w:rsidR="00A2591F">
          <w:rPr>
            <w:noProof/>
            <w:webHidden/>
          </w:rPr>
          <w:fldChar w:fldCharType="end"/>
        </w:r>
      </w:hyperlink>
      <w:r w:rsidR="00626AA2">
        <w:t>11</w:t>
      </w:r>
    </w:p>
    <w:p w:rsidR="008B5CB8" w:rsidRDefault="004E1AB2">
      <w:pPr>
        <w:pStyle w:val="TOC2"/>
        <w:rPr>
          <w:rFonts w:asciiTheme="minorHAnsi" w:eastAsiaTheme="minorEastAsia" w:hAnsiTheme="minorHAnsi" w:cstheme="minorBidi"/>
          <w:noProof/>
          <w:sz w:val="22"/>
          <w:szCs w:val="22"/>
        </w:rPr>
      </w:pPr>
      <w:hyperlink w:anchor="_Toc311109709" w:history="1">
        <w:r w:rsidR="008B5CB8" w:rsidRPr="00FF2A63">
          <w:rPr>
            <w:rStyle w:val="Hyperlink"/>
            <w:noProof/>
          </w:rPr>
          <w:t>5.2</w:t>
        </w:r>
        <w:r w:rsidR="008B5CB8">
          <w:rPr>
            <w:rFonts w:asciiTheme="minorHAnsi" w:eastAsiaTheme="minorEastAsia" w:hAnsiTheme="minorHAnsi" w:cstheme="minorBidi"/>
            <w:noProof/>
            <w:sz w:val="22"/>
            <w:szCs w:val="22"/>
          </w:rPr>
          <w:tab/>
        </w:r>
        <w:r w:rsidR="008B5CB8" w:rsidRPr="00FF2A63">
          <w:rPr>
            <w:rStyle w:val="Hyperlink"/>
            <w:noProof/>
          </w:rPr>
          <w:t>Mathematical Modeling Approach</w:t>
        </w:r>
        <w:r w:rsidR="008B5CB8">
          <w:rPr>
            <w:noProof/>
            <w:webHidden/>
          </w:rPr>
          <w:tab/>
        </w:r>
        <w:r w:rsidR="00A2591F">
          <w:rPr>
            <w:noProof/>
            <w:webHidden/>
          </w:rPr>
          <w:fldChar w:fldCharType="begin"/>
        </w:r>
        <w:r w:rsidR="008B5CB8">
          <w:rPr>
            <w:noProof/>
            <w:webHidden/>
          </w:rPr>
          <w:instrText xml:space="preserve"> PAGEREF _Toc311109709 \h </w:instrText>
        </w:r>
        <w:r w:rsidR="00A2591F">
          <w:rPr>
            <w:noProof/>
            <w:webHidden/>
          </w:rPr>
        </w:r>
        <w:r w:rsidR="00A2591F">
          <w:rPr>
            <w:noProof/>
            <w:webHidden/>
          </w:rPr>
          <w:fldChar w:fldCharType="separate"/>
        </w:r>
        <w:r w:rsidR="008B5CB8">
          <w:rPr>
            <w:noProof/>
            <w:webHidden/>
          </w:rPr>
          <w:t>11</w:t>
        </w:r>
        <w:r w:rsidR="00A2591F">
          <w:rPr>
            <w:noProof/>
            <w:webHidden/>
          </w:rPr>
          <w:fldChar w:fldCharType="end"/>
        </w:r>
      </w:hyperlink>
      <w:r w:rsidR="00626AA2">
        <w:t>4</w:t>
      </w:r>
    </w:p>
    <w:p w:rsidR="008B5CB8" w:rsidRDefault="004E1AB2">
      <w:pPr>
        <w:pStyle w:val="TOC2"/>
        <w:rPr>
          <w:rFonts w:asciiTheme="minorHAnsi" w:eastAsiaTheme="minorEastAsia" w:hAnsiTheme="minorHAnsi" w:cstheme="minorBidi"/>
          <w:noProof/>
          <w:sz w:val="22"/>
          <w:szCs w:val="22"/>
        </w:rPr>
      </w:pPr>
      <w:hyperlink w:anchor="_Toc311109710" w:history="1">
        <w:r w:rsidR="008B5CB8" w:rsidRPr="00FF2A63">
          <w:rPr>
            <w:rStyle w:val="Hyperlink"/>
            <w:noProof/>
          </w:rPr>
          <w:t>5.3</w:t>
        </w:r>
        <w:r w:rsidR="008B5CB8">
          <w:rPr>
            <w:rFonts w:asciiTheme="minorHAnsi" w:eastAsiaTheme="minorEastAsia" w:hAnsiTheme="minorHAnsi" w:cstheme="minorBidi"/>
            <w:noProof/>
            <w:sz w:val="22"/>
            <w:szCs w:val="22"/>
          </w:rPr>
          <w:tab/>
        </w:r>
        <w:r w:rsidR="008B5CB8" w:rsidRPr="00FF2A63">
          <w:rPr>
            <w:rStyle w:val="Hyperlink"/>
            <w:noProof/>
          </w:rPr>
          <w:t>Results</w:t>
        </w:r>
        <w:r w:rsidR="008B5CB8">
          <w:rPr>
            <w:noProof/>
            <w:webHidden/>
          </w:rPr>
          <w:tab/>
        </w:r>
        <w:r w:rsidR="00A2591F">
          <w:rPr>
            <w:noProof/>
            <w:webHidden/>
          </w:rPr>
          <w:fldChar w:fldCharType="begin"/>
        </w:r>
        <w:r w:rsidR="008B5CB8">
          <w:rPr>
            <w:noProof/>
            <w:webHidden/>
          </w:rPr>
          <w:instrText xml:space="preserve"> PAGEREF _Toc311109710 \h </w:instrText>
        </w:r>
        <w:r w:rsidR="00A2591F">
          <w:rPr>
            <w:noProof/>
            <w:webHidden/>
          </w:rPr>
        </w:r>
        <w:r w:rsidR="00A2591F">
          <w:rPr>
            <w:noProof/>
            <w:webHidden/>
          </w:rPr>
          <w:fldChar w:fldCharType="separate"/>
        </w:r>
        <w:r w:rsidR="008B5CB8">
          <w:rPr>
            <w:noProof/>
            <w:webHidden/>
          </w:rPr>
          <w:t>11</w:t>
        </w:r>
        <w:r w:rsidR="00A2591F">
          <w:rPr>
            <w:noProof/>
            <w:webHidden/>
          </w:rPr>
          <w:fldChar w:fldCharType="end"/>
        </w:r>
      </w:hyperlink>
      <w:r w:rsidR="00626AA2">
        <w:t>5</w:t>
      </w:r>
    </w:p>
    <w:p w:rsidR="008B5CB8" w:rsidRDefault="004E1AB2">
      <w:pPr>
        <w:pStyle w:val="TOC3"/>
        <w:rPr>
          <w:rFonts w:asciiTheme="minorHAnsi" w:eastAsiaTheme="minorEastAsia" w:hAnsiTheme="minorHAnsi" w:cstheme="minorBidi"/>
          <w:noProof/>
          <w:sz w:val="22"/>
          <w:szCs w:val="22"/>
        </w:rPr>
      </w:pPr>
      <w:hyperlink w:anchor="_Toc311109711" w:history="1">
        <w:r w:rsidR="008B5CB8" w:rsidRPr="00FF2A63">
          <w:rPr>
            <w:rStyle w:val="Hyperlink"/>
            <w:noProof/>
          </w:rPr>
          <w:t>5.3.1</w:t>
        </w:r>
        <w:r w:rsidR="008B5CB8">
          <w:rPr>
            <w:rFonts w:asciiTheme="minorHAnsi" w:eastAsiaTheme="minorEastAsia" w:hAnsiTheme="minorHAnsi" w:cstheme="minorBidi"/>
            <w:noProof/>
            <w:sz w:val="22"/>
            <w:szCs w:val="22"/>
          </w:rPr>
          <w:tab/>
        </w:r>
        <w:r w:rsidR="008B5CB8" w:rsidRPr="00FF2A63">
          <w:rPr>
            <w:rStyle w:val="Hyperlink"/>
            <w:noProof/>
          </w:rPr>
          <w:t>Host Rock and Waste Package Temperatures</w:t>
        </w:r>
        <w:r w:rsidR="008B5CB8">
          <w:rPr>
            <w:noProof/>
            <w:webHidden/>
          </w:rPr>
          <w:tab/>
        </w:r>
        <w:r w:rsidR="00A2591F">
          <w:rPr>
            <w:noProof/>
            <w:webHidden/>
          </w:rPr>
          <w:fldChar w:fldCharType="begin"/>
        </w:r>
        <w:r w:rsidR="008B5CB8">
          <w:rPr>
            <w:noProof/>
            <w:webHidden/>
          </w:rPr>
          <w:instrText xml:space="preserve"> PAGEREF _Toc311109711 \h </w:instrText>
        </w:r>
        <w:r w:rsidR="00A2591F">
          <w:rPr>
            <w:noProof/>
            <w:webHidden/>
          </w:rPr>
        </w:r>
        <w:r w:rsidR="00A2591F">
          <w:rPr>
            <w:noProof/>
            <w:webHidden/>
          </w:rPr>
          <w:fldChar w:fldCharType="separate"/>
        </w:r>
        <w:r w:rsidR="008B5CB8">
          <w:rPr>
            <w:noProof/>
            <w:webHidden/>
          </w:rPr>
          <w:t>11</w:t>
        </w:r>
        <w:r w:rsidR="00A2591F">
          <w:rPr>
            <w:noProof/>
            <w:webHidden/>
          </w:rPr>
          <w:fldChar w:fldCharType="end"/>
        </w:r>
      </w:hyperlink>
      <w:r w:rsidR="00626AA2">
        <w:t>5</w:t>
      </w:r>
    </w:p>
    <w:p w:rsidR="008B5CB8" w:rsidRDefault="004E1AB2">
      <w:pPr>
        <w:pStyle w:val="TOC3"/>
        <w:rPr>
          <w:rFonts w:asciiTheme="minorHAnsi" w:eastAsiaTheme="minorEastAsia" w:hAnsiTheme="minorHAnsi" w:cstheme="minorBidi"/>
          <w:noProof/>
          <w:sz w:val="22"/>
          <w:szCs w:val="22"/>
        </w:rPr>
      </w:pPr>
      <w:hyperlink w:anchor="_Toc311109712" w:history="1">
        <w:r w:rsidR="008B5CB8" w:rsidRPr="00FF2A63">
          <w:rPr>
            <w:rStyle w:val="Hyperlink"/>
            <w:noProof/>
          </w:rPr>
          <w:t>5.3.2</w:t>
        </w:r>
        <w:r w:rsidR="008B5CB8">
          <w:rPr>
            <w:rFonts w:asciiTheme="minorHAnsi" w:eastAsiaTheme="minorEastAsia" w:hAnsiTheme="minorHAnsi" w:cstheme="minorBidi"/>
            <w:noProof/>
            <w:sz w:val="22"/>
            <w:szCs w:val="22"/>
          </w:rPr>
          <w:tab/>
        </w:r>
        <w:r w:rsidR="008B5CB8" w:rsidRPr="00FF2A63">
          <w:rPr>
            <w:rStyle w:val="Hyperlink"/>
            <w:noProof/>
          </w:rPr>
          <w:t>Waste Package and EBS Peak Temperatures</w:t>
        </w:r>
        <w:r w:rsidR="008B5CB8">
          <w:rPr>
            <w:noProof/>
            <w:webHidden/>
          </w:rPr>
          <w:tab/>
        </w:r>
        <w:r w:rsidR="00A2591F">
          <w:rPr>
            <w:noProof/>
            <w:webHidden/>
          </w:rPr>
          <w:fldChar w:fldCharType="begin"/>
        </w:r>
        <w:r w:rsidR="008B5CB8">
          <w:rPr>
            <w:noProof/>
            <w:webHidden/>
          </w:rPr>
          <w:instrText xml:space="preserve"> PAGEREF _Toc311109712 \h </w:instrText>
        </w:r>
        <w:r w:rsidR="00A2591F">
          <w:rPr>
            <w:noProof/>
            <w:webHidden/>
          </w:rPr>
        </w:r>
        <w:r w:rsidR="00A2591F">
          <w:rPr>
            <w:noProof/>
            <w:webHidden/>
          </w:rPr>
          <w:fldChar w:fldCharType="separate"/>
        </w:r>
        <w:r w:rsidR="008B5CB8">
          <w:rPr>
            <w:noProof/>
            <w:webHidden/>
          </w:rPr>
          <w:t>11</w:t>
        </w:r>
        <w:r w:rsidR="00A2591F">
          <w:rPr>
            <w:noProof/>
            <w:webHidden/>
          </w:rPr>
          <w:fldChar w:fldCharType="end"/>
        </w:r>
      </w:hyperlink>
      <w:r w:rsidR="00626AA2">
        <w:t>9</w:t>
      </w:r>
    </w:p>
    <w:p w:rsidR="008B5CB8" w:rsidRDefault="004E1AB2">
      <w:pPr>
        <w:pStyle w:val="TOC3"/>
        <w:rPr>
          <w:rFonts w:asciiTheme="minorHAnsi" w:eastAsiaTheme="minorEastAsia" w:hAnsiTheme="minorHAnsi" w:cstheme="minorBidi"/>
          <w:noProof/>
          <w:sz w:val="22"/>
          <w:szCs w:val="22"/>
        </w:rPr>
      </w:pPr>
      <w:hyperlink w:anchor="_Toc311109713" w:history="1">
        <w:r w:rsidR="008B5CB8" w:rsidRPr="00FF2A63">
          <w:rPr>
            <w:rStyle w:val="Hyperlink"/>
            <w:noProof/>
          </w:rPr>
          <w:t>5.3.3</w:t>
        </w:r>
        <w:r w:rsidR="008B5CB8">
          <w:rPr>
            <w:rFonts w:asciiTheme="minorHAnsi" w:eastAsiaTheme="minorEastAsia" w:hAnsiTheme="minorHAnsi" w:cstheme="minorBidi"/>
            <w:noProof/>
            <w:sz w:val="22"/>
            <w:szCs w:val="22"/>
          </w:rPr>
          <w:tab/>
        </w:r>
        <w:r w:rsidR="008B5CB8" w:rsidRPr="00FF2A63">
          <w:rPr>
            <w:rStyle w:val="Hyperlink"/>
            <w:noProof/>
          </w:rPr>
          <w:t>Waste Package Surface Peak Temperature for Salt</w:t>
        </w:r>
        <w:r w:rsidR="008B5CB8">
          <w:rPr>
            <w:noProof/>
            <w:webHidden/>
          </w:rPr>
          <w:tab/>
        </w:r>
        <w:r w:rsidR="00A2591F">
          <w:rPr>
            <w:noProof/>
            <w:webHidden/>
          </w:rPr>
          <w:fldChar w:fldCharType="begin"/>
        </w:r>
        <w:r w:rsidR="008B5CB8">
          <w:rPr>
            <w:noProof/>
            <w:webHidden/>
          </w:rPr>
          <w:instrText xml:space="preserve"> PAGEREF _Toc311109713 \h </w:instrText>
        </w:r>
        <w:r w:rsidR="00A2591F">
          <w:rPr>
            <w:noProof/>
            <w:webHidden/>
          </w:rPr>
        </w:r>
        <w:r w:rsidR="00A2591F">
          <w:rPr>
            <w:noProof/>
            <w:webHidden/>
          </w:rPr>
          <w:fldChar w:fldCharType="separate"/>
        </w:r>
        <w:r w:rsidR="008B5CB8">
          <w:rPr>
            <w:noProof/>
            <w:webHidden/>
          </w:rPr>
          <w:t>1</w:t>
        </w:r>
        <w:r w:rsidR="00A2591F">
          <w:rPr>
            <w:noProof/>
            <w:webHidden/>
          </w:rPr>
          <w:fldChar w:fldCharType="end"/>
        </w:r>
      </w:hyperlink>
      <w:r w:rsidR="00626AA2">
        <w:t>21</w:t>
      </w:r>
    </w:p>
    <w:p w:rsidR="008B5CB8" w:rsidRDefault="004E1AB2">
      <w:pPr>
        <w:pStyle w:val="TOC3"/>
        <w:rPr>
          <w:rFonts w:asciiTheme="minorHAnsi" w:eastAsiaTheme="minorEastAsia" w:hAnsiTheme="minorHAnsi" w:cstheme="minorBidi"/>
          <w:noProof/>
          <w:sz w:val="22"/>
          <w:szCs w:val="22"/>
        </w:rPr>
      </w:pPr>
      <w:hyperlink w:anchor="_Toc311109714" w:history="1">
        <w:r w:rsidR="008B5CB8" w:rsidRPr="00FF2A63">
          <w:rPr>
            <w:rStyle w:val="Hyperlink"/>
            <w:noProof/>
          </w:rPr>
          <w:t>5.3.4</w:t>
        </w:r>
        <w:r w:rsidR="008B5CB8">
          <w:rPr>
            <w:rFonts w:asciiTheme="minorHAnsi" w:eastAsiaTheme="minorEastAsia" w:hAnsiTheme="minorHAnsi" w:cstheme="minorBidi"/>
            <w:noProof/>
            <w:sz w:val="22"/>
            <w:szCs w:val="22"/>
          </w:rPr>
          <w:tab/>
        </w:r>
        <w:r w:rsidR="008B5CB8" w:rsidRPr="00FF2A63">
          <w:rPr>
            <w:rStyle w:val="Hyperlink"/>
            <w:noProof/>
          </w:rPr>
          <w:t>Peak Temperature as a Function of Decay Storage and Package Capacity</w:t>
        </w:r>
        <w:r w:rsidR="008B5CB8">
          <w:rPr>
            <w:noProof/>
            <w:webHidden/>
          </w:rPr>
          <w:tab/>
        </w:r>
        <w:r w:rsidR="00A2591F">
          <w:rPr>
            <w:noProof/>
            <w:webHidden/>
          </w:rPr>
          <w:fldChar w:fldCharType="begin"/>
        </w:r>
        <w:r w:rsidR="008B5CB8">
          <w:rPr>
            <w:noProof/>
            <w:webHidden/>
          </w:rPr>
          <w:instrText xml:space="preserve"> PAGEREF _Toc311109714 \h </w:instrText>
        </w:r>
        <w:r w:rsidR="00A2591F">
          <w:rPr>
            <w:noProof/>
            <w:webHidden/>
          </w:rPr>
        </w:r>
        <w:r w:rsidR="00A2591F">
          <w:rPr>
            <w:noProof/>
            <w:webHidden/>
          </w:rPr>
          <w:fldChar w:fldCharType="separate"/>
        </w:r>
        <w:r w:rsidR="008B5CB8">
          <w:rPr>
            <w:noProof/>
            <w:webHidden/>
          </w:rPr>
          <w:t>12</w:t>
        </w:r>
        <w:r w:rsidR="00A2591F">
          <w:rPr>
            <w:noProof/>
            <w:webHidden/>
          </w:rPr>
          <w:fldChar w:fldCharType="end"/>
        </w:r>
      </w:hyperlink>
      <w:r w:rsidR="00626AA2">
        <w:t>3</w:t>
      </w:r>
    </w:p>
    <w:p w:rsidR="008B5CB8" w:rsidRDefault="004E1AB2">
      <w:pPr>
        <w:pStyle w:val="TOC1"/>
        <w:rPr>
          <w:rFonts w:asciiTheme="minorHAnsi" w:eastAsiaTheme="minorEastAsia" w:hAnsiTheme="minorHAnsi" w:cstheme="minorBidi"/>
          <w:noProof/>
          <w:sz w:val="22"/>
          <w:szCs w:val="22"/>
        </w:rPr>
      </w:pPr>
      <w:hyperlink w:anchor="_Toc311109715" w:history="1">
        <w:r w:rsidR="008B5CB8" w:rsidRPr="00FF2A63">
          <w:rPr>
            <w:rStyle w:val="Hyperlink"/>
            <w:noProof/>
          </w:rPr>
          <w:t>6.</w:t>
        </w:r>
        <w:r w:rsidR="008B5CB8">
          <w:rPr>
            <w:rFonts w:asciiTheme="minorHAnsi" w:eastAsiaTheme="minorEastAsia" w:hAnsiTheme="minorHAnsi" w:cstheme="minorBidi"/>
            <w:noProof/>
            <w:sz w:val="22"/>
            <w:szCs w:val="22"/>
          </w:rPr>
          <w:tab/>
        </w:r>
        <w:r w:rsidR="008B5CB8" w:rsidRPr="00FF2A63">
          <w:rPr>
            <w:rStyle w:val="Hyperlink"/>
            <w:noProof/>
          </w:rPr>
          <w:t>Summary and Discussion</w:t>
        </w:r>
        <w:r w:rsidR="008B5CB8">
          <w:rPr>
            <w:noProof/>
            <w:webHidden/>
          </w:rPr>
          <w:tab/>
        </w:r>
        <w:r w:rsidR="00A2591F">
          <w:rPr>
            <w:noProof/>
            <w:webHidden/>
          </w:rPr>
          <w:fldChar w:fldCharType="begin"/>
        </w:r>
        <w:r w:rsidR="008B5CB8">
          <w:rPr>
            <w:noProof/>
            <w:webHidden/>
          </w:rPr>
          <w:instrText xml:space="preserve"> PAGEREF _Toc311109715 \h </w:instrText>
        </w:r>
        <w:r w:rsidR="00A2591F">
          <w:rPr>
            <w:noProof/>
            <w:webHidden/>
          </w:rPr>
        </w:r>
        <w:r w:rsidR="00A2591F">
          <w:rPr>
            <w:noProof/>
            <w:webHidden/>
          </w:rPr>
          <w:fldChar w:fldCharType="separate"/>
        </w:r>
        <w:r w:rsidR="008B5CB8">
          <w:rPr>
            <w:noProof/>
            <w:webHidden/>
          </w:rPr>
          <w:t>12</w:t>
        </w:r>
        <w:r w:rsidR="00A2591F">
          <w:rPr>
            <w:noProof/>
            <w:webHidden/>
          </w:rPr>
          <w:fldChar w:fldCharType="end"/>
        </w:r>
      </w:hyperlink>
      <w:r w:rsidR="00626AA2">
        <w:t>7</w:t>
      </w:r>
    </w:p>
    <w:p w:rsidR="008B5CB8" w:rsidRDefault="004E1AB2">
      <w:pPr>
        <w:pStyle w:val="TOC2"/>
        <w:rPr>
          <w:rFonts w:asciiTheme="minorHAnsi" w:eastAsiaTheme="minorEastAsia" w:hAnsiTheme="minorHAnsi" w:cstheme="minorBidi"/>
          <w:noProof/>
          <w:sz w:val="22"/>
          <w:szCs w:val="22"/>
        </w:rPr>
      </w:pPr>
      <w:hyperlink w:anchor="_Toc311109716" w:history="1">
        <w:r w:rsidR="008B5CB8" w:rsidRPr="00FF2A63">
          <w:rPr>
            <w:rStyle w:val="Hyperlink"/>
            <w:noProof/>
          </w:rPr>
          <w:t>6.1</w:t>
        </w:r>
        <w:r w:rsidR="008B5CB8">
          <w:rPr>
            <w:rFonts w:asciiTheme="minorHAnsi" w:eastAsiaTheme="minorEastAsia" w:hAnsiTheme="minorHAnsi" w:cstheme="minorBidi"/>
            <w:noProof/>
            <w:sz w:val="22"/>
            <w:szCs w:val="22"/>
          </w:rPr>
          <w:tab/>
        </w:r>
        <w:r w:rsidR="008B5CB8" w:rsidRPr="00FF2A63">
          <w:rPr>
            <w:rStyle w:val="Hyperlink"/>
            <w:noProof/>
          </w:rPr>
          <w:t>Summary of Results</w:t>
        </w:r>
        <w:r w:rsidR="008B5CB8">
          <w:rPr>
            <w:noProof/>
            <w:webHidden/>
          </w:rPr>
          <w:tab/>
        </w:r>
        <w:r w:rsidR="00A2591F">
          <w:rPr>
            <w:noProof/>
            <w:webHidden/>
          </w:rPr>
          <w:fldChar w:fldCharType="begin"/>
        </w:r>
        <w:r w:rsidR="008B5CB8">
          <w:rPr>
            <w:noProof/>
            <w:webHidden/>
          </w:rPr>
          <w:instrText xml:space="preserve"> PAGEREF _Toc311109716 \h </w:instrText>
        </w:r>
        <w:r w:rsidR="00A2591F">
          <w:rPr>
            <w:noProof/>
            <w:webHidden/>
          </w:rPr>
        </w:r>
        <w:r w:rsidR="00A2591F">
          <w:rPr>
            <w:noProof/>
            <w:webHidden/>
          </w:rPr>
          <w:fldChar w:fldCharType="separate"/>
        </w:r>
        <w:r w:rsidR="008B5CB8">
          <w:rPr>
            <w:noProof/>
            <w:webHidden/>
          </w:rPr>
          <w:t>12</w:t>
        </w:r>
        <w:r w:rsidR="00A2591F">
          <w:rPr>
            <w:noProof/>
            <w:webHidden/>
          </w:rPr>
          <w:fldChar w:fldCharType="end"/>
        </w:r>
      </w:hyperlink>
      <w:r w:rsidR="00626AA2">
        <w:t>7</w:t>
      </w:r>
    </w:p>
    <w:p w:rsidR="008B5CB8" w:rsidRDefault="004E1AB2">
      <w:pPr>
        <w:pStyle w:val="TOC2"/>
        <w:rPr>
          <w:rFonts w:asciiTheme="minorHAnsi" w:eastAsiaTheme="minorEastAsia" w:hAnsiTheme="minorHAnsi" w:cstheme="minorBidi"/>
          <w:noProof/>
          <w:sz w:val="22"/>
          <w:szCs w:val="22"/>
        </w:rPr>
      </w:pPr>
      <w:hyperlink w:anchor="_Toc311109717" w:history="1">
        <w:r w:rsidR="008B5CB8" w:rsidRPr="00FF2A63">
          <w:rPr>
            <w:rStyle w:val="Hyperlink"/>
            <w:noProof/>
          </w:rPr>
          <w:t>6.2</w:t>
        </w:r>
        <w:r w:rsidR="008B5CB8">
          <w:rPr>
            <w:rFonts w:asciiTheme="minorHAnsi" w:eastAsiaTheme="minorEastAsia" w:hAnsiTheme="minorHAnsi" w:cstheme="minorBidi"/>
            <w:noProof/>
            <w:sz w:val="22"/>
            <w:szCs w:val="22"/>
          </w:rPr>
          <w:tab/>
        </w:r>
        <w:r w:rsidR="008B5CB8" w:rsidRPr="00FF2A63">
          <w:rPr>
            <w:rStyle w:val="Hyperlink"/>
            <w:noProof/>
          </w:rPr>
          <w:t>Discussion of Future Work</w:t>
        </w:r>
        <w:r w:rsidR="008B5CB8">
          <w:rPr>
            <w:noProof/>
            <w:webHidden/>
          </w:rPr>
          <w:tab/>
        </w:r>
        <w:r w:rsidR="00A2591F">
          <w:rPr>
            <w:noProof/>
            <w:webHidden/>
          </w:rPr>
          <w:fldChar w:fldCharType="begin"/>
        </w:r>
        <w:r w:rsidR="008B5CB8">
          <w:rPr>
            <w:noProof/>
            <w:webHidden/>
          </w:rPr>
          <w:instrText xml:space="preserve"> PAGEREF _Toc311109717 \h </w:instrText>
        </w:r>
        <w:r w:rsidR="00A2591F">
          <w:rPr>
            <w:noProof/>
            <w:webHidden/>
          </w:rPr>
        </w:r>
        <w:r w:rsidR="00A2591F">
          <w:rPr>
            <w:noProof/>
            <w:webHidden/>
          </w:rPr>
          <w:fldChar w:fldCharType="separate"/>
        </w:r>
        <w:r w:rsidR="008B5CB8">
          <w:rPr>
            <w:noProof/>
            <w:webHidden/>
          </w:rPr>
          <w:t>1</w:t>
        </w:r>
        <w:r w:rsidR="00A2591F">
          <w:rPr>
            <w:noProof/>
            <w:webHidden/>
          </w:rPr>
          <w:fldChar w:fldCharType="end"/>
        </w:r>
      </w:hyperlink>
      <w:r w:rsidR="00626AA2">
        <w:t>31</w:t>
      </w:r>
    </w:p>
    <w:p w:rsidR="008B5CB8" w:rsidRDefault="004E1AB2">
      <w:pPr>
        <w:pStyle w:val="TOC1"/>
        <w:rPr>
          <w:rFonts w:asciiTheme="minorHAnsi" w:eastAsiaTheme="minorEastAsia" w:hAnsiTheme="minorHAnsi" w:cstheme="minorBidi"/>
          <w:noProof/>
          <w:sz w:val="22"/>
          <w:szCs w:val="22"/>
        </w:rPr>
      </w:pPr>
      <w:hyperlink w:anchor="_Toc311109718" w:history="1">
        <w:r w:rsidR="008B5CB8" w:rsidRPr="00FF2A63">
          <w:rPr>
            <w:rStyle w:val="Hyperlink"/>
            <w:noProof/>
          </w:rPr>
          <w:t>7.</w:t>
        </w:r>
        <w:r w:rsidR="008B5CB8">
          <w:rPr>
            <w:rFonts w:asciiTheme="minorHAnsi" w:eastAsiaTheme="minorEastAsia" w:hAnsiTheme="minorHAnsi" w:cstheme="minorBidi"/>
            <w:noProof/>
            <w:sz w:val="22"/>
            <w:szCs w:val="22"/>
          </w:rPr>
          <w:tab/>
        </w:r>
        <w:r w:rsidR="008B5CB8" w:rsidRPr="00FF2A63">
          <w:rPr>
            <w:rStyle w:val="Hyperlink"/>
            <w:noProof/>
          </w:rPr>
          <w:t>References</w:t>
        </w:r>
        <w:r w:rsidR="008B5CB8">
          <w:rPr>
            <w:noProof/>
            <w:webHidden/>
          </w:rPr>
          <w:tab/>
        </w:r>
        <w:r w:rsidR="00A2591F">
          <w:rPr>
            <w:noProof/>
            <w:webHidden/>
          </w:rPr>
          <w:fldChar w:fldCharType="begin"/>
        </w:r>
        <w:r w:rsidR="008B5CB8">
          <w:rPr>
            <w:noProof/>
            <w:webHidden/>
          </w:rPr>
          <w:instrText xml:space="preserve"> PAGEREF _Toc311109718 \h </w:instrText>
        </w:r>
        <w:r w:rsidR="00A2591F">
          <w:rPr>
            <w:noProof/>
            <w:webHidden/>
          </w:rPr>
        </w:r>
        <w:r w:rsidR="00A2591F">
          <w:rPr>
            <w:noProof/>
            <w:webHidden/>
          </w:rPr>
          <w:fldChar w:fldCharType="separate"/>
        </w:r>
        <w:r w:rsidR="008B5CB8">
          <w:rPr>
            <w:noProof/>
            <w:webHidden/>
          </w:rPr>
          <w:t>13</w:t>
        </w:r>
        <w:r w:rsidR="00A2591F">
          <w:rPr>
            <w:noProof/>
            <w:webHidden/>
          </w:rPr>
          <w:fldChar w:fldCharType="end"/>
        </w:r>
      </w:hyperlink>
      <w:r w:rsidR="00626AA2">
        <w:t>5</w:t>
      </w:r>
    </w:p>
    <w:p w:rsidR="008B5CB8" w:rsidRDefault="004E1AB2">
      <w:pPr>
        <w:pStyle w:val="TOC1"/>
        <w:rPr>
          <w:rFonts w:asciiTheme="minorHAnsi" w:eastAsiaTheme="minorEastAsia" w:hAnsiTheme="minorHAnsi" w:cstheme="minorBidi"/>
          <w:noProof/>
          <w:sz w:val="22"/>
          <w:szCs w:val="22"/>
        </w:rPr>
      </w:pPr>
      <w:hyperlink w:anchor="_Toc311109719" w:history="1">
        <w:r w:rsidR="008B5CB8" w:rsidRPr="00FF2A63">
          <w:rPr>
            <w:rStyle w:val="Hyperlink"/>
            <w:noProof/>
          </w:rPr>
          <w:t>Appendix A  Isotopic Compositions of 60 GW-d/MT PWR Fuel</w:t>
        </w:r>
        <w:r w:rsidR="008B5CB8">
          <w:rPr>
            <w:noProof/>
            <w:webHidden/>
          </w:rPr>
          <w:tab/>
        </w:r>
        <w:r w:rsidR="00A2591F">
          <w:rPr>
            <w:noProof/>
            <w:webHidden/>
          </w:rPr>
          <w:fldChar w:fldCharType="begin"/>
        </w:r>
        <w:r w:rsidR="008B5CB8">
          <w:rPr>
            <w:noProof/>
            <w:webHidden/>
          </w:rPr>
          <w:instrText xml:space="preserve"> PAGEREF _Toc311109719 \h </w:instrText>
        </w:r>
        <w:r w:rsidR="00A2591F">
          <w:rPr>
            <w:noProof/>
            <w:webHidden/>
          </w:rPr>
        </w:r>
        <w:r w:rsidR="00A2591F">
          <w:rPr>
            <w:noProof/>
            <w:webHidden/>
          </w:rPr>
          <w:fldChar w:fldCharType="separate"/>
        </w:r>
        <w:r w:rsidR="008B5CB8">
          <w:rPr>
            <w:noProof/>
            <w:webHidden/>
          </w:rPr>
          <w:t>14</w:t>
        </w:r>
        <w:r w:rsidR="00A2591F">
          <w:rPr>
            <w:noProof/>
            <w:webHidden/>
          </w:rPr>
          <w:fldChar w:fldCharType="end"/>
        </w:r>
      </w:hyperlink>
      <w:r w:rsidR="00626AA2">
        <w:t>3</w:t>
      </w:r>
    </w:p>
    <w:p w:rsidR="008B5CB8" w:rsidRDefault="004E1AB2">
      <w:pPr>
        <w:pStyle w:val="TOC1"/>
        <w:rPr>
          <w:rFonts w:asciiTheme="minorHAnsi" w:eastAsiaTheme="minorEastAsia" w:hAnsiTheme="minorHAnsi" w:cstheme="minorBidi"/>
          <w:noProof/>
          <w:sz w:val="22"/>
          <w:szCs w:val="22"/>
        </w:rPr>
      </w:pPr>
      <w:hyperlink w:anchor="_Toc311109720" w:history="1">
        <w:r w:rsidR="008B5CB8" w:rsidRPr="00FF2A63">
          <w:rPr>
            <w:rStyle w:val="Hyperlink"/>
            <w:noProof/>
          </w:rPr>
          <w:t>Appendix B  Isotopic Compositions of Co-Extraction Borosilicate Glass</w:t>
        </w:r>
        <w:r w:rsidR="008B5CB8">
          <w:rPr>
            <w:noProof/>
            <w:webHidden/>
          </w:rPr>
          <w:tab/>
        </w:r>
        <w:r w:rsidR="00A2591F">
          <w:rPr>
            <w:noProof/>
            <w:webHidden/>
          </w:rPr>
          <w:fldChar w:fldCharType="begin"/>
        </w:r>
        <w:r w:rsidR="008B5CB8">
          <w:rPr>
            <w:noProof/>
            <w:webHidden/>
          </w:rPr>
          <w:instrText xml:space="preserve"> PAGEREF _Toc311109720 \h </w:instrText>
        </w:r>
        <w:r w:rsidR="00A2591F">
          <w:rPr>
            <w:noProof/>
            <w:webHidden/>
          </w:rPr>
        </w:r>
        <w:r w:rsidR="00A2591F">
          <w:rPr>
            <w:noProof/>
            <w:webHidden/>
          </w:rPr>
          <w:fldChar w:fldCharType="separate"/>
        </w:r>
        <w:r w:rsidR="008B5CB8">
          <w:rPr>
            <w:noProof/>
            <w:webHidden/>
          </w:rPr>
          <w:t>15</w:t>
        </w:r>
        <w:r w:rsidR="00A2591F">
          <w:rPr>
            <w:noProof/>
            <w:webHidden/>
          </w:rPr>
          <w:fldChar w:fldCharType="end"/>
        </w:r>
      </w:hyperlink>
      <w:r w:rsidR="00626AA2">
        <w:t>5</w:t>
      </w:r>
    </w:p>
    <w:p w:rsidR="008B5CB8" w:rsidRDefault="004E1AB2">
      <w:pPr>
        <w:pStyle w:val="TOC1"/>
        <w:rPr>
          <w:rFonts w:asciiTheme="minorHAnsi" w:eastAsiaTheme="minorEastAsia" w:hAnsiTheme="minorHAnsi" w:cstheme="minorBidi"/>
          <w:noProof/>
          <w:sz w:val="22"/>
          <w:szCs w:val="22"/>
        </w:rPr>
      </w:pPr>
      <w:hyperlink w:anchor="_Toc311109721" w:history="1">
        <w:r w:rsidR="008B5CB8" w:rsidRPr="00FF2A63">
          <w:rPr>
            <w:rStyle w:val="Hyperlink"/>
            <w:noProof/>
          </w:rPr>
          <w:t>Appendix C  Isotopic Compositions of 50 GW-d/MT MOX Fuel</w:t>
        </w:r>
        <w:r w:rsidR="008B5CB8">
          <w:rPr>
            <w:noProof/>
            <w:webHidden/>
          </w:rPr>
          <w:tab/>
        </w:r>
        <w:r w:rsidR="00A2591F">
          <w:rPr>
            <w:noProof/>
            <w:webHidden/>
          </w:rPr>
          <w:fldChar w:fldCharType="begin"/>
        </w:r>
        <w:r w:rsidR="008B5CB8">
          <w:rPr>
            <w:noProof/>
            <w:webHidden/>
          </w:rPr>
          <w:instrText xml:space="preserve"> PAGEREF _Toc311109721 \h </w:instrText>
        </w:r>
        <w:r w:rsidR="00A2591F">
          <w:rPr>
            <w:noProof/>
            <w:webHidden/>
          </w:rPr>
        </w:r>
        <w:r w:rsidR="00A2591F">
          <w:rPr>
            <w:noProof/>
            <w:webHidden/>
          </w:rPr>
          <w:fldChar w:fldCharType="separate"/>
        </w:r>
        <w:r w:rsidR="008B5CB8">
          <w:rPr>
            <w:noProof/>
            <w:webHidden/>
          </w:rPr>
          <w:t>16</w:t>
        </w:r>
        <w:r w:rsidR="00A2591F">
          <w:rPr>
            <w:noProof/>
            <w:webHidden/>
          </w:rPr>
          <w:fldChar w:fldCharType="end"/>
        </w:r>
      </w:hyperlink>
      <w:r w:rsidR="00626AA2">
        <w:t>5</w:t>
      </w:r>
    </w:p>
    <w:p w:rsidR="008B5CB8" w:rsidRDefault="004E1AB2">
      <w:pPr>
        <w:pStyle w:val="TOC1"/>
        <w:rPr>
          <w:rFonts w:asciiTheme="minorHAnsi" w:eastAsiaTheme="minorEastAsia" w:hAnsiTheme="minorHAnsi" w:cstheme="minorBidi"/>
          <w:noProof/>
          <w:sz w:val="22"/>
          <w:szCs w:val="22"/>
        </w:rPr>
      </w:pPr>
      <w:hyperlink w:anchor="_Toc311109722" w:history="1">
        <w:r w:rsidR="008B5CB8" w:rsidRPr="00FF2A63">
          <w:rPr>
            <w:rStyle w:val="Hyperlink"/>
            <w:noProof/>
          </w:rPr>
          <w:t>Appendix D</w:t>
        </w:r>
      </w:hyperlink>
      <w:r w:rsidR="00626AA2">
        <w:t xml:space="preserve">  </w:t>
      </w:r>
      <w:hyperlink w:anchor="_Toc311109723" w:history="1">
        <w:r w:rsidR="008B5CB8" w:rsidRPr="00FF2A63">
          <w:rPr>
            <w:rStyle w:val="Hyperlink"/>
            <w:noProof/>
          </w:rPr>
          <w:t>Sodium Fast Reactor Equilibrium Core Overall Material Balance for CR=0.75</w:t>
        </w:r>
        <w:r w:rsidR="008B5CB8">
          <w:rPr>
            <w:noProof/>
            <w:webHidden/>
          </w:rPr>
          <w:tab/>
        </w:r>
        <w:r w:rsidR="00A2591F">
          <w:rPr>
            <w:noProof/>
            <w:webHidden/>
          </w:rPr>
          <w:fldChar w:fldCharType="begin"/>
        </w:r>
        <w:r w:rsidR="008B5CB8">
          <w:rPr>
            <w:noProof/>
            <w:webHidden/>
          </w:rPr>
          <w:instrText xml:space="preserve"> PAGEREF _Toc311109723 \h </w:instrText>
        </w:r>
        <w:r w:rsidR="00A2591F">
          <w:rPr>
            <w:noProof/>
            <w:webHidden/>
          </w:rPr>
        </w:r>
        <w:r w:rsidR="00A2591F">
          <w:rPr>
            <w:noProof/>
            <w:webHidden/>
          </w:rPr>
          <w:fldChar w:fldCharType="separate"/>
        </w:r>
        <w:r w:rsidR="008B5CB8">
          <w:rPr>
            <w:noProof/>
            <w:webHidden/>
          </w:rPr>
          <w:t>17</w:t>
        </w:r>
        <w:r w:rsidR="00A2591F">
          <w:rPr>
            <w:noProof/>
            <w:webHidden/>
          </w:rPr>
          <w:fldChar w:fldCharType="end"/>
        </w:r>
      </w:hyperlink>
      <w:r w:rsidR="00626AA2">
        <w:t>5</w:t>
      </w:r>
    </w:p>
    <w:p w:rsidR="008B5CB8" w:rsidRDefault="004E1AB2" w:rsidP="00626AA2">
      <w:pPr>
        <w:pStyle w:val="TOC1"/>
        <w:rPr>
          <w:rFonts w:asciiTheme="minorHAnsi" w:eastAsiaTheme="minorEastAsia" w:hAnsiTheme="minorHAnsi" w:cstheme="minorBidi"/>
          <w:noProof/>
          <w:sz w:val="22"/>
          <w:szCs w:val="22"/>
        </w:rPr>
      </w:pPr>
      <w:hyperlink w:anchor="_Toc311109724" w:history="1">
        <w:r w:rsidR="008B5CB8" w:rsidRPr="00FF2A63">
          <w:rPr>
            <w:rStyle w:val="Hyperlink"/>
            <w:noProof/>
          </w:rPr>
          <w:t>Appendix E</w:t>
        </w:r>
      </w:hyperlink>
      <w:r w:rsidR="00626AA2">
        <w:t xml:space="preserve"> </w:t>
      </w:r>
      <w:hyperlink w:anchor="_Toc311109725" w:history="1">
        <w:r w:rsidR="008B5CB8" w:rsidRPr="00FF2A63">
          <w:rPr>
            <w:rStyle w:val="Hyperlink"/>
            <w:noProof/>
          </w:rPr>
          <w:t>Isotopic Composition of Borosilicate Glass from the New Extraction Process</w:t>
        </w:r>
        <w:r w:rsidR="008B5CB8">
          <w:rPr>
            <w:noProof/>
            <w:webHidden/>
          </w:rPr>
          <w:tab/>
        </w:r>
        <w:r w:rsidR="00A2591F">
          <w:rPr>
            <w:noProof/>
            <w:webHidden/>
          </w:rPr>
          <w:fldChar w:fldCharType="begin"/>
        </w:r>
        <w:r w:rsidR="008B5CB8">
          <w:rPr>
            <w:noProof/>
            <w:webHidden/>
          </w:rPr>
          <w:instrText xml:space="preserve"> PAGEREF _Toc311109725 \h </w:instrText>
        </w:r>
        <w:r w:rsidR="00A2591F">
          <w:rPr>
            <w:noProof/>
            <w:webHidden/>
          </w:rPr>
        </w:r>
        <w:r w:rsidR="00A2591F">
          <w:rPr>
            <w:noProof/>
            <w:webHidden/>
          </w:rPr>
          <w:fldChar w:fldCharType="separate"/>
        </w:r>
        <w:r w:rsidR="008B5CB8">
          <w:rPr>
            <w:noProof/>
            <w:webHidden/>
          </w:rPr>
          <w:t>17</w:t>
        </w:r>
        <w:r w:rsidR="00A2591F">
          <w:rPr>
            <w:noProof/>
            <w:webHidden/>
          </w:rPr>
          <w:fldChar w:fldCharType="end"/>
        </w:r>
      </w:hyperlink>
      <w:r w:rsidR="00626AA2">
        <w:t>7</w:t>
      </w:r>
    </w:p>
    <w:p w:rsidR="008B5CB8" w:rsidRDefault="004E1AB2" w:rsidP="00626AA2">
      <w:pPr>
        <w:pStyle w:val="TOC1"/>
        <w:rPr>
          <w:rFonts w:asciiTheme="minorHAnsi" w:eastAsiaTheme="minorEastAsia" w:hAnsiTheme="minorHAnsi" w:cstheme="minorBidi"/>
          <w:noProof/>
          <w:sz w:val="22"/>
          <w:szCs w:val="22"/>
        </w:rPr>
      </w:pPr>
      <w:hyperlink w:anchor="_Toc311109726" w:history="1">
        <w:r w:rsidR="008B5CB8" w:rsidRPr="00FF2A63">
          <w:rPr>
            <w:rStyle w:val="Hyperlink"/>
            <w:noProof/>
          </w:rPr>
          <w:t>Appendix F</w:t>
        </w:r>
      </w:hyperlink>
      <w:r w:rsidR="00626AA2">
        <w:t xml:space="preserve">  </w:t>
      </w:r>
      <w:hyperlink w:anchor="_Toc311109727" w:history="1">
        <w:r w:rsidR="008B5CB8" w:rsidRPr="00FF2A63">
          <w:rPr>
            <w:rStyle w:val="Hyperlink"/>
            <w:noProof/>
          </w:rPr>
          <w:t>Isotopic Composition of Electrochemical Process Wastes</w:t>
        </w:r>
        <w:r w:rsidR="008B5CB8">
          <w:rPr>
            <w:noProof/>
            <w:webHidden/>
          </w:rPr>
          <w:tab/>
        </w:r>
        <w:r w:rsidR="00A2591F">
          <w:rPr>
            <w:noProof/>
            <w:webHidden/>
          </w:rPr>
          <w:fldChar w:fldCharType="begin"/>
        </w:r>
        <w:r w:rsidR="008B5CB8">
          <w:rPr>
            <w:noProof/>
            <w:webHidden/>
          </w:rPr>
          <w:instrText xml:space="preserve"> PAGEREF _Toc311109727 \h </w:instrText>
        </w:r>
        <w:r w:rsidR="00A2591F">
          <w:rPr>
            <w:noProof/>
            <w:webHidden/>
          </w:rPr>
        </w:r>
        <w:r w:rsidR="00A2591F">
          <w:rPr>
            <w:noProof/>
            <w:webHidden/>
          </w:rPr>
          <w:fldChar w:fldCharType="separate"/>
        </w:r>
        <w:r w:rsidR="008B5CB8">
          <w:rPr>
            <w:noProof/>
            <w:webHidden/>
          </w:rPr>
          <w:t>18</w:t>
        </w:r>
        <w:r w:rsidR="00A2591F">
          <w:rPr>
            <w:noProof/>
            <w:webHidden/>
          </w:rPr>
          <w:fldChar w:fldCharType="end"/>
        </w:r>
      </w:hyperlink>
      <w:r w:rsidR="00626AA2">
        <w:t>5</w:t>
      </w:r>
    </w:p>
    <w:p w:rsidR="008B5CB8" w:rsidRDefault="004E1AB2">
      <w:pPr>
        <w:pStyle w:val="TOC1"/>
        <w:rPr>
          <w:rFonts w:asciiTheme="minorHAnsi" w:eastAsiaTheme="minorEastAsia" w:hAnsiTheme="minorHAnsi" w:cstheme="minorBidi"/>
          <w:noProof/>
          <w:sz w:val="22"/>
          <w:szCs w:val="22"/>
        </w:rPr>
      </w:pPr>
      <w:hyperlink w:anchor="_Toc311109728" w:history="1">
        <w:r w:rsidR="008B5CB8" w:rsidRPr="00FF2A63">
          <w:rPr>
            <w:rStyle w:val="Hyperlink"/>
            <w:noProof/>
          </w:rPr>
          <w:t>Appendix G</w:t>
        </w:r>
        <w:r w:rsidR="00626AA2">
          <w:rPr>
            <w:rStyle w:val="Hyperlink"/>
            <w:noProof/>
          </w:rPr>
          <w:t xml:space="preserve"> Mathematical Models for Thermal Analysis of Reference Disposal Concepts</w:t>
        </w:r>
        <w:r w:rsidR="008B5CB8">
          <w:rPr>
            <w:noProof/>
            <w:webHidden/>
          </w:rPr>
          <w:tab/>
        </w:r>
        <w:r w:rsidR="00A2591F">
          <w:rPr>
            <w:noProof/>
            <w:webHidden/>
          </w:rPr>
          <w:fldChar w:fldCharType="begin"/>
        </w:r>
        <w:r w:rsidR="008B5CB8">
          <w:rPr>
            <w:noProof/>
            <w:webHidden/>
          </w:rPr>
          <w:instrText xml:space="preserve"> PAGEREF _Toc311109728 \h </w:instrText>
        </w:r>
        <w:r w:rsidR="00A2591F">
          <w:rPr>
            <w:noProof/>
            <w:webHidden/>
          </w:rPr>
        </w:r>
        <w:r w:rsidR="00A2591F">
          <w:rPr>
            <w:noProof/>
            <w:webHidden/>
          </w:rPr>
          <w:fldChar w:fldCharType="separate"/>
        </w:r>
        <w:r w:rsidR="008B5CB8">
          <w:rPr>
            <w:noProof/>
            <w:webHidden/>
          </w:rPr>
          <w:t>19</w:t>
        </w:r>
        <w:r w:rsidR="00626AA2">
          <w:rPr>
            <w:noProof/>
            <w:webHidden/>
          </w:rPr>
          <w:t>5</w:t>
        </w:r>
        <w:r w:rsidR="00A2591F">
          <w:rPr>
            <w:noProof/>
            <w:webHidden/>
          </w:rPr>
          <w:fldChar w:fldCharType="end"/>
        </w:r>
      </w:hyperlink>
    </w:p>
    <w:p w:rsidR="008B5CB8" w:rsidRDefault="004E1AB2">
      <w:pPr>
        <w:pStyle w:val="TOC1"/>
        <w:rPr>
          <w:rFonts w:asciiTheme="minorHAnsi" w:eastAsiaTheme="minorEastAsia" w:hAnsiTheme="minorHAnsi" w:cstheme="minorBidi"/>
          <w:noProof/>
          <w:sz w:val="22"/>
          <w:szCs w:val="22"/>
        </w:rPr>
      </w:pPr>
      <w:hyperlink w:anchor="_Toc311109729" w:history="1">
        <w:r w:rsidR="008B5CB8" w:rsidRPr="00FF2A63">
          <w:rPr>
            <w:rStyle w:val="Hyperlink"/>
            <w:noProof/>
          </w:rPr>
          <w:t>Appendix H</w:t>
        </w:r>
      </w:hyperlink>
      <w:r w:rsidR="00626AA2">
        <w:t xml:space="preserve">  </w:t>
      </w:r>
      <w:hyperlink w:anchor="_Toc311109730" w:history="1">
        <w:r w:rsidR="008B5CB8" w:rsidRPr="00FF2A63">
          <w:rPr>
            <w:rStyle w:val="Hyperlink"/>
            <w:noProof/>
          </w:rPr>
          <w:t>Results From Thermal Analysis of Reference Disposal Concepts</w:t>
        </w:r>
        <w:r w:rsidR="008B5CB8">
          <w:rPr>
            <w:noProof/>
            <w:webHidden/>
          </w:rPr>
          <w:tab/>
        </w:r>
        <w:r w:rsidR="00A2591F">
          <w:rPr>
            <w:noProof/>
            <w:webHidden/>
          </w:rPr>
          <w:fldChar w:fldCharType="begin"/>
        </w:r>
        <w:r w:rsidR="008B5CB8">
          <w:rPr>
            <w:noProof/>
            <w:webHidden/>
          </w:rPr>
          <w:instrText xml:space="preserve"> PAGEREF _Toc311109730 \h </w:instrText>
        </w:r>
        <w:r w:rsidR="00A2591F">
          <w:rPr>
            <w:noProof/>
            <w:webHidden/>
          </w:rPr>
        </w:r>
        <w:r w:rsidR="00A2591F">
          <w:rPr>
            <w:noProof/>
            <w:webHidden/>
          </w:rPr>
          <w:fldChar w:fldCharType="separate"/>
        </w:r>
        <w:r w:rsidR="008B5CB8">
          <w:rPr>
            <w:noProof/>
            <w:webHidden/>
          </w:rPr>
          <w:t>20</w:t>
        </w:r>
        <w:r w:rsidR="00A2591F">
          <w:rPr>
            <w:noProof/>
            <w:webHidden/>
          </w:rPr>
          <w:fldChar w:fldCharType="end"/>
        </w:r>
      </w:hyperlink>
      <w:r w:rsidR="00626AA2">
        <w:t>7</w:t>
      </w:r>
    </w:p>
    <w:p w:rsidR="008B5CB8" w:rsidRDefault="004E1AB2">
      <w:pPr>
        <w:pStyle w:val="TOC1"/>
        <w:rPr>
          <w:rFonts w:asciiTheme="minorHAnsi" w:eastAsiaTheme="minorEastAsia" w:hAnsiTheme="minorHAnsi" w:cstheme="minorBidi"/>
          <w:noProof/>
          <w:sz w:val="22"/>
          <w:szCs w:val="22"/>
        </w:rPr>
      </w:pPr>
      <w:hyperlink w:anchor="_Toc311109731" w:history="1">
        <w:r w:rsidR="008B5CB8" w:rsidRPr="00FF2A63">
          <w:rPr>
            <w:rStyle w:val="Hyperlink"/>
            <w:noProof/>
          </w:rPr>
          <w:t>Appendix I</w:t>
        </w:r>
      </w:hyperlink>
      <w:r w:rsidR="00626AA2">
        <w:t xml:space="preserve">  </w:t>
      </w:r>
      <w:hyperlink w:anchor="_Toc311109732" w:history="1">
        <w:r w:rsidR="008B5CB8" w:rsidRPr="00FF2A63">
          <w:rPr>
            <w:rStyle w:val="Hyperlink"/>
            <w:noProof/>
          </w:rPr>
          <w:t>Disposal System Catalog</w:t>
        </w:r>
        <w:r w:rsidR="008B5CB8">
          <w:rPr>
            <w:noProof/>
            <w:webHidden/>
          </w:rPr>
          <w:tab/>
        </w:r>
        <w:r w:rsidR="00A2591F">
          <w:rPr>
            <w:noProof/>
            <w:webHidden/>
          </w:rPr>
          <w:fldChar w:fldCharType="begin"/>
        </w:r>
        <w:r w:rsidR="008B5CB8">
          <w:rPr>
            <w:noProof/>
            <w:webHidden/>
          </w:rPr>
          <w:instrText xml:space="preserve"> PAGEREF _Toc311109732 \h </w:instrText>
        </w:r>
        <w:r w:rsidR="00A2591F">
          <w:rPr>
            <w:noProof/>
            <w:webHidden/>
          </w:rPr>
        </w:r>
        <w:r w:rsidR="00A2591F">
          <w:rPr>
            <w:noProof/>
            <w:webHidden/>
          </w:rPr>
          <w:fldChar w:fldCharType="separate"/>
        </w:r>
        <w:r w:rsidR="008B5CB8">
          <w:rPr>
            <w:noProof/>
            <w:webHidden/>
          </w:rPr>
          <w:t>25</w:t>
        </w:r>
        <w:r w:rsidR="00A2591F">
          <w:rPr>
            <w:noProof/>
            <w:webHidden/>
          </w:rPr>
          <w:fldChar w:fldCharType="end"/>
        </w:r>
      </w:hyperlink>
      <w:r w:rsidR="00626AA2">
        <w:t>7</w:t>
      </w:r>
    </w:p>
    <w:p w:rsidR="008B5CB8" w:rsidRDefault="004E1AB2">
      <w:pPr>
        <w:pStyle w:val="TOC1"/>
        <w:rPr>
          <w:rFonts w:asciiTheme="minorHAnsi" w:eastAsiaTheme="minorEastAsia" w:hAnsiTheme="minorHAnsi" w:cstheme="minorBidi"/>
          <w:noProof/>
          <w:sz w:val="22"/>
          <w:szCs w:val="22"/>
        </w:rPr>
      </w:pPr>
      <w:hyperlink w:anchor="_Toc311109733" w:history="1">
        <w:r w:rsidR="008B5CB8" w:rsidRPr="00FF2A63">
          <w:rPr>
            <w:rStyle w:val="Hyperlink"/>
            <w:noProof/>
          </w:rPr>
          <w:t>Appendix J</w:t>
        </w:r>
      </w:hyperlink>
      <w:r w:rsidR="00626AA2">
        <w:t xml:space="preserve">  </w:t>
      </w:r>
      <w:hyperlink w:anchor="_Toc311109734" w:history="1">
        <w:r w:rsidR="008B5CB8" w:rsidRPr="00FF2A63">
          <w:rPr>
            <w:rStyle w:val="Hyperlink"/>
            <w:noProof/>
          </w:rPr>
          <w:t>Disposal Cost Summary</w:t>
        </w:r>
        <w:r w:rsidR="008B5CB8">
          <w:rPr>
            <w:noProof/>
            <w:webHidden/>
          </w:rPr>
          <w:tab/>
        </w:r>
        <w:r w:rsidR="00A2591F">
          <w:rPr>
            <w:noProof/>
            <w:webHidden/>
          </w:rPr>
          <w:fldChar w:fldCharType="begin"/>
        </w:r>
        <w:r w:rsidR="008B5CB8">
          <w:rPr>
            <w:noProof/>
            <w:webHidden/>
          </w:rPr>
          <w:instrText xml:space="preserve"> PAGEREF _Toc311109734 \h </w:instrText>
        </w:r>
        <w:r w:rsidR="00A2591F">
          <w:rPr>
            <w:noProof/>
            <w:webHidden/>
          </w:rPr>
        </w:r>
        <w:r w:rsidR="00A2591F">
          <w:rPr>
            <w:noProof/>
            <w:webHidden/>
          </w:rPr>
          <w:fldChar w:fldCharType="separate"/>
        </w:r>
        <w:r w:rsidR="008B5CB8">
          <w:rPr>
            <w:noProof/>
            <w:webHidden/>
          </w:rPr>
          <w:t>26</w:t>
        </w:r>
        <w:r w:rsidR="00A2591F">
          <w:rPr>
            <w:noProof/>
            <w:webHidden/>
          </w:rPr>
          <w:fldChar w:fldCharType="end"/>
        </w:r>
      </w:hyperlink>
      <w:r w:rsidR="00626AA2">
        <w:t>7</w:t>
      </w:r>
    </w:p>
    <w:p w:rsidR="00DD0AEB" w:rsidRPr="00327319" w:rsidRDefault="00A2591F" w:rsidP="005E0BDE">
      <w:pPr>
        <w:pStyle w:val="TOC1"/>
      </w:pPr>
      <w:r w:rsidRPr="00327319">
        <w:fldChar w:fldCharType="end"/>
      </w:r>
    </w:p>
    <w:p w:rsidR="00994047" w:rsidRPr="00327319" w:rsidRDefault="00994047" w:rsidP="005E0BDE">
      <w:pPr>
        <w:pStyle w:val="TOC1"/>
      </w:pPr>
    </w:p>
    <w:p w:rsidR="007E4407" w:rsidRPr="00327319" w:rsidRDefault="007E4407" w:rsidP="009B0907">
      <w:pPr>
        <w:jc w:val="center"/>
      </w:pPr>
      <w:r w:rsidRPr="00327319">
        <w:br w:type="page"/>
      </w:r>
    </w:p>
    <w:p w:rsidR="00994047" w:rsidRPr="00464948" w:rsidRDefault="00994047" w:rsidP="009B0907">
      <w:pPr>
        <w:pStyle w:val="Con-Fig-Tbl"/>
        <w:spacing w:after="240"/>
        <w:rPr>
          <w:rFonts w:ascii="Times New Roman" w:hAnsi="Times New Roman" w:cs="Times New Roman"/>
        </w:rPr>
      </w:pPr>
      <w:r w:rsidRPr="00464948">
        <w:rPr>
          <w:rFonts w:ascii="Times New Roman" w:hAnsi="Times New Roman" w:cs="Times New Roman"/>
        </w:rPr>
        <w:lastRenderedPageBreak/>
        <w:t>FIGURES</w:t>
      </w:r>
    </w:p>
    <w:p w:rsidR="00072C1D" w:rsidRDefault="00A2591F">
      <w:pPr>
        <w:pStyle w:val="TableofFigures"/>
        <w:rPr>
          <w:rFonts w:asciiTheme="minorHAnsi" w:eastAsiaTheme="minorEastAsia" w:hAnsiTheme="minorHAnsi" w:cstheme="minorBidi"/>
          <w:sz w:val="22"/>
          <w:szCs w:val="22"/>
        </w:rPr>
      </w:pPr>
      <w:r w:rsidRPr="00327319">
        <w:fldChar w:fldCharType="begin"/>
      </w:r>
      <w:r w:rsidR="00994047" w:rsidRPr="00327319">
        <w:instrText xml:space="preserve"> TOC \h \z \t "Figure Caption" \c </w:instrText>
      </w:r>
      <w:r w:rsidRPr="00327319">
        <w:fldChar w:fldCharType="separate"/>
      </w:r>
      <w:hyperlink w:anchor="_Toc314476006" w:history="1">
        <w:r w:rsidR="00072C1D" w:rsidRPr="00EA335B">
          <w:rPr>
            <w:rStyle w:val="Hyperlink"/>
          </w:rPr>
          <w:t>Figure 1-1</w:t>
        </w:r>
        <w:r w:rsidR="00072C1D" w:rsidRPr="00EA335B">
          <w:rPr>
            <w:rStyle w:val="Hyperlink"/>
            <w:vertAlign w:val="subscript"/>
          </w:rPr>
          <w:t xml:space="preserve"> </w:t>
        </w:r>
        <w:r w:rsidR="00072C1D" w:rsidRPr="00EA335B">
          <w:rPr>
            <w:rStyle w:val="Hyperlink"/>
          </w:rPr>
          <w:t>Schematic of Developed Repository in Bedded Salt (DOE 1986a).</w:t>
        </w:r>
        <w:r w:rsidR="00072C1D">
          <w:rPr>
            <w:webHidden/>
          </w:rPr>
          <w:tab/>
        </w:r>
        <w:r>
          <w:rPr>
            <w:webHidden/>
          </w:rPr>
          <w:fldChar w:fldCharType="begin"/>
        </w:r>
        <w:r w:rsidR="00072C1D">
          <w:rPr>
            <w:webHidden/>
          </w:rPr>
          <w:instrText xml:space="preserve"> PAGEREF _Toc314476006 \h </w:instrText>
        </w:r>
        <w:r>
          <w:rPr>
            <w:webHidden/>
          </w:rPr>
        </w:r>
        <w:r>
          <w:rPr>
            <w:webHidden/>
          </w:rPr>
          <w:fldChar w:fldCharType="separate"/>
        </w:r>
        <w:r w:rsidR="00072C1D">
          <w:rPr>
            <w:webHidden/>
          </w:rPr>
          <w:t>27</w:t>
        </w:r>
        <w:r>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07" w:history="1">
        <w:r w:rsidR="00072C1D" w:rsidRPr="00EA335B">
          <w:rPr>
            <w:rStyle w:val="Hyperlink"/>
          </w:rPr>
          <w:t>Figure 1-2</w:t>
        </w:r>
        <w:r w:rsidR="00072C1D" w:rsidRPr="00EA335B">
          <w:rPr>
            <w:rStyle w:val="Hyperlink"/>
            <w:vertAlign w:val="subscript"/>
          </w:rPr>
          <w:t xml:space="preserve"> </w:t>
        </w:r>
        <w:r w:rsidR="00072C1D" w:rsidRPr="00EA335B">
          <w:rPr>
            <w:rStyle w:val="Hyperlink"/>
          </w:rPr>
          <w:t>Schematic of Horizontal Borehole/Drift Emplacement of Heavy Spent Fuel Waste Packages (Bosgiraud et al. 2008).</w:t>
        </w:r>
        <w:r w:rsidR="00072C1D">
          <w:rPr>
            <w:webHidden/>
          </w:rPr>
          <w:tab/>
        </w:r>
        <w:r w:rsidR="00A2591F">
          <w:rPr>
            <w:webHidden/>
          </w:rPr>
          <w:fldChar w:fldCharType="begin"/>
        </w:r>
        <w:r w:rsidR="00072C1D">
          <w:rPr>
            <w:webHidden/>
          </w:rPr>
          <w:instrText xml:space="preserve"> PAGEREF _Toc314476007 \h </w:instrText>
        </w:r>
        <w:r w:rsidR="00A2591F">
          <w:rPr>
            <w:webHidden/>
          </w:rPr>
        </w:r>
        <w:r w:rsidR="00A2591F">
          <w:rPr>
            <w:webHidden/>
          </w:rPr>
          <w:fldChar w:fldCharType="separate"/>
        </w:r>
        <w:r w:rsidR="00072C1D">
          <w:rPr>
            <w:webHidden/>
          </w:rPr>
          <w:t>28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08" w:history="1">
        <w:r w:rsidR="00072C1D" w:rsidRPr="00EA335B">
          <w:rPr>
            <w:rStyle w:val="Hyperlink"/>
          </w:rPr>
          <w:t>Figure 1-3</w:t>
        </w:r>
        <w:r w:rsidR="00072C1D" w:rsidRPr="00EA335B">
          <w:rPr>
            <w:rStyle w:val="Hyperlink"/>
            <w:vertAlign w:val="subscript"/>
          </w:rPr>
          <w:t xml:space="preserve"> </w:t>
        </w:r>
        <w:r w:rsidR="00072C1D" w:rsidRPr="00EA335B">
          <w:rPr>
            <w:rStyle w:val="Hyperlink"/>
          </w:rPr>
          <w:t>Schematic of Disposal Galleries for Spent Fuel and Vitrified HLW in a Repository in the Boom Clay (ONDRAF/NIRAS 2001).</w:t>
        </w:r>
        <w:r w:rsidR="00072C1D">
          <w:rPr>
            <w:webHidden/>
          </w:rPr>
          <w:tab/>
        </w:r>
        <w:r w:rsidR="00A2591F">
          <w:rPr>
            <w:webHidden/>
          </w:rPr>
          <w:fldChar w:fldCharType="begin"/>
        </w:r>
        <w:r w:rsidR="00072C1D">
          <w:rPr>
            <w:webHidden/>
          </w:rPr>
          <w:instrText xml:space="preserve"> PAGEREF _Toc314476008 \h </w:instrText>
        </w:r>
        <w:r w:rsidR="00A2591F">
          <w:rPr>
            <w:webHidden/>
          </w:rPr>
        </w:r>
        <w:r w:rsidR="00A2591F">
          <w:rPr>
            <w:webHidden/>
          </w:rPr>
          <w:fldChar w:fldCharType="separate"/>
        </w:r>
        <w:r w:rsidR="00072C1D">
          <w:rPr>
            <w:webHidden/>
          </w:rPr>
          <w:t>29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09" w:history="1">
        <w:r w:rsidR="00072C1D" w:rsidRPr="00EA335B">
          <w:rPr>
            <w:rStyle w:val="Hyperlink"/>
          </w:rPr>
          <w:t>Figure 1-4</w:t>
        </w:r>
        <w:r w:rsidR="00072C1D" w:rsidRPr="00EA335B">
          <w:rPr>
            <w:rStyle w:val="Hyperlink"/>
            <w:vertAlign w:val="subscript"/>
          </w:rPr>
          <w:t xml:space="preserve"> </w:t>
        </w:r>
        <w:r w:rsidR="00072C1D" w:rsidRPr="00EA335B">
          <w:rPr>
            <w:rStyle w:val="Hyperlink"/>
          </w:rPr>
          <w:t>Schematic of the KBS-3 Vertical and Horizontal Disposal Concepts (SKB 2010).</w:t>
        </w:r>
        <w:r w:rsidR="00072C1D">
          <w:rPr>
            <w:webHidden/>
          </w:rPr>
          <w:tab/>
        </w:r>
        <w:r w:rsidR="00A2591F">
          <w:rPr>
            <w:webHidden/>
          </w:rPr>
          <w:fldChar w:fldCharType="begin"/>
        </w:r>
        <w:r w:rsidR="00072C1D">
          <w:rPr>
            <w:webHidden/>
          </w:rPr>
          <w:instrText xml:space="preserve"> PAGEREF _Toc314476009 \h </w:instrText>
        </w:r>
        <w:r w:rsidR="00A2591F">
          <w:rPr>
            <w:webHidden/>
          </w:rPr>
        </w:r>
        <w:r w:rsidR="00A2591F">
          <w:rPr>
            <w:webHidden/>
          </w:rPr>
          <w:fldChar w:fldCharType="separate"/>
        </w:r>
        <w:r w:rsidR="00072C1D">
          <w:rPr>
            <w:webHidden/>
          </w:rPr>
          <w:t>30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0" w:history="1">
        <w:r w:rsidR="00072C1D" w:rsidRPr="00EA335B">
          <w:rPr>
            <w:rStyle w:val="Hyperlink"/>
          </w:rPr>
          <w:t>Figure 1-5</w:t>
        </w:r>
        <w:r w:rsidR="00072C1D" w:rsidRPr="00EA335B">
          <w:rPr>
            <w:rStyle w:val="Hyperlink"/>
            <w:vertAlign w:val="subscript"/>
          </w:rPr>
          <w:t xml:space="preserve"> </w:t>
        </w:r>
        <w:r w:rsidR="00072C1D" w:rsidRPr="00EA335B">
          <w:rPr>
            <w:rStyle w:val="Hyperlink"/>
          </w:rPr>
          <w:t>Schematic of the Facility for Final Disposal of Spent Nuclear Fuel, Finland (Petrakka 2010).</w:t>
        </w:r>
        <w:r w:rsidR="00072C1D">
          <w:rPr>
            <w:webHidden/>
          </w:rPr>
          <w:tab/>
        </w:r>
        <w:r w:rsidR="00A2591F">
          <w:rPr>
            <w:webHidden/>
          </w:rPr>
          <w:fldChar w:fldCharType="begin"/>
        </w:r>
        <w:r w:rsidR="00072C1D">
          <w:rPr>
            <w:webHidden/>
          </w:rPr>
          <w:instrText xml:space="preserve"> PAGEREF _Toc314476010 \h </w:instrText>
        </w:r>
        <w:r w:rsidR="00A2591F">
          <w:rPr>
            <w:webHidden/>
          </w:rPr>
        </w:r>
        <w:r w:rsidR="00A2591F">
          <w:rPr>
            <w:webHidden/>
          </w:rPr>
          <w:fldChar w:fldCharType="separate"/>
        </w:r>
        <w:r w:rsidR="00072C1D">
          <w:rPr>
            <w:webHidden/>
          </w:rPr>
          <w:t>31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1" w:history="1">
        <w:r w:rsidR="00072C1D" w:rsidRPr="00EA335B">
          <w:rPr>
            <w:rStyle w:val="Hyperlink"/>
          </w:rPr>
          <w:t>Figure 1-6</w:t>
        </w:r>
        <w:r w:rsidR="00072C1D" w:rsidRPr="00EA335B">
          <w:rPr>
            <w:rStyle w:val="Hyperlink"/>
            <w:vertAlign w:val="subscript"/>
          </w:rPr>
          <w:t xml:space="preserve"> </w:t>
        </w:r>
        <w:r w:rsidR="00072C1D" w:rsidRPr="00EA335B">
          <w:rPr>
            <w:rStyle w:val="Hyperlink"/>
          </w:rPr>
          <w:t>Schematic of Prefabricated EBS Concept for Waste Package and Buffer Emplacement in Long Horizontal Boreholes (not to scale; Posiva Oy 2010).</w:t>
        </w:r>
        <w:r w:rsidR="00072C1D">
          <w:rPr>
            <w:webHidden/>
          </w:rPr>
          <w:tab/>
        </w:r>
        <w:r w:rsidR="00A2591F">
          <w:rPr>
            <w:webHidden/>
          </w:rPr>
          <w:fldChar w:fldCharType="begin"/>
        </w:r>
        <w:r w:rsidR="00072C1D">
          <w:rPr>
            <w:webHidden/>
          </w:rPr>
          <w:instrText xml:space="preserve"> PAGEREF _Toc314476011 \h </w:instrText>
        </w:r>
        <w:r w:rsidR="00A2591F">
          <w:rPr>
            <w:webHidden/>
          </w:rPr>
        </w:r>
        <w:r w:rsidR="00A2591F">
          <w:rPr>
            <w:webHidden/>
          </w:rPr>
          <w:fldChar w:fldCharType="separate"/>
        </w:r>
        <w:r w:rsidR="00072C1D">
          <w:rPr>
            <w:webHidden/>
          </w:rPr>
          <w:t>32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2" w:history="1">
        <w:r w:rsidR="00072C1D" w:rsidRPr="00EA335B">
          <w:rPr>
            <w:rStyle w:val="Hyperlink"/>
          </w:rPr>
          <w:t>Figure 1-7</w:t>
        </w:r>
        <w:r w:rsidR="00072C1D" w:rsidRPr="00EA335B">
          <w:rPr>
            <w:rStyle w:val="Hyperlink"/>
            <w:vertAlign w:val="subscript"/>
          </w:rPr>
          <w:t xml:space="preserve"> </w:t>
        </w:r>
        <w:r w:rsidR="00072C1D" w:rsidRPr="00EA335B">
          <w:rPr>
            <w:rStyle w:val="Hyperlink"/>
          </w:rPr>
          <w:t>Schematic of Deep Borehole Disposal Concept (not to scale; after KASAM 2007).</w:t>
        </w:r>
        <w:r w:rsidR="00072C1D">
          <w:rPr>
            <w:webHidden/>
          </w:rPr>
          <w:tab/>
        </w:r>
        <w:r w:rsidR="00A2591F">
          <w:rPr>
            <w:webHidden/>
          </w:rPr>
          <w:fldChar w:fldCharType="begin"/>
        </w:r>
        <w:r w:rsidR="00072C1D">
          <w:rPr>
            <w:webHidden/>
          </w:rPr>
          <w:instrText xml:space="preserve"> PAGEREF _Toc314476012 \h </w:instrText>
        </w:r>
        <w:r w:rsidR="00A2591F">
          <w:rPr>
            <w:webHidden/>
          </w:rPr>
        </w:r>
        <w:r w:rsidR="00A2591F">
          <w:rPr>
            <w:webHidden/>
          </w:rPr>
          <w:fldChar w:fldCharType="separate"/>
        </w:r>
        <w:r w:rsidR="00072C1D">
          <w:rPr>
            <w:webHidden/>
          </w:rPr>
          <w:t>34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3" w:history="1">
        <w:r w:rsidR="00072C1D" w:rsidRPr="00EA335B">
          <w:rPr>
            <w:rStyle w:val="Hyperlink"/>
          </w:rPr>
          <w:t>Figure 2-1</w:t>
        </w:r>
        <w:r w:rsidR="00072C1D" w:rsidRPr="00EA335B">
          <w:rPr>
            <w:rStyle w:val="Hyperlink"/>
            <w:vertAlign w:val="subscript"/>
          </w:rPr>
          <w:t xml:space="preserve"> </w:t>
        </w:r>
        <w:r w:rsidR="00072C1D" w:rsidRPr="00EA335B">
          <w:rPr>
            <w:rStyle w:val="Hyperlink"/>
          </w:rPr>
          <w:t>PWR 60 GW-d/MT Used Fuel Decay Heat.</w:t>
        </w:r>
        <w:r w:rsidR="00072C1D">
          <w:rPr>
            <w:webHidden/>
          </w:rPr>
          <w:tab/>
        </w:r>
        <w:r w:rsidR="00A2591F">
          <w:rPr>
            <w:webHidden/>
          </w:rPr>
          <w:fldChar w:fldCharType="begin"/>
        </w:r>
        <w:r w:rsidR="00072C1D">
          <w:rPr>
            <w:webHidden/>
          </w:rPr>
          <w:instrText xml:space="preserve"> PAGEREF _Toc314476013 \h </w:instrText>
        </w:r>
        <w:r w:rsidR="00A2591F">
          <w:rPr>
            <w:webHidden/>
          </w:rPr>
        </w:r>
        <w:r w:rsidR="00A2591F">
          <w:rPr>
            <w:webHidden/>
          </w:rPr>
          <w:fldChar w:fldCharType="separate"/>
        </w:r>
        <w:r w:rsidR="00072C1D">
          <w:rPr>
            <w:webHidden/>
          </w:rPr>
          <w:t>40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4" w:history="1">
        <w:r w:rsidR="00072C1D" w:rsidRPr="00EA335B">
          <w:rPr>
            <w:rStyle w:val="Hyperlink"/>
          </w:rPr>
          <w:t>Figure 2-2</w:t>
        </w:r>
        <w:r w:rsidR="00072C1D" w:rsidRPr="00EA335B">
          <w:rPr>
            <w:rStyle w:val="Hyperlink"/>
            <w:vertAlign w:val="subscript"/>
          </w:rPr>
          <w:t xml:space="preserve"> </w:t>
        </w:r>
        <w:r w:rsidR="00072C1D" w:rsidRPr="00EA335B">
          <w:rPr>
            <w:rStyle w:val="Hyperlink"/>
          </w:rPr>
          <w:t>Low Level Waste Volume From Repository Operations.</w:t>
        </w:r>
        <w:r w:rsidR="00072C1D">
          <w:rPr>
            <w:webHidden/>
          </w:rPr>
          <w:tab/>
        </w:r>
        <w:r w:rsidR="00A2591F">
          <w:rPr>
            <w:webHidden/>
          </w:rPr>
          <w:fldChar w:fldCharType="begin"/>
        </w:r>
        <w:r w:rsidR="00072C1D">
          <w:rPr>
            <w:webHidden/>
          </w:rPr>
          <w:instrText xml:space="preserve"> PAGEREF _Toc314476014 \h </w:instrText>
        </w:r>
        <w:r w:rsidR="00A2591F">
          <w:rPr>
            <w:webHidden/>
          </w:rPr>
        </w:r>
        <w:r w:rsidR="00A2591F">
          <w:rPr>
            <w:webHidden/>
          </w:rPr>
          <w:fldChar w:fldCharType="separate"/>
        </w:r>
        <w:r w:rsidR="00072C1D">
          <w:rPr>
            <w:webHidden/>
          </w:rPr>
          <w:t>41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5" w:history="1">
        <w:r w:rsidR="00072C1D" w:rsidRPr="00EA335B">
          <w:rPr>
            <w:rStyle w:val="Hyperlink"/>
          </w:rPr>
          <w:t>Figure 2-3</w:t>
        </w:r>
        <w:r w:rsidR="00072C1D" w:rsidRPr="00EA335B">
          <w:rPr>
            <w:rStyle w:val="Hyperlink"/>
            <w:vertAlign w:val="subscript"/>
          </w:rPr>
          <w:t xml:space="preserve"> </w:t>
        </w:r>
        <w:r w:rsidR="00072C1D" w:rsidRPr="00EA335B">
          <w:rPr>
            <w:rStyle w:val="Hyperlink"/>
          </w:rPr>
          <w:t>Decay heat of UOX and MOX Fuel Assemblies Depending on Burnup and Cooling Time for Discharge Burnup of 55 and 69 GW-d/MTHM (after IAEA 2003).</w:t>
        </w:r>
        <w:r w:rsidR="00072C1D">
          <w:rPr>
            <w:webHidden/>
          </w:rPr>
          <w:tab/>
        </w:r>
        <w:r w:rsidR="00A2591F">
          <w:rPr>
            <w:webHidden/>
          </w:rPr>
          <w:fldChar w:fldCharType="begin"/>
        </w:r>
        <w:r w:rsidR="00072C1D">
          <w:rPr>
            <w:webHidden/>
          </w:rPr>
          <w:instrText xml:space="preserve"> PAGEREF _Toc314476015 \h </w:instrText>
        </w:r>
        <w:r w:rsidR="00A2591F">
          <w:rPr>
            <w:webHidden/>
          </w:rPr>
        </w:r>
        <w:r w:rsidR="00A2591F">
          <w:rPr>
            <w:webHidden/>
          </w:rPr>
          <w:fldChar w:fldCharType="separate"/>
        </w:r>
        <w:r w:rsidR="00072C1D">
          <w:rPr>
            <w:webHidden/>
          </w:rPr>
          <w:t>45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6" w:history="1">
        <w:r w:rsidR="00072C1D" w:rsidRPr="00EA335B">
          <w:rPr>
            <w:rStyle w:val="Hyperlink"/>
          </w:rPr>
          <w:t>Figure 2-4</w:t>
        </w:r>
        <w:r w:rsidR="00072C1D" w:rsidRPr="00EA335B">
          <w:rPr>
            <w:rStyle w:val="Hyperlink"/>
            <w:vertAlign w:val="subscript"/>
          </w:rPr>
          <w:t xml:space="preserve"> </w:t>
        </w:r>
        <w:r w:rsidR="00072C1D" w:rsidRPr="00EA335B">
          <w:rPr>
            <w:rStyle w:val="Hyperlink"/>
          </w:rPr>
          <w:t>Borosilicate Glass Decay Heat Generated by Co-Extraction Processing of 51 GW-d/MT 5-year Cooled PWR Fuel.</w:t>
        </w:r>
        <w:r w:rsidR="00072C1D">
          <w:rPr>
            <w:webHidden/>
          </w:rPr>
          <w:tab/>
        </w:r>
        <w:r w:rsidR="00A2591F">
          <w:rPr>
            <w:webHidden/>
          </w:rPr>
          <w:fldChar w:fldCharType="begin"/>
        </w:r>
        <w:r w:rsidR="00072C1D">
          <w:rPr>
            <w:webHidden/>
          </w:rPr>
          <w:instrText xml:space="preserve"> PAGEREF _Toc314476016 \h </w:instrText>
        </w:r>
        <w:r w:rsidR="00A2591F">
          <w:rPr>
            <w:webHidden/>
          </w:rPr>
        </w:r>
        <w:r w:rsidR="00A2591F">
          <w:rPr>
            <w:webHidden/>
          </w:rPr>
          <w:fldChar w:fldCharType="separate"/>
        </w:r>
        <w:r w:rsidR="00072C1D">
          <w:rPr>
            <w:webHidden/>
          </w:rPr>
          <w:t>48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7" w:history="1">
        <w:r w:rsidR="00072C1D" w:rsidRPr="00EA335B">
          <w:rPr>
            <w:rStyle w:val="Hyperlink"/>
          </w:rPr>
          <w:t>Figure 2-5</w:t>
        </w:r>
        <w:r w:rsidR="00072C1D" w:rsidRPr="00EA335B">
          <w:rPr>
            <w:rStyle w:val="Hyperlink"/>
            <w:vertAlign w:val="subscript"/>
          </w:rPr>
          <w:t xml:space="preserve"> </w:t>
        </w:r>
        <w:r w:rsidR="00072C1D" w:rsidRPr="00EA335B">
          <w:rPr>
            <w:rStyle w:val="Hyperlink"/>
          </w:rPr>
          <w:t>Mixed Oxide Fuel 50 GW-d/MT Used Fuel Decay Heat.</w:t>
        </w:r>
        <w:r w:rsidR="00072C1D">
          <w:rPr>
            <w:webHidden/>
          </w:rPr>
          <w:tab/>
        </w:r>
        <w:r w:rsidR="00A2591F">
          <w:rPr>
            <w:webHidden/>
          </w:rPr>
          <w:fldChar w:fldCharType="begin"/>
        </w:r>
        <w:r w:rsidR="00072C1D">
          <w:rPr>
            <w:webHidden/>
          </w:rPr>
          <w:instrText xml:space="preserve"> PAGEREF _Toc314476017 \h </w:instrText>
        </w:r>
        <w:r w:rsidR="00A2591F">
          <w:rPr>
            <w:webHidden/>
          </w:rPr>
        </w:r>
        <w:r w:rsidR="00A2591F">
          <w:rPr>
            <w:webHidden/>
          </w:rPr>
          <w:fldChar w:fldCharType="separate"/>
        </w:r>
        <w:r w:rsidR="00072C1D">
          <w:rPr>
            <w:webHidden/>
          </w:rPr>
          <w:t>50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8" w:history="1">
        <w:r w:rsidR="00072C1D" w:rsidRPr="00EA335B">
          <w:rPr>
            <w:rStyle w:val="Hyperlink"/>
          </w:rPr>
          <w:t>Figure 2-6</w:t>
        </w:r>
        <w:r w:rsidR="00072C1D" w:rsidRPr="00EA335B">
          <w:rPr>
            <w:rStyle w:val="Hyperlink"/>
            <w:vertAlign w:val="subscript"/>
          </w:rPr>
          <w:t xml:space="preserve"> </w:t>
        </w:r>
        <w:r w:rsidR="00072C1D" w:rsidRPr="00EA335B">
          <w:rPr>
            <w:rStyle w:val="Hyperlink"/>
          </w:rPr>
          <w:t>Sodium Fast Reactors Used Fuel Decay Heat.</w:t>
        </w:r>
        <w:r w:rsidR="00072C1D">
          <w:rPr>
            <w:webHidden/>
          </w:rPr>
          <w:tab/>
        </w:r>
        <w:r w:rsidR="00A2591F">
          <w:rPr>
            <w:webHidden/>
          </w:rPr>
          <w:fldChar w:fldCharType="begin"/>
        </w:r>
        <w:r w:rsidR="00072C1D">
          <w:rPr>
            <w:webHidden/>
          </w:rPr>
          <w:instrText xml:space="preserve"> PAGEREF _Toc314476018 \h </w:instrText>
        </w:r>
        <w:r w:rsidR="00A2591F">
          <w:rPr>
            <w:webHidden/>
          </w:rPr>
        </w:r>
        <w:r w:rsidR="00A2591F">
          <w:rPr>
            <w:webHidden/>
          </w:rPr>
          <w:fldChar w:fldCharType="separate"/>
        </w:r>
        <w:r w:rsidR="00072C1D">
          <w:rPr>
            <w:webHidden/>
          </w:rPr>
          <w:t>55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19" w:history="1">
        <w:r w:rsidR="00072C1D" w:rsidRPr="00EA335B">
          <w:rPr>
            <w:rStyle w:val="Hyperlink"/>
          </w:rPr>
          <w:t>Figure 2-7 Borosilicate Glass Decay Heat Generated by New Extraction Processing of 51 GW-d/MT 5-year Cooled PWR Fuel.</w:t>
        </w:r>
        <w:r w:rsidR="00072C1D">
          <w:rPr>
            <w:webHidden/>
          </w:rPr>
          <w:tab/>
        </w:r>
        <w:r w:rsidR="00A2591F">
          <w:rPr>
            <w:webHidden/>
          </w:rPr>
          <w:fldChar w:fldCharType="begin"/>
        </w:r>
        <w:r w:rsidR="00072C1D">
          <w:rPr>
            <w:webHidden/>
          </w:rPr>
          <w:instrText xml:space="preserve"> PAGEREF _Toc314476019 \h </w:instrText>
        </w:r>
        <w:r w:rsidR="00A2591F">
          <w:rPr>
            <w:webHidden/>
          </w:rPr>
        </w:r>
        <w:r w:rsidR="00A2591F">
          <w:rPr>
            <w:webHidden/>
          </w:rPr>
          <w:fldChar w:fldCharType="separate"/>
        </w:r>
        <w:r w:rsidR="00072C1D">
          <w:rPr>
            <w:webHidden/>
          </w:rPr>
          <w:t>62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0" w:history="1">
        <w:r w:rsidR="00072C1D" w:rsidRPr="00EA335B">
          <w:rPr>
            <w:rStyle w:val="Hyperlink"/>
          </w:rPr>
          <w:t>Figure 2-8 Electrochemical Glass Bonded Zeolite Decay Heat Generated by Processing Sodium Fast Reactor Metal Fuel with a TRU CR of 0.75.</w:t>
        </w:r>
        <w:r w:rsidR="00072C1D">
          <w:rPr>
            <w:webHidden/>
          </w:rPr>
          <w:tab/>
        </w:r>
        <w:r w:rsidR="00A2591F">
          <w:rPr>
            <w:webHidden/>
          </w:rPr>
          <w:fldChar w:fldCharType="begin"/>
        </w:r>
        <w:r w:rsidR="00072C1D">
          <w:rPr>
            <w:webHidden/>
          </w:rPr>
          <w:instrText xml:space="preserve"> PAGEREF _Toc314476020 \h </w:instrText>
        </w:r>
        <w:r w:rsidR="00A2591F">
          <w:rPr>
            <w:webHidden/>
          </w:rPr>
        </w:r>
        <w:r w:rsidR="00A2591F">
          <w:rPr>
            <w:webHidden/>
          </w:rPr>
          <w:fldChar w:fldCharType="separate"/>
        </w:r>
        <w:r w:rsidR="00072C1D">
          <w:rPr>
            <w:webHidden/>
          </w:rPr>
          <w:t>69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1" w:history="1">
        <w:r w:rsidR="00072C1D" w:rsidRPr="00EA335B">
          <w:rPr>
            <w:rStyle w:val="Hyperlink"/>
          </w:rPr>
          <w:t>Figure 2-9 Electrochemical Lanthanide Glass Decay Heat Generated by Processing Sodium Fast Reactor Metal Fuel with a TRU CR of 0.75.</w:t>
        </w:r>
        <w:r w:rsidR="00072C1D">
          <w:rPr>
            <w:webHidden/>
          </w:rPr>
          <w:tab/>
        </w:r>
        <w:r w:rsidR="00A2591F">
          <w:rPr>
            <w:webHidden/>
          </w:rPr>
          <w:fldChar w:fldCharType="begin"/>
        </w:r>
        <w:r w:rsidR="00072C1D">
          <w:rPr>
            <w:webHidden/>
          </w:rPr>
          <w:instrText xml:space="preserve"> PAGEREF _Toc314476021 \h </w:instrText>
        </w:r>
        <w:r w:rsidR="00A2591F">
          <w:rPr>
            <w:webHidden/>
          </w:rPr>
        </w:r>
        <w:r w:rsidR="00A2591F">
          <w:rPr>
            <w:webHidden/>
          </w:rPr>
          <w:fldChar w:fldCharType="separate"/>
        </w:r>
        <w:r w:rsidR="00072C1D">
          <w:rPr>
            <w:webHidden/>
          </w:rPr>
          <w:t>70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2" w:history="1">
        <w:r w:rsidR="00072C1D" w:rsidRPr="00EA335B">
          <w:rPr>
            <w:rStyle w:val="Hyperlink"/>
          </w:rPr>
          <w:t>Figure 2-10 Electrochemical Metal Alloy Decay Heat Generated by Processing Sodium Fast Reactor Metal Fuel with a TRU CR of 0.75.</w:t>
        </w:r>
        <w:r w:rsidR="00072C1D">
          <w:rPr>
            <w:webHidden/>
          </w:rPr>
          <w:tab/>
        </w:r>
        <w:r w:rsidR="00A2591F">
          <w:rPr>
            <w:webHidden/>
          </w:rPr>
          <w:fldChar w:fldCharType="begin"/>
        </w:r>
        <w:r w:rsidR="00072C1D">
          <w:rPr>
            <w:webHidden/>
          </w:rPr>
          <w:instrText xml:space="preserve"> PAGEREF _Toc314476022 \h </w:instrText>
        </w:r>
        <w:r w:rsidR="00A2591F">
          <w:rPr>
            <w:webHidden/>
          </w:rPr>
        </w:r>
        <w:r w:rsidR="00A2591F">
          <w:rPr>
            <w:webHidden/>
          </w:rPr>
          <w:fldChar w:fldCharType="separate"/>
        </w:r>
        <w:r w:rsidR="00072C1D">
          <w:rPr>
            <w:webHidden/>
          </w:rPr>
          <w:t>71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3" w:history="1">
        <w:r w:rsidR="00072C1D" w:rsidRPr="00EA335B">
          <w:rPr>
            <w:rStyle w:val="Hyperlink"/>
          </w:rPr>
          <w:t>Figure 4-1 Schematic of Reference Disposal Concept for Crystalline Host Media.</w:t>
        </w:r>
        <w:r w:rsidR="00072C1D">
          <w:rPr>
            <w:webHidden/>
          </w:rPr>
          <w:tab/>
        </w:r>
        <w:r w:rsidR="00A2591F">
          <w:rPr>
            <w:webHidden/>
          </w:rPr>
          <w:fldChar w:fldCharType="begin"/>
        </w:r>
        <w:r w:rsidR="00072C1D">
          <w:rPr>
            <w:webHidden/>
          </w:rPr>
          <w:instrText xml:space="preserve"> PAGEREF _Toc314476023 \h </w:instrText>
        </w:r>
        <w:r w:rsidR="00A2591F">
          <w:rPr>
            <w:webHidden/>
          </w:rPr>
        </w:r>
        <w:r w:rsidR="00A2591F">
          <w:rPr>
            <w:webHidden/>
          </w:rPr>
          <w:fldChar w:fldCharType="separate"/>
        </w:r>
        <w:r w:rsidR="00072C1D">
          <w:rPr>
            <w:webHidden/>
          </w:rPr>
          <w:t>94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4" w:history="1">
        <w:r w:rsidR="00072C1D" w:rsidRPr="00EA335B">
          <w:rPr>
            <w:rStyle w:val="Hyperlink"/>
          </w:rPr>
          <w:t>Figure 4-2 Schematic of Reference Disposal Concept for HLW in Clay/Shale Media.</w:t>
        </w:r>
        <w:r w:rsidR="00072C1D">
          <w:rPr>
            <w:webHidden/>
          </w:rPr>
          <w:tab/>
        </w:r>
        <w:r w:rsidR="00A2591F">
          <w:rPr>
            <w:webHidden/>
          </w:rPr>
          <w:fldChar w:fldCharType="begin"/>
        </w:r>
        <w:r w:rsidR="00072C1D">
          <w:rPr>
            <w:webHidden/>
          </w:rPr>
          <w:instrText xml:space="preserve"> PAGEREF _Toc314476024 \h </w:instrText>
        </w:r>
        <w:r w:rsidR="00A2591F">
          <w:rPr>
            <w:webHidden/>
          </w:rPr>
        </w:r>
        <w:r w:rsidR="00A2591F">
          <w:rPr>
            <w:webHidden/>
          </w:rPr>
          <w:fldChar w:fldCharType="separate"/>
        </w:r>
        <w:r w:rsidR="00072C1D">
          <w:rPr>
            <w:webHidden/>
          </w:rPr>
          <w:t>96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5" w:history="1">
        <w:r w:rsidR="00072C1D" w:rsidRPr="00EA335B">
          <w:rPr>
            <w:rStyle w:val="Hyperlink"/>
          </w:rPr>
          <w:t>Figure 4-3 Schematic of Reference Disposal Concept for HLW and SNF in Bedded Salt.</w:t>
        </w:r>
        <w:r w:rsidR="00072C1D">
          <w:rPr>
            <w:webHidden/>
          </w:rPr>
          <w:tab/>
        </w:r>
        <w:r w:rsidR="00A2591F">
          <w:rPr>
            <w:webHidden/>
          </w:rPr>
          <w:fldChar w:fldCharType="begin"/>
        </w:r>
        <w:r w:rsidR="00072C1D">
          <w:rPr>
            <w:webHidden/>
          </w:rPr>
          <w:instrText xml:space="preserve"> PAGEREF _Toc314476025 \h </w:instrText>
        </w:r>
        <w:r w:rsidR="00A2591F">
          <w:rPr>
            <w:webHidden/>
          </w:rPr>
        </w:r>
        <w:r w:rsidR="00A2591F">
          <w:rPr>
            <w:webHidden/>
          </w:rPr>
          <w:fldChar w:fldCharType="separate"/>
        </w:r>
        <w:r w:rsidR="00072C1D">
          <w:rPr>
            <w:webHidden/>
          </w:rPr>
          <w:t>98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6" w:history="1">
        <w:r w:rsidR="00072C1D" w:rsidRPr="00EA335B">
          <w:rPr>
            <w:rStyle w:val="Hyperlink"/>
          </w:rPr>
          <w:t>Figure 4-4 Schematic of Reference Deep Borehole Disposal Concept.</w:t>
        </w:r>
        <w:r w:rsidR="00072C1D">
          <w:rPr>
            <w:webHidden/>
          </w:rPr>
          <w:tab/>
        </w:r>
        <w:r w:rsidR="00A2591F">
          <w:rPr>
            <w:webHidden/>
          </w:rPr>
          <w:fldChar w:fldCharType="begin"/>
        </w:r>
        <w:r w:rsidR="00072C1D">
          <w:rPr>
            <w:webHidden/>
          </w:rPr>
          <w:instrText xml:space="preserve"> PAGEREF _Toc314476026 \h </w:instrText>
        </w:r>
        <w:r w:rsidR="00A2591F">
          <w:rPr>
            <w:webHidden/>
          </w:rPr>
        </w:r>
        <w:r w:rsidR="00A2591F">
          <w:rPr>
            <w:webHidden/>
          </w:rPr>
          <w:fldChar w:fldCharType="separate"/>
        </w:r>
        <w:r w:rsidR="00072C1D">
          <w:rPr>
            <w:webHidden/>
          </w:rPr>
          <w:t>100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7" w:history="1">
        <w:r w:rsidR="00072C1D" w:rsidRPr="00EA335B">
          <w:rPr>
            <w:rStyle w:val="Hyperlink"/>
          </w:rPr>
          <w:t>Figure 5.1-1 Illustration of Terminology for EBS Regions, from Waste Canister to Host Rock.</w:t>
        </w:r>
        <w:r w:rsidR="00072C1D">
          <w:rPr>
            <w:webHidden/>
          </w:rPr>
          <w:tab/>
        </w:r>
        <w:r w:rsidR="00A2591F">
          <w:rPr>
            <w:webHidden/>
          </w:rPr>
          <w:fldChar w:fldCharType="begin"/>
        </w:r>
        <w:r w:rsidR="00072C1D">
          <w:rPr>
            <w:webHidden/>
          </w:rPr>
          <w:instrText xml:space="preserve"> PAGEREF _Toc314476027 \h </w:instrText>
        </w:r>
        <w:r w:rsidR="00A2591F">
          <w:rPr>
            <w:webHidden/>
          </w:rPr>
        </w:r>
        <w:r w:rsidR="00A2591F">
          <w:rPr>
            <w:webHidden/>
          </w:rPr>
          <w:fldChar w:fldCharType="separate"/>
        </w:r>
        <w:r w:rsidR="00072C1D">
          <w:rPr>
            <w:webHidden/>
          </w:rPr>
          <w:t>106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8" w:history="1">
        <w:r w:rsidR="00072C1D" w:rsidRPr="00EA335B">
          <w:rPr>
            <w:rStyle w:val="Hyperlink"/>
          </w:rPr>
          <w:t>Figure 5.1-2 Layout of Waste Packages for Thermal Analysis (plan and elevation views).</w:t>
        </w:r>
        <w:r w:rsidR="00072C1D">
          <w:rPr>
            <w:webHidden/>
          </w:rPr>
          <w:tab/>
        </w:r>
        <w:r w:rsidR="00A2591F">
          <w:rPr>
            <w:webHidden/>
          </w:rPr>
          <w:fldChar w:fldCharType="begin"/>
        </w:r>
        <w:r w:rsidR="00072C1D">
          <w:rPr>
            <w:webHidden/>
          </w:rPr>
          <w:instrText xml:space="preserve"> PAGEREF _Toc314476028 \h </w:instrText>
        </w:r>
        <w:r w:rsidR="00A2591F">
          <w:rPr>
            <w:webHidden/>
          </w:rPr>
        </w:r>
        <w:r w:rsidR="00A2591F">
          <w:rPr>
            <w:webHidden/>
          </w:rPr>
          <w:fldChar w:fldCharType="separate"/>
        </w:r>
        <w:r w:rsidR="00072C1D">
          <w:rPr>
            <w:webHidden/>
          </w:rPr>
          <w:t>107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29" w:history="1">
        <w:r w:rsidR="00072C1D" w:rsidRPr="00EA335B">
          <w:rPr>
            <w:rStyle w:val="Hyperlink"/>
          </w:rPr>
          <w:t>Figure 5.1-3 Graphical Representation of EBS Configuration for the Reference Disposal Concept in Crystalline Rock, for SNF (left) and HLW (right).</w:t>
        </w:r>
        <w:r w:rsidR="00072C1D">
          <w:rPr>
            <w:webHidden/>
          </w:rPr>
          <w:tab/>
        </w:r>
        <w:r w:rsidR="00A2591F">
          <w:rPr>
            <w:webHidden/>
          </w:rPr>
          <w:fldChar w:fldCharType="begin"/>
        </w:r>
        <w:r w:rsidR="00072C1D">
          <w:rPr>
            <w:webHidden/>
          </w:rPr>
          <w:instrText xml:space="preserve"> PAGEREF _Toc314476029 \h </w:instrText>
        </w:r>
        <w:r w:rsidR="00A2591F">
          <w:rPr>
            <w:webHidden/>
          </w:rPr>
        </w:r>
        <w:r w:rsidR="00A2591F">
          <w:rPr>
            <w:webHidden/>
          </w:rPr>
          <w:fldChar w:fldCharType="separate"/>
        </w:r>
        <w:r w:rsidR="00072C1D">
          <w:rPr>
            <w:webHidden/>
          </w:rPr>
          <w:t>108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0" w:history="1">
        <w:r w:rsidR="00072C1D" w:rsidRPr="00EA335B">
          <w:rPr>
            <w:rStyle w:val="Hyperlink"/>
          </w:rPr>
          <w:t>Figure 5.1-4 Graphical Representation of EBS Configuration for the Reference Disposal Concept in Clay/Shale, for SNF (left) and HLW (right).</w:t>
        </w:r>
        <w:r w:rsidR="00072C1D">
          <w:rPr>
            <w:webHidden/>
          </w:rPr>
          <w:tab/>
        </w:r>
        <w:r w:rsidR="00A2591F">
          <w:rPr>
            <w:webHidden/>
          </w:rPr>
          <w:fldChar w:fldCharType="begin"/>
        </w:r>
        <w:r w:rsidR="00072C1D">
          <w:rPr>
            <w:webHidden/>
          </w:rPr>
          <w:instrText xml:space="preserve"> PAGEREF _Toc314476030 \h </w:instrText>
        </w:r>
        <w:r w:rsidR="00A2591F">
          <w:rPr>
            <w:webHidden/>
          </w:rPr>
        </w:r>
        <w:r w:rsidR="00A2591F">
          <w:rPr>
            <w:webHidden/>
          </w:rPr>
          <w:fldChar w:fldCharType="separate"/>
        </w:r>
        <w:r w:rsidR="00072C1D">
          <w:rPr>
            <w:webHidden/>
          </w:rPr>
          <w:t>109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1" w:history="1">
        <w:r w:rsidR="00072C1D" w:rsidRPr="00EA335B">
          <w:rPr>
            <w:rStyle w:val="Hyperlink"/>
          </w:rPr>
          <w:t>Figure 5.1-5 Graphical Representation of EBS Configuration for the Reference Disposal Concept in Salt, for SNF (left) and HLW (right).</w:t>
        </w:r>
        <w:r w:rsidR="00072C1D">
          <w:rPr>
            <w:webHidden/>
          </w:rPr>
          <w:tab/>
        </w:r>
        <w:r w:rsidR="00A2591F">
          <w:rPr>
            <w:webHidden/>
          </w:rPr>
          <w:fldChar w:fldCharType="begin"/>
        </w:r>
        <w:r w:rsidR="00072C1D">
          <w:rPr>
            <w:webHidden/>
          </w:rPr>
          <w:instrText xml:space="preserve"> PAGEREF _Toc314476031 \h </w:instrText>
        </w:r>
        <w:r w:rsidR="00A2591F">
          <w:rPr>
            <w:webHidden/>
          </w:rPr>
        </w:r>
        <w:r w:rsidR="00A2591F">
          <w:rPr>
            <w:webHidden/>
          </w:rPr>
          <w:fldChar w:fldCharType="separate"/>
        </w:r>
        <w:r w:rsidR="00072C1D">
          <w:rPr>
            <w:webHidden/>
          </w:rPr>
          <w:t>110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2" w:history="1">
        <w:r w:rsidR="00072C1D" w:rsidRPr="00EA335B">
          <w:rPr>
            <w:rStyle w:val="Hyperlink"/>
          </w:rPr>
          <w:t>Figure 5.1-6 Graphical Representation of the Deep Borehole Disposal Concept, for SNF (left) and HLW (right).</w:t>
        </w:r>
        <w:r w:rsidR="00072C1D">
          <w:rPr>
            <w:webHidden/>
          </w:rPr>
          <w:tab/>
        </w:r>
        <w:r w:rsidR="00A2591F">
          <w:rPr>
            <w:webHidden/>
          </w:rPr>
          <w:fldChar w:fldCharType="begin"/>
        </w:r>
        <w:r w:rsidR="00072C1D">
          <w:rPr>
            <w:webHidden/>
          </w:rPr>
          <w:instrText xml:space="preserve"> PAGEREF _Toc314476032 \h </w:instrText>
        </w:r>
        <w:r w:rsidR="00A2591F">
          <w:rPr>
            <w:webHidden/>
          </w:rPr>
        </w:r>
        <w:r w:rsidR="00A2591F">
          <w:rPr>
            <w:webHidden/>
          </w:rPr>
          <w:fldChar w:fldCharType="separate"/>
        </w:r>
        <w:r w:rsidR="00072C1D">
          <w:rPr>
            <w:webHidden/>
          </w:rPr>
          <w:t>111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3" w:history="1">
        <w:r w:rsidR="00072C1D" w:rsidRPr="00EA335B">
          <w:rPr>
            <w:rStyle w:val="Hyperlink"/>
          </w:rPr>
          <w:t>Figure 5.1-7 Decay Heat Curves for 1 Assembly or 1 Canister per Waste Package for UOX, MOX, Co-Extraction, New Extraction, EC-Ceramic, and EC-Metal Waste Types.</w:t>
        </w:r>
        <w:r w:rsidR="00072C1D">
          <w:rPr>
            <w:webHidden/>
          </w:rPr>
          <w:tab/>
        </w:r>
        <w:r w:rsidR="00A2591F">
          <w:rPr>
            <w:webHidden/>
          </w:rPr>
          <w:fldChar w:fldCharType="begin"/>
        </w:r>
        <w:r w:rsidR="00072C1D">
          <w:rPr>
            <w:webHidden/>
          </w:rPr>
          <w:instrText xml:space="preserve"> PAGEREF _Toc314476033 \h </w:instrText>
        </w:r>
        <w:r w:rsidR="00A2591F">
          <w:rPr>
            <w:webHidden/>
          </w:rPr>
        </w:r>
        <w:r w:rsidR="00A2591F">
          <w:rPr>
            <w:webHidden/>
          </w:rPr>
          <w:fldChar w:fldCharType="separate"/>
        </w:r>
        <w:r w:rsidR="00072C1D">
          <w:rPr>
            <w:webHidden/>
          </w:rPr>
          <w:t>112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4" w:history="1">
        <w:r w:rsidR="00072C1D" w:rsidRPr="00EA335B">
          <w:rPr>
            <w:rStyle w:val="Hyperlink"/>
          </w:rPr>
          <w:t>Figure 5.1-8 Decay Heat Curves for 1 UOX or MOX Assembly and 0.291 Co-Extraction, New Extraction, EC-Ceramic or EC-Metal Canisters per Waste Package (deep borehole).</w:t>
        </w:r>
        <w:r w:rsidR="00072C1D">
          <w:rPr>
            <w:webHidden/>
          </w:rPr>
          <w:tab/>
        </w:r>
        <w:r w:rsidR="00A2591F">
          <w:rPr>
            <w:webHidden/>
          </w:rPr>
          <w:fldChar w:fldCharType="begin"/>
        </w:r>
        <w:r w:rsidR="00072C1D">
          <w:rPr>
            <w:webHidden/>
          </w:rPr>
          <w:instrText xml:space="preserve"> PAGEREF _Toc314476034 \h </w:instrText>
        </w:r>
        <w:r w:rsidR="00A2591F">
          <w:rPr>
            <w:webHidden/>
          </w:rPr>
        </w:r>
        <w:r w:rsidR="00A2591F">
          <w:rPr>
            <w:webHidden/>
          </w:rPr>
          <w:fldChar w:fldCharType="separate"/>
        </w:r>
        <w:r w:rsidR="00072C1D">
          <w:rPr>
            <w:webHidden/>
          </w:rPr>
          <w:t>113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5" w:history="1">
        <w:r w:rsidR="00072C1D" w:rsidRPr="00EA335B">
          <w:rPr>
            <w:rStyle w:val="Hyperlink"/>
          </w:rPr>
          <w:t>Figure 5.1-9 Decay Heat Curves for 1, 2, 3, 4 and 12 UOX or MOX Assemblies per Waste Package.</w:t>
        </w:r>
        <w:r w:rsidR="00072C1D">
          <w:rPr>
            <w:webHidden/>
          </w:rPr>
          <w:tab/>
        </w:r>
        <w:r w:rsidR="00A2591F">
          <w:rPr>
            <w:webHidden/>
          </w:rPr>
          <w:fldChar w:fldCharType="begin"/>
        </w:r>
        <w:r w:rsidR="00072C1D">
          <w:rPr>
            <w:webHidden/>
          </w:rPr>
          <w:instrText xml:space="preserve"> PAGEREF _Toc314476035 \h </w:instrText>
        </w:r>
        <w:r w:rsidR="00A2591F">
          <w:rPr>
            <w:webHidden/>
          </w:rPr>
        </w:r>
        <w:r w:rsidR="00A2591F">
          <w:rPr>
            <w:webHidden/>
          </w:rPr>
          <w:fldChar w:fldCharType="separate"/>
        </w:r>
        <w:r w:rsidR="00072C1D">
          <w:rPr>
            <w:webHidden/>
          </w:rPr>
          <w:t>113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6" w:history="1">
        <w:r w:rsidR="00072C1D" w:rsidRPr="00EA335B">
          <w:rPr>
            <w:rStyle w:val="Hyperlink"/>
          </w:rPr>
          <w:t>Figure 5.3-1 Temperature Histories at the “Calculation Radius” After Decay Storage of 10, 50 and 100 yr for Waste Packages Containing 1, 2, 3, 4 and 12 UOX Assemblies, for a Repository in Clay/Shale Media.</w:t>
        </w:r>
        <w:r w:rsidR="00072C1D">
          <w:rPr>
            <w:webHidden/>
          </w:rPr>
          <w:tab/>
        </w:r>
        <w:r w:rsidR="00A2591F">
          <w:rPr>
            <w:webHidden/>
          </w:rPr>
          <w:fldChar w:fldCharType="begin"/>
        </w:r>
        <w:r w:rsidR="00072C1D">
          <w:rPr>
            <w:webHidden/>
          </w:rPr>
          <w:instrText xml:space="preserve"> PAGEREF _Toc314476036 \h </w:instrText>
        </w:r>
        <w:r w:rsidR="00A2591F">
          <w:rPr>
            <w:webHidden/>
          </w:rPr>
        </w:r>
        <w:r w:rsidR="00A2591F">
          <w:rPr>
            <w:webHidden/>
          </w:rPr>
          <w:fldChar w:fldCharType="separate"/>
        </w:r>
        <w:r w:rsidR="00072C1D">
          <w:rPr>
            <w:webHidden/>
          </w:rPr>
          <w:t>117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7" w:history="1">
        <w:r w:rsidR="00072C1D" w:rsidRPr="00EA335B">
          <w:rPr>
            <w:rStyle w:val="Hyperlink"/>
          </w:rPr>
          <w:t>Figure 5.3-2 Temperature Histories at the “Calculation Radius” After Decay Storage of 10, 50 and 100 yr, for Packages Containing 1, 2, 3, 4 and 12 MOX Assemblies, in Crystalline Rock.</w:t>
        </w:r>
        <w:r w:rsidR="00072C1D">
          <w:rPr>
            <w:webHidden/>
          </w:rPr>
          <w:tab/>
        </w:r>
        <w:r w:rsidR="00A2591F">
          <w:rPr>
            <w:webHidden/>
          </w:rPr>
          <w:fldChar w:fldCharType="begin"/>
        </w:r>
        <w:r w:rsidR="00072C1D">
          <w:rPr>
            <w:webHidden/>
          </w:rPr>
          <w:instrText xml:space="preserve"> PAGEREF _Toc314476037 \h </w:instrText>
        </w:r>
        <w:r w:rsidR="00A2591F">
          <w:rPr>
            <w:webHidden/>
          </w:rPr>
        </w:r>
        <w:r w:rsidR="00A2591F">
          <w:rPr>
            <w:webHidden/>
          </w:rPr>
          <w:fldChar w:fldCharType="separate"/>
        </w:r>
        <w:r w:rsidR="00072C1D">
          <w:rPr>
            <w:webHidden/>
          </w:rPr>
          <w:t>117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8" w:history="1">
        <w:r w:rsidR="00072C1D" w:rsidRPr="00EA335B">
          <w:rPr>
            <w:rStyle w:val="Hyperlink"/>
          </w:rPr>
          <w:t>Figure 5.3-3</w:t>
        </w:r>
        <w:r w:rsidR="00072C1D" w:rsidRPr="00EA335B">
          <w:rPr>
            <w:rStyle w:val="Hyperlink"/>
            <w:vertAlign w:val="subscript"/>
          </w:rPr>
          <w:t xml:space="preserve"> </w:t>
        </w:r>
        <w:r w:rsidR="00072C1D" w:rsidRPr="00EA335B">
          <w:rPr>
            <w:rStyle w:val="Hyperlink"/>
          </w:rPr>
          <w:t>Contributions to Temperature at the “Calculation Radius” from the Central Package, Adjacent Packages, and Neighboring Drifts for a Waste Package Containing 4 UOX Assemblies in Clay/Shale Media (10 yr Decay Storage).</w:t>
        </w:r>
        <w:r w:rsidR="00072C1D">
          <w:rPr>
            <w:webHidden/>
          </w:rPr>
          <w:tab/>
        </w:r>
        <w:r w:rsidR="00A2591F">
          <w:rPr>
            <w:webHidden/>
          </w:rPr>
          <w:fldChar w:fldCharType="begin"/>
        </w:r>
        <w:r w:rsidR="00072C1D">
          <w:rPr>
            <w:webHidden/>
          </w:rPr>
          <w:instrText xml:space="preserve"> PAGEREF _Toc314476038 \h </w:instrText>
        </w:r>
        <w:r w:rsidR="00A2591F">
          <w:rPr>
            <w:webHidden/>
          </w:rPr>
        </w:r>
        <w:r w:rsidR="00A2591F">
          <w:rPr>
            <w:webHidden/>
          </w:rPr>
          <w:fldChar w:fldCharType="separate"/>
        </w:r>
        <w:r w:rsidR="00072C1D">
          <w:rPr>
            <w:webHidden/>
          </w:rPr>
          <w:t>118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39" w:history="1">
        <w:r w:rsidR="00072C1D" w:rsidRPr="00EA335B">
          <w:rPr>
            <w:rStyle w:val="Hyperlink"/>
          </w:rPr>
          <w:t>Figure 5.3-4</w:t>
        </w:r>
        <w:r w:rsidR="00072C1D" w:rsidRPr="00EA335B">
          <w:rPr>
            <w:rStyle w:val="Hyperlink"/>
            <w:vertAlign w:val="subscript"/>
          </w:rPr>
          <w:t xml:space="preserve"> </w:t>
        </w:r>
        <w:r w:rsidR="00072C1D" w:rsidRPr="00EA335B">
          <w:rPr>
            <w:rStyle w:val="Hyperlink"/>
          </w:rPr>
          <w:t>Contributions to Temperature at the “Calculation Radius” from the Central Package, Adjacent Packages, and Neighboring Drifts for a Waste Package Containing 4 MOX Assemblies in Crystalline Rock (10 yr Decay Storage).</w:t>
        </w:r>
        <w:r w:rsidR="00072C1D">
          <w:rPr>
            <w:webHidden/>
          </w:rPr>
          <w:tab/>
        </w:r>
        <w:r w:rsidR="00A2591F">
          <w:rPr>
            <w:webHidden/>
          </w:rPr>
          <w:fldChar w:fldCharType="begin"/>
        </w:r>
        <w:r w:rsidR="00072C1D">
          <w:rPr>
            <w:webHidden/>
          </w:rPr>
          <w:instrText xml:space="preserve"> PAGEREF _Toc314476039 \h </w:instrText>
        </w:r>
        <w:r w:rsidR="00A2591F">
          <w:rPr>
            <w:webHidden/>
          </w:rPr>
        </w:r>
        <w:r w:rsidR="00A2591F">
          <w:rPr>
            <w:webHidden/>
          </w:rPr>
          <w:fldChar w:fldCharType="separate"/>
        </w:r>
        <w:r w:rsidR="00072C1D">
          <w:rPr>
            <w:webHidden/>
          </w:rPr>
          <w:t>118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0" w:history="1">
        <w:r w:rsidR="00072C1D" w:rsidRPr="00EA335B">
          <w:rPr>
            <w:rStyle w:val="Hyperlink"/>
          </w:rPr>
          <w:t>Figure 5.3-5 Calculated Waste Package Temperature After Decay Storage of 10, 50 and 100 yr, for Packages Containing 4 MOX Assemblies, for a Repository in Crystalline Rock,</w:t>
        </w:r>
        <w:r w:rsidR="00072C1D">
          <w:rPr>
            <w:webHidden/>
          </w:rPr>
          <w:tab/>
        </w:r>
        <w:r w:rsidR="00A2591F">
          <w:rPr>
            <w:webHidden/>
          </w:rPr>
          <w:fldChar w:fldCharType="begin"/>
        </w:r>
        <w:r w:rsidR="00072C1D">
          <w:rPr>
            <w:webHidden/>
          </w:rPr>
          <w:instrText xml:space="preserve"> PAGEREF _Toc314476040 \h </w:instrText>
        </w:r>
        <w:r w:rsidR="00A2591F">
          <w:rPr>
            <w:webHidden/>
          </w:rPr>
        </w:r>
        <w:r w:rsidR="00A2591F">
          <w:rPr>
            <w:webHidden/>
          </w:rPr>
          <w:fldChar w:fldCharType="separate"/>
        </w:r>
        <w:r w:rsidR="00072C1D">
          <w:rPr>
            <w:webHidden/>
          </w:rPr>
          <w:t>120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1" w:history="1">
        <w:r w:rsidR="00072C1D" w:rsidRPr="00EA335B">
          <w:rPr>
            <w:rStyle w:val="Hyperlink"/>
          </w:rPr>
          <w:t>Figure 5.3-6 Calculated Waste Package Temperature After 10 yr Decay Storage, for Waste Packages Containing 4 MOX Assemblies, for the Salt Disposal Concept, and Assuming that Backfill has the Thermal Conductivity of Crushed, Intact, or 75% of Intact Salt.</w:t>
        </w:r>
        <w:r w:rsidR="00072C1D">
          <w:rPr>
            <w:webHidden/>
          </w:rPr>
          <w:tab/>
        </w:r>
        <w:r w:rsidR="00A2591F">
          <w:rPr>
            <w:webHidden/>
          </w:rPr>
          <w:fldChar w:fldCharType="begin"/>
        </w:r>
        <w:r w:rsidR="00072C1D">
          <w:rPr>
            <w:webHidden/>
          </w:rPr>
          <w:instrText xml:space="preserve"> PAGEREF _Toc314476041 \h </w:instrText>
        </w:r>
        <w:r w:rsidR="00A2591F">
          <w:rPr>
            <w:webHidden/>
          </w:rPr>
        </w:r>
        <w:r w:rsidR="00A2591F">
          <w:rPr>
            <w:webHidden/>
          </w:rPr>
          <w:fldChar w:fldCharType="separate"/>
        </w:r>
        <w:r w:rsidR="00072C1D">
          <w:rPr>
            <w:webHidden/>
          </w:rPr>
          <w:t>122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2" w:history="1">
        <w:r w:rsidR="00072C1D" w:rsidRPr="00EA335B">
          <w:rPr>
            <w:rStyle w:val="Hyperlink"/>
          </w:rPr>
          <w:t>Figure 5.3-7 Minimum Decay Storage Duration to Limit Peak Waste Package Temperature to 100°C (for clay buffer or clay/shale media) or 200°C (for salt) as a Function of UOX Assemblies, for Crystalline, Clay/Shale, and Salt (75% Intact) Media.</w:t>
        </w:r>
        <w:r w:rsidR="00072C1D">
          <w:rPr>
            <w:webHidden/>
          </w:rPr>
          <w:tab/>
        </w:r>
        <w:r w:rsidR="00A2591F">
          <w:rPr>
            <w:webHidden/>
          </w:rPr>
          <w:fldChar w:fldCharType="begin"/>
        </w:r>
        <w:r w:rsidR="00072C1D">
          <w:rPr>
            <w:webHidden/>
          </w:rPr>
          <w:instrText xml:space="preserve"> PAGEREF _Toc314476042 \h </w:instrText>
        </w:r>
        <w:r w:rsidR="00A2591F">
          <w:rPr>
            <w:webHidden/>
          </w:rPr>
        </w:r>
        <w:r w:rsidR="00A2591F">
          <w:rPr>
            <w:webHidden/>
          </w:rPr>
          <w:fldChar w:fldCharType="separate"/>
        </w:r>
        <w:r w:rsidR="00072C1D">
          <w:rPr>
            <w:webHidden/>
          </w:rPr>
          <w:t>124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3" w:history="1">
        <w:r w:rsidR="00072C1D" w:rsidRPr="00EA335B">
          <w:rPr>
            <w:rStyle w:val="Hyperlink"/>
          </w:rPr>
          <w:t>Figure 5.3-8</w:t>
        </w:r>
        <w:r w:rsidR="00072C1D" w:rsidRPr="00EA335B">
          <w:rPr>
            <w:rStyle w:val="Hyperlink"/>
            <w:vertAlign w:val="subscript"/>
          </w:rPr>
          <w:t xml:space="preserve"> </w:t>
        </w:r>
        <w:r w:rsidR="00072C1D" w:rsidRPr="00EA335B">
          <w:rPr>
            <w:rStyle w:val="Hyperlink"/>
          </w:rPr>
          <w:t>Minimum Decay Storage Duration to Limit Peak Waste Package Temperature to 100°C (for clay buffer or clay/shale media) or 200°C (for salt) as a Function of MOX Assemblies, for Crystalline, Clay/Shale, and Salt (75% Intact) Media.</w:t>
        </w:r>
        <w:r w:rsidR="00072C1D">
          <w:rPr>
            <w:webHidden/>
          </w:rPr>
          <w:tab/>
        </w:r>
        <w:r w:rsidR="00A2591F">
          <w:rPr>
            <w:webHidden/>
          </w:rPr>
          <w:fldChar w:fldCharType="begin"/>
        </w:r>
        <w:r w:rsidR="00072C1D">
          <w:rPr>
            <w:webHidden/>
          </w:rPr>
          <w:instrText xml:space="preserve"> PAGEREF _Toc314476043 \h </w:instrText>
        </w:r>
        <w:r w:rsidR="00A2591F">
          <w:rPr>
            <w:webHidden/>
          </w:rPr>
        </w:r>
        <w:r w:rsidR="00A2591F">
          <w:rPr>
            <w:webHidden/>
          </w:rPr>
          <w:fldChar w:fldCharType="separate"/>
        </w:r>
        <w:r w:rsidR="00072C1D">
          <w:rPr>
            <w:webHidden/>
          </w:rPr>
          <w:t>125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4" w:history="1">
        <w:r w:rsidR="00072C1D" w:rsidRPr="00EA335B">
          <w:rPr>
            <w:rStyle w:val="Hyperlink"/>
          </w:rPr>
          <w:t>Figure G.4-1 Normalized Thermal Resistance of Each EBS Layer.</w:t>
        </w:r>
        <w:r w:rsidR="00072C1D">
          <w:rPr>
            <w:webHidden/>
          </w:rPr>
          <w:tab/>
        </w:r>
        <w:r w:rsidR="00A2591F">
          <w:rPr>
            <w:webHidden/>
          </w:rPr>
          <w:fldChar w:fldCharType="begin"/>
        </w:r>
        <w:r w:rsidR="00072C1D">
          <w:rPr>
            <w:webHidden/>
          </w:rPr>
          <w:instrText xml:space="preserve"> PAGEREF _Toc314476044 \h </w:instrText>
        </w:r>
        <w:r w:rsidR="00A2591F">
          <w:rPr>
            <w:webHidden/>
          </w:rPr>
        </w:r>
        <w:r w:rsidR="00A2591F">
          <w:rPr>
            <w:webHidden/>
          </w:rPr>
          <w:fldChar w:fldCharType="separate"/>
        </w:r>
        <w:r w:rsidR="00072C1D">
          <w:rPr>
            <w:webHidden/>
          </w:rPr>
          <w:t>203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5" w:history="1">
        <w:r w:rsidR="00072C1D" w:rsidRPr="00EA335B">
          <w:rPr>
            <w:rStyle w:val="Hyperlink"/>
          </w:rPr>
          <w:t>Figure G.5-1 Effects of Porosity and Temperature on Thermal Conductivity of Crushed Salt.</w:t>
        </w:r>
        <w:r w:rsidR="00072C1D">
          <w:rPr>
            <w:webHidden/>
          </w:rPr>
          <w:tab/>
        </w:r>
        <w:r w:rsidR="00A2591F">
          <w:rPr>
            <w:webHidden/>
          </w:rPr>
          <w:fldChar w:fldCharType="begin"/>
        </w:r>
        <w:r w:rsidR="00072C1D">
          <w:rPr>
            <w:webHidden/>
          </w:rPr>
          <w:instrText xml:space="preserve"> PAGEREF _Toc314476045 \h </w:instrText>
        </w:r>
        <w:r w:rsidR="00A2591F">
          <w:rPr>
            <w:webHidden/>
          </w:rPr>
        </w:r>
        <w:r w:rsidR="00A2591F">
          <w:rPr>
            <w:webHidden/>
          </w:rPr>
          <w:fldChar w:fldCharType="separate"/>
        </w:r>
        <w:r w:rsidR="00072C1D">
          <w:rPr>
            <w:webHidden/>
          </w:rPr>
          <w:t>204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6" w:history="1">
        <w:r w:rsidR="00072C1D" w:rsidRPr="00EA335B">
          <w:rPr>
            <w:rStyle w:val="Hyperlink"/>
          </w:rPr>
          <w:t>Figure G.5-2 Effects of Porosity and Temperature on Thermal Diffusivity of Crushed Salt.</w:t>
        </w:r>
        <w:r w:rsidR="00072C1D">
          <w:rPr>
            <w:webHidden/>
          </w:rPr>
          <w:tab/>
        </w:r>
        <w:r w:rsidR="00A2591F">
          <w:rPr>
            <w:webHidden/>
          </w:rPr>
          <w:fldChar w:fldCharType="begin"/>
        </w:r>
        <w:r w:rsidR="00072C1D">
          <w:rPr>
            <w:webHidden/>
          </w:rPr>
          <w:instrText xml:space="preserve"> PAGEREF _Toc314476046 \h </w:instrText>
        </w:r>
        <w:r w:rsidR="00A2591F">
          <w:rPr>
            <w:webHidden/>
          </w:rPr>
        </w:r>
        <w:r w:rsidR="00A2591F">
          <w:rPr>
            <w:webHidden/>
          </w:rPr>
          <w:fldChar w:fldCharType="separate"/>
        </w:r>
        <w:r w:rsidR="00072C1D">
          <w:rPr>
            <w:webHidden/>
          </w:rPr>
          <w:t>204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7" w:history="1">
        <w:r w:rsidR="00072C1D" w:rsidRPr="00EA335B">
          <w:rPr>
            <w:rStyle w:val="Hyperlink"/>
          </w:rPr>
          <w:t>Figure H.2-1 Contributions to Temperature at the “Calculation Radius” from the Central Package, Adjacent Packages, and Neighboring Drifts, for Packages Containing 4 UOX Assemblies (UOX-4) in Crystalline Rock.</w:t>
        </w:r>
        <w:r w:rsidR="00072C1D">
          <w:rPr>
            <w:webHidden/>
          </w:rPr>
          <w:tab/>
        </w:r>
        <w:r w:rsidR="00A2591F">
          <w:rPr>
            <w:webHidden/>
          </w:rPr>
          <w:fldChar w:fldCharType="begin"/>
        </w:r>
        <w:r w:rsidR="00072C1D">
          <w:rPr>
            <w:webHidden/>
          </w:rPr>
          <w:instrText xml:space="preserve"> PAGEREF _Toc314476047 \h </w:instrText>
        </w:r>
        <w:r w:rsidR="00A2591F">
          <w:rPr>
            <w:webHidden/>
          </w:rPr>
        </w:r>
        <w:r w:rsidR="00A2591F">
          <w:rPr>
            <w:webHidden/>
          </w:rPr>
          <w:fldChar w:fldCharType="separate"/>
        </w:r>
        <w:r w:rsidR="00072C1D">
          <w:rPr>
            <w:webHidden/>
          </w:rPr>
          <w:t>210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8" w:history="1">
        <w:r w:rsidR="00072C1D" w:rsidRPr="00EA335B">
          <w:rPr>
            <w:rStyle w:val="Hyperlink"/>
          </w:rPr>
          <w:t>Figure H.2-2 Contributions to Temperature at the “Calculation Radius” from the Central Package, Adjacent Packages, and Neighboring Drifts, for Packages Containing 4 MOX Assemblies (MOX-4) in Crystalline Rock.</w:t>
        </w:r>
        <w:r w:rsidR="00072C1D">
          <w:rPr>
            <w:webHidden/>
          </w:rPr>
          <w:tab/>
        </w:r>
        <w:r w:rsidR="00A2591F">
          <w:rPr>
            <w:webHidden/>
          </w:rPr>
          <w:fldChar w:fldCharType="begin"/>
        </w:r>
        <w:r w:rsidR="00072C1D">
          <w:rPr>
            <w:webHidden/>
          </w:rPr>
          <w:instrText xml:space="preserve"> PAGEREF _Toc314476048 \h </w:instrText>
        </w:r>
        <w:r w:rsidR="00A2591F">
          <w:rPr>
            <w:webHidden/>
          </w:rPr>
        </w:r>
        <w:r w:rsidR="00A2591F">
          <w:rPr>
            <w:webHidden/>
          </w:rPr>
          <w:fldChar w:fldCharType="separate"/>
        </w:r>
        <w:r w:rsidR="00072C1D">
          <w:rPr>
            <w:webHidden/>
          </w:rPr>
          <w:t>210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49" w:history="1">
        <w:r w:rsidR="00072C1D" w:rsidRPr="00EA335B">
          <w:rPr>
            <w:rStyle w:val="Hyperlink"/>
          </w:rPr>
          <w:t>Figure H.2-3 Contributions to Temperature at the “Calculation Radius” from the Central Package, Adjacent Packages, and Neighboring Drifts, for Packages Containing a Single Co-Extraction HLW (Co-Extraction-1) Canister, in Crystalline Rock.</w:t>
        </w:r>
        <w:r w:rsidR="00072C1D">
          <w:rPr>
            <w:webHidden/>
          </w:rPr>
          <w:tab/>
        </w:r>
        <w:r w:rsidR="00A2591F">
          <w:rPr>
            <w:webHidden/>
          </w:rPr>
          <w:fldChar w:fldCharType="begin"/>
        </w:r>
        <w:r w:rsidR="00072C1D">
          <w:rPr>
            <w:webHidden/>
          </w:rPr>
          <w:instrText xml:space="preserve"> PAGEREF _Toc314476049 \h </w:instrText>
        </w:r>
        <w:r w:rsidR="00A2591F">
          <w:rPr>
            <w:webHidden/>
          </w:rPr>
        </w:r>
        <w:r w:rsidR="00A2591F">
          <w:rPr>
            <w:webHidden/>
          </w:rPr>
          <w:fldChar w:fldCharType="separate"/>
        </w:r>
        <w:r w:rsidR="00072C1D">
          <w:rPr>
            <w:webHidden/>
          </w:rPr>
          <w:t>211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0" w:history="1">
        <w:r w:rsidR="00072C1D" w:rsidRPr="00EA335B">
          <w:rPr>
            <w:rStyle w:val="Hyperlink"/>
          </w:rPr>
          <w:t>Figure H.2-4 Contributions to Temperature at the “Calculation Radius” from the Central Package, Adjacent Packages, and Neighboring Drifts, for Packages Containing a Single New Extraction HLW (New Extraction-1) Canister, in Crystalline Rock.</w:t>
        </w:r>
        <w:r w:rsidR="00072C1D">
          <w:rPr>
            <w:webHidden/>
          </w:rPr>
          <w:tab/>
        </w:r>
        <w:r w:rsidR="00A2591F">
          <w:rPr>
            <w:webHidden/>
          </w:rPr>
          <w:fldChar w:fldCharType="begin"/>
        </w:r>
        <w:r w:rsidR="00072C1D">
          <w:rPr>
            <w:webHidden/>
          </w:rPr>
          <w:instrText xml:space="preserve"> PAGEREF _Toc314476050 \h </w:instrText>
        </w:r>
        <w:r w:rsidR="00A2591F">
          <w:rPr>
            <w:webHidden/>
          </w:rPr>
        </w:r>
        <w:r w:rsidR="00A2591F">
          <w:rPr>
            <w:webHidden/>
          </w:rPr>
          <w:fldChar w:fldCharType="separate"/>
        </w:r>
        <w:r w:rsidR="00072C1D">
          <w:rPr>
            <w:webHidden/>
          </w:rPr>
          <w:t>211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1" w:history="1">
        <w:r w:rsidR="00072C1D" w:rsidRPr="00EA335B">
          <w:rPr>
            <w:rStyle w:val="Hyperlink"/>
          </w:rPr>
          <w:t>Figure H.2-5 Contributions to Temperature at the “Calculation Radius” from the Central Package, Adjacent Packages, and Neighboring Drifts, for Packages Containing a Single EC-Ceramic HLW (ECC-1) Canister, in Crystalline Rock.</w:t>
        </w:r>
        <w:r w:rsidR="00072C1D">
          <w:rPr>
            <w:webHidden/>
          </w:rPr>
          <w:tab/>
        </w:r>
        <w:r w:rsidR="00A2591F">
          <w:rPr>
            <w:webHidden/>
          </w:rPr>
          <w:fldChar w:fldCharType="begin"/>
        </w:r>
        <w:r w:rsidR="00072C1D">
          <w:rPr>
            <w:webHidden/>
          </w:rPr>
          <w:instrText xml:space="preserve"> PAGEREF _Toc314476051 \h </w:instrText>
        </w:r>
        <w:r w:rsidR="00A2591F">
          <w:rPr>
            <w:webHidden/>
          </w:rPr>
        </w:r>
        <w:r w:rsidR="00A2591F">
          <w:rPr>
            <w:webHidden/>
          </w:rPr>
          <w:fldChar w:fldCharType="separate"/>
        </w:r>
        <w:r w:rsidR="00072C1D">
          <w:rPr>
            <w:webHidden/>
          </w:rPr>
          <w:t>212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2" w:history="1">
        <w:r w:rsidR="00072C1D" w:rsidRPr="00EA335B">
          <w:rPr>
            <w:rStyle w:val="Hyperlink"/>
          </w:rPr>
          <w:t>Figure H.2-6 Contributions to Temperature at the “Calculation Radius” from the Central Package, Adjacent Packages, and Neighboring Drifts, for Packages Containing a Single EC-Metal HLW (ECM-1) Canister, in Crystalline Rock.</w:t>
        </w:r>
        <w:r w:rsidR="00072C1D">
          <w:rPr>
            <w:webHidden/>
          </w:rPr>
          <w:tab/>
        </w:r>
        <w:r w:rsidR="00A2591F">
          <w:rPr>
            <w:webHidden/>
          </w:rPr>
          <w:fldChar w:fldCharType="begin"/>
        </w:r>
        <w:r w:rsidR="00072C1D">
          <w:rPr>
            <w:webHidden/>
          </w:rPr>
          <w:instrText xml:space="preserve"> PAGEREF _Toc314476052 \h </w:instrText>
        </w:r>
        <w:r w:rsidR="00A2591F">
          <w:rPr>
            <w:webHidden/>
          </w:rPr>
        </w:r>
        <w:r w:rsidR="00A2591F">
          <w:rPr>
            <w:webHidden/>
          </w:rPr>
          <w:fldChar w:fldCharType="separate"/>
        </w:r>
        <w:r w:rsidR="00072C1D">
          <w:rPr>
            <w:webHidden/>
          </w:rPr>
          <w:t>212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3" w:history="1">
        <w:r w:rsidR="00072C1D" w:rsidRPr="00EA335B">
          <w:rPr>
            <w:rStyle w:val="Hyperlink"/>
          </w:rPr>
          <w:t>Figure H.2-7 Contributions to Rock Temperature at the “Calculation Radius” from the Central Package, Adjacent Packages, and Neighboring Drifts for UOX-4 in Clay/Shale.</w:t>
        </w:r>
        <w:r w:rsidR="00072C1D">
          <w:rPr>
            <w:webHidden/>
          </w:rPr>
          <w:tab/>
        </w:r>
        <w:r w:rsidR="00A2591F">
          <w:rPr>
            <w:webHidden/>
          </w:rPr>
          <w:fldChar w:fldCharType="begin"/>
        </w:r>
        <w:r w:rsidR="00072C1D">
          <w:rPr>
            <w:webHidden/>
          </w:rPr>
          <w:instrText xml:space="preserve"> PAGEREF _Toc314476053 \h </w:instrText>
        </w:r>
        <w:r w:rsidR="00A2591F">
          <w:rPr>
            <w:webHidden/>
          </w:rPr>
        </w:r>
        <w:r w:rsidR="00A2591F">
          <w:rPr>
            <w:webHidden/>
          </w:rPr>
          <w:fldChar w:fldCharType="separate"/>
        </w:r>
        <w:r w:rsidR="00072C1D">
          <w:rPr>
            <w:webHidden/>
          </w:rPr>
          <w:t>213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4" w:history="1">
        <w:r w:rsidR="00072C1D" w:rsidRPr="00EA335B">
          <w:rPr>
            <w:rStyle w:val="Hyperlink"/>
          </w:rPr>
          <w:t>Figure H.2-8 Contributions to Rock Temperature at the “Calculation Radius” from the Central Package, Adjacent Packages, and Neighboring Drifts for MOX-4 in Clay/Shale.</w:t>
        </w:r>
        <w:r w:rsidR="00072C1D">
          <w:rPr>
            <w:webHidden/>
          </w:rPr>
          <w:tab/>
        </w:r>
        <w:r w:rsidR="00A2591F">
          <w:rPr>
            <w:webHidden/>
          </w:rPr>
          <w:fldChar w:fldCharType="begin"/>
        </w:r>
        <w:r w:rsidR="00072C1D">
          <w:rPr>
            <w:webHidden/>
          </w:rPr>
          <w:instrText xml:space="preserve"> PAGEREF _Toc314476054 \h </w:instrText>
        </w:r>
        <w:r w:rsidR="00A2591F">
          <w:rPr>
            <w:webHidden/>
          </w:rPr>
        </w:r>
        <w:r w:rsidR="00A2591F">
          <w:rPr>
            <w:webHidden/>
          </w:rPr>
          <w:fldChar w:fldCharType="separate"/>
        </w:r>
        <w:r w:rsidR="00072C1D">
          <w:rPr>
            <w:webHidden/>
          </w:rPr>
          <w:t>213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5" w:history="1">
        <w:r w:rsidR="00072C1D" w:rsidRPr="00EA335B">
          <w:rPr>
            <w:rStyle w:val="Hyperlink"/>
          </w:rPr>
          <w:t>Figure H.2-9</w:t>
        </w:r>
        <w:r w:rsidR="00072C1D" w:rsidRPr="00EA335B">
          <w:rPr>
            <w:rStyle w:val="Hyperlink"/>
            <w:vertAlign w:val="subscript"/>
          </w:rPr>
          <w:t xml:space="preserve"> </w:t>
        </w:r>
        <w:r w:rsidR="00072C1D" w:rsidRPr="00EA335B">
          <w:rPr>
            <w:rStyle w:val="Hyperlink"/>
          </w:rPr>
          <w:t>Contributions to Rock Temperature at the “Calculation Radius” from the Central Package, Adjacent Packages, and Neighboring Drifts for Co-Extraction-1 in Clay/Shale.</w:t>
        </w:r>
        <w:r w:rsidR="00072C1D">
          <w:rPr>
            <w:webHidden/>
          </w:rPr>
          <w:tab/>
        </w:r>
        <w:r w:rsidR="00A2591F">
          <w:rPr>
            <w:webHidden/>
          </w:rPr>
          <w:fldChar w:fldCharType="begin"/>
        </w:r>
        <w:r w:rsidR="00072C1D">
          <w:rPr>
            <w:webHidden/>
          </w:rPr>
          <w:instrText xml:space="preserve"> PAGEREF _Toc314476055 \h </w:instrText>
        </w:r>
        <w:r w:rsidR="00A2591F">
          <w:rPr>
            <w:webHidden/>
          </w:rPr>
        </w:r>
        <w:r w:rsidR="00A2591F">
          <w:rPr>
            <w:webHidden/>
          </w:rPr>
          <w:fldChar w:fldCharType="separate"/>
        </w:r>
        <w:r w:rsidR="00072C1D">
          <w:rPr>
            <w:webHidden/>
          </w:rPr>
          <w:t>214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6" w:history="1">
        <w:r w:rsidR="00072C1D" w:rsidRPr="00EA335B">
          <w:rPr>
            <w:rStyle w:val="Hyperlink"/>
          </w:rPr>
          <w:t>Figure H.2-10</w:t>
        </w:r>
        <w:r w:rsidR="00072C1D" w:rsidRPr="00EA335B">
          <w:rPr>
            <w:rStyle w:val="Hyperlink"/>
            <w:vertAlign w:val="subscript"/>
          </w:rPr>
          <w:t xml:space="preserve"> </w:t>
        </w:r>
        <w:r w:rsidR="00072C1D" w:rsidRPr="00EA335B">
          <w:rPr>
            <w:rStyle w:val="Hyperlink"/>
          </w:rPr>
          <w:t>Contributions to Rock Temperature at the “Calculation Radius” from the Central Package, Adjacent Packages, and Neighboring Drifts for New Extraction-1 in Clay/Shale.</w:t>
        </w:r>
        <w:r w:rsidR="00072C1D">
          <w:rPr>
            <w:webHidden/>
          </w:rPr>
          <w:tab/>
        </w:r>
        <w:r w:rsidR="00A2591F">
          <w:rPr>
            <w:webHidden/>
          </w:rPr>
          <w:fldChar w:fldCharType="begin"/>
        </w:r>
        <w:r w:rsidR="00072C1D">
          <w:rPr>
            <w:webHidden/>
          </w:rPr>
          <w:instrText xml:space="preserve"> PAGEREF _Toc314476056 \h </w:instrText>
        </w:r>
        <w:r w:rsidR="00A2591F">
          <w:rPr>
            <w:webHidden/>
          </w:rPr>
        </w:r>
        <w:r w:rsidR="00A2591F">
          <w:rPr>
            <w:webHidden/>
          </w:rPr>
          <w:fldChar w:fldCharType="separate"/>
        </w:r>
        <w:r w:rsidR="00072C1D">
          <w:rPr>
            <w:webHidden/>
          </w:rPr>
          <w:t>214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7" w:history="1">
        <w:r w:rsidR="00072C1D" w:rsidRPr="00EA335B">
          <w:rPr>
            <w:rStyle w:val="Hyperlink"/>
          </w:rPr>
          <w:t>Figure H.2-11</w:t>
        </w:r>
        <w:r w:rsidR="00072C1D" w:rsidRPr="00EA335B">
          <w:rPr>
            <w:rStyle w:val="Hyperlink"/>
            <w:vertAlign w:val="subscript"/>
          </w:rPr>
          <w:t xml:space="preserve"> </w:t>
        </w:r>
        <w:r w:rsidR="00072C1D" w:rsidRPr="00EA335B">
          <w:rPr>
            <w:rStyle w:val="Hyperlink"/>
          </w:rPr>
          <w:t>Contributions to Rock Temperature at the “Calculation Radius” from the Central Package, Adjacent Packages, and Neighboring Drifts for ECC-1 in Clay/Shale.</w:t>
        </w:r>
        <w:r w:rsidR="00072C1D">
          <w:rPr>
            <w:webHidden/>
          </w:rPr>
          <w:tab/>
        </w:r>
        <w:r w:rsidR="00A2591F">
          <w:rPr>
            <w:webHidden/>
          </w:rPr>
          <w:fldChar w:fldCharType="begin"/>
        </w:r>
        <w:r w:rsidR="00072C1D">
          <w:rPr>
            <w:webHidden/>
          </w:rPr>
          <w:instrText xml:space="preserve"> PAGEREF _Toc314476057 \h </w:instrText>
        </w:r>
        <w:r w:rsidR="00A2591F">
          <w:rPr>
            <w:webHidden/>
          </w:rPr>
        </w:r>
        <w:r w:rsidR="00A2591F">
          <w:rPr>
            <w:webHidden/>
          </w:rPr>
          <w:fldChar w:fldCharType="separate"/>
        </w:r>
        <w:r w:rsidR="00072C1D">
          <w:rPr>
            <w:webHidden/>
          </w:rPr>
          <w:t>215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8" w:history="1">
        <w:r w:rsidR="00072C1D" w:rsidRPr="00EA335B">
          <w:rPr>
            <w:rStyle w:val="Hyperlink"/>
          </w:rPr>
          <w:t>Figure H.2-12 Contributions to Rock Temperature at the “Calculation Radius” from the Central Package, Adjacent Packages, and Neighboring Drifts for ECM-1 in Clay/Shale.</w:t>
        </w:r>
        <w:r w:rsidR="00072C1D">
          <w:rPr>
            <w:webHidden/>
          </w:rPr>
          <w:tab/>
        </w:r>
        <w:r w:rsidR="00A2591F">
          <w:rPr>
            <w:webHidden/>
          </w:rPr>
          <w:fldChar w:fldCharType="begin"/>
        </w:r>
        <w:r w:rsidR="00072C1D">
          <w:rPr>
            <w:webHidden/>
          </w:rPr>
          <w:instrText xml:space="preserve"> PAGEREF _Toc314476058 \h </w:instrText>
        </w:r>
        <w:r w:rsidR="00A2591F">
          <w:rPr>
            <w:webHidden/>
          </w:rPr>
        </w:r>
        <w:r w:rsidR="00A2591F">
          <w:rPr>
            <w:webHidden/>
          </w:rPr>
          <w:fldChar w:fldCharType="separate"/>
        </w:r>
        <w:r w:rsidR="00072C1D">
          <w:rPr>
            <w:webHidden/>
          </w:rPr>
          <w:t>215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59" w:history="1">
        <w:r w:rsidR="00072C1D" w:rsidRPr="00EA335B">
          <w:rPr>
            <w:rStyle w:val="Hyperlink"/>
          </w:rPr>
          <w:t>Figure H.2-13 Contributions to Rock Temperature at the “Calculation Radius” from the Central Package, Adjacent Packages, and Neighboring Drifts for UOX-4 in Salt.</w:t>
        </w:r>
        <w:r w:rsidR="00072C1D">
          <w:rPr>
            <w:webHidden/>
          </w:rPr>
          <w:tab/>
        </w:r>
        <w:r w:rsidR="00A2591F">
          <w:rPr>
            <w:webHidden/>
          </w:rPr>
          <w:fldChar w:fldCharType="begin"/>
        </w:r>
        <w:r w:rsidR="00072C1D">
          <w:rPr>
            <w:webHidden/>
          </w:rPr>
          <w:instrText xml:space="preserve"> PAGEREF _Toc314476059 \h </w:instrText>
        </w:r>
        <w:r w:rsidR="00A2591F">
          <w:rPr>
            <w:webHidden/>
          </w:rPr>
        </w:r>
        <w:r w:rsidR="00A2591F">
          <w:rPr>
            <w:webHidden/>
          </w:rPr>
          <w:fldChar w:fldCharType="separate"/>
        </w:r>
        <w:r w:rsidR="00072C1D">
          <w:rPr>
            <w:webHidden/>
          </w:rPr>
          <w:t>216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0" w:history="1">
        <w:r w:rsidR="00072C1D" w:rsidRPr="00EA335B">
          <w:rPr>
            <w:rStyle w:val="Hyperlink"/>
          </w:rPr>
          <w:t>Figure H.2-14 Contributions to Rock Temperature at the “Calculation Radius” from the Central Package, Adjacent Packages, and Neighboring Drifts for MOX-4 in Salt.</w:t>
        </w:r>
        <w:r w:rsidR="00072C1D">
          <w:rPr>
            <w:webHidden/>
          </w:rPr>
          <w:tab/>
        </w:r>
        <w:r w:rsidR="00A2591F">
          <w:rPr>
            <w:webHidden/>
          </w:rPr>
          <w:fldChar w:fldCharType="begin"/>
        </w:r>
        <w:r w:rsidR="00072C1D">
          <w:rPr>
            <w:webHidden/>
          </w:rPr>
          <w:instrText xml:space="preserve"> PAGEREF _Toc314476060 \h </w:instrText>
        </w:r>
        <w:r w:rsidR="00A2591F">
          <w:rPr>
            <w:webHidden/>
          </w:rPr>
        </w:r>
        <w:r w:rsidR="00A2591F">
          <w:rPr>
            <w:webHidden/>
          </w:rPr>
          <w:fldChar w:fldCharType="separate"/>
        </w:r>
        <w:r w:rsidR="00072C1D">
          <w:rPr>
            <w:webHidden/>
          </w:rPr>
          <w:t>216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1" w:history="1">
        <w:r w:rsidR="00072C1D" w:rsidRPr="00EA335B">
          <w:rPr>
            <w:rStyle w:val="Hyperlink"/>
          </w:rPr>
          <w:t>Figure H.2-15 Contributions to Rock Temperature at the “Calculation Radius” from the Central Package, Adjacent Packages, and Neighboring Drifts for Co-Extraction-1 in Salt.</w:t>
        </w:r>
        <w:r w:rsidR="00072C1D">
          <w:rPr>
            <w:webHidden/>
          </w:rPr>
          <w:tab/>
        </w:r>
        <w:r w:rsidR="00A2591F">
          <w:rPr>
            <w:webHidden/>
          </w:rPr>
          <w:fldChar w:fldCharType="begin"/>
        </w:r>
        <w:r w:rsidR="00072C1D">
          <w:rPr>
            <w:webHidden/>
          </w:rPr>
          <w:instrText xml:space="preserve"> PAGEREF _Toc314476061 \h </w:instrText>
        </w:r>
        <w:r w:rsidR="00A2591F">
          <w:rPr>
            <w:webHidden/>
          </w:rPr>
        </w:r>
        <w:r w:rsidR="00A2591F">
          <w:rPr>
            <w:webHidden/>
          </w:rPr>
          <w:fldChar w:fldCharType="separate"/>
        </w:r>
        <w:r w:rsidR="00072C1D">
          <w:rPr>
            <w:webHidden/>
          </w:rPr>
          <w:t>217</w:t>
        </w:r>
        <w:r w:rsidR="00A2591F">
          <w:rPr>
            <w:webHidden/>
          </w:rPr>
          <w:fldChar w:fldCharType="end"/>
        </w:r>
      </w:hyperlink>
    </w:p>
    <w:p w:rsidR="00072C1D" w:rsidRDefault="004E1AB2">
      <w:pPr>
        <w:pStyle w:val="TableofFigures"/>
        <w:tabs>
          <w:tab w:val="left" w:pos="1872"/>
        </w:tabs>
        <w:rPr>
          <w:rFonts w:asciiTheme="minorHAnsi" w:eastAsiaTheme="minorEastAsia" w:hAnsiTheme="minorHAnsi" w:cstheme="minorBidi"/>
          <w:sz w:val="22"/>
          <w:szCs w:val="22"/>
        </w:rPr>
      </w:pPr>
      <w:hyperlink w:anchor="_Toc314476062" w:history="1">
        <w:r w:rsidR="00072C1D" w:rsidRPr="00EA335B">
          <w:rPr>
            <w:rStyle w:val="Hyperlink"/>
          </w:rPr>
          <w:t xml:space="preserve">Figure H.2-16 </w:t>
        </w:r>
        <w:r w:rsidR="00072C1D">
          <w:rPr>
            <w:rFonts w:asciiTheme="minorHAnsi" w:eastAsiaTheme="minorEastAsia" w:hAnsiTheme="minorHAnsi" w:cstheme="minorBidi"/>
            <w:sz w:val="22"/>
            <w:szCs w:val="22"/>
          </w:rPr>
          <w:tab/>
        </w:r>
        <w:r w:rsidR="00072C1D" w:rsidRPr="00EA335B">
          <w:rPr>
            <w:rStyle w:val="Hyperlink"/>
          </w:rPr>
          <w:t>Contributions to Rock Temperature at the “Calculation Radius” from the Central Package, Adjacent Packages, and Neighboring Drifts for New Extraction-1 in Salt.</w:t>
        </w:r>
        <w:r w:rsidR="00072C1D">
          <w:rPr>
            <w:webHidden/>
          </w:rPr>
          <w:tab/>
        </w:r>
        <w:r w:rsidR="00A2591F">
          <w:rPr>
            <w:webHidden/>
          </w:rPr>
          <w:fldChar w:fldCharType="begin"/>
        </w:r>
        <w:r w:rsidR="00072C1D">
          <w:rPr>
            <w:webHidden/>
          </w:rPr>
          <w:instrText xml:space="preserve"> PAGEREF _Toc314476062 \h </w:instrText>
        </w:r>
        <w:r w:rsidR="00A2591F">
          <w:rPr>
            <w:webHidden/>
          </w:rPr>
        </w:r>
        <w:r w:rsidR="00A2591F">
          <w:rPr>
            <w:webHidden/>
          </w:rPr>
          <w:fldChar w:fldCharType="separate"/>
        </w:r>
        <w:r w:rsidR="00072C1D">
          <w:rPr>
            <w:webHidden/>
          </w:rPr>
          <w:t>217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3" w:history="1">
        <w:r w:rsidR="00072C1D" w:rsidRPr="00EA335B">
          <w:rPr>
            <w:rStyle w:val="Hyperlink"/>
          </w:rPr>
          <w:t>Figure H.2-17 Contributions to Rock Temperature at the “Calculation Radius” from the Central Package, Adjacent Packages, and Neighboring Drifts for ECC-1 in Salt.</w:t>
        </w:r>
        <w:r w:rsidR="00072C1D">
          <w:rPr>
            <w:webHidden/>
          </w:rPr>
          <w:tab/>
        </w:r>
        <w:r w:rsidR="00A2591F">
          <w:rPr>
            <w:webHidden/>
          </w:rPr>
          <w:fldChar w:fldCharType="begin"/>
        </w:r>
        <w:r w:rsidR="00072C1D">
          <w:rPr>
            <w:webHidden/>
          </w:rPr>
          <w:instrText xml:space="preserve"> PAGEREF _Toc314476063 \h </w:instrText>
        </w:r>
        <w:r w:rsidR="00A2591F">
          <w:rPr>
            <w:webHidden/>
          </w:rPr>
        </w:r>
        <w:r w:rsidR="00A2591F">
          <w:rPr>
            <w:webHidden/>
          </w:rPr>
          <w:fldChar w:fldCharType="separate"/>
        </w:r>
        <w:r w:rsidR="00072C1D">
          <w:rPr>
            <w:webHidden/>
          </w:rPr>
          <w:t>218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4" w:history="1">
        <w:r w:rsidR="00072C1D" w:rsidRPr="00EA335B">
          <w:rPr>
            <w:rStyle w:val="Hyperlink"/>
          </w:rPr>
          <w:t>Figure H.2-18 Contributions to Rock Temperature at the “Calculation Radius” from the Central Package, Adjacent Packages, and Neighboring Drifts for ECM-1 in Salt.</w:t>
        </w:r>
        <w:r w:rsidR="00072C1D">
          <w:rPr>
            <w:webHidden/>
          </w:rPr>
          <w:tab/>
        </w:r>
        <w:r w:rsidR="00A2591F">
          <w:rPr>
            <w:webHidden/>
          </w:rPr>
          <w:fldChar w:fldCharType="begin"/>
        </w:r>
        <w:r w:rsidR="00072C1D">
          <w:rPr>
            <w:webHidden/>
          </w:rPr>
          <w:instrText xml:space="preserve"> PAGEREF _Toc314476064 \h </w:instrText>
        </w:r>
        <w:r w:rsidR="00A2591F">
          <w:rPr>
            <w:webHidden/>
          </w:rPr>
        </w:r>
        <w:r w:rsidR="00A2591F">
          <w:rPr>
            <w:webHidden/>
          </w:rPr>
          <w:fldChar w:fldCharType="separate"/>
        </w:r>
        <w:r w:rsidR="00072C1D">
          <w:rPr>
            <w:webHidden/>
          </w:rPr>
          <w:t>218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5" w:history="1">
        <w:r w:rsidR="00072C1D" w:rsidRPr="00EA335B">
          <w:rPr>
            <w:rStyle w:val="Hyperlink"/>
          </w:rPr>
          <w:t>Figure H.2-19 Contributions to Temperature at the “Calculation Radius” from the Central Package, Adjacent Packages, and Neighboring Boreholes, for UOX-1 in a Deep Borehole.</w:t>
        </w:r>
        <w:r w:rsidR="00072C1D">
          <w:rPr>
            <w:webHidden/>
          </w:rPr>
          <w:tab/>
        </w:r>
        <w:r w:rsidR="00A2591F">
          <w:rPr>
            <w:webHidden/>
          </w:rPr>
          <w:fldChar w:fldCharType="begin"/>
        </w:r>
        <w:r w:rsidR="00072C1D">
          <w:rPr>
            <w:webHidden/>
          </w:rPr>
          <w:instrText xml:space="preserve"> PAGEREF _Toc314476065 \h </w:instrText>
        </w:r>
        <w:r w:rsidR="00A2591F">
          <w:rPr>
            <w:webHidden/>
          </w:rPr>
        </w:r>
        <w:r w:rsidR="00A2591F">
          <w:rPr>
            <w:webHidden/>
          </w:rPr>
          <w:fldChar w:fldCharType="separate"/>
        </w:r>
        <w:r w:rsidR="00072C1D">
          <w:rPr>
            <w:webHidden/>
          </w:rPr>
          <w:t>219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6" w:history="1">
        <w:r w:rsidR="00072C1D" w:rsidRPr="00EA335B">
          <w:rPr>
            <w:rStyle w:val="Hyperlink"/>
          </w:rPr>
          <w:t>Figure H.2-20 Contributions to Temperature at the “Calculation Radius” from the Central Package, Adjacent Packages, and Neighboring Boreholes, for MOX-1 in a Deep Borehole.</w:t>
        </w:r>
        <w:r w:rsidR="00072C1D">
          <w:rPr>
            <w:webHidden/>
          </w:rPr>
          <w:tab/>
        </w:r>
        <w:r w:rsidR="00A2591F">
          <w:rPr>
            <w:webHidden/>
          </w:rPr>
          <w:fldChar w:fldCharType="begin"/>
        </w:r>
        <w:r w:rsidR="00072C1D">
          <w:rPr>
            <w:webHidden/>
          </w:rPr>
          <w:instrText xml:space="preserve"> PAGEREF _Toc314476066 \h </w:instrText>
        </w:r>
        <w:r w:rsidR="00A2591F">
          <w:rPr>
            <w:webHidden/>
          </w:rPr>
        </w:r>
        <w:r w:rsidR="00A2591F">
          <w:rPr>
            <w:webHidden/>
          </w:rPr>
          <w:fldChar w:fldCharType="separate"/>
        </w:r>
        <w:r w:rsidR="00072C1D">
          <w:rPr>
            <w:webHidden/>
          </w:rPr>
          <w:t>219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7" w:history="1">
        <w:r w:rsidR="00072C1D" w:rsidRPr="00EA335B">
          <w:rPr>
            <w:rStyle w:val="Hyperlink"/>
          </w:rPr>
          <w:t>Figure H.2-21 Contributions to Temperature at the “Calculation Radius” from the Central Package, Adjacent Packages, and Neighboring Boreholes, for One Narrow Co-Extraction (Co-Extraction-0.291) HLW Canister in a Deep Borehole.</w:t>
        </w:r>
        <w:r w:rsidR="00072C1D">
          <w:rPr>
            <w:webHidden/>
          </w:rPr>
          <w:tab/>
        </w:r>
        <w:r w:rsidR="00A2591F">
          <w:rPr>
            <w:webHidden/>
          </w:rPr>
          <w:fldChar w:fldCharType="begin"/>
        </w:r>
        <w:r w:rsidR="00072C1D">
          <w:rPr>
            <w:webHidden/>
          </w:rPr>
          <w:instrText xml:space="preserve"> PAGEREF _Toc314476067 \h </w:instrText>
        </w:r>
        <w:r w:rsidR="00A2591F">
          <w:rPr>
            <w:webHidden/>
          </w:rPr>
        </w:r>
        <w:r w:rsidR="00A2591F">
          <w:rPr>
            <w:webHidden/>
          </w:rPr>
          <w:fldChar w:fldCharType="separate"/>
        </w:r>
        <w:r w:rsidR="00072C1D">
          <w:rPr>
            <w:webHidden/>
          </w:rPr>
          <w:t>220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8" w:history="1">
        <w:r w:rsidR="00072C1D" w:rsidRPr="00EA335B">
          <w:rPr>
            <w:rStyle w:val="Hyperlink"/>
          </w:rPr>
          <w:t>Figure H.2-22 Contributions to Temperature at the “Calculation Radius” from the Central Package, Adjacent Packages, and Neighboring Boreholes, for One Narrow New Extraction (New Extraction</w:t>
        </w:r>
        <w:r w:rsidR="00072C1D" w:rsidRPr="00EA335B">
          <w:rPr>
            <w:rStyle w:val="Hyperlink"/>
          </w:rPr>
          <w:noBreakHyphen/>
          <w:t>0.291) HLW Canister in a Deep Borehole.</w:t>
        </w:r>
        <w:r w:rsidR="00072C1D">
          <w:rPr>
            <w:webHidden/>
          </w:rPr>
          <w:tab/>
        </w:r>
        <w:r w:rsidR="00A2591F">
          <w:rPr>
            <w:webHidden/>
          </w:rPr>
          <w:fldChar w:fldCharType="begin"/>
        </w:r>
        <w:r w:rsidR="00072C1D">
          <w:rPr>
            <w:webHidden/>
          </w:rPr>
          <w:instrText xml:space="preserve"> PAGEREF _Toc314476068 \h </w:instrText>
        </w:r>
        <w:r w:rsidR="00A2591F">
          <w:rPr>
            <w:webHidden/>
          </w:rPr>
        </w:r>
        <w:r w:rsidR="00A2591F">
          <w:rPr>
            <w:webHidden/>
          </w:rPr>
          <w:fldChar w:fldCharType="separate"/>
        </w:r>
        <w:r w:rsidR="00072C1D">
          <w:rPr>
            <w:webHidden/>
          </w:rPr>
          <w:t>220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69" w:history="1">
        <w:r w:rsidR="00072C1D" w:rsidRPr="00EA335B">
          <w:rPr>
            <w:rStyle w:val="Hyperlink"/>
          </w:rPr>
          <w:t>Figure H.2-23 Contributions to Temperature at the “Calculation Radius” from the Central Package, Adjacent Packages, and Neighboring Boreholes, for One Narrow EC-Ceramic (ECC-0.291) HLW Canister in a Deep Borehole.</w:t>
        </w:r>
        <w:r w:rsidR="00072C1D">
          <w:rPr>
            <w:webHidden/>
          </w:rPr>
          <w:tab/>
        </w:r>
        <w:r w:rsidR="00A2591F">
          <w:rPr>
            <w:webHidden/>
          </w:rPr>
          <w:fldChar w:fldCharType="begin"/>
        </w:r>
        <w:r w:rsidR="00072C1D">
          <w:rPr>
            <w:webHidden/>
          </w:rPr>
          <w:instrText xml:space="preserve"> PAGEREF _Toc314476069 \h </w:instrText>
        </w:r>
        <w:r w:rsidR="00A2591F">
          <w:rPr>
            <w:webHidden/>
          </w:rPr>
        </w:r>
        <w:r w:rsidR="00A2591F">
          <w:rPr>
            <w:webHidden/>
          </w:rPr>
          <w:fldChar w:fldCharType="separate"/>
        </w:r>
        <w:r w:rsidR="00072C1D">
          <w:rPr>
            <w:webHidden/>
          </w:rPr>
          <w:t>221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0" w:history="1">
        <w:r w:rsidR="00072C1D" w:rsidRPr="00EA335B">
          <w:rPr>
            <w:rStyle w:val="Hyperlink"/>
          </w:rPr>
          <w:t>Figure H.2-24 Contributions to Temperature at the “Calculation Radius” from the Central Package, Adjacent Packages, and Neighboring Boreholes, for One Narrow EC-Metal (ECM-0.291) HLW Canister in a Deep Borehole.</w:t>
        </w:r>
        <w:r w:rsidR="00072C1D">
          <w:rPr>
            <w:webHidden/>
          </w:rPr>
          <w:tab/>
        </w:r>
        <w:r w:rsidR="00A2591F">
          <w:rPr>
            <w:webHidden/>
          </w:rPr>
          <w:fldChar w:fldCharType="begin"/>
        </w:r>
        <w:r w:rsidR="00072C1D">
          <w:rPr>
            <w:webHidden/>
          </w:rPr>
          <w:instrText xml:space="preserve"> PAGEREF _Toc314476070 \h </w:instrText>
        </w:r>
        <w:r w:rsidR="00A2591F">
          <w:rPr>
            <w:webHidden/>
          </w:rPr>
        </w:r>
        <w:r w:rsidR="00A2591F">
          <w:rPr>
            <w:webHidden/>
          </w:rPr>
          <w:fldChar w:fldCharType="separate"/>
        </w:r>
        <w:r w:rsidR="00072C1D">
          <w:rPr>
            <w:webHidden/>
          </w:rPr>
          <w:t>221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1" w:history="1">
        <w:r w:rsidR="00072C1D" w:rsidRPr="00EA335B">
          <w:rPr>
            <w:rStyle w:val="Hyperlink"/>
          </w:rPr>
          <w:t>Figure H.3-1 Host Rock Temperature at the “Calculation Radius” After Decay Storage of 10, 50 and 100 yr, for a Waste Package Containing 1, 2, 3, 4 and 12 UOX Assemblies in Crystalline Rock.</w:t>
        </w:r>
        <w:r w:rsidR="00072C1D">
          <w:rPr>
            <w:webHidden/>
          </w:rPr>
          <w:tab/>
        </w:r>
        <w:r w:rsidR="00A2591F">
          <w:rPr>
            <w:webHidden/>
          </w:rPr>
          <w:fldChar w:fldCharType="begin"/>
        </w:r>
        <w:r w:rsidR="00072C1D">
          <w:rPr>
            <w:webHidden/>
          </w:rPr>
          <w:instrText xml:space="preserve"> PAGEREF _Toc314476071 \h </w:instrText>
        </w:r>
        <w:r w:rsidR="00A2591F">
          <w:rPr>
            <w:webHidden/>
          </w:rPr>
        </w:r>
        <w:r w:rsidR="00A2591F">
          <w:rPr>
            <w:webHidden/>
          </w:rPr>
          <w:fldChar w:fldCharType="separate"/>
        </w:r>
        <w:r w:rsidR="00072C1D">
          <w:rPr>
            <w:webHidden/>
          </w:rPr>
          <w:t>222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2" w:history="1">
        <w:r w:rsidR="00072C1D" w:rsidRPr="00EA335B">
          <w:rPr>
            <w:rStyle w:val="Hyperlink"/>
          </w:rPr>
          <w:t>Figure H.3-2 Host Rock Temperature at the “Calculation Radius” After Decay Storage of 10, 50 and 100 yr, for a Waste Package Containing 1, 2, 3, 4 and 12 MOX Assemblies in Crystalline Rock.</w:t>
        </w:r>
        <w:r w:rsidR="00072C1D">
          <w:rPr>
            <w:webHidden/>
          </w:rPr>
          <w:tab/>
        </w:r>
        <w:r w:rsidR="00A2591F">
          <w:rPr>
            <w:webHidden/>
          </w:rPr>
          <w:fldChar w:fldCharType="begin"/>
        </w:r>
        <w:r w:rsidR="00072C1D">
          <w:rPr>
            <w:webHidden/>
          </w:rPr>
          <w:instrText xml:space="preserve"> PAGEREF _Toc314476072 \h </w:instrText>
        </w:r>
        <w:r w:rsidR="00A2591F">
          <w:rPr>
            <w:webHidden/>
          </w:rPr>
        </w:r>
        <w:r w:rsidR="00A2591F">
          <w:rPr>
            <w:webHidden/>
          </w:rPr>
          <w:fldChar w:fldCharType="separate"/>
        </w:r>
        <w:r w:rsidR="00072C1D">
          <w:rPr>
            <w:webHidden/>
          </w:rPr>
          <w:t>223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3" w:history="1">
        <w:r w:rsidR="00072C1D" w:rsidRPr="00EA335B">
          <w:rPr>
            <w:rStyle w:val="Hyperlink"/>
          </w:rPr>
          <w:t>Figure H.3-3 Host Rock Temperature at the “Calculation Radius” After Decay Storage of 10, 50 and 100 yr, for Co-Extraction-1 in Crystalline Rock.</w:t>
        </w:r>
        <w:r w:rsidR="00072C1D">
          <w:rPr>
            <w:webHidden/>
          </w:rPr>
          <w:tab/>
        </w:r>
        <w:r w:rsidR="00A2591F">
          <w:rPr>
            <w:webHidden/>
          </w:rPr>
          <w:fldChar w:fldCharType="begin"/>
        </w:r>
        <w:r w:rsidR="00072C1D">
          <w:rPr>
            <w:webHidden/>
          </w:rPr>
          <w:instrText xml:space="preserve"> PAGEREF _Toc314476073 \h </w:instrText>
        </w:r>
        <w:r w:rsidR="00A2591F">
          <w:rPr>
            <w:webHidden/>
          </w:rPr>
        </w:r>
        <w:r w:rsidR="00A2591F">
          <w:rPr>
            <w:webHidden/>
          </w:rPr>
          <w:fldChar w:fldCharType="separate"/>
        </w:r>
        <w:r w:rsidR="00072C1D">
          <w:rPr>
            <w:webHidden/>
          </w:rPr>
          <w:t>224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4" w:history="1">
        <w:r w:rsidR="00072C1D" w:rsidRPr="00EA335B">
          <w:rPr>
            <w:rStyle w:val="Hyperlink"/>
          </w:rPr>
          <w:t>Figure H.3-4 Host Rock Temperature at the “Calculation Radius” After Decay Storage of 10, 50 and 100 yr, for New Extraction-1 in Crystalline Rock.</w:t>
        </w:r>
        <w:r w:rsidR="00072C1D">
          <w:rPr>
            <w:webHidden/>
          </w:rPr>
          <w:tab/>
        </w:r>
        <w:r w:rsidR="00A2591F">
          <w:rPr>
            <w:webHidden/>
          </w:rPr>
          <w:fldChar w:fldCharType="begin"/>
        </w:r>
        <w:r w:rsidR="00072C1D">
          <w:rPr>
            <w:webHidden/>
          </w:rPr>
          <w:instrText xml:space="preserve"> PAGEREF _Toc314476074 \h </w:instrText>
        </w:r>
        <w:r w:rsidR="00A2591F">
          <w:rPr>
            <w:webHidden/>
          </w:rPr>
        </w:r>
        <w:r w:rsidR="00A2591F">
          <w:rPr>
            <w:webHidden/>
          </w:rPr>
          <w:fldChar w:fldCharType="separate"/>
        </w:r>
        <w:r w:rsidR="00072C1D">
          <w:rPr>
            <w:webHidden/>
          </w:rPr>
          <w:t>224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5" w:history="1">
        <w:r w:rsidR="00072C1D" w:rsidRPr="00EA335B">
          <w:rPr>
            <w:rStyle w:val="Hyperlink"/>
          </w:rPr>
          <w:t>Figure H.3-5 Host Rock Temperature at the “Calculation Radius” After Decay Storage of 10, 50 and 100 yr, for ECC-1 in Crystalline Rock.</w:t>
        </w:r>
        <w:r w:rsidR="00072C1D">
          <w:rPr>
            <w:webHidden/>
          </w:rPr>
          <w:tab/>
        </w:r>
        <w:r w:rsidR="00A2591F">
          <w:rPr>
            <w:webHidden/>
          </w:rPr>
          <w:fldChar w:fldCharType="begin"/>
        </w:r>
        <w:r w:rsidR="00072C1D">
          <w:rPr>
            <w:webHidden/>
          </w:rPr>
          <w:instrText xml:space="preserve"> PAGEREF _Toc314476075 \h </w:instrText>
        </w:r>
        <w:r w:rsidR="00A2591F">
          <w:rPr>
            <w:webHidden/>
          </w:rPr>
        </w:r>
        <w:r w:rsidR="00A2591F">
          <w:rPr>
            <w:webHidden/>
          </w:rPr>
          <w:fldChar w:fldCharType="separate"/>
        </w:r>
        <w:r w:rsidR="00072C1D">
          <w:rPr>
            <w:webHidden/>
          </w:rPr>
          <w:t>225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6" w:history="1">
        <w:r w:rsidR="00072C1D" w:rsidRPr="00EA335B">
          <w:rPr>
            <w:rStyle w:val="Hyperlink"/>
          </w:rPr>
          <w:t>Figure H.3-6 Host Rock Temperature at the “Calculation Radius” After Decay Storage of 10, 50 and 100 yr, for ECM-1 in Crystalline Rock.</w:t>
        </w:r>
        <w:r w:rsidR="00072C1D">
          <w:rPr>
            <w:webHidden/>
          </w:rPr>
          <w:tab/>
        </w:r>
        <w:r w:rsidR="00A2591F">
          <w:rPr>
            <w:webHidden/>
          </w:rPr>
          <w:fldChar w:fldCharType="begin"/>
        </w:r>
        <w:r w:rsidR="00072C1D">
          <w:rPr>
            <w:webHidden/>
          </w:rPr>
          <w:instrText xml:space="preserve"> PAGEREF _Toc314476076 \h </w:instrText>
        </w:r>
        <w:r w:rsidR="00A2591F">
          <w:rPr>
            <w:webHidden/>
          </w:rPr>
        </w:r>
        <w:r w:rsidR="00A2591F">
          <w:rPr>
            <w:webHidden/>
          </w:rPr>
          <w:fldChar w:fldCharType="separate"/>
        </w:r>
        <w:r w:rsidR="00072C1D">
          <w:rPr>
            <w:webHidden/>
          </w:rPr>
          <w:t>225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7" w:history="1">
        <w:r w:rsidR="00072C1D" w:rsidRPr="00EA335B">
          <w:rPr>
            <w:rStyle w:val="Hyperlink"/>
          </w:rPr>
          <w:t>Figure H.3-7 Host Rock Temperature After Decay Storage of 10, 50 and 100 yr, for Waste Packages Containing 1, 2, 3, 4 and 12 UOX Assemblies in Clay/Shale.</w:t>
        </w:r>
        <w:r w:rsidR="00072C1D">
          <w:rPr>
            <w:webHidden/>
          </w:rPr>
          <w:tab/>
        </w:r>
        <w:r w:rsidR="00A2591F">
          <w:rPr>
            <w:webHidden/>
          </w:rPr>
          <w:fldChar w:fldCharType="begin"/>
        </w:r>
        <w:r w:rsidR="00072C1D">
          <w:rPr>
            <w:webHidden/>
          </w:rPr>
          <w:instrText xml:space="preserve"> PAGEREF _Toc314476077 \h </w:instrText>
        </w:r>
        <w:r w:rsidR="00A2591F">
          <w:rPr>
            <w:webHidden/>
          </w:rPr>
        </w:r>
        <w:r w:rsidR="00A2591F">
          <w:rPr>
            <w:webHidden/>
          </w:rPr>
          <w:fldChar w:fldCharType="separate"/>
        </w:r>
        <w:r w:rsidR="00072C1D">
          <w:rPr>
            <w:webHidden/>
          </w:rPr>
          <w:t>226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8" w:history="1">
        <w:r w:rsidR="00072C1D" w:rsidRPr="00EA335B">
          <w:rPr>
            <w:rStyle w:val="Hyperlink"/>
          </w:rPr>
          <w:t>Figure H.3-8 Host Rock Temperature After Decay Storage of 10, 50 and 100 yr, for Waste Packages Containing 1, 2, 3, 4 and 12 MOX Assemblies in Clay/Shale.</w:t>
        </w:r>
        <w:r w:rsidR="00072C1D">
          <w:rPr>
            <w:webHidden/>
          </w:rPr>
          <w:tab/>
        </w:r>
        <w:r w:rsidR="00A2591F">
          <w:rPr>
            <w:webHidden/>
          </w:rPr>
          <w:fldChar w:fldCharType="begin"/>
        </w:r>
        <w:r w:rsidR="00072C1D">
          <w:rPr>
            <w:webHidden/>
          </w:rPr>
          <w:instrText xml:space="preserve"> PAGEREF _Toc314476078 \h </w:instrText>
        </w:r>
        <w:r w:rsidR="00A2591F">
          <w:rPr>
            <w:webHidden/>
          </w:rPr>
        </w:r>
        <w:r w:rsidR="00A2591F">
          <w:rPr>
            <w:webHidden/>
          </w:rPr>
          <w:fldChar w:fldCharType="separate"/>
        </w:r>
        <w:r w:rsidR="00072C1D">
          <w:rPr>
            <w:webHidden/>
          </w:rPr>
          <w:t>227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79" w:history="1">
        <w:r w:rsidR="00072C1D" w:rsidRPr="00EA335B">
          <w:rPr>
            <w:rStyle w:val="Hyperlink"/>
          </w:rPr>
          <w:t>Figure H.3-9 Host Rock Temperature at the “Calculation Radius” After Decay Storage of 10, 50 and 100 yr, for Co-Extraction-1 in Clay/Shale.</w:t>
        </w:r>
        <w:r w:rsidR="00072C1D">
          <w:rPr>
            <w:webHidden/>
          </w:rPr>
          <w:tab/>
        </w:r>
        <w:r w:rsidR="00A2591F">
          <w:rPr>
            <w:webHidden/>
          </w:rPr>
          <w:fldChar w:fldCharType="begin"/>
        </w:r>
        <w:r w:rsidR="00072C1D">
          <w:rPr>
            <w:webHidden/>
          </w:rPr>
          <w:instrText xml:space="preserve"> PAGEREF _Toc314476079 \h </w:instrText>
        </w:r>
        <w:r w:rsidR="00A2591F">
          <w:rPr>
            <w:webHidden/>
          </w:rPr>
        </w:r>
        <w:r w:rsidR="00A2591F">
          <w:rPr>
            <w:webHidden/>
          </w:rPr>
          <w:fldChar w:fldCharType="separate"/>
        </w:r>
        <w:r w:rsidR="00072C1D">
          <w:rPr>
            <w:webHidden/>
          </w:rPr>
          <w:t>228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0" w:history="1">
        <w:r w:rsidR="00072C1D" w:rsidRPr="00EA335B">
          <w:rPr>
            <w:rStyle w:val="Hyperlink"/>
          </w:rPr>
          <w:t>Figure H.3-10 Host Rock Temperature at the “Calculation Radius” After Decay Storage of 10, 50 and 100 yr, for New Extraction-1 in Clay/Shale.</w:t>
        </w:r>
        <w:r w:rsidR="00072C1D">
          <w:rPr>
            <w:webHidden/>
          </w:rPr>
          <w:tab/>
        </w:r>
        <w:r w:rsidR="00A2591F">
          <w:rPr>
            <w:webHidden/>
          </w:rPr>
          <w:fldChar w:fldCharType="begin"/>
        </w:r>
        <w:r w:rsidR="00072C1D">
          <w:rPr>
            <w:webHidden/>
          </w:rPr>
          <w:instrText xml:space="preserve"> PAGEREF _Toc314476080 \h </w:instrText>
        </w:r>
        <w:r w:rsidR="00A2591F">
          <w:rPr>
            <w:webHidden/>
          </w:rPr>
        </w:r>
        <w:r w:rsidR="00A2591F">
          <w:rPr>
            <w:webHidden/>
          </w:rPr>
          <w:fldChar w:fldCharType="separate"/>
        </w:r>
        <w:r w:rsidR="00072C1D">
          <w:rPr>
            <w:webHidden/>
          </w:rPr>
          <w:t>228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1" w:history="1">
        <w:r w:rsidR="00072C1D" w:rsidRPr="00EA335B">
          <w:rPr>
            <w:rStyle w:val="Hyperlink"/>
          </w:rPr>
          <w:t>Figure H.3-11 Host Rock Temperature at the “Calculation Radius” After Decay Storage of 10, 50 and 100 yr, for ECC-1 in Clay/Shale.</w:t>
        </w:r>
        <w:r w:rsidR="00072C1D">
          <w:rPr>
            <w:webHidden/>
          </w:rPr>
          <w:tab/>
        </w:r>
        <w:r w:rsidR="00A2591F">
          <w:rPr>
            <w:webHidden/>
          </w:rPr>
          <w:fldChar w:fldCharType="begin"/>
        </w:r>
        <w:r w:rsidR="00072C1D">
          <w:rPr>
            <w:webHidden/>
          </w:rPr>
          <w:instrText xml:space="preserve"> PAGEREF _Toc314476081 \h </w:instrText>
        </w:r>
        <w:r w:rsidR="00A2591F">
          <w:rPr>
            <w:webHidden/>
          </w:rPr>
        </w:r>
        <w:r w:rsidR="00A2591F">
          <w:rPr>
            <w:webHidden/>
          </w:rPr>
          <w:fldChar w:fldCharType="separate"/>
        </w:r>
        <w:r w:rsidR="00072C1D">
          <w:rPr>
            <w:webHidden/>
          </w:rPr>
          <w:t>229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2" w:history="1">
        <w:r w:rsidR="00072C1D" w:rsidRPr="00EA335B">
          <w:rPr>
            <w:rStyle w:val="Hyperlink"/>
          </w:rPr>
          <w:t>Figure H.3-12 Host Rock Temperature at the “Calculation Radius” After Decay Storage of 10, 50 and 100 yr, for ECM-1 in Clay/Shale.</w:t>
        </w:r>
        <w:r w:rsidR="00072C1D">
          <w:rPr>
            <w:webHidden/>
          </w:rPr>
          <w:tab/>
        </w:r>
        <w:r w:rsidR="00A2591F">
          <w:rPr>
            <w:webHidden/>
          </w:rPr>
          <w:fldChar w:fldCharType="begin"/>
        </w:r>
        <w:r w:rsidR="00072C1D">
          <w:rPr>
            <w:webHidden/>
          </w:rPr>
          <w:instrText xml:space="preserve"> PAGEREF _Toc314476082 \h </w:instrText>
        </w:r>
        <w:r w:rsidR="00A2591F">
          <w:rPr>
            <w:webHidden/>
          </w:rPr>
        </w:r>
        <w:r w:rsidR="00A2591F">
          <w:rPr>
            <w:webHidden/>
          </w:rPr>
          <w:fldChar w:fldCharType="separate"/>
        </w:r>
        <w:r w:rsidR="00072C1D">
          <w:rPr>
            <w:webHidden/>
          </w:rPr>
          <w:t>229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3" w:history="1">
        <w:r w:rsidR="00072C1D" w:rsidRPr="00EA335B">
          <w:rPr>
            <w:rStyle w:val="Hyperlink"/>
          </w:rPr>
          <w:t>Figure H.3-13 Host Rock Temperature at the “Calculation Radius” After Decay Storage of 10, 50 and 100 yr, for Waste Packages Containing 1, 2, 3, 4 and 12 UOX Assemblies in Salt.</w:t>
        </w:r>
        <w:r w:rsidR="00072C1D">
          <w:rPr>
            <w:webHidden/>
          </w:rPr>
          <w:tab/>
        </w:r>
        <w:r w:rsidR="00A2591F">
          <w:rPr>
            <w:webHidden/>
          </w:rPr>
          <w:fldChar w:fldCharType="begin"/>
        </w:r>
        <w:r w:rsidR="00072C1D">
          <w:rPr>
            <w:webHidden/>
          </w:rPr>
          <w:instrText xml:space="preserve"> PAGEREF _Toc314476083 \h </w:instrText>
        </w:r>
        <w:r w:rsidR="00A2591F">
          <w:rPr>
            <w:webHidden/>
          </w:rPr>
        </w:r>
        <w:r w:rsidR="00A2591F">
          <w:rPr>
            <w:webHidden/>
          </w:rPr>
          <w:fldChar w:fldCharType="separate"/>
        </w:r>
        <w:r w:rsidR="00072C1D">
          <w:rPr>
            <w:webHidden/>
          </w:rPr>
          <w:t>230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4" w:history="1">
        <w:r w:rsidR="00072C1D" w:rsidRPr="00EA335B">
          <w:rPr>
            <w:rStyle w:val="Hyperlink"/>
          </w:rPr>
          <w:t>Figure H.3-14 Host Rock Temperature at the “Calculation Radius” After Decay Storage of 10, 50 and 100 yr, for Waste Packages Containing 1, 2, 3, 4 and 12 MOX Assemblies in Salt.</w:t>
        </w:r>
        <w:r w:rsidR="00072C1D">
          <w:rPr>
            <w:webHidden/>
          </w:rPr>
          <w:tab/>
        </w:r>
        <w:r w:rsidR="00A2591F">
          <w:rPr>
            <w:webHidden/>
          </w:rPr>
          <w:fldChar w:fldCharType="begin"/>
        </w:r>
        <w:r w:rsidR="00072C1D">
          <w:rPr>
            <w:webHidden/>
          </w:rPr>
          <w:instrText xml:space="preserve"> PAGEREF _Toc314476084 \h </w:instrText>
        </w:r>
        <w:r w:rsidR="00A2591F">
          <w:rPr>
            <w:webHidden/>
          </w:rPr>
        </w:r>
        <w:r w:rsidR="00A2591F">
          <w:rPr>
            <w:webHidden/>
          </w:rPr>
          <w:fldChar w:fldCharType="separate"/>
        </w:r>
        <w:r w:rsidR="00072C1D">
          <w:rPr>
            <w:webHidden/>
          </w:rPr>
          <w:t>231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5" w:history="1">
        <w:r w:rsidR="00072C1D" w:rsidRPr="00EA335B">
          <w:rPr>
            <w:rStyle w:val="Hyperlink"/>
          </w:rPr>
          <w:t>Figure H.3-15 Host Rock Temperature at the “Calculation Radius” After Decay Storage of 10, 50 and 100 yr, for Co-Extraction-1 in Salt.</w:t>
        </w:r>
        <w:r w:rsidR="00072C1D">
          <w:rPr>
            <w:webHidden/>
          </w:rPr>
          <w:tab/>
        </w:r>
        <w:r w:rsidR="00A2591F">
          <w:rPr>
            <w:webHidden/>
          </w:rPr>
          <w:fldChar w:fldCharType="begin"/>
        </w:r>
        <w:r w:rsidR="00072C1D">
          <w:rPr>
            <w:webHidden/>
          </w:rPr>
          <w:instrText xml:space="preserve"> PAGEREF _Toc314476085 \h </w:instrText>
        </w:r>
        <w:r w:rsidR="00A2591F">
          <w:rPr>
            <w:webHidden/>
          </w:rPr>
        </w:r>
        <w:r w:rsidR="00A2591F">
          <w:rPr>
            <w:webHidden/>
          </w:rPr>
          <w:fldChar w:fldCharType="separate"/>
        </w:r>
        <w:r w:rsidR="00072C1D">
          <w:rPr>
            <w:webHidden/>
          </w:rPr>
          <w:t>232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6" w:history="1">
        <w:r w:rsidR="00072C1D" w:rsidRPr="00EA335B">
          <w:rPr>
            <w:rStyle w:val="Hyperlink"/>
          </w:rPr>
          <w:t>Figure H.3-16 Host Rock Temperature at the “Calculation Radius” After Decay Storage of 10, 50 and 100 yr, for New Extraction-1 in Salt.</w:t>
        </w:r>
        <w:r w:rsidR="00072C1D">
          <w:rPr>
            <w:webHidden/>
          </w:rPr>
          <w:tab/>
        </w:r>
        <w:r w:rsidR="00A2591F">
          <w:rPr>
            <w:webHidden/>
          </w:rPr>
          <w:fldChar w:fldCharType="begin"/>
        </w:r>
        <w:r w:rsidR="00072C1D">
          <w:rPr>
            <w:webHidden/>
          </w:rPr>
          <w:instrText xml:space="preserve"> PAGEREF _Toc314476086 \h </w:instrText>
        </w:r>
        <w:r w:rsidR="00A2591F">
          <w:rPr>
            <w:webHidden/>
          </w:rPr>
        </w:r>
        <w:r w:rsidR="00A2591F">
          <w:rPr>
            <w:webHidden/>
          </w:rPr>
          <w:fldChar w:fldCharType="separate"/>
        </w:r>
        <w:r w:rsidR="00072C1D">
          <w:rPr>
            <w:webHidden/>
          </w:rPr>
          <w:t>232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7" w:history="1">
        <w:r w:rsidR="00072C1D" w:rsidRPr="00EA335B">
          <w:rPr>
            <w:rStyle w:val="Hyperlink"/>
          </w:rPr>
          <w:t>Figure H.3-17 Host Rock Temperature at the “Calculation Radius” After Decay Storage of 10, 50 and 100 yr, for ECC-1 in Salt.</w:t>
        </w:r>
        <w:r w:rsidR="00072C1D">
          <w:rPr>
            <w:webHidden/>
          </w:rPr>
          <w:tab/>
        </w:r>
        <w:r w:rsidR="00A2591F">
          <w:rPr>
            <w:webHidden/>
          </w:rPr>
          <w:fldChar w:fldCharType="begin"/>
        </w:r>
        <w:r w:rsidR="00072C1D">
          <w:rPr>
            <w:webHidden/>
          </w:rPr>
          <w:instrText xml:space="preserve"> PAGEREF _Toc314476087 \h </w:instrText>
        </w:r>
        <w:r w:rsidR="00A2591F">
          <w:rPr>
            <w:webHidden/>
          </w:rPr>
        </w:r>
        <w:r w:rsidR="00A2591F">
          <w:rPr>
            <w:webHidden/>
          </w:rPr>
          <w:fldChar w:fldCharType="separate"/>
        </w:r>
        <w:r w:rsidR="00072C1D">
          <w:rPr>
            <w:webHidden/>
          </w:rPr>
          <w:t>233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8" w:history="1">
        <w:r w:rsidR="00072C1D" w:rsidRPr="00EA335B">
          <w:rPr>
            <w:rStyle w:val="Hyperlink"/>
          </w:rPr>
          <w:t>Figure H.3-18 Host Rock Temperature at the “Calculation Radius” After Decay Storage of 10, 50 and 100 yr, for ECM-1 in Salt.</w:t>
        </w:r>
        <w:r w:rsidR="00072C1D">
          <w:rPr>
            <w:webHidden/>
          </w:rPr>
          <w:tab/>
        </w:r>
        <w:r w:rsidR="00A2591F">
          <w:rPr>
            <w:webHidden/>
          </w:rPr>
          <w:fldChar w:fldCharType="begin"/>
        </w:r>
        <w:r w:rsidR="00072C1D">
          <w:rPr>
            <w:webHidden/>
          </w:rPr>
          <w:instrText xml:space="preserve"> PAGEREF _Toc314476088 \h </w:instrText>
        </w:r>
        <w:r w:rsidR="00A2591F">
          <w:rPr>
            <w:webHidden/>
          </w:rPr>
        </w:r>
        <w:r w:rsidR="00A2591F">
          <w:rPr>
            <w:webHidden/>
          </w:rPr>
          <w:fldChar w:fldCharType="separate"/>
        </w:r>
        <w:r w:rsidR="00072C1D">
          <w:rPr>
            <w:webHidden/>
          </w:rPr>
          <w:t>233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89" w:history="1">
        <w:r w:rsidR="00072C1D" w:rsidRPr="00EA335B">
          <w:rPr>
            <w:rStyle w:val="Hyperlink"/>
          </w:rPr>
          <w:t>Figure H.3-19 Host Rock Temperature at the “Calculation Radius” After Decay Storage of 10, 50 and 100 yr, for UOX-1 in a Deep Borehole.</w:t>
        </w:r>
        <w:r w:rsidR="00072C1D">
          <w:rPr>
            <w:webHidden/>
          </w:rPr>
          <w:tab/>
        </w:r>
        <w:r w:rsidR="00A2591F">
          <w:rPr>
            <w:webHidden/>
          </w:rPr>
          <w:fldChar w:fldCharType="begin"/>
        </w:r>
        <w:r w:rsidR="00072C1D">
          <w:rPr>
            <w:webHidden/>
          </w:rPr>
          <w:instrText xml:space="preserve"> PAGEREF _Toc314476089 \h </w:instrText>
        </w:r>
        <w:r w:rsidR="00A2591F">
          <w:rPr>
            <w:webHidden/>
          </w:rPr>
        </w:r>
        <w:r w:rsidR="00A2591F">
          <w:rPr>
            <w:webHidden/>
          </w:rPr>
          <w:fldChar w:fldCharType="separate"/>
        </w:r>
        <w:r w:rsidR="00072C1D">
          <w:rPr>
            <w:webHidden/>
          </w:rPr>
          <w:t>234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0" w:history="1">
        <w:r w:rsidR="00072C1D" w:rsidRPr="00EA335B">
          <w:rPr>
            <w:rStyle w:val="Hyperlink"/>
          </w:rPr>
          <w:t>Figure H.3-20 Host Rock Temperature at the “Calculation Radius” After Decay Storage of 10, 50 and 100 yr, for MOX-1 in a Deep Borehole.</w:t>
        </w:r>
        <w:r w:rsidR="00072C1D">
          <w:rPr>
            <w:webHidden/>
          </w:rPr>
          <w:tab/>
        </w:r>
        <w:r w:rsidR="00A2591F">
          <w:rPr>
            <w:webHidden/>
          </w:rPr>
          <w:fldChar w:fldCharType="begin"/>
        </w:r>
        <w:r w:rsidR="00072C1D">
          <w:rPr>
            <w:webHidden/>
          </w:rPr>
          <w:instrText xml:space="preserve"> PAGEREF _Toc314476090 \h </w:instrText>
        </w:r>
        <w:r w:rsidR="00A2591F">
          <w:rPr>
            <w:webHidden/>
          </w:rPr>
        </w:r>
        <w:r w:rsidR="00A2591F">
          <w:rPr>
            <w:webHidden/>
          </w:rPr>
          <w:fldChar w:fldCharType="separate"/>
        </w:r>
        <w:r w:rsidR="00072C1D">
          <w:rPr>
            <w:webHidden/>
          </w:rPr>
          <w:t>234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1" w:history="1">
        <w:r w:rsidR="00072C1D" w:rsidRPr="00EA335B">
          <w:rPr>
            <w:rStyle w:val="Hyperlink"/>
          </w:rPr>
          <w:t>Figure H.3-21 Host Rock Temperature at the “Calculation Radius” After Decay Storage of 10, 50 and 100 yr, for Co-Extraction-0.291 in a Deep Borehole.</w:t>
        </w:r>
        <w:r w:rsidR="00072C1D">
          <w:rPr>
            <w:webHidden/>
          </w:rPr>
          <w:tab/>
        </w:r>
        <w:r w:rsidR="00A2591F">
          <w:rPr>
            <w:webHidden/>
          </w:rPr>
          <w:fldChar w:fldCharType="begin"/>
        </w:r>
        <w:r w:rsidR="00072C1D">
          <w:rPr>
            <w:webHidden/>
          </w:rPr>
          <w:instrText xml:space="preserve"> PAGEREF _Toc314476091 \h </w:instrText>
        </w:r>
        <w:r w:rsidR="00A2591F">
          <w:rPr>
            <w:webHidden/>
          </w:rPr>
        </w:r>
        <w:r w:rsidR="00A2591F">
          <w:rPr>
            <w:webHidden/>
          </w:rPr>
          <w:fldChar w:fldCharType="separate"/>
        </w:r>
        <w:r w:rsidR="00072C1D">
          <w:rPr>
            <w:webHidden/>
          </w:rPr>
          <w:t>235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2" w:history="1">
        <w:r w:rsidR="00072C1D" w:rsidRPr="00EA335B">
          <w:rPr>
            <w:rStyle w:val="Hyperlink"/>
          </w:rPr>
          <w:t>Figure H.3-22 Host Rock Temperature at the “Calculation Radius” After Decay Storage of 10, 50 and 100 yr, for New Extraction-0.291 in a Deep Borehole.</w:t>
        </w:r>
        <w:r w:rsidR="00072C1D">
          <w:rPr>
            <w:webHidden/>
          </w:rPr>
          <w:tab/>
        </w:r>
        <w:r w:rsidR="00A2591F">
          <w:rPr>
            <w:webHidden/>
          </w:rPr>
          <w:fldChar w:fldCharType="begin"/>
        </w:r>
        <w:r w:rsidR="00072C1D">
          <w:rPr>
            <w:webHidden/>
          </w:rPr>
          <w:instrText xml:space="preserve"> PAGEREF _Toc314476092 \h </w:instrText>
        </w:r>
        <w:r w:rsidR="00A2591F">
          <w:rPr>
            <w:webHidden/>
          </w:rPr>
        </w:r>
        <w:r w:rsidR="00A2591F">
          <w:rPr>
            <w:webHidden/>
          </w:rPr>
          <w:fldChar w:fldCharType="separate"/>
        </w:r>
        <w:r w:rsidR="00072C1D">
          <w:rPr>
            <w:webHidden/>
          </w:rPr>
          <w:t>235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3" w:history="1">
        <w:r w:rsidR="00072C1D" w:rsidRPr="00EA335B">
          <w:rPr>
            <w:rStyle w:val="Hyperlink"/>
          </w:rPr>
          <w:t>Figure H.3-23 Host Rock Temperature at the “Calculation Radius” After Decay Storage of 10, 50 and 100 yr, for ECC-0.291 in a Deep Borehole.</w:t>
        </w:r>
        <w:r w:rsidR="00072C1D">
          <w:rPr>
            <w:webHidden/>
          </w:rPr>
          <w:tab/>
        </w:r>
        <w:r w:rsidR="00A2591F">
          <w:rPr>
            <w:webHidden/>
          </w:rPr>
          <w:fldChar w:fldCharType="begin"/>
        </w:r>
        <w:r w:rsidR="00072C1D">
          <w:rPr>
            <w:webHidden/>
          </w:rPr>
          <w:instrText xml:space="preserve"> PAGEREF _Toc314476093 \h </w:instrText>
        </w:r>
        <w:r w:rsidR="00A2591F">
          <w:rPr>
            <w:webHidden/>
          </w:rPr>
        </w:r>
        <w:r w:rsidR="00A2591F">
          <w:rPr>
            <w:webHidden/>
          </w:rPr>
          <w:fldChar w:fldCharType="separate"/>
        </w:r>
        <w:r w:rsidR="00072C1D">
          <w:rPr>
            <w:webHidden/>
          </w:rPr>
          <w:t>236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4" w:history="1">
        <w:r w:rsidR="00072C1D" w:rsidRPr="00EA335B">
          <w:rPr>
            <w:rStyle w:val="Hyperlink"/>
          </w:rPr>
          <w:t>Figure H.3-24 Host Rock Temperature at the “Calculation Radius” After Decay Storage of 10, 50 and 100 yr, for ECM-0.291 in a Deep Borehole.</w:t>
        </w:r>
        <w:r w:rsidR="00072C1D">
          <w:rPr>
            <w:webHidden/>
          </w:rPr>
          <w:tab/>
        </w:r>
        <w:r w:rsidR="00A2591F">
          <w:rPr>
            <w:webHidden/>
          </w:rPr>
          <w:fldChar w:fldCharType="begin"/>
        </w:r>
        <w:r w:rsidR="00072C1D">
          <w:rPr>
            <w:webHidden/>
          </w:rPr>
          <w:instrText xml:space="preserve"> PAGEREF _Toc314476094 \h </w:instrText>
        </w:r>
        <w:r w:rsidR="00A2591F">
          <w:rPr>
            <w:webHidden/>
          </w:rPr>
        </w:r>
        <w:r w:rsidR="00A2591F">
          <w:rPr>
            <w:webHidden/>
          </w:rPr>
          <w:fldChar w:fldCharType="separate"/>
        </w:r>
        <w:r w:rsidR="00072C1D">
          <w:rPr>
            <w:webHidden/>
          </w:rPr>
          <w:t>236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5" w:history="1">
        <w:r w:rsidR="00072C1D" w:rsidRPr="00EA335B">
          <w:rPr>
            <w:rStyle w:val="Hyperlink"/>
          </w:rPr>
          <w:t>Figure H.4-1 Calculated Waste Package Temperature After Storage Times of 10, 50 and 100 yr for UOX-4 in Crystalline Rock.</w:t>
        </w:r>
        <w:r w:rsidR="00072C1D">
          <w:rPr>
            <w:webHidden/>
          </w:rPr>
          <w:tab/>
        </w:r>
        <w:r w:rsidR="00A2591F">
          <w:rPr>
            <w:webHidden/>
          </w:rPr>
          <w:fldChar w:fldCharType="begin"/>
        </w:r>
        <w:r w:rsidR="00072C1D">
          <w:rPr>
            <w:webHidden/>
          </w:rPr>
          <w:instrText xml:space="preserve"> PAGEREF _Toc314476095 \h </w:instrText>
        </w:r>
        <w:r w:rsidR="00A2591F">
          <w:rPr>
            <w:webHidden/>
          </w:rPr>
        </w:r>
        <w:r w:rsidR="00A2591F">
          <w:rPr>
            <w:webHidden/>
          </w:rPr>
          <w:fldChar w:fldCharType="separate"/>
        </w:r>
        <w:r w:rsidR="00072C1D">
          <w:rPr>
            <w:webHidden/>
          </w:rPr>
          <w:t>238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6" w:history="1">
        <w:r w:rsidR="00072C1D" w:rsidRPr="00EA335B">
          <w:rPr>
            <w:rStyle w:val="Hyperlink"/>
          </w:rPr>
          <w:t>Figure H.4-2 Calculated Waste Package Temperature After Storage Times of 10, 50 and 100 yr for MOX-4 in Crystalline Rock.</w:t>
        </w:r>
        <w:r w:rsidR="00072C1D">
          <w:rPr>
            <w:webHidden/>
          </w:rPr>
          <w:tab/>
        </w:r>
        <w:r w:rsidR="00A2591F">
          <w:rPr>
            <w:webHidden/>
          </w:rPr>
          <w:fldChar w:fldCharType="begin"/>
        </w:r>
        <w:r w:rsidR="00072C1D">
          <w:rPr>
            <w:webHidden/>
          </w:rPr>
          <w:instrText xml:space="preserve"> PAGEREF _Toc314476096 \h </w:instrText>
        </w:r>
        <w:r w:rsidR="00A2591F">
          <w:rPr>
            <w:webHidden/>
          </w:rPr>
        </w:r>
        <w:r w:rsidR="00A2591F">
          <w:rPr>
            <w:webHidden/>
          </w:rPr>
          <w:fldChar w:fldCharType="separate"/>
        </w:r>
        <w:r w:rsidR="00072C1D">
          <w:rPr>
            <w:webHidden/>
          </w:rPr>
          <w:t>238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7" w:history="1">
        <w:r w:rsidR="00072C1D" w:rsidRPr="00EA335B">
          <w:rPr>
            <w:rStyle w:val="Hyperlink"/>
          </w:rPr>
          <w:t>Figure H.4-3 Calculated Waste Package Temperature After Storage Times of 10, 50 and 100 yr for Co-Extraction-1 in Crystalline Rock.</w:t>
        </w:r>
        <w:r w:rsidR="00072C1D">
          <w:rPr>
            <w:webHidden/>
          </w:rPr>
          <w:tab/>
        </w:r>
        <w:r w:rsidR="00A2591F">
          <w:rPr>
            <w:webHidden/>
          </w:rPr>
          <w:fldChar w:fldCharType="begin"/>
        </w:r>
        <w:r w:rsidR="00072C1D">
          <w:rPr>
            <w:webHidden/>
          </w:rPr>
          <w:instrText xml:space="preserve"> PAGEREF _Toc314476097 \h </w:instrText>
        </w:r>
        <w:r w:rsidR="00A2591F">
          <w:rPr>
            <w:webHidden/>
          </w:rPr>
        </w:r>
        <w:r w:rsidR="00A2591F">
          <w:rPr>
            <w:webHidden/>
          </w:rPr>
          <w:fldChar w:fldCharType="separate"/>
        </w:r>
        <w:r w:rsidR="00072C1D">
          <w:rPr>
            <w:webHidden/>
          </w:rPr>
          <w:t>239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8" w:history="1">
        <w:r w:rsidR="00072C1D" w:rsidRPr="00EA335B">
          <w:rPr>
            <w:rStyle w:val="Hyperlink"/>
          </w:rPr>
          <w:t>Figure H.4-4 Calculated Waste Package Temperature After Storage Times of 10, 50 and 100 yr for New Extraction-1 in Crystalline Rock.</w:t>
        </w:r>
        <w:r w:rsidR="00072C1D">
          <w:rPr>
            <w:webHidden/>
          </w:rPr>
          <w:tab/>
        </w:r>
        <w:r w:rsidR="00A2591F">
          <w:rPr>
            <w:webHidden/>
          </w:rPr>
          <w:fldChar w:fldCharType="begin"/>
        </w:r>
        <w:r w:rsidR="00072C1D">
          <w:rPr>
            <w:webHidden/>
          </w:rPr>
          <w:instrText xml:space="preserve"> PAGEREF _Toc314476098 \h </w:instrText>
        </w:r>
        <w:r w:rsidR="00A2591F">
          <w:rPr>
            <w:webHidden/>
          </w:rPr>
        </w:r>
        <w:r w:rsidR="00A2591F">
          <w:rPr>
            <w:webHidden/>
          </w:rPr>
          <w:fldChar w:fldCharType="separate"/>
        </w:r>
        <w:r w:rsidR="00072C1D">
          <w:rPr>
            <w:webHidden/>
          </w:rPr>
          <w:t>239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099" w:history="1">
        <w:r w:rsidR="00072C1D" w:rsidRPr="00EA335B">
          <w:rPr>
            <w:rStyle w:val="Hyperlink"/>
          </w:rPr>
          <w:t>Figure H.4-5 Calculated Waste Package Temperature After Storage Times of 10, 50 and 100 yr for ECC-1 in Crystalline Rock.</w:t>
        </w:r>
        <w:r w:rsidR="00072C1D">
          <w:rPr>
            <w:webHidden/>
          </w:rPr>
          <w:tab/>
        </w:r>
        <w:r w:rsidR="00A2591F">
          <w:rPr>
            <w:webHidden/>
          </w:rPr>
          <w:fldChar w:fldCharType="begin"/>
        </w:r>
        <w:r w:rsidR="00072C1D">
          <w:rPr>
            <w:webHidden/>
          </w:rPr>
          <w:instrText xml:space="preserve"> PAGEREF _Toc314476099 \h </w:instrText>
        </w:r>
        <w:r w:rsidR="00A2591F">
          <w:rPr>
            <w:webHidden/>
          </w:rPr>
        </w:r>
        <w:r w:rsidR="00A2591F">
          <w:rPr>
            <w:webHidden/>
          </w:rPr>
          <w:fldChar w:fldCharType="separate"/>
        </w:r>
        <w:r w:rsidR="00072C1D">
          <w:rPr>
            <w:webHidden/>
          </w:rPr>
          <w:t>240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0" w:history="1">
        <w:r w:rsidR="00072C1D" w:rsidRPr="00EA335B">
          <w:rPr>
            <w:rStyle w:val="Hyperlink"/>
          </w:rPr>
          <w:t>Figure H.4-6 Calculated Waste Package Temperature After Storage Times of 10, 50 and 100 yr for ECM-1 in Crystalline Rock.</w:t>
        </w:r>
        <w:r w:rsidR="00072C1D">
          <w:rPr>
            <w:webHidden/>
          </w:rPr>
          <w:tab/>
        </w:r>
        <w:r w:rsidR="00A2591F">
          <w:rPr>
            <w:webHidden/>
          </w:rPr>
          <w:fldChar w:fldCharType="begin"/>
        </w:r>
        <w:r w:rsidR="00072C1D">
          <w:rPr>
            <w:webHidden/>
          </w:rPr>
          <w:instrText xml:space="preserve"> PAGEREF _Toc314476100 \h </w:instrText>
        </w:r>
        <w:r w:rsidR="00A2591F">
          <w:rPr>
            <w:webHidden/>
          </w:rPr>
        </w:r>
        <w:r w:rsidR="00A2591F">
          <w:rPr>
            <w:webHidden/>
          </w:rPr>
          <w:fldChar w:fldCharType="separate"/>
        </w:r>
        <w:r w:rsidR="00072C1D">
          <w:rPr>
            <w:webHidden/>
          </w:rPr>
          <w:t>240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1" w:history="1">
        <w:r w:rsidR="00072C1D" w:rsidRPr="00EA335B">
          <w:rPr>
            <w:rStyle w:val="Hyperlink"/>
          </w:rPr>
          <w:t>Figure H.4-7 Calculated Waste Package Temperature After Storage Times of 10, 50 and 100 yr for UOX-4 in Clay/Shale.</w:t>
        </w:r>
        <w:r w:rsidR="00072C1D">
          <w:rPr>
            <w:webHidden/>
          </w:rPr>
          <w:tab/>
        </w:r>
        <w:r w:rsidR="00A2591F">
          <w:rPr>
            <w:webHidden/>
          </w:rPr>
          <w:fldChar w:fldCharType="begin"/>
        </w:r>
        <w:r w:rsidR="00072C1D">
          <w:rPr>
            <w:webHidden/>
          </w:rPr>
          <w:instrText xml:space="preserve"> PAGEREF _Toc314476101 \h </w:instrText>
        </w:r>
        <w:r w:rsidR="00A2591F">
          <w:rPr>
            <w:webHidden/>
          </w:rPr>
        </w:r>
        <w:r w:rsidR="00A2591F">
          <w:rPr>
            <w:webHidden/>
          </w:rPr>
          <w:fldChar w:fldCharType="separate"/>
        </w:r>
        <w:r w:rsidR="00072C1D">
          <w:rPr>
            <w:webHidden/>
          </w:rPr>
          <w:t>241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2" w:history="1">
        <w:r w:rsidR="00072C1D" w:rsidRPr="00EA335B">
          <w:rPr>
            <w:rStyle w:val="Hyperlink"/>
          </w:rPr>
          <w:t>Figure H.4-8 Calculated Waste Package Temperature After Storage Times of 10, 50 and 100 yr for MOX-4 in Clay/Shale.</w:t>
        </w:r>
        <w:r w:rsidR="00072C1D">
          <w:rPr>
            <w:webHidden/>
          </w:rPr>
          <w:tab/>
        </w:r>
        <w:r w:rsidR="00A2591F">
          <w:rPr>
            <w:webHidden/>
          </w:rPr>
          <w:fldChar w:fldCharType="begin"/>
        </w:r>
        <w:r w:rsidR="00072C1D">
          <w:rPr>
            <w:webHidden/>
          </w:rPr>
          <w:instrText xml:space="preserve"> PAGEREF _Toc314476102 \h </w:instrText>
        </w:r>
        <w:r w:rsidR="00A2591F">
          <w:rPr>
            <w:webHidden/>
          </w:rPr>
        </w:r>
        <w:r w:rsidR="00A2591F">
          <w:rPr>
            <w:webHidden/>
          </w:rPr>
          <w:fldChar w:fldCharType="separate"/>
        </w:r>
        <w:r w:rsidR="00072C1D">
          <w:rPr>
            <w:webHidden/>
          </w:rPr>
          <w:t>241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3" w:history="1">
        <w:r w:rsidR="00072C1D" w:rsidRPr="00EA335B">
          <w:rPr>
            <w:rStyle w:val="Hyperlink"/>
          </w:rPr>
          <w:t>Figure H.4-9 Calculated Waste Package Temperature After Storage Times of 10, 50 and 100 yr for Co-Extraction-1 in Clay/Shale.</w:t>
        </w:r>
        <w:r w:rsidR="00072C1D">
          <w:rPr>
            <w:webHidden/>
          </w:rPr>
          <w:tab/>
        </w:r>
        <w:r w:rsidR="00A2591F">
          <w:rPr>
            <w:webHidden/>
          </w:rPr>
          <w:fldChar w:fldCharType="begin"/>
        </w:r>
        <w:r w:rsidR="00072C1D">
          <w:rPr>
            <w:webHidden/>
          </w:rPr>
          <w:instrText xml:space="preserve"> PAGEREF _Toc314476103 \h </w:instrText>
        </w:r>
        <w:r w:rsidR="00A2591F">
          <w:rPr>
            <w:webHidden/>
          </w:rPr>
        </w:r>
        <w:r w:rsidR="00A2591F">
          <w:rPr>
            <w:webHidden/>
          </w:rPr>
          <w:fldChar w:fldCharType="separate"/>
        </w:r>
        <w:r w:rsidR="00072C1D">
          <w:rPr>
            <w:webHidden/>
          </w:rPr>
          <w:t>242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4" w:history="1">
        <w:r w:rsidR="00072C1D" w:rsidRPr="00EA335B">
          <w:rPr>
            <w:rStyle w:val="Hyperlink"/>
          </w:rPr>
          <w:t>Figure H.4-10 Calculated Waste Package Temperature After Storage Times of 10, 50 and 100 yr for New Extraction-1 in Clay/Shale.</w:t>
        </w:r>
        <w:r w:rsidR="00072C1D">
          <w:rPr>
            <w:webHidden/>
          </w:rPr>
          <w:tab/>
        </w:r>
        <w:r w:rsidR="00A2591F">
          <w:rPr>
            <w:webHidden/>
          </w:rPr>
          <w:fldChar w:fldCharType="begin"/>
        </w:r>
        <w:r w:rsidR="00072C1D">
          <w:rPr>
            <w:webHidden/>
          </w:rPr>
          <w:instrText xml:space="preserve"> PAGEREF _Toc314476104 \h </w:instrText>
        </w:r>
        <w:r w:rsidR="00A2591F">
          <w:rPr>
            <w:webHidden/>
          </w:rPr>
        </w:r>
        <w:r w:rsidR="00A2591F">
          <w:rPr>
            <w:webHidden/>
          </w:rPr>
          <w:fldChar w:fldCharType="separate"/>
        </w:r>
        <w:r w:rsidR="00072C1D">
          <w:rPr>
            <w:webHidden/>
          </w:rPr>
          <w:t>242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5" w:history="1">
        <w:r w:rsidR="00072C1D" w:rsidRPr="00EA335B">
          <w:rPr>
            <w:rStyle w:val="Hyperlink"/>
          </w:rPr>
          <w:t>Figure H.4-11 Calculated Waste Package Temperature After Storage Times of 10, 50 and 100 yr for ECC-1 in Clay/Shale.</w:t>
        </w:r>
        <w:r w:rsidR="00072C1D">
          <w:rPr>
            <w:webHidden/>
          </w:rPr>
          <w:tab/>
        </w:r>
        <w:r w:rsidR="00A2591F">
          <w:rPr>
            <w:webHidden/>
          </w:rPr>
          <w:fldChar w:fldCharType="begin"/>
        </w:r>
        <w:r w:rsidR="00072C1D">
          <w:rPr>
            <w:webHidden/>
          </w:rPr>
          <w:instrText xml:space="preserve"> PAGEREF _Toc314476105 \h </w:instrText>
        </w:r>
        <w:r w:rsidR="00A2591F">
          <w:rPr>
            <w:webHidden/>
          </w:rPr>
        </w:r>
        <w:r w:rsidR="00A2591F">
          <w:rPr>
            <w:webHidden/>
          </w:rPr>
          <w:fldChar w:fldCharType="separate"/>
        </w:r>
        <w:r w:rsidR="00072C1D">
          <w:rPr>
            <w:webHidden/>
          </w:rPr>
          <w:t>243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6" w:history="1">
        <w:r w:rsidR="00072C1D" w:rsidRPr="00EA335B">
          <w:rPr>
            <w:rStyle w:val="Hyperlink"/>
          </w:rPr>
          <w:t>Figure H.4-12 Calculated Waste Package Temperature After Storage Times of 10, 50 and 100 yr for ECM-1 in Clay/Shale.</w:t>
        </w:r>
        <w:r w:rsidR="00072C1D">
          <w:rPr>
            <w:webHidden/>
          </w:rPr>
          <w:tab/>
        </w:r>
        <w:r w:rsidR="00A2591F">
          <w:rPr>
            <w:webHidden/>
          </w:rPr>
          <w:fldChar w:fldCharType="begin"/>
        </w:r>
        <w:r w:rsidR="00072C1D">
          <w:rPr>
            <w:webHidden/>
          </w:rPr>
          <w:instrText xml:space="preserve"> PAGEREF _Toc314476106 \h </w:instrText>
        </w:r>
        <w:r w:rsidR="00A2591F">
          <w:rPr>
            <w:webHidden/>
          </w:rPr>
        </w:r>
        <w:r w:rsidR="00A2591F">
          <w:rPr>
            <w:webHidden/>
          </w:rPr>
          <w:fldChar w:fldCharType="separate"/>
        </w:r>
        <w:r w:rsidR="00072C1D">
          <w:rPr>
            <w:webHidden/>
          </w:rPr>
          <w:t>243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7" w:history="1">
        <w:r w:rsidR="00072C1D" w:rsidRPr="00EA335B">
          <w:rPr>
            <w:rStyle w:val="Hyperlink"/>
          </w:rPr>
          <w:t>Figure H.4-13 Calculated Waste Package Temperature After Decay Storage of 10, 50 and 100 yr for UOX-4 in Salt (75% of intact salt conductivity).</w:t>
        </w:r>
        <w:r w:rsidR="00072C1D">
          <w:rPr>
            <w:webHidden/>
          </w:rPr>
          <w:tab/>
        </w:r>
        <w:r w:rsidR="00A2591F">
          <w:rPr>
            <w:webHidden/>
          </w:rPr>
          <w:fldChar w:fldCharType="begin"/>
        </w:r>
        <w:r w:rsidR="00072C1D">
          <w:rPr>
            <w:webHidden/>
          </w:rPr>
          <w:instrText xml:space="preserve"> PAGEREF _Toc314476107 \h </w:instrText>
        </w:r>
        <w:r w:rsidR="00A2591F">
          <w:rPr>
            <w:webHidden/>
          </w:rPr>
        </w:r>
        <w:r w:rsidR="00A2591F">
          <w:rPr>
            <w:webHidden/>
          </w:rPr>
          <w:fldChar w:fldCharType="separate"/>
        </w:r>
        <w:r w:rsidR="00072C1D">
          <w:rPr>
            <w:webHidden/>
          </w:rPr>
          <w:t>244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8" w:history="1">
        <w:r w:rsidR="00072C1D" w:rsidRPr="00EA335B">
          <w:rPr>
            <w:rStyle w:val="Hyperlink"/>
          </w:rPr>
          <w:t>Figure H.4-14 Calculated Waste Package Temperature After Decay Storage of 10, 50 and 100 yr for MOX-4 in Salt (75% of intact salt conductivity).</w:t>
        </w:r>
        <w:r w:rsidR="00072C1D">
          <w:rPr>
            <w:webHidden/>
          </w:rPr>
          <w:tab/>
        </w:r>
        <w:r w:rsidR="00A2591F">
          <w:rPr>
            <w:webHidden/>
          </w:rPr>
          <w:fldChar w:fldCharType="begin"/>
        </w:r>
        <w:r w:rsidR="00072C1D">
          <w:rPr>
            <w:webHidden/>
          </w:rPr>
          <w:instrText xml:space="preserve"> PAGEREF _Toc314476108 \h </w:instrText>
        </w:r>
        <w:r w:rsidR="00A2591F">
          <w:rPr>
            <w:webHidden/>
          </w:rPr>
        </w:r>
        <w:r w:rsidR="00A2591F">
          <w:rPr>
            <w:webHidden/>
          </w:rPr>
          <w:fldChar w:fldCharType="separate"/>
        </w:r>
        <w:r w:rsidR="00072C1D">
          <w:rPr>
            <w:webHidden/>
          </w:rPr>
          <w:t>244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09" w:history="1">
        <w:r w:rsidR="00072C1D" w:rsidRPr="00EA335B">
          <w:rPr>
            <w:rStyle w:val="Hyperlink"/>
          </w:rPr>
          <w:t>Figure H.4-15 Calculated Waste Package Temperature After Decay Storage of 10, 50 and 100 yr for Co-Extraction-1 in Salt (75% of intact salt conductivity).</w:t>
        </w:r>
        <w:r w:rsidR="00072C1D">
          <w:rPr>
            <w:webHidden/>
          </w:rPr>
          <w:tab/>
        </w:r>
        <w:r w:rsidR="00A2591F">
          <w:rPr>
            <w:webHidden/>
          </w:rPr>
          <w:fldChar w:fldCharType="begin"/>
        </w:r>
        <w:r w:rsidR="00072C1D">
          <w:rPr>
            <w:webHidden/>
          </w:rPr>
          <w:instrText xml:space="preserve"> PAGEREF _Toc314476109 \h </w:instrText>
        </w:r>
        <w:r w:rsidR="00A2591F">
          <w:rPr>
            <w:webHidden/>
          </w:rPr>
        </w:r>
        <w:r w:rsidR="00A2591F">
          <w:rPr>
            <w:webHidden/>
          </w:rPr>
          <w:fldChar w:fldCharType="separate"/>
        </w:r>
        <w:r w:rsidR="00072C1D">
          <w:rPr>
            <w:webHidden/>
          </w:rPr>
          <w:t>245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0" w:history="1">
        <w:r w:rsidR="00072C1D" w:rsidRPr="00EA335B">
          <w:rPr>
            <w:rStyle w:val="Hyperlink"/>
          </w:rPr>
          <w:t>Figure H.4-16 Calculated Waste Package Temperature After Decay Storage of 10, 50 and 100 yr for New Extraction-1 in Salt (75% of intact salt conductivity).</w:t>
        </w:r>
        <w:r w:rsidR="00072C1D">
          <w:rPr>
            <w:webHidden/>
          </w:rPr>
          <w:tab/>
        </w:r>
        <w:r w:rsidR="00A2591F">
          <w:rPr>
            <w:webHidden/>
          </w:rPr>
          <w:fldChar w:fldCharType="begin"/>
        </w:r>
        <w:r w:rsidR="00072C1D">
          <w:rPr>
            <w:webHidden/>
          </w:rPr>
          <w:instrText xml:space="preserve"> PAGEREF _Toc314476110 \h </w:instrText>
        </w:r>
        <w:r w:rsidR="00A2591F">
          <w:rPr>
            <w:webHidden/>
          </w:rPr>
        </w:r>
        <w:r w:rsidR="00A2591F">
          <w:rPr>
            <w:webHidden/>
          </w:rPr>
          <w:fldChar w:fldCharType="separate"/>
        </w:r>
        <w:r w:rsidR="00072C1D">
          <w:rPr>
            <w:webHidden/>
          </w:rPr>
          <w:t>245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1" w:history="1">
        <w:r w:rsidR="00072C1D" w:rsidRPr="00EA335B">
          <w:rPr>
            <w:rStyle w:val="Hyperlink"/>
          </w:rPr>
          <w:t>Figure H.4-17 Calculated Waste Package Temperature After Decay Storage of 10, 50 and 100 yr for ECC-1 in Salt (75% of intact salt conductivity).</w:t>
        </w:r>
        <w:r w:rsidR="00072C1D">
          <w:rPr>
            <w:webHidden/>
          </w:rPr>
          <w:tab/>
        </w:r>
        <w:r w:rsidR="00A2591F">
          <w:rPr>
            <w:webHidden/>
          </w:rPr>
          <w:fldChar w:fldCharType="begin"/>
        </w:r>
        <w:r w:rsidR="00072C1D">
          <w:rPr>
            <w:webHidden/>
          </w:rPr>
          <w:instrText xml:space="preserve"> PAGEREF _Toc314476111 \h </w:instrText>
        </w:r>
        <w:r w:rsidR="00A2591F">
          <w:rPr>
            <w:webHidden/>
          </w:rPr>
        </w:r>
        <w:r w:rsidR="00A2591F">
          <w:rPr>
            <w:webHidden/>
          </w:rPr>
          <w:fldChar w:fldCharType="separate"/>
        </w:r>
        <w:r w:rsidR="00072C1D">
          <w:rPr>
            <w:webHidden/>
          </w:rPr>
          <w:t>246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2" w:history="1">
        <w:r w:rsidR="00072C1D" w:rsidRPr="00EA335B">
          <w:rPr>
            <w:rStyle w:val="Hyperlink"/>
          </w:rPr>
          <w:t>Figure H.4-18 Calculated Waste Package Temperature After Decay Storage of 10, 50 and 100 yr for ECM-1 in Salt (75% of intact salt conductivity).</w:t>
        </w:r>
        <w:r w:rsidR="00072C1D">
          <w:rPr>
            <w:webHidden/>
          </w:rPr>
          <w:tab/>
        </w:r>
        <w:r w:rsidR="00A2591F">
          <w:rPr>
            <w:webHidden/>
          </w:rPr>
          <w:fldChar w:fldCharType="begin"/>
        </w:r>
        <w:r w:rsidR="00072C1D">
          <w:rPr>
            <w:webHidden/>
          </w:rPr>
          <w:instrText xml:space="preserve"> PAGEREF _Toc314476112 \h </w:instrText>
        </w:r>
        <w:r w:rsidR="00A2591F">
          <w:rPr>
            <w:webHidden/>
          </w:rPr>
        </w:r>
        <w:r w:rsidR="00A2591F">
          <w:rPr>
            <w:webHidden/>
          </w:rPr>
          <w:fldChar w:fldCharType="separate"/>
        </w:r>
        <w:r w:rsidR="00072C1D">
          <w:rPr>
            <w:webHidden/>
          </w:rPr>
          <w:t>246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3" w:history="1">
        <w:r w:rsidR="00072C1D" w:rsidRPr="00EA335B">
          <w:rPr>
            <w:rStyle w:val="Hyperlink"/>
          </w:rPr>
          <w:t>Figure H.4-19 Calculated Waste Package Temperature After Decay Storage of 10, 50 and 100 yr for UOX-1 in a Deep Borehole.</w:t>
        </w:r>
        <w:r w:rsidR="00072C1D">
          <w:rPr>
            <w:webHidden/>
          </w:rPr>
          <w:tab/>
        </w:r>
        <w:r w:rsidR="00A2591F">
          <w:rPr>
            <w:webHidden/>
          </w:rPr>
          <w:fldChar w:fldCharType="begin"/>
        </w:r>
        <w:r w:rsidR="00072C1D">
          <w:rPr>
            <w:webHidden/>
          </w:rPr>
          <w:instrText xml:space="preserve"> PAGEREF _Toc314476113 \h </w:instrText>
        </w:r>
        <w:r w:rsidR="00A2591F">
          <w:rPr>
            <w:webHidden/>
          </w:rPr>
        </w:r>
        <w:r w:rsidR="00A2591F">
          <w:rPr>
            <w:webHidden/>
          </w:rPr>
          <w:fldChar w:fldCharType="separate"/>
        </w:r>
        <w:r w:rsidR="00072C1D">
          <w:rPr>
            <w:webHidden/>
          </w:rPr>
          <w:t>247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4" w:history="1">
        <w:r w:rsidR="00072C1D" w:rsidRPr="00EA335B">
          <w:rPr>
            <w:rStyle w:val="Hyperlink"/>
          </w:rPr>
          <w:t>Figure H.4-20 Calculated Waste Package Temperature After Decay Storage of 10, 50 and 100 yr for MOX-1 in a Deep Borehole.</w:t>
        </w:r>
        <w:r w:rsidR="00072C1D">
          <w:rPr>
            <w:webHidden/>
          </w:rPr>
          <w:tab/>
        </w:r>
        <w:r w:rsidR="00A2591F">
          <w:rPr>
            <w:webHidden/>
          </w:rPr>
          <w:fldChar w:fldCharType="begin"/>
        </w:r>
        <w:r w:rsidR="00072C1D">
          <w:rPr>
            <w:webHidden/>
          </w:rPr>
          <w:instrText xml:space="preserve"> PAGEREF _Toc314476114 \h </w:instrText>
        </w:r>
        <w:r w:rsidR="00A2591F">
          <w:rPr>
            <w:webHidden/>
          </w:rPr>
        </w:r>
        <w:r w:rsidR="00A2591F">
          <w:rPr>
            <w:webHidden/>
          </w:rPr>
          <w:fldChar w:fldCharType="separate"/>
        </w:r>
        <w:r w:rsidR="00072C1D">
          <w:rPr>
            <w:webHidden/>
          </w:rPr>
          <w:t>247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5" w:history="1">
        <w:r w:rsidR="00072C1D" w:rsidRPr="00EA335B">
          <w:rPr>
            <w:rStyle w:val="Hyperlink"/>
          </w:rPr>
          <w:t>Figure H.4-21 Calculated Waste Package Temperature After Decay Storage of 10, 50 and 100 yr for Co-Extraction-0.291 in a Deep Borehole.</w:t>
        </w:r>
        <w:r w:rsidR="00072C1D">
          <w:rPr>
            <w:webHidden/>
          </w:rPr>
          <w:tab/>
        </w:r>
        <w:r w:rsidR="00A2591F">
          <w:rPr>
            <w:webHidden/>
          </w:rPr>
          <w:fldChar w:fldCharType="begin"/>
        </w:r>
        <w:r w:rsidR="00072C1D">
          <w:rPr>
            <w:webHidden/>
          </w:rPr>
          <w:instrText xml:space="preserve"> PAGEREF _Toc314476115 \h </w:instrText>
        </w:r>
        <w:r w:rsidR="00A2591F">
          <w:rPr>
            <w:webHidden/>
          </w:rPr>
        </w:r>
        <w:r w:rsidR="00A2591F">
          <w:rPr>
            <w:webHidden/>
          </w:rPr>
          <w:fldChar w:fldCharType="separate"/>
        </w:r>
        <w:r w:rsidR="00072C1D">
          <w:rPr>
            <w:webHidden/>
          </w:rPr>
          <w:t>248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6" w:history="1">
        <w:r w:rsidR="00072C1D" w:rsidRPr="00EA335B">
          <w:rPr>
            <w:rStyle w:val="Hyperlink"/>
          </w:rPr>
          <w:t>Figure H.4-22 Calculated Waste Package Temperature After Decay Storage of 10, 50 and 100 yr for New Extraction-0.291 in a Deep Borehole.</w:t>
        </w:r>
        <w:r w:rsidR="00072C1D">
          <w:rPr>
            <w:webHidden/>
          </w:rPr>
          <w:tab/>
        </w:r>
        <w:r w:rsidR="00A2591F">
          <w:rPr>
            <w:webHidden/>
          </w:rPr>
          <w:fldChar w:fldCharType="begin"/>
        </w:r>
        <w:r w:rsidR="00072C1D">
          <w:rPr>
            <w:webHidden/>
          </w:rPr>
          <w:instrText xml:space="preserve"> PAGEREF _Toc314476116 \h </w:instrText>
        </w:r>
        <w:r w:rsidR="00A2591F">
          <w:rPr>
            <w:webHidden/>
          </w:rPr>
        </w:r>
        <w:r w:rsidR="00A2591F">
          <w:rPr>
            <w:webHidden/>
          </w:rPr>
          <w:fldChar w:fldCharType="separate"/>
        </w:r>
        <w:r w:rsidR="00072C1D">
          <w:rPr>
            <w:webHidden/>
          </w:rPr>
          <w:t>248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7" w:history="1">
        <w:r w:rsidR="00072C1D" w:rsidRPr="00EA335B">
          <w:rPr>
            <w:rStyle w:val="Hyperlink"/>
          </w:rPr>
          <w:t>Figure H.4-23 Calculated Waste Package Temperature After Decay Storage of 10, 50 and 100 yr for ECC-0.291 in a Deep Borehole.</w:t>
        </w:r>
        <w:r w:rsidR="00072C1D">
          <w:rPr>
            <w:webHidden/>
          </w:rPr>
          <w:tab/>
        </w:r>
        <w:r w:rsidR="00A2591F">
          <w:rPr>
            <w:webHidden/>
          </w:rPr>
          <w:fldChar w:fldCharType="begin"/>
        </w:r>
        <w:r w:rsidR="00072C1D">
          <w:rPr>
            <w:webHidden/>
          </w:rPr>
          <w:instrText xml:space="preserve"> PAGEREF _Toc314476117 \h </w:instrText>
        </w:r>
        <w:r w:rsidR="00A2591F">
          <w:rPr>
            <w:webHidden/>
          </w:rPr>
        </w:r>
        <w:r w:rsidR="00A2591F">
          <w:rPr>
            <w:webHidden/>
          </w:rPr>
          <w:fldChar w:fldCharType="separate"/>
        </w:r>
        <w:r w:rsidR="00072C1D">
          <w:rPr>
            <w:webHidden/>
          </w:rPr>
          <w:t>249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8" w:history="1">
        <w:r w:rsidR="00072C1D" w:rsidRPr="00EA335B">
          <w:rPr>
            <w:rStyle w:val="Hyperlink"/>
          </w:rPr>
          <w:t>Figure H.4-24 Calculated Waste Package Temperature After Decay Storage of 10, 50 and 100 yr for ECM-0.291 in a Deep Borehole.</w:t>
        </w:r>
        <w:r w:rsidR="00072C1D">
          <w:rPr>
            <w:webHidden/>
          </w:rPr>
          <w:tab/>
        </w:r>
        <w:r w:rsidR="00A2591F">
          <w:rPr>
            <w:webHidden/>
          </w:rPr>
          <w:fldChar w:fldCharType="begin"/>
        </w:r>
        <w:r w:rsidR="00072C1D">
          <w:rPr>
            <w:webHidden/>
          </w:rPr>
          <w:instrText xml:space="preserve"> PAGEREF _Toc314476118 \h </w:instrText>
        </w:r>
        <w:r w:rsidR="00A2591F">
          <w:rPr>
            <w:webHidden/>
          </w:rPr>
        </w:r>
        <w:r w:rsidR="00A2591F">
          <w:rPr>
            <w:webHidden/>
          </w:rPr>
          <w:fldChar w:fldCharType="separate"/>
        </w:r>
        <w:r w:rsidR="00072C1D">
          <w:rPr>
            <w:webHidden/>
          </w:rPr>
          <w:t>249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19" w:history="1">
        <w:r w:rsidR="00072C1D" w:rsidRPr="00EA335B">
          <w:rPr>
            <w:rStyle w:val="Hyperlink"/>
          </w:rPr>
          <w:t>Figure H.5-1 Peak Waste Package Surface Temperature as a Function of Decay Storage for UOX in Crystalline Rock.</w:t>
        </w:r>
        <w:r w:rsidR="00072C1D">
          <w:rPr>
            <w:webHidden/>
          </w:rPr>
          <w:tab/>
        </w:r>
        <w:r w:rsidR="00A2591F">
          <w:rPr>
            <w:webHidden/>
          </w:rPr>
          <w:fldChar w:fldCharType="begin"/>
        </w:r>
        <w:r w:rsidR="00072C1D">
          <w:rPr>
            <w:webHidden/>
          </w:rPr>
          <w:instrText xml:space="preserve"> PAGEREF _Toc314476119 \h </w:instrText>
        </w:r>
        <w:r w:rsidR="00A2591F">
          <w:rPr>
            <w:webHidden/>
          </w:rPr>
        </w:r>
        <w:r w:rsidR="00A2591F">
          <w:rPr>
            <w:webHidden/>
          </w:rPr>
          <w:fldChar w:fldCharType="separate"/>
        </w:r>
        <w:r w:rsidR="00072C1D">
          <w:rPr>
            <w:webHidden/>
          </w:rPr>
          <w:t>251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0" w:history="1">
        <w:r w:rsidR="00072C1D" w:rsidRPr="00EA335B">
          <w:rPr>
            <w:rStyle w:val="Hyperlink"/>
          </w:rPr>
          <w:t>Figure H.5-2 Peak Waste Package Surface Temperature as a Function of Decay Storage for MOX in Crystalline Rock.</w:t>
        </w:r>
        <w:r w:rsidR="00072C1D">
          <w:rPr>
            <w:webHidden/>
          </w:rPr>
          <w:tab/>
        </w:r>
        <w:r w:rsidR="00A2591F">
          <w:rPr>
            <w:webHidden/>
          </w:rPr>
          <w:fldChar w:fldCharType="begin"/>
        </w:r>
        <w:r w:rsidR="00072C1D">
          <w:rPr>
            <w:webHidden/>
          </w:rPr>
          <w:instrText xml:space="preserve"> PAGEREF _Toc314476120 \h </w:instrText>
        </w:r>
        <w:r w:rsidR="00A2591F">
          <w:rPr>
            <w:webHidden/>
          </w:rPr>
        </w:r>
        <w:r w:rsidR="00A2591F">
          <w:rPr>
            <w:webHidden/>
          </w:rPr>
          <w:fldChar w:fldCharType="separate"/>
        </w:r>
        <w:r w:rsidR="00072C1D">
          <w:rPr>
            <w:webHidden/>
          </w:rPr>
          <w:t>251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1" w:history="1">
        <w:r w:rsidR="00072C1D" w:rsidRPr="00EA335B">
          <w:rPr>
            <w:rStyle w:val="Hyperlink"/>
          </w:rPr>
          <w:t>Figure H.5-3 Peak Waste Package Surface Temperature as a Function of Decay Storage for UOX in Clay/Shale.</w:t>
        </w:r>
        <w:r w:rsidR="00072C1D">
          <w:rPr>
            <w:webHidden/>
          </w:rPr>
          <w:tab/>
        </w:r>
        <w:r w:rsidR="00A2591F">
          <w:rPr>
            <w:webHidden/>
          </w:rPr>
          <w:fldChar w:fldCharType="begin"/>
        </w:r>
        <w:r w:rsidR="00072C1D">
          <w:rPr>
            <w:webHidden/>
          </w:rPr>
          <w:instrText xml:space="preserve"> PAGEREF _Toc314476121 \h </w:instrText>
        </w:r>
        <w:r w:rsidR="00A2591F">
          <w:rPr>
            <w:webHidden/>
          </w:rPr>
        </w:r>
        <w:r w:rsidR="00A2591F">
          <w:rPr>
            <w:webHidden/>
          </w:rPr>
          <w:fldChar w:fldCharType="separate"/>
        </w:r>
        <w:r w:rsidR="00072C1D">
          <w:rPr>
            <w:webHidden/>
          </w:rPr>
          <w:t>252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2" w:history="1">
        <w:r w:rsidR="00072C1D" w:rsidRPr="00EA335B">
          <w:rPr>
            <w:rStyle w:val="Hyperlink"/>
          </w:rPr>
          <w:t>Figure H.5-4 Peak Waste Package Surface Temperature as a Function of Decay Storage for MOX in Clay/Shale.</w:t>
        </w:r>
        <w:r w:rsidR="00072C1D">
          <w:rPr>
            <w:webHidden/>
          </w:rPr>
          <w:tab/>
        </w:r>
        <w:r w:rsidR="00A2591F">
          <w:rPr>
            <w:webHidden/>
          </w:rPr>
          <w:fldChar w:fldCharType="begin"/>
        </w:r>
        <w:r w:rsidR="00072C1D">
          <w:rPr>
            <w:webHidden/>
          </w:rPr>
          <w:instrText xml:space="preserve"> PAGEREF _Toc314476122 \h </w:instrText>
        </w:r>
        <w:r w:rsidR="00A2591F">
          <w:rPr>
            <w:webHidden/>
          </w:rPr>
        </w:r>
        <w:r w:rsidR="00A2591F">
          <w:rPr>
            <w:webHidden/>
          </w:rPr>
          <w:fldChar w:fldCharType="separate"/>
        </w:r>
        <w:r w:rsidR="00072C1D">
          <w:rPr>
            <w:webHidden/>
          </w:rPr>
          <w:t>252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3" w:history="1">
        <w:r w:rsidR="00072C1D" w:rsidRPr="00EA335B">
          <w:rPr>
            <w:rStyle w:val="Hyperlink"/>
          </w:rPr>
          <w:t>Figure H.5-5 Peak Waste Package Surface Temperature as a Function of Decay Storage for UOX in Salt (75% of intact salt conductivity).</w:t>
        </w:r>
        <w:r w:rsidR="00072C1D">
          <w:rPr>
            <w:webHidden/>
          </w:rPr>
          <w:tab/>
        </w:r>
        <w:r w:rsidR="00A2591F">
          <w:rPr>
            <w:webHidden/>
          </w:rPr>
          <w:fldChar w:fldCharType="begin"/>
        </w:r>
        <w:r w:rsidR="00072C1D">
          <w:rPr>
            <w:webHidden/>
          </w:rPr>
          <w:instrText xml:space="preserve"> PAGEREF _Toc314476123 \h </w:instrText>
        </w:r>
        <w:r w:rsidR="00A2591F">
          <w:rPr>
            <w:webHidden/>
          </w:rPr>
        </w:r>
        <w:r w:rsidR="00A2591F">
          <w:rPr>
            <w:webHidden/>
          </w:rPr>
          <w:fldChar w:fldCharType="separate"/>
        </w:r>
        <w:r w:rsidR="00072C1D">
          <w:rPr>
            <w:webHidden/>
          </w:rPr>
          <w:t>253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4" w:history="1">
        <w:r w:rsidR="00072C1D" w:rsidRPr="00EA335B">
          <w:rPr>
            <w:rStyle w:val="Hyperlink"/>
          </w:rPr>
          <w:t>Figure H.5-6 Peak Waste Package Surface Temperature as a Function of Decay Storage for MOX in Salt (75% of intact salt conductivity).</w:t>
        </w:r>
        <w:r w:rsidR="00072C1D">
          <w:rPr>
            <w:webHidden/>
          </w:rPr>
          <w:tab/>
        </w:r>
        <w:r w:rsidR="00A2591F">
          <w:rPr>
            <w:webHidden/>
          </w:rPr>
          <w:fldChar w:fldCharType="begin"/>
        </w:r>
        <w:r w:rsidR="00072C1D">
          <w:rPr>
            <w:webHidden/>
          </w:rPr>
          <w:instrText xml:space="preserve"> PAGEREF _Toc314476124 \h </w:instrText>
        </w:r>
        <w:r w:rsidR="00A2591F">
          <w:rPr>
            <w:webHidden/>
          </w:rPr>
        </w:r>
        <w:r w:rsidR="00A2591F">
          <w:rPr>
            <w:webHidden/>
          </w:rPr>
          <w:fldChar w:fldCharType="separate"/>
        </w:r>
        <w:r w:rsidR="00072C1D">
          <w:rPr>
            <w:webHidden/>
          </w:rPr>
          <w:t>253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5" w:history="1">
        <w:r w:rsidR="00072C1D" w:rsidRPr="00EA335B">
          <w:rPr>
            <w:rStyle w:val="Hyperlink"/>
          </w:rPr>
          <w:t>Figure H.6-1 Minimum Decay Storage Needed to Meet Prescribed Maximum Waste Package Temperatures, as a Function of UOX Assemblies per Package in Crystalline, Clay/Shale, and Salt (75% of intact salt conductivity).</w:t>
        </w:r>
        <w:r w:rsidR="00072C1D">
          <w:rPr>
            <w:webHidden/>
          </w:rPr>
          <w:tab/>
        </w:r>
        <w:r w:rsidR="00A2591F">
          <w:rPr>
            <w:webHidden/>
          </w:rPr>
          <w:fldChar w:fldCharType="begin"/>
        </w:r>
        <w:r w:rsidR="00072C1D">
          <w:rPr>
            <w:webHidden/>
          </w:rPr>
          <w:instrText xml:space="preserve"> PAGEREF _Toc314476125 \h </w:instrText>
        </w:r>
        <w:r w:rsidR="00A2591F">
          <w:rPr>
            <w:webHidden/>
          </w:rPr>
        </w:r>
        <w:r w:rsidR="00A2591F">
          <w:rPr>
            <w:webHidden/>
          </w:rPr>
          <w:fldChar w:fldCharType="separate"/>
        </w:r>
        <w:r w:rsidR="00072C1D">
          <w:rPr>
            <w:webHidden/>
          </w:rPr>
          <w:t>255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6" w:history="1">
        <w:r w:rsidR="00072C1D" w:rsidRPr="00EA335B">
          <w:rPr>
            <w:rStyle w:val="Hyperlink"/>
          </w:rPr>
          <w:t>Figure H.6-2 Minimum Decay Storage Needed to Meet Prescribed Maximum Waste Package Temperatures, as a Function of MOX Assemblies per Package in Crystalline, Clay/Shale, and Salt (75% of intact salt conductivity).</w:t>
        </w:r>
        <w:r w:rsidR="00072C1D">
          <w:rPr>
            <w:webHidden/>
          </w:rPr>
          <w:tab/>
        </w:r>
        <w:r w:rsidR="00A2591F">
          <w:rPr>
            <w:webHidden/>
          </w:rPr>
          <w:fldChar w:fldCharType="begin"/>
        </w:r>
        <w:r w:rsidR="00072C1D">
          <w:rPr>
            <w:webHidden/>
          </w:rPr>
          <w:instrText xml:space="preserve"> PAGEREF _Toc314476126 \h </w:instrText>
        </w:r>
        <w:r w:rsidR="00A2591F">
          <w:rPr>
            <w:webHidden/>
          </w:rPr>
        </w:r>
        <w:r w:rsidR="00A2591F">
          <w:rPr>
            <w:webHidden/>
          </w:rPr>
          <w:fldChar w:fldCharType="separate"/>
        </w:r>
        <w:r w:rsidR="00072C1D">
          <w:rPr>
            <w:webHidden/>
          </w:rPr>
          <w:t>255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7" w:history="1">
        <w:r w:rsidR="00072C1D" w:rsidRPr="00EA335B">
          <w:rPr>
            <w:rStyle w:val="Hyperlink"/>
          </w:rPr>
          <w:t>Figure I-1 Potential Range of Waste Form Types for Geologic Disposal.</w:t>
        </w:r>
        <w:r w:rsidR="00072C1D">
          <w:rPr>
            <w:webHidden/>
          </w:rPr>
          <w:tab/>
        </w:r>
        <w:r w:rsidR="00A2591F">
          <w:rPr>
            <w:webHidden/>
          </w:rPr>
          <w:fldChar w:fldCharType="begin"/>
        </w:r>
        <w:r w:rsidR="00072C1D">
          <w:rPr>
            <w:webHidden/>
          </w:rPr>
          <w:instrText xml:space="preserve"> PAGEREF _Toc314476127 \h </w:instrText>
        </w:r>
        <w:r w:rsidR="00A2591F">
          <w:rPr>
            <w:webHidden/>
          </w:rPr>
        </w:r>
        <w:r w:rsidR="00A2591F">
          <w:rPr>
            <w:webHidden/>
          </w:rPr>
          <w:fldChar w:fldCharType="separate"/>
        </w:r>
        <w:r w:rsidR="00072C1D">
          <w:rPr>
            <w:webHidden/>
          </w:rPr>
          <w:t>263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8" w:history="1">
        <w:r w:rsidR="00072C1D" w:rsidRPr="00EA335B">
          <w:rPr>
            <w:rStyle w:val="Hyperlink"/>
          </w:rPr>
          <w:t>Figure I-2 Geologic Settings Considered for Disposal of SNF and HLW.</w:t>
        </w:r>
        <w:r w:rsidR="00072C1D">
          <w:rPr>
            <w:webHidden/>
          </w:rPr>
          <w:tab/>
        </w:r>
        <w:r w:rsidR="00A2591F">
          <w:rPr>
            <w:webHidden/>
          </w:rPr>
          <w:fldChar w:fldCharType="begin"/>
        </w:r>
        <w:r w:rsidR="00072C1D">
          <w:rPr>
            <w:webHidden/>
          </w:rPr>
          <w:instrText xml:space="preserve"> PAGEREF _Toc314476128 \h </w:instrText>
        </w:r>
        <w:r w:rsidR="00A2591F">
          <w:rPr>
            <w:webHidden/>
          </w:rPr>
        </w:r>
        <w:r w:rsidR="00A2591F">
          <w:rPr>
            <w:webHidden/>
          </w:rPr>
          <w:fldChar w:fldCharType="separate"/>
        </w:r>
        <w:r w:rsidR="00072C1D">
          <w:rPr>
            <w:webHidden/>
          </w:rPr>
          <w:t>263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29" w:history="1">
        <w:r w:rsidR="00072C1D" w:rsidRPr="00EA335B">
          <w:rPr>
            <w:rStyle w:val="Hyperlink"/>
          </w:rPr>
          <w:t>Figure I-3 Hydrogeologic Settings Considered for Disposal of SNF and HLW.</w:t>
        </w:r>
        <w:r w:rsidR="00072C1D">
          <w:rPr>
            <w:webHidden/>
          </w:rPr>
          <w:tab/>
        </w:r>
        <w:r w:rsidR="00A2591F">
          <w:rPr>
            <w:webHidden/>
          </w:rPr>
          <w:fldChar w:fldCharType="begin"/>
        </w:r>
        <w:r w:rsidR="00072C1D">
          <w:rPr>
            <w:webHidden/>
          </w:rPr>
          <w:instrText xml:space="preserve"> PAGEREF _Toc314476129 \h </w:instrText>
        </w:r>
        <w:r w:rsidR="00A2591F">
          <w:rPr>
            <w:webHidden/>
          </w:rPr>
        </w:r>
        <w:r w:rsidR="00A2591F">
          <w:rPr>
            <w:webHidden/>
          </w:rPr>
          <w:fldChar w:fldCharType="separate"/>
        </w:r>
        <w:r w:rsidR="00072C1D">
          <w:rPr>
            <w:webHidden/>
          </w:rPr>
          <w:t>264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30" w:history="1">
        <w:r w:rsidR="00072C1D" w:rsidRPr="00EA335B">
          <w:rPr>
            <w:rStyle w:val="Hyperlink"/>
          </w:rPr>
          <w:t>Figure I-4 Host Rock Geochemical Settings Considered for Disposal of SNF and HLW.</w:t>
        </w:r>
        <w:r w:rsidR="00072C1D">
          <w:rPr>
            <w:webHidden/>
          </w:rPr>
          <w:tab/>
        </w:r>
        <w:r w:rsidR="00A2591F">
          <w:rPr>
            <w:webHidden/>
          </w:rPr>
          <w:fldChar w:fldCharType="begin"/>
        </w:r>
        <w:r w:rsidR="00072C1D">
          <w:rPr>
            <w:webHidden/>
          </w:rPr>
          <w:instrText xml:space="preserve"> PAGEREF _Toc314476130 \h </w:instrText>
        </w:r>
        <w:r w:rsidR="00A2591F">
          <w:rPr>
            <w:webHidden/>
          </w:rPr>
        </w:r>
        <w:r w:rsidR="00A2591F">
          <w:rPr>
            <w:webHidden/>
          </w:rPr>
          <w:fldChar w:fldCharType="separate"/>
        </w:r>
        <w:r w:rsidR="00072C1D">
          <w:rPr>
            <w:webHidden/>
          </w:rPr>
          <w:t>264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31" w:history="1">
        <w:r w:rsidR="00072C1D" w:rsidRPr="00EA335B">
          <w:rPr>
            <w:rStyle w:val="Hyperlink"/>
          </w:rPr>
          <w:t>Figure I-5 Geomechanical Settings Considered for Disposal of SNF and HLW.</w:t>
        </w:r>
        <w:r w:rsidR="00072C1D">
          <w:rPr>
            <w:webHidden/>
          </w:rPr>
          <w:tab/>
        </w:r>
        <w:r w:rsidR="00A2591F">
          <w:rPr>
            <w:webHidden/>
          </w:rPr>
          <w:fldChar w:fldCharType="begin"/>
        </w:r>
        <w:r w:rsidR="00072C1D">
          <w:rPr>
            <w:webHidden/>
          </w:rPr>
          <w:instrText xml:space="preserve"> PAGEREF _Toc314476131 \h </w:instrText>
        </w:r>
        <w:r w:rsidR="00A2591F">
          <w:rPr>
            <w:webHidden/>
          </w:rPr>
        </w:r>
        <w:r w:rsidR="00A2591F">
          <w:rPr>
            <w:webHidden/>
          </w:rPr>
          <w:fldChar w:fldCharType="separate"/>
        </w:r>
        <w:r w:rsidR="00072C1D">
          <w:rPr>
            <w:webHidden/>
          </w:rPr>
          <w:t>265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6132" w:history="1">
        <w:r w:rsidR="00072C1D" w:rsidRPr="00EA335B">
          <w:rPr>
            <w:rStyle w:val="Hyperlink"/>
          </w:rPr>
          <w:t>Figure I-6 Engineered Features Considered for Disposal of SNF and HLW.</w:t>
        </w:r>
        <w:r w:rsidR="00072C1D">
          <w:rPr>
            <w:webHidden/>
          </w:rPr>
          <w:tab/>
        </w:r>
        <w:r w:rsidR="00A2591F">
          <w:rPr>
            <w:webHidden/>
          </w:rPr>
          <w:fldChar w:fldCharType="begin"/>
        </w:r>
        <w:r w:rsidR="00072C1D">
          <w:rPr>
            <w:webHidden/>
          </w:rPr>
          <w:instrText xml:space="preserve"> PAGEREF _Toc314476132 \h </w:instrText>
        </w:r>
        <w:r w:rsidR="00A2591F">
          <w:rPr>
            <w:webHidden/>
          </w:rPr>
        </w:r>
        <w:r w:rsidR="00A2591F">
          <w:rPr>
            <w:webHidden/>
          </w:rPr>
          <w:fldChar w:fldCharType="separate"/>
        </w:r>
        <w:r w:rsidR="00072C1D">
          <w:rPr>
            <w:webHidden/>
          </w:rPr>
          <w:t>265</w:t>
        </w:r>
        <w:r w:rsidR="00A2591F">
          <w:rPr>
            <w:webHidden/>
          </w:rPr>
          <w:fldChar w:fldCharType="end"/>
        </w:r>
      </w:hyperlink>
    </w:p>
    <w:p w:rsidR="00994047" w:rsidRPr="00464948" w:rsidRDefault="00A2591F" w:rsidP="00E243C4">
      <w:pPr>
        <w:pStyle w:val="TableofFigures"/>
      </w:pPr>
      <w:r w:rsidRPr="00327319">
        <w:lastRenderedPageBreak/>
        <w:fldChar w:fldCharType="end"/>
      </w:r>
    </w:p>
    <w:p w:rsidR="00E243C4" w:rsidRPr="00E243C4" w:rsidRDefault="00E243C4" w:rsidP="00E243C4">
      <w:pPr>
        <w:pStyle w:val="TableofFigures"/>
        <w:spacing w:before="60"/>
        <w:jc w:val="center"/>
        <w:rPr>
          <w:b/>
          <w:sz w:val="28"/>
          <w:szCs w:val="28"/>
        </w:rPr>
      </w:pPr>
      <w:r w:rsidRPr="00E243C4">
        <w:rPr>
          <w:b/>
          <w:sz w:val="28"/>
          <w:szCs w:val="28"/>
        </w:rPr>
        <w:t>TABLES</w:t>
      </w:r>
    </w:p>
    <w:p w:rsidR="00072C1D" w:rsidRDefault="00A2591F">
      <w:pPr>
        <w:pStyle w:val="TableofFigures"/>
        <w:rPr>
          <w:rFonts w:asciiTheme="minorHAnsi" w:eastAsiaTheme="minorEastAsia" w:hAnsiTheme="minorHAnsi" w:cstheme="minorBidi"/>
          <w:sz w:val="22"/>
          <w:szCs w:val="22"/>
        </w:rPr>
      </w:pPr>
      <w:r w:rsidRPr="00327319">
        <w:fldChar w:fldCharType="begin"/>
      </w:r>
      <w:r w:rsidR="00893BE5" w:rsidRPr="00327319">
        <w:instrText xml:space="preserve"> TOC \h \z \t "Table Caption" \c </w:instrText>
      </w:r>
      <w:r w:rsidRPr="00327319">
        <w:fldChar w:fldCharType="separate"/>
      </w:r>
      <w:hyperlink w:anchor="_Toc314475652" w:history="1">
        <w:r w:rsidR="00072C1D" w:rsidRPr="00376AF5">
          <w:rPr>
            <w:rStyle w:val="Hyperlink"/>
          </w:rPr>
          <w:t>Table ES-1</w:t>
        </w:r>
        <w:r w:rsidR="00072C1D" w:rsidRPr="00376AF5">
          <w:rPr>
            <w:rStyle w:val="Hyperlink"/>
            <w:vertAlign w:val="subscript"/>
          </w:rPr>
          <w:t xml:space="preserve"> </w:t>
        </w:r>
        <w:r w:rsidR="00072C1D" w:rsidRPr="00376AF5">
          <w:rPr>
            <w:rStyle w:val="Hyperlink"/>
          </w:rPr>
          <w:t>Summary of Characteristics for Reference Repository Design Concepts.</w:t>
        </w:r>
        <w:r w:rsidR="00072C1D">
          <w:rPr>
            <w:webHidden/>
          </w:rPr>
          <w:tab/>
        </w:r>
        <w:r>
          <w:rPr>
            <w:webHidden/>
          </w:rPr>
          <w:fldChar w:fldCharType="begin"/>
        </w:r>
        <w:r w:rsidR="00072C1D">
          <w:rPr>
            <w:webHidden/>
          </w:rPr>
          <w:instrText xml:space="preserve"> PAGEREF _Toc314475652 \h </w:instrText>
        </w:r>
        <w:r>
          <w:rPr>
            <w:webHidden/>
          </w:rPr>
        </w:r>
        <w:r>
          <w:rPr>
            <w:webHidden/>
          </w:rPr>
          <w:fldChar w:fldCharType="separate"/>
        </w:r>
        <w:r w:rsidR="00072C1D">
          <w:rPr>
            <w:webHidden/>
          </w:rPr>
          <w:t>18</w:t>
        </w:r>
        <w:r>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3" w:history="1">
        <w:r w:rsidR="00072C1D" w:rsidRPr="00376AF5">
          <w:rPr>
            <w:rStyle w:val="Hyperlink"/>
          </w:rPr>
          <w:t>Table 1-1 Thermal Constraints Associated with Previously Proposed Disposal Concepts.</w:t>
        </w:r>
        <w:r w:rsidR="00072C1D">
          <w:rPr>
            <w:webHidden/>
          </w:rPr>
          <w:tab/>
        </w:r>
        <w:r w:rsidR="00A2591F">
          <w:rPr>
            <w:webHidden/>
          </w:rPr>
          <w:fldChar w:fldCharType="begin"/>
        </w:r>
        <w:r w:rsidR="00072C1D">
          <w:rPr>
            <w:webHidden/>
          </w:rPr>
          <w:instrText xml:space="preserve"> PAGEREF _Toc314475653 \h </w:instrText>
        </w:r>
        <w:r w:rsidR="00A2591F">
          <w:rPr>
            <w:webHidden/>
          </w:rPr>
        </w:r>
        <w:r w:rsidR="00A2591F">
          <w:rPr>
            <w:webHidden/>
          </w:rPr>
          <w:fldChar w:fldCharType="separate"/>
        </w:r>
        <w:r w:rsidR="00072C1D">
          <w:rPr>
            <w:webHidden/>
          </w:rPr>
          <w:t>35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4" w:history="1">
        <w:r w:rsidR="00072C1D" w:rsidRPr="00376AF5">
          <w:rPr>
            <w:rStyle w:val="Hyperlink"/>
          </w:rPr>
          <w:t>Table 2-1</w:t>
        </w:r>
        <w:r w:rsidR="00072C1D" w:rsidRPr="00376AF5">
          <w:rPr>
            <w:rStyle w:val="Hyperlink"/>
            <w:vertAlign w:val="subscript"/>
          </w:rPr>
          <w:t xml:space="preserve"> </w:t>
        </w:r>
        <w:r w:rsidR="00072C1D" w:rsidRPr="00376AF5">
          <w:rPr>
            <w:rStyle w:val="Hyperlink"/>
          </w:rPr>
          <w:t>Current and Projected Characteristics of Used Nuclear Fuel.</w:t>
        </w:r>
        <w:r w:rsidR="00072C1D">
          <w:rPr>
            <w:webHidden/>
          </w:rPr>
          <w:tab/>
        </w:r>
        <w:r w:rsidR="00A2591F">
          <w:rPr>
            <w:webHidden/>
          </w:rPr>
          <w:fldChar w:fldCharType="begin"/>
        </w:r>
        <w:r w:rsidR="00072C1D">
          <w:rPr>
            <w:webHidden/>
          </w:rPr>
          <w:instrText xml:space="preserve"> PAGEREF _Toc314475654 \h </w:instrText>
        </w:r>
        <w:r w:rsidR="00A2591F">
          <w:rPr>
            <w:webHidden/>
          </w:rPr>
        </w:r>
        <w:r w:rsidR="00A2591F">
          <w:rPr>
            <w:webHidden/>
          </w:rPr>
          <w:fldChar w:fldCharType="separate"/>
        </w:r>
        <w:r w:rsidR="00072C1D">
          <w:rPr>
            <w:webHidden/>
          </w:rPr>
          <w:t>39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5" w:history="1">
        <w:r w:rsidR="00072C1D" w:rsidRPr="00376AF5">
          <w:rPr>
            <w:rStyle w:val="Hyperlink"/>
          </w:rPr>
          <w:t>Table 2-2 PWR 60 GW-d/MT Used Fuel Decay Heat.</w:t>
        </w:r>
        <w:r w:rsidR="00072C1D">
          <w:rPr>
            <w:webHidden/>
          </w:rPr>
          <w:tab/>
        </w:r>
        <w:r w:rsidR="00A2591F">
          <w:rPr>
            <w:webHidden/>
          </w:rPr>
          <w:fldChar w:fldCharType="begin"/>
        </w:r>
        <w:r w:rsidR="00072C1D">
          <w:rPr>
            <w:webHidden/>
          </w:rPr>
          <w:instrText xml:space="preserve"> PAGEREF _Toc314475655 \h </w:instrText>
        </w:r>
        <w:r w:rsidR="00A2591F">
          <w:rPr>
            <w:webHidden/>
          </w:rPr>
        </w:r>
        <w:r w:rsidR="00A2591F">
          <w:rPr>
            <w:webHidden/>
          </w:rPr>
          <w:fldChar w:fldCharType="separate"/>
        </w:r>
        <w:r w:rsidR="00072C1D">
          <w:rPr>
            <w:webHidden/>
          </w:rPr>
          <w:t>39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6" w:history="1">
        <w:r w:rsidR="00072C1D" w:rsidRPr="00376AF5">
          <w:rPr>
            <w:rStyle w:val="Hyperlink"/>
          </w:rPr>
          <w:t>Table 2-3 LWR Derived MOX Fuel Summary.</w:t>
        </w:r>
        <w:r w:rsidR="00072C1D">
          <w:rPr>
            <w:webHidden/>
          </w:rPr>
          <w:tab/>
        </w:r>
        <w:r w:rsidR="00A2591F">
          <w:rPr>
            <w:webHidden/>
          </w:rPr>
          <w:fldChar w:fldCharType="begin"/>
        </w:r>
        <w:r w:rsidR="00072C1D">
          <w:rPr>
            <w:webHidden/>
          </w:rPr>
          <w:instrText xml:space="preserve"> PAGEREF _Toc314475656 \h </w:instrText>
        </w:r>
        <w:r w:rsidR="00A2591F">
          <w:rPr>
            <w:webHidden/>
          </w:rPr>
        </w:r>
        <w:r w:rsidR="00A2591F">
          <w:rPr>
            <w:webHidden/>
          </w:rPr>
          <w:fldChar w:fldCharType="separate"/>
        </w:r>
        <w:r w:rsidR="00072C1D">
          <w:rPr>
            <w:webHidden/>
          </w:rPr>
          <w:t>42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7" w:history="1">
        <w:r w:rsidR="00072C1D" w:rsidRPr="00376AF5">
          <w:rPr>
            <w:rStyle w:val="Hyperlink"/>
          </w:rPr>
          <w:t>Table 2-4 Co-Extraction Fuel Reprocessing Off-Gas Waste Summary.</w:t>
        </w:r>
        <w:r w:rsidR="00072C1D">
          <w:rPr>
            <w:webHidden/>
          </w:rPr>
          <w:tab/>
        </w:r>
        <w:r w:rsidR="00A2591F">
          <w:rPr>
            <w:webHidden/>
          </w:rPr>
          <w:fldChar w:fldCharType="begin"/>
        </w:r>
        <w:r w:rsidR="00072C1D">
          <w:rPr>
            <w:webHidden/>
          </w:rPr>
          <w:instrText xml:space="preserve"> PAGEREF _Toc314475657 \h </w:instrText>
        </w:r>
        <w:r w:rsidR="00A2591F">
          <w:rPr>
            <w:webHidden/>
          </w:rPr>
        </w:r>
        <w:r w:rsidR="00A2591F">
          <w:rPr>
            <w:webHidden/>
          </w:rPr>
          <w:fldChar w:fldCharType="separate"/>
        </w:r>
        <w:r w:rsidR="00072C1D">
          <w:rPr>
            <w:webHidden/>
          </w:rPr>
          <w:t>44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8" w:history="1">
        <w:r w:rsidR="00072C1D" w:rsidRPr="00376AF5">
          <w:rPr>
            <w:rStyle w:val="Hyperlink"/>
          </w:rPr>
          <w:t>Table 2-5 Co-Extraction Fuel Reprocessing Metal Waste Summary.</w:t>
        </w:r>
        <w:r w:rsidR="00072C1D">
          <w:rPr>
            <w:webHidden/>
          </w:rPr>
          <w:tab/>
        </w:r>
        <w:r w:rsidR="00A2591F">
          <w:rPr>
            <w:webHidden/>
          </w:rPr>
          <w:fldChar w:fldCharType="begin"/>
        </w:r>
        <w:r w:rsidR="00072C1D">
          <w:rPr>
            <w:webHidden/>
          </w:rPr>
          <w:instrText xml:space="preserve"> PAGEREF _Toc314475658 \h </w:instrText>
        </w:r>
        <w:r w:rsidR="00A2591F">
          <w:rPr>
            <w:webHidden/>
          </w:rPr>
        </w:r>
        <w:r w:rsidR="00A2591F">
          <w:rPr>
            <w:webHidden/>
          </w:rPr>
          <w:fldChar w:fldCharType="separate"/>
        </w:r>
        <w:r w:rsidR="00072C1D">
          <w:rPr>
            <w:webHidden/>
          </w:rPr>
          <w:t>44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59" w:history="1">
        <w:r w:rsidR="00072C1D" w:rsidRPr="00376AF5">
          <w:rPr>
            <w:rStyle w:val="Hyperlink"/>
          </w:rPr>
          <w:t>Table 2-6 Co-Extraction Fuel Reprocessing Fission Product Waste Summary.</w:t>
        </w:r>
        <w:r w:rsidR="00072C1D">
          <w:rPr>
            <w:webHidden/>
          </w:rPr>
          <w:tab/>
        </w:r>
        <w:r w:rsidR="00A2591F">
          <w:rPr>
            <w:webHidden/>
          </w:rPr>
          <w:fldChar w:fldCharType="begin"/>
        </w:r>
        <w:r w:rsidR="00072C1D">
          <w:rPr>
            <w:webHidden/>
          </w:rPr>
          <w:instrText xml:space="preserve"> PAGEREF _Toc314475659 \h </w:instrText>
        </w:r>
        <w:r w:rsidR="00A2591F">
          <w:rPr>
            <w:webHidden/>
          </w:rPr>
        </w:r>
        <w:r w:rsidR="00A2591F">
          <w:rPr>
            <w:webHidden/>
          </w:rPr>
          <w:fldChar w:fldCharType="separate"/>
        </w:r>
        <w:r w:rsidR="00072C1D">
          <w:rPr>
            <w:webHidden/>
          </w:rPr>
          <w:t>44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0" w:history="1">
        <w:r w:rsidR="00072C1D" w:rsidRPr="00376AF5">
          <w:rPr>
            <w:rStyle w:val="Hyperlink"/>
          </w:rPr>
          <w:t>Table 2-7</w:t>
        </w:r>
        <w:r w:rsidR="00072C1D" w:rsidRPr="00376AF5">
          <w:rPr>
            <w:rStyle w:val="Hyperlink"/>
            <w:vertAlign w:val="subscript"/>
          </w:rPr>
          <w:t xml:space="preserve"> </w:t>
        </w:r>
        <w:r w:rsidR="00072C1D" w:rsidRPr="00376AF5">
          <w:rPr>
            <w:rStyle w:val="Hyperlink"/>
          </w:rPr>
          <w:t>Co-Extraction Fuel Reprocessing Recovered Uranium Summary.</w:t>
        </w:r>
        <w:r w:rsidR="00072C1D">
          <w:rPr>
            <w:webHidden/>
          </w:rPr>
          <w:tab/>
        </w:r>
        <w:r w:rsidR="00A2591F">
          <w:rPr>
            <w:webHidden/>
          </w:rPr>
          <w:fldChar w:fldCharType="begin"/>
        </w:r>
        <w:r w:rsidR="00072C1D">
          <w:rPr>
            <w:webHidden/>
          </w:rPr>
          <w:instrText xml:space="preserve"> PAGEREF _Toc314475660 \h </w:instrText>
        </w:r>
        <w:r w:rsidR="00A2591F">
          <w:rPr>
            <w:webHidden/>
          </w:rPr>
        </w:r>
        <w:r w:rsidR="00A2591F">
          <w:rPr>
            <w:webHidden/>
          </w:rPr>
          <w:fldChar w:fldCharType="separate"/>
        </w:r>
        <w:r w:rsidR="00072C1D">
          <w:rPr>
            <w:webHidden/>
          </w:rPr>
          <w:t>45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1" w:history="1">
        <w:r w:rsidR="00072C1D" w:rsidRPr="00376AF5">
          <w:rPr>
            <w:rStyle w:val="Hyperlink"/>
          </w:rPr>
          <w:t>Table 2-8</w:t>
        </w:r>
        <w:r w:rsidR="00072C1D" w:rsidRPr="00376AF5">
          <w:rPr>
            <w:rStyle w:val="Hyperlink"/>
            <w:vertAlign w:val="subscript"/>
          </w:rPr>
          <w:t xml:space="preserve"> </w:t>
        </w:r>
        <w:r w:rsidR="00072C1D" w:rsidRPr="00376AF5">
          <w:rPr>
            <w:rStyle w:val="Hyperlink"/>
          </w:rPr>
          <w:t>Borosilicate Glass Decay Heat Generated by Co-Extraction Processing of 51 GW-d/MT 5-year Cooled PWR Fuel.</w:t>
        </w:r>
        <w:r w:rsidR="00072C1D">
          <w:rPr>
            <w:webHidden/>
          </w:rPr>
          <w:tab/>
        </w:r>
        <w:r w:rsidR="00A2591F">
          <w:rPr>
            <w:webHidden/>
          </w:rPr>
          <w:fldChar w:fldCharType="begin"/>
        </w:r>
        <w:r w:rsidR="00072C1D">
          <w:rPr>
            <w:webHidden/>
          </w:rPr>
          <w:instrText xml:space="preserve"> PAGEREF _Toc314475661 \h </w:instrText>
        </w:r>
        <w:r w:rsidR="00A2591F">
          <w:rPr>
            <w:webHidden/>
          </w:rPr>
        </w:r>
        <w:r w:rsidR="00A2591F">
          <w:rPr>
            <w:webHidden/>
          </w:rPr>
          <w:fldChar w:fldCharType="separate"/>
        </w:r>
        <w:r w:rsidR="00072C1D">
          <w:rPr>
            <w:webHidden/>
          </w:rPr>
          <w:t>47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2" w:history="1">
        <w:r w:rsidR="00072C1D" w:rsidRPr="00376AF5">
          <w:rPr>
            <w:rStyle w:val="Hyperlink"/>
          </w:rPr>
          <w:t>Table 2-9</w:t>
        </w:r>
        <w:r w:rsidR="00072C1D" w:rsidRPr="00376AF5">
          <w:rPr>
            <w:rStyle w:val="Hyperlink"/>
            <w:vertAlign w:val="subscript"/>
          </w:rPr>
          <w:t xml:space="preserve"> </w:t>
        </w:r>
        <w:r w:rsidR="00072C1D" w:rsidRPr="00376AF5">
          <w:rPr>
            <w:rStyle w:val="Hyperlink"/>
          </w:rPr>
          <w:t>Mixed Oxide Fuel 50 GW-d/MT Used Fuel Decay Heat</w:t>
        </w:r>
        <w:r w:rsidR="00072C1D">
          <w:rPr>
            <w:webHidden/>
          </w:rPr>
          <w:tab/>
        </w:r>
        <w:r w:rsidR="00A2591F">
          <w:rPr>
            <w:webHidden/>
          </w:rPr>
          <w:fldChar w:fldCharType="begin"/>
        </w:r>
        <w:r w:rsidR="00072C1D">
          <w:rPr>
            <w:webHidden/>
          </w:rPr>
          <w:instrText xml:space="preserve"> PAGEREF _Toc314475662 \h </w:instrText>
        </w:r>
        <w:r w:rsidR="00A2591F">
          <w:rPr>
            <w:webHidden/>
          </w:rPr>
        </w:r>
        <w:r w:rsidR="00A2591F">
          <w:rPr>
            <w:webHidden/>
          </w:rPr>
          <w:fldChar w:fldCharType="separate"/>
        </w:r>
        <w:r w:rsidR="00072C1D">
          <w:rPr>
            <w:webHidden/>
          </w:rPr>
          <w:t>49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3" w:history="1">
        <w:r w:rsidR="00072C1D" w:rsidRPr="00376AF5">
          <w:rPr>
            <w:rStyle w:val="Hyperlink"/>
          </w:rPr>
          <w:t>Table 2-10</w:t>
        </w:r>
        <w:r w:rsidR="00072C1D" w:rsidRPr="00376AF5">
          <w:rPr>
            <w:rStyle w:val="Hyperlink"/>
            <w:vertAlign w:val="subscript"/>
          </w:rPr>
          <w:t xml:space="preserve"> </w:t>
        </w:r>
        <w:r w:rsidR="00072C1D" w:rsidRPr="00376AF5">
          <w:rPr>
            <w:rStyle w:val="Hyperlink"/>
          </w:rPr>
          <w:t>Annual Secondary Waste Volume from an 800 MTHM/year Co-Extraction Facility.</w:t>
        </w:r>
        <w:r w:rsidR="00072C1D">
          <w:rPr>
            <w:webHidden/>
          </w:rPr>
          <w:tab/>
        </w:r>
        <w:r w:rsidR="00A2591F">
          <w:rPr>
            <w:webHidden/>
          </w:rPr>
          <w:fldChar w:fldCharType="begin"/>
        </w:r>
        <w:r w:rsidR="00072C1D">
          <w:rPr>
            <w:webHidden/>
          </w:rPr>
          <w:instrText xml:space="preserve"> PAGEREF _Toc314475663 \h </w:instrText>
        </w:r>
        <w:r w:rsidR="00A2591F">
          <w:rPr>
            <w:webHidden/>
          </w:rPr>
        </w:r>
        <w:r w:rsidR="00A2591F">
          <w:rPr>
            <w:webHidden/>
          </w:rPr>
          <w:fldChar w:fldCharType="separate"/>
        </w:r>
        <w:r w:rsidR="00072C1D">
          <w:rPr>
            <w:webHidden/>
          </w:rPr>
          <w:t>51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4" w:history="1">
        <w:r w:rsidR="00072C1D" w:rsidRPr="00376AF5">
          <w:rPr>
            <w:rStyle w:val="Hyperlink"/>
          </w:rPr>
          <w:t>Table 2-11</w:t>
        </w:r>
        <w:r w:rsidR="00072C1D" w:rsidRPr="00376AF5">
          <w:rPr>
            <w:rStyle w:val="Hyperlink"/>
            <w:vertAlign w:val="subscript"/>
          </w:rPr>
          <w:t xml:space="preserve"> </w:t>
        </w:r>
        <w:r w:rsidR="00072C1D" w:rsidRPr="00376AF5">
          <w:rPr>
            <w:rStyle w:val="Hyperlink"/>
          </w:rPr>
          <w:t>Annual Secondary Waste Volume from a MOX Fuel Fabrication Facility (3.5 MT Pu/year) Processing Pu Recovered from LWR UNF with Burnup of 60 GW-d/MT.</w:t>
        </w:r>
        <w:r w:rsidR="00072C1D">
          <w:rPr>
            <w:webHidden/>
          </w:rPr>
          <w:tab/>
        </w:r>
        <w:r w:rsidR="00A2591F">
          <w:rPr>
            <w:webHidden/>
          </w:rPr>
          <w:fldChar w:fldCharType="begin"/>
        </w:r>
        <w:r w:rsidR="00072C1D">
          <w:rPr>
            <w:webHidden/>
          </w:rPr>
          <w:instrText xml:space="preserve"> PAGEREF _Toc314475664 \h </w:instrText>
        </w:r>
        <w:r w:rsidR="00A2591F">
          <w:rPr>
            <w:webHidden/>
          </w:rPr>
        </w:r>
        <w:r w:rsidR="00A2591F">
          <w:rPr>
            <w:webHidden/>
          </w:rPr>
          <w:fldChar w:fldCharType="separate"/>
        </w:r>
        <w:r w:rsidR="00072C1D">
          <w:rPr>
            <w:webHidden/>
          </w:rPr>
          <w:t>52</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5" w:history="1">
        <w:r w:rsidR="00072C1D" w:rsidRPr="00376AF5">
          <w:rPr>
            <w:rStyle w:val="Hyperlink"/>
          </w:rPr>
          <w:t>Table 2-12</w:t>
        </w:r>
        <w:r w:rsidR="00072C1D" w:rsidRPr="00376AF5">
          <w:rPr>
            <w:rStyle w:val="Hyperlink"/>
            <w:vertAlign w:val="subscript"/>
          </w:rPr>
          <w:t xml:space="preserve"> </w:t>
        </w:r>
        <w:r w:rsidR="00072C1D" w:rsidRPr="00376AF5">
          <w:rPr>
            <w:rStyle w:val="Hyperlink"/>
          </w:rPr>
          <w:t>Reactor Parameter Summary.</w:t>
        </w:r>
        <w:r w:rsidR="00072C1D">
          <w:rPr>
            <w:webHidden/>
          </w:rPr>
          <w:tab/>
        </w:r>
        <w:r w:rsidR="00A2591F">
          <w:rPr>
            <w:webHidden/>
          </w:rPr>
          <w:fldChar w:fldCharType="begin"/>
        </w:r>
        <w:r w:rsidR="00072C1D">
          <w:rPr>
            <w:webHidden/>
          </w:rPr>
          <w:instrText xml:space="preserve"> PAGEREF _Toc314475665 \h </w:instrText>
        </w:r>
        <w:r w:rsidR="00A2591F">
          <w:rPr>
            <w:webHidden/>
          </w:rPr>
        </w:r>
        <w:r w:rsidR="00A2591F">
          <w:rPr>
            <w:webHidden/>
          </w:rPr>
          <w:fldChar w:fldCharType="separate"/>
        </w:r>
        <w:r w:rsidR="00072C1D">
          <w:rPr>
            <w:webHidden/>
          </w:rPr>
          <w:t>54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6" w:history="1">
        <w:r w:rsidR="00072C1D" w:rsidRPr="00376AF5">
          <w:rPr>
            <w:rStyle w:val="Hyperlink"/>
          </w:rPr>
          <w:t>Table 2-13</w:t>
        </w:r>
        <w:r w:rsidR="00072C1D" w:rsidRPr="00376AF5">
          <w:rPr>
            <w:rStyle w:val="Hyperlink"/>
            <w:vertAlign w:val="subscript"/>
          </w:rPr>
          <w:t xml:space="preserve"> </w:t>
        </w:r>
        <w:r w:rsidR="00072C1D" w:rsidRPr="00376AF5">
          <w:rPr>
            <w:rStyle w:val="Hyperlink"/>
          </w:rPr>
          <w:t>Overall Reactor Material Balance Result.</w:t>
        </w:r>
        <w:r w:rsidR="00072C1D">
          <w:rPr>
            <w:webHidden/>
          </w:rPr>
          <w:tab/>
        </w:r>
        <w:r w:rsidR="00A2591F">
          <w:rPr>
            <w:webHidden/>
          </w:rPr>
          <w:fldChar w:fldCharType="begin"/>
        </w:r>
        <w:r w:rsidR="00072C1D">
          <w:rPr>
            <w:webHidden/>
          </w:rPr>
          <w:instrText xml:space="preserve"> PAGEREF _Toc314475666 \h </w:instrText>
        </w:r>
        <w:r w:rsidR="00A2591F">
          <w:rPr>
            <w:webHidden/>
          </w:rPr>
        </w:r>
        <w:r w:rsidR="00A2591F">
          <w:rPr>
            <w:webHidden/>
          </w:rPr>
          <w:fldChar w:fldCharType="separate"/>
        </w:r>
        <w:r w:rsidR="00072C1D">
          <w:rPr>
            <w:webHidden/>
          </w:rPr>
          <w:t>54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7" w:history="1">
        <w:r w:rsidR="00072C1D" w:rsidRPr="00376AF5">
          <w:rPr>
            <w:rStyle w:val="Hyperlink"/>
          </w:rPr>
          <w:t>Table 2-14</w:t>
        </w:r>
        <w:r w:rsidR="00072C1D" w:rsidRPr="00376AF5">
          <w:rPr>
            <w:rStyle w:val="Hyperlink"/>
            <w:vertAlign w:val="subscript"/>
          </w:rPr>
          <w:t xml:space="preserve"> </w:t>
        </w:r>
        <w:r w:rsidR="00072C1D" w:rsidRPr="00376AF5">
          <w:rPr>
            <w:rStyle w:val="Hyperlink"/>
          </w:rPr>
          <w:t>New Extraction Reactor Fuel Reprocessing Off-Gas Waste Summary.</w:t>
        </w:r>
        <w:r w:rsidR="00072C1D">
          <w:rPr>
            <w:webHidden/>
          </w:rPr>
          <w:tab/>
        </w:r>
        <w:r w:rsidR="00A2591F">
          <w:rPr>
            <w:webHidden/>
          </w:rPr>
          <w:fldChar w:fldCharType="begin"/>
        </w:r>
        <w:r w:rsidR="00072C1D">
          <w:rPr>
            <w:webHidden/>
          </w:rPr>
          <w:instrText xml:space="preserve"> PAGEREF _Toc314475667 \h </w:instrText>
        </w:r>
        <w:r w:rsidR="00A2591F">
          <w:rPr>
            <w:webHidden/>
          </w:rPr>
        </w:r>
        <w:r w:rsidR="00A2591F">
          <w:rPr>
            <w:webHidden/>
          </w:rPr>
          <w:fldChar w:fldCharType="separate"/>
        </w:r>
        <w:r w:rsidR="00072C1D">
          <w:rPr>
            <w:webHidden/>
          </w:rPr>
          <w:t>59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8" w:history="1">
        <w:r w:rsidR="00072C1D" w:rsidRPr="00376AF5">
          <w:rPr>
            <w:rStyle w:val="Hyperlink"/>
          </w:rPr>
          <w:t>Table 2-15</w:t>
        </w:r>
        <w:r w:rsidR="00072C1D" w:rsidRPr="00376AF5">
          <w:rPr>
            <w:rStyle w:val="Hyperlink"/>
            <w:vertAlign w:val="subscript"/>
          </w:rPr>
          <w:t xml:space="preserve"> </w:t>
        </w:r>
        <w:r w:rsidR="00072C1D" w:rsidRPr="00376AF5">
          <w:rPr>
            <w:rStyle w:val="Hyperlink"/>
          </w:rPr>
          <w:t>New Extraction Fuel Reprocessing Metal Waste Summary.</w:t>
        </w:r>
        <w:r w:rsidR="00072C1D">
          <w:rPr>
            <w:webHidden/>
          </w:rPr>
          <w:tab/>
        </w:r>
        <w:r w:rsidR="00A2591F">
          <w:rPr>
            <w:webHidden/>
          </w:rPr>
          <w:fldChar w:fldCharType="begin"/>
        </w:r>
        <w:r w:rsidR="00072C1D">
          <w:rPr>
            <w:webHidden/>
          </w:rPr>
          <w:instrText xml:space="preserve"> PAGEREF _Toc314475668 \h </w:instrText>
        </w:r>
        <w:r w:rsidR="00A2591F">
          <w:rPr>
            <w:webHidden/>
          </w:rPr>
        </w:r>
        <w:r w:rsidR="00A2591F">
          <w:rPr>
            <w:webHidden/>
          </w:rPr>
          <w:fldChar w:fldCharType="separate"/>
        </w:r>
        <w:r w:rsidR="00072C1D">
          <w:rPr>
            <w:webHidden/>
          </w:rPr>
          <w:t>59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69" w:history="1">
        <w:r w:rsidR="00072C1D" w:rsidRPr="00376AF5">
          <w:rPr>
            <w:rStyle w:val="Hyperlink"/>
          </w:rPr>
          <w:t>Table 2-16</w:t>
        </w:r>
        <w:r w:rsidR="00072C1D" w:rsidRPr="00376AF5">
          <w:rPr>
            <w:rStyle w:val="Hyperlink"/>
            <w:vertAlign w:val="subscript"/>
          </w:rPr>
          <w:t xml:space="preserve"> </w:t>
        </w:r>
        <w:r w:rsidR="00072C1D" w:rsidRPr="00376AF5">
          <w:rPr>
            <w:rStyle w:val="Hyperlink"/>
          </w:rPr>
          <w:t>New Extraction Reactor Fuel Reprocessing Fission Product Waste Summary.</w:t>
        </w:r>
        <w:r w:rsidR="00072C1D">
          <w:rPr>
            <w:webHidden/>
          </w:rPr>
          <w:tab/>
        </w:r>
        <w:r w:rsidR="00A2591F">
          <w:rPr>
            <w:webHidden/>
          </w:rPr>
          <w:fldChar w:fldCharType="begin"/>
        </w:r>
        <w:r w:rsidR="00072C1D">
          <w:rPr>
            <w:webHidden/>
          </w:rPr>
          <w:instrText xml:space="preserve"> PAGEREF _Toc314475669 \h </w:instrText>
        </w:r>
        <w:r w:rsidR="00A2591F">
          <w:rPr>
            <w:webHidden/>
          </w:rPr>
        </w:r>
        <w:r w:rsidR="00A2591F">
          <w:rPr>
            <w:webHidden/>
          </w:rPr>
          <w:fldChar w:fldCharType="separate"/>
        </w:r>
        <w:r w:rsidR="00072C1D">
          <w:rPr>
            <w:webHidden/>
          </w:rPr>
          <w:t>60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0" w:history="1">
        <w:r w:rsidR="00072C1D" w:rsidRPr="00376AF5">
          <w:rPr>
            <w:rStyle w:val="Hyperlink"/>
          </w:rPr>
          <w:t>Table 2-17 New Extraction Fuel Reprocessing Recovered Uranium Summary.</w:t>
        </w:r>
        <w:r w:rsidR="00072C1D">
          <w:rPr>
            <w:webHidden/>
          </w:rPr>
          <w:tab/>
        </w:r>
        <w:r w:rsidR="00A2591F">
          <w:rPr>
            <w:webHidden/>
          </w:rPr>
          <w:fldChar w:fldCharType="begin"/>
        </w:r>
        <w:r w:rsidR="00072C1D">
          <w:rPr>
            <w:webHidden/>
          </w:rPr>
          <w:instrText xml:space="preserve"> PAGEREF _Toc314475670 \h </w:instrText>
        </w:r>
        <w:r w:rsidR="00A2591F">
          <w:rPr>
            <w:webHidden/>
          </w:rPr>
        </w:r>
        <w:r w:rsidR="00A2591F">
          <w:rPr>
            <w:webHidden/>
          </w:rPr>
          <w:fldChar w:fldCharType="separate"/>
        </w:r>
        <w:r w:rsidR="00072C1D">
          <w:rPr>
            <w:webHidden/>
          </w:rPr>
          <w:t>60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1" w:history="1">
        <w:r w:rsidR="00072C1D" w:rsidRPr="00376AF5">
          <w:rPr>
            <w:rStyle w:val="Hyperlink"/>
          </w:rPr>
          <w:t>Table 2-19 Advanced Burner Reactor Fuel Reprocessing Off-Gas Waste Summary.</w:t>
        </w:r>
        <w:r w:rsidR="00072C1D">
          <w:rPr>
            <w:webHidden/>
          </w:rPr>
          <w:tab/>
        </w:r>
        <w:r w:rsidR="00A2591F">
          <w:rPr>
            <w:webHidden/>
          </w:rPr>
          <w:fldChar w:fldCharType="begin"/>
        </w:r>
        <w:r w:rsidR="00072C1D">
          <w:rPr>
            <w:webHidden/>
          </w:rPr>
          <w:instrText xml:space="preserve"> PAGEREF _Toc314475671 \h </w:instrText>
        </w:r>
        <w:r w:rsidR="00A2591F">
          <w:rPr>
            <w:webHidden/>
          </w:rPr>
        </w:r>
        <w:r w:rsidR="00A2591F">
          <w:rPr>
            <w:webHidden/>
          </w:rPr>
          <w:fldChar w:fldCharType="separate"/>
        </w:r>
        <w:r w:rsidR="00072C1D">
          <w:rPr>
            <w:webHidden/>
          </w:rPr>
          <w:t>65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2" w:history="1">
        <w:r w:rsidR="00072C1D" w:rsidRPr="00376AF5">
          <w:rPr>
            <w:rStyle w:val="Hyperlink"/>
          </w:rPr>
          <w:t>Table 2-20 Advanced Burner Reactor Fuel Reprocessing Metal Waste Summary.</w:t>
        </w:r>
        <w:r w:rsidR="00072C1D">
          <w:rPr>
            <w:webHidden/>
          </w:rPr>
          <w:tab/>
        </w:r>
        <w:r w:rsidR="00A2591F">
          <w:rPr>
            <w:webHidden/>
          </w:rPr>
          <w:fldChar w:fldCharType="begin"/>
        </w:r>
        <w:r w:rsidR="00072C1D">
          <w:rPr>
            <w:webHidden/>
          </w:rPr>
          <w:instrText xml:space="preserve"> PAGEREF _Toc314475672 \h </w:instrText>
        </w:r>
        <w:r w:rsidR="00A2591F">
          <w:rPr>
            <w:webHidden/>
          </w:rPr>
        </w:r>
        <w:r w:rsidR="00A2591F">
          <w:rPr>
            <w:webHidden/>
          </w:rPr>
          <w:fldChar w:fldCharType="separate"/>
        </w:r>
        <w:r w:rsidR="00072C1D">
          <w:rPr>
            <w:webHidden/>
          </w:rPr>
          <w:t>65</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3" w:history="1">
        <w:r w:rsidR="00072C1D" w:rsidRPr="00376AF5">
          <w:rPr>
            <w:rStyle w:val="Hyperlink"/>
          </w:rPr>
          <w:t>Table 2-21 Advanced Burner Reactor Fuel Reprocessing Fission Product Waste Summary.</w:t>
        </w:r>
        <w:r w:rsidR="00072C1D">
          <w:rPr>
            <w:webHidden/>
          </w:rPr>
          <w:tab/>
        </w:r>
        <w:r w:rsidR="00A2591F">
          <w:rPr>
            <w:webHidden/>
          </w:rPr>
          <w:fldChar w:fldCharType="begin"/>
        </w:r>
        <w:r w:rsidR="00072C1D">
          <w:rPr>
            <w:webHidden/>
          </w:rPr>
          <w:instrText xml:space="preserve"> PAGEREF _Toc314475673 \h </w:instrText>
        </w:r>
        <w:r w:rsidR="00A2591F">
          <w:rPr>
            <w:webHidden/>
          </w:rPr>
        </w:r>
        <w:r w:rsidR="00A2591F">
          <w:rPr>
            <w:webHidden/>
          </w:rPr>
          <w:fldChar w:fldCharType="separate"/>
        </w:r>
        <w:r w:rsidR="00072C1D">
          <w:rPr>
            <w:webHidden/>
          </w:rPr>
          <w:t>66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4" w:history="1">
        <w:r w:rsidR="00072C1D" w:rsidRPr="00376AF5">
          <w:rPr>
            <w:rStyle w:val="Hyperlink"/>
          </w:rPr>
          <w:t>Table 2-23 Electrochemical Metal Alloy Decay Heat Generated by Processing SFR Metal Fuel with a TRU CR of 0.75.</w:t>
        </w:r>
        <w:r w:rsidR="00072C1D">
          <w:rPr>
            <w:webHidden/>
          </w:rPr>
          <w:tab/>
        </w:r>
        <w:r w:rsidR="00A2591F">
          <w:rPr>
            <w:webHidden/>
          </w:rPr>
          <w:fldChar w:fldCharType="begin"/>
        </w:r>
        <w:r w:rsidR="00072C1D">
          <w:rPr>
            <w:webHidden/>
          </w:rPr>
          <w:instrText xml:space="preserve"> PAGEREF _Toc314475674 \h </w:instrText>
        </w:r>
        <w:r w:rsidR="00A2591F">
          <w:rPr>
            <w:webHidden/>
          </w:rPr>
        </w:r>
        <w:r w:rsidR="00A2591F">
          <w:rPr>
            <w:webHidden/>
          </w:rPr>
          <w:fldChar w:fldCharType="separate"/>
        </w:r>
        <w:r w:rsidR="00072C1D">
          <w:rPr>
            <w:webHidden/>
          </w:rPr>
          <w:t>67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5" w:history="1">
        <w:r w:rsidR="00072C1D" w:rsidRPr="00376AF5">
          <w:rPr>
            <w:rStyle w:val="Hyperlink"/>
          </w:rPr>
          <w:t>Table 2-24 Electrochemical Lanthanide Glass Decay Heat Generated by Processing SFR Metal Fuel with a TRU CR of 0.75.</w:t>
        </w:r>
        <w:r w:rsidR="00072C1D">
          <w:rPr>
            <w:webHidden/>
          </w:rPr>
          <w:tab/>
        </w:r>
        <w:r w:rsidR="00A2591F">
          <w:rPr>
            <w:webHidden/>
          </w:rPr>
          <w:fldChar w:fldCharType="begin"/>
        </w:r>
        <w:r w:rsidR="00072C1D">
          <w:rPr>
            <w:webHidden/>
          </w:rPr>
          <w:instrText xml:space="preserve"> PAGEREF _Toc314475675 \h </w:instrText>
        </w:r>
        <w:r w:rsidR="00A2591F">
          <w:rPr>
            <w:webHidden/>
          </w:rPr>
        </w:r>
        <w:r w:rsidR="00A2591F">
          <w:rPr>
            <w:webHidden/>
          </w:rPr>
          <w:fldChar w:fldCharType="separate"/>
        </w:r>
        <w:r w:rsidR="00072C1D">
          <w:rPr>
            <w:webHidden/>
          </w:rPr>
          <w:t>68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6" w:history="1">
        <w:r w:rsidR="00072C1D" w:rsidRPr="00376AF5">
          <w:rPr>
            <w:rStyle w:val="Hyperlink"/>
          </w:rPr>
          <w:t>Table 2-25 Annual Secondary Waste Volume from an 800 MTHM/year New Extraction Facility.</w:t>
        </w:r>
        <w:r w:rsidR="00072C1D">
          <w:rPr>
            <w:webHidden/>
          </w:rPr>
          <w:tab/>
        </w:r>
        <w:r w:rsidR="00A2591F">
          <w:rPr>
            <w:webHidden/>
          </w:rPr>
          <w:fldChar w:fldCharType="begin"/>
        </w:r>
        <w:r w:rsidR="00072C1D">
          <w:rPr>
            <w:webHidden/>
          </w:rPr>
          <w:instrText xml:space="preserve"> PAGEREF _Toc314475676 \h </w:instrText>
        </w:r>
        <w:r w:rsidR="00A2591F">
          <w:rPr>
            <w:webHidden/>
          </w:rPr>
        </w:r>
        <w:r w:rsidR="00A2591F">
          <w:rPr>
            <w:webHidden/>
          </w:rPr>
          <w:fldChar w:fldCharType="separate"/>
        </w:r>
        <w:r w:rsidR="00072C1D">
          <w:rPr>
            <w:webHidden/>
          </w:rPr>
          <w:t>73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7" w:history="1">
        <w:r w:rsidR="00072C1D" w:rsidRPr="00376AF5">
          <w:rPr>
            <w:rStyle w:val="Hyperlink"/>
          </w:rPr>
          <w:t>Table 2-26 Summary of Annual Waste Volume Estimates For Electrochemical Recycling Of Sodium Fast Reactor Used Fuel.</w:t>
        </w:r>
        <w:r w:rsidR="00072C1D">
          <w:rPr>
            <w:webHidden/>
          </w:rPr>
          <w:tab/>
        </w:r>
        <w:r w:rsidR="00A2591F">
          <w:rPr>
            <w:webHidden/>
          </w:rPr>
          <w:fldChar w:fldCharType="begin"/>
        </w:r>
        <w:r w:rsidR="00072C1D">
          <w:rPr>
            <w:webHidden/>
          </w:rPr>
          <w:instrText xml:space="preserve"> PAGEREF _Toc314475677 \h </w:instrText>
        </w:r>
        <w:r w:rsidR="00A2591F">
          <w:rPr>
            <w:webHidden/>
          </w:rPr>
        </w:r>
        <w:r w:rsidR="00A2591F">
          <w:rPr>
            <w:webHidden/>
          </w:rPr>
          <w:fldChar w:fldCharType="separate"/>
        </w:r>
        <w:r w:rsidR="00072C1D">
          <w:rPr>
            <w:webHidden/>
          </w:rPr>
          <w:t>74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8" w:history="1">
        <w:r w:rsidR="00072C1D" w:rsidRPr="00376AF5">
          <w:rPr>
            <w:rStyle w:val="Hyperlink"/>
          </w:rPr>
          <w:t>Table 4-1 Summary of Characteristics for Reference Repository Design Concepts.</w:t>
        </w:r>
        <w:r w:rsidR="00072C1D">
          <w:rPr>
            <w:webHidden/>
          </w:rPr>
          <w:tab/>
        </w:r>
        <w:r w:rsidR="00A2591F">
          <w:rPr>
            <w:webHidden/>
          </w:rPr>
          <w:fldChar w:fldCharType="begin"/>
        </w:r>
        <w:r w:rsidR="00072C1D">
          <w:rPr>
            <w:webHidden/>
          </w:rPr>
          <w:instrText xml:space="preserve"> PAGEREF _Toc314475678 \h </w:instrText>
        </w:r>
        <w:r w:rsidR="00A2591F">
          <w:rPr>
            <w:webHidden/>
          </w:rPr>
        </w:r>
        <w:r w:rsidR="00A2591F">
          <w:rPr>
            <w:webHidden/>
          </w:rPr>
          <w:fldChar w:fldCharType="separate"/>
        </w:r>
        <w:r w:rsidR="00072C1D">
          <w:rPr>
            <w:webHidden/>
          </w:rPr>
          <w:t>101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79" w:history="1">
        <w:r w:rsidR="00072C1D" w:rsidRPr="00376AF5">
          <w:rPr>
            <w:rStyle w:val="Hyperlink"/>
          </w:rPr>
          <w:t>Table 4-2 Comparison of Available Additional Repository Volume With LLW and GTCC Waste Production.</w:t>
        </w:r>
        <w:r w:rsidR="00072C1D">
          <w:rPr>
            <w:webHidden/>
          </w:rPr>
          <w:tab/>
        </w:r>
        <w:r w:rsidR="00A2591F">
          <w:rPr>
            <w:webHidden/>
          </w:rPr>
          <w:fldChar w:fldCharType="begin"/>
        </w:r>
        <w:r w:rsidR="00072C1D">
          <w:rPr>
            <w:webHidden/>
          </w:rPr>
          <w:instrText xml:space="preserve"> PAGEREF _Toc314475679 \h </w:instrText>
        </w:r>
        <w:r w:rsidR="00A2591F">
          <w:rPr>
            <w:webHidden/>
          </w:rPr>
        </w:r>
        <w:r w:rsidR="00A2591F">
          <w:rPr>
            <w:webHidden/>
          </w:rPr>
          <w:fldChar w:fldCharType="separate"/>
        </w:r>
        <w:r w:rsidR="00072C1D">
          <w:rPr>
            <w:webHidden/>
          </w:rPr>
          <w:t>103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0" w:history="1">
        <w:r w:rsidR="00072C1D" w:rsidRPr="00376AF5">
          <w:rPr>
            <w:rStyle w:val="Hyperlink"/>
          </w:rPr>
          <w:t>Table 5-1 Peak Temperature at the "Calculation Radius" and Corresponding Time of the Peak for Four Disposal Concepts, Six Waste Types and Four Decay Storage Periods.</w:t>
        </w:r>
        <w:r w:rsidR="00072C1D">
          <w:rPr>
            <w:webHidden/>
          </w:rPr>
          <w:tab/>
        </w:r>
        <w:r w:rsidR="00A2591F">
          <w:rPr>
            <w:webHidden/>
          </w:rPr>
          <w:fldChar w:fldCharType="begin"/>
        </w:r>
        <w:r w:rsidR="00072C1D">
          <w:rPr>
            <w:webHidden/>
          </w:rPr>
          <w:instrText xml:space="preserve"> PAGEREF _Toc314475680 \h </w:instrText>
        </w:r>
        <w:r w:rsidR="00A2591F">
          <w:rPr>
            <w:webHidden/>
          </w:rPr>
        </w:r>
        <w:r w:rsidR="00A2591F">
          <w:rPr>
            <w:webHidden/>
          </w:rPr>
          <w:fldChar w:fldCharType="separate"/>
        </w:r>
        <w:r w:rsidR="00072C1D">
          <w:rPr>
            <w:webHidden/>
          </w:rPr>
          <w:t>119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1" w:history="1">
        <w:r w:rsidR="00072C1D" w:rsidRPr="00376AF5">
          <w:rPr>
            <w:rStyle w:val="Hyperlink"/>
          </w:rPr>
          <w:t>Table 5-2 Peak Waste Package Surface Temperature and the Time When the Peak Occurs, for Crystalline, Clay/Shale, and Deep Borehole Concepts.</w:t>
        </w:r>
        <w:r w:rsidR="00072C1D">
          <w:rPr>
            <w:webHidden/>
          </w:rPr>
          <w:tab/>
        </w:r>
        <w:r w:rsidR="00A2591F">
          <w:rPr>
            <w:webHidden/>
          </w:rPr>
          <w:fldChar w:fldCharType="begin"/>
        </w:r>
        <w:r w:rsidR="00072C1D">
          <w:rPr>
            <w:webHidden/>
          </w:rPr>
          <w:instrText xml:space="preserve"> PAGEREF _Toc314475681 \h </w:instrText>
        </w:r>
        <w:r w:rsidR="00A2591F">
          <w:rPr>
            <w:webHidden/>
          </w:rPr>
        </w:r>
        <w:r w:rsidR="00A2591F">
          <w:rPr>
            <w:webHidden/>
          </w:rPr>
          <w:fldChar w:fldCharType="separate"/>
        </w:r>
        <w:r w:rsidR="00072C1D">
          <w:rPr>
            <w:webHidden/>
          </w:rPr>
          <w:t>121</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2" w:history="1">
        <w:r w:rsidR="00072C1D" w:rsidRPr="00376AF5">
          <w:rPr>
            <w:rStyle w:val="Hyperlink"/>
          </w:rPr>
          <w:t>Table 5-3 Peak Waste Package Surface Temperature and the Time When the Peak Occurs, for the Salt Disposal Concept.</w:t>
        </w:r>
        <w:r w:rsidR="00072C1D">
          <w:rPr>
            <w:webHidden/>
          </w:rPr>
          <w:tab/>
        </w:r>
        <w:r w:rsidR="00A2591F">
          <w:rPr>
            <w:webHidden/>
          </w:rPr>
          <w:fldChar w:fldCharType="begin"/>
        </w:r>
        <w:r w:rsidR="00072C1D">
          <w:rPr>
            <w:webHidden/>
          </w:rPr>
          <w:instrText xml:space="preserve"> PAGEREF _Toc314475682 \h </w:instrText>
        </w:r>
        <w:r w:rsidR="00A2591F">
          <w:rPr>
            <w:webHidden/>
          </w:rPr>
        </w:r>
        <w:r w:rsidR="00A2591F">
          <w:rPr>
            <w:webHidden/>
          </w:rPr>
          <w:fldChar w:fldCharType="separate"/>
        </w:r>
        <w:r w:rsidR="00072C1D">
          <w:rPr>
            <w:webHidden/>
          </w:rPr>
          <w:t>123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3" w:history="1">
        <w:r w:rsidR="00072C1D" w:rsidRPr="00376AF5">
          <w:rPr>
            <w:rStyle w:val="Hyperlink"/>
          </w:rPr>
          <w:t>Table A-1 60 GW-d/MT Pressurized Water Reactor Radionuclide Inventory (enrichment 4.73%).</w:t>
        </w:r>
        <w:r w:rsidR="00072C1D">
          <w:rPr>
            <w:webHidden/>
          </w:rPr>
          <w:tab/>
        </w:r>
        <w:r w:rsidR="00A2591F">
          <w:rPr>
            <w:webHidden/>
          </w:rPr>
          <w:fldChar w:fldCharType="begin"/>
        </w:r>
        <w:r w:rsidR="00072C1D">
          <w:rPr>
            <w:webHidden/>
          </w:rPr>
          <w:instrText xml:space="preserve"> PAGEREF _Toc314475683 \h </w:instrText>
        </w:r>
        <w:r w:rsidR="00A2591F">
          <w:rPr>
            <w:webHidden/>
          </w:rPr>
        </w:r>
        <w:r w:rsidR="00A2591F">
          <w:rPr>
            <w:webHidden/>
          </w:rPr>
          <w:fldChar w:fldCharType="separate"/>
        </w:r>
        <w:r w:rsidR="00072C1D">
          <w:rPr>
            <w:webHidden/>
          </w:rPr>
          <w:t>144</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4" w:history="1">
        <w:r w:rsidR="00072C1D" w:rsidRPr="00376AF5">
          <w:rPr>
            <w:rStyle w:val="Hyperlink"/>
          </w:rPr>
          <w:t>Table B-1 Isotopic Composition of Co-Extraction Borosilicate Glass at 5, 30, 100 and 500 years Isotopic Composition (grams) of Co-Extraction Glass from reprocessing 51 GW-d/MT LWR Fuel.</w:t>
        </w:r>
        <w:r w:rsidR="00072C1D">
          <w:rPr>
            <w:webHidden/>
          </w:rPr>
          <w:tab/>
        </w:r>
        <w:r w:rsidR="00A2591F">
          <w:rPr>
            <w:webHidden/>
          </w:rPr>
          <w:fldChar w:fldCharType="begin"/>
        </w:r>
        <w:r w:rsidR="00072C1D">
          <w:rPr>
            <w:webHidden/>
          </w:rPr>
          <w:instrText xml:space="preserve"> PAGEREF _Toc314475684 \h </w:instrText>
        </w:r>
        <w:r w:rsidR="00A2591F">
          <w:rPr>
            <w:webHidden/>
          </w:rPr>
        </w:r>
        <w:r w:rsidR="00A2591F">
          <w:rPr>
            <w:webHidden/>
          </w:rPr>
          <w:fldChar w:fldCharType="separate"/>
        </w:r>
        <w:r w:rsidR="00072C1D">
          <w:rPr>
            <w:webHidden/>
          </w:rPr>
          <w:t>156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5" w:history="1">
        <w:r w:rsidR="00072C1D" w:rsidRPr="00376AF5">
          <w:rPr>
            <w:rStyle w:val="Hyperlink"/>
          </w:rPr>
          <w:t>Table C-1 50 GW-d/MT LWR Mixed Oxide Fuel Radionuclide Inventory.</w:t>
        </w:r>
        <w:r w:rsidR="00072C1D">
          <w:rPr>
            <w:webHidden/>
          </w:rPr>
          <w:tab/>
        </w:r>
        <w:r w:rsidR="00A2591F">
          <w:rPr>
            <w:webHidden/>
          </w:rPr>
          <w:fldChar w:fldCharType="begin"/>
        </w:r>
        <w:r w:rsidR="00072C1D">
          <w:rPr>
            <w:webHidden/>
          </w:rPr>
          <w:instrText xml:space="preserve"> PAGEREF _Toc314475685 \h </w:instrText>
        </w:r>
        <w:r w:rsidR="00A2591F">
          <w:rPr>
            <w:webHidden/>
          </w:rPr>
        </w:r>
        <w:r w:rsidR="00A2591F">
          <w:rPr>
            <w:webHidden/>
          </w:rPr>
          <w:fldChar w:fldCharType="separate"/>
        </w:r>
        <w:r w:rsidR="00072C1D">
          <w:rPr>
            <w:webHidden/>
          </w:rPr>
          <w:t>166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6" w:history="1">
        <w:r w:rsidR="00072C1D" w:rsidRPr="00376AF5">
          <w:rPr>
            <w:rStyle w:val="Hyperlink"/>
          </w:rPr>
          <w:t>Table D-1 Oxide Equilibrium Core LWR SNF CR=0.75.</w:t>
        </w:r>
        <w:r w:rsidR="00072C1D">
          <w:rPr>
            <w:webHidden/>
          </w:rPr>
          <w:tab/>
        </w:r>
        <w:r w:rsidR="00A2591F">
          <w:rPr>
            <w:webHidden/>
          </w:rPr>
          <w:fldChar w:fldCharType="begin"/>
        </w:r>
        <w:r w:rsidR="00072C1D">
          <w:rPr>
            <w:webHidden/>
          </w:rPr>
          <w:instrText xml:space="preserve"> PAGEREF _Toc314475686 \h </w:instrText>
        </w:r>
        <w:r w:rsidR="00A2591F">
          <w:rPr>
            <w:webHidden/>
          </w:rPr>
        </w:r>
        <w:r w:rsidR="00A2591F">
          <w:rPr>
            <w:webHidden/>
          </w:rPr>
          <w:fldChar w:fldCharType="separate"/>
        </w:r>
        <w:r w:rsidR="00072C1D">
          <w:rPr>
            <w:webHidden/>
          </w:rPr>
          <w:t>176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7" w:history="1">
        <w:r w:rsidR="00072C1D" w:rsidRPr="00376AF5">
          <w:rPr>
            <w:rStyle w:val="Hyperlink"/>
          </w:rPr>
          <w:t>Table E-1 Isotopic Composition of New Extraction Borosilicate Glass from Reprocessing 51 GW-d/MT LWR Fuel, at 5, 30, 100 and 500 yr Out-of-Reactor.</w:t>
        </w:r>
        <w:r w:rsidR="00072C1D">
          <w:rPr>
            <w:webHidden/>
          </w:rPr>
          <w:tab/>
        </w:r>
        <w:r w:rsidR="00A2591F">
          <w:rPr>
            <w:webHidden/>
          </w:rPr>
          <w:fldChar w:fldCharType="begin"/>
        </w:r>
        <w:r w:rsidR="00072C1D">
          <w:rPr>
            <w:webHidden/>
          </w:rPr>
          <w:instrText xml:space="preserve"> PAGEREF _Toc314475687 \h </w:instrText>
        </w:r>
        <w:r w:rsidR="00A2591F">
          <w:rPr>
            <w:webHidden/>
          </w:rPr>
        </w:r>
        <w:r w:rsidR="00A2591F">
          <w:rPr>
            <w:webHidden/>
          </w:rPr>
          <w:fldChar w:fldCharType="separate"/>
        </w:r>
        <w:r w:rsidR="00072C1D">
          <w:rPr>
            <w:webHidden/>
          </w:rPr>
          <w:t>178</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8" w:history="1">
        <w:r w:rsidR="00072C1D" w:rsidRPr="00376AF5">
          <w:rPr>
            <w:rStyle w:val="Hyperlink"/>
          </w:rPr>
          <w:t>Table F-1 Isotopic Composition of E-Chem Glass Bonded Zeolite from Reprocessing of Metal Fuel from SFRs with CR =0.75 and 100 GW-d/MT Burnup, at 5, 30, 100 and 500 yr Out-of-Reactor.</w:t>
        </w:r>
        <w:r w:rsidR="00072C1D">
          <w:rPr>
            <w:webHidden/>
          </w:rPr>
          <w:tab/>
        </w:r>
        <w:r w:rsidR="00A2591F">
          <w:rPr>
            <w:webHidden/>
          </w:rPr>
          <w:fldChar w:fldCharType="begin"/>
        </w:r>
        <w:r w:rsidR="00072C1D">
          <w:rPr>
            <w:webHidden/>
          </w:rPr>
          <w:instrText xml:space="preserve"> PAGEREF _Toc314475688 \h </w:instrText>
        </w:r>
        <w:r w:rsidR="00A2591F">
          <w:rPr>
            <w:webHidden/>
          </w:rPr>
        </w:r>
        <w:r w:rsidR="00A2591F">
          <w:rPr>
            <w:webHidden/>
          </w:rPr>
          <w:fldChar w:fldCharType="separate"/>
        </w:r>
        <w:r w:rsidR="00072C1D">
          <w:rPr>
            <w:webHidden/>
          </w:rPr>
          <w:t>186</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89" w:history="1">
        <w:r w:rsidR="00072C1D" w:rsidRPr="00376AF5">
          <w:rPr>
            <w:rStyle w:val="Hyperlink"/>
          </w:rPr>
          <w:t>Table F-2 Isotopic Composition of E-Chem Lanthanide Glass from Reprocessing of Metal Fuel from SFRs with CR = 0.75 and 100 GW-d/MT Burnup, at 5, 30, 100 and 500 yr Out-of-Reactor.</w:t>
        </w:r>
        <w:r w:rsidR="00072C1D">
          <w:rPr>
            <w:webHidden/>
          </w:rPr>
          <w:tab/>
        </w:r>
        <w:r w:rsidR="00A2591F">
          <w:rPr>
            <w:webHidden/>
          </w:rPr>
          <w:fldChar w:fldCharType="begin"/>
        </w:r>
        <w:r w:rsidR="00072C1D">
          <w:rPr>
            <w:webHidden/>
          </w:rPr>
          <w:instrText xml:space="preserve"> PAGEREF _Toc314475689 \h </w:instrText>
        </w:r>
        <w:r w:rsidR="00A2591F">
          <w:rPr>
            <w:webHidden/>
          </w:rPr>
        </w:r>
        <w:r w:rsidR="00A2591F">
          <w:rPr>
            <w:webHidden/>
          </w:rPr>
          <w:fldChar w:fldCharType="separate"/>
        </w:r>
        <w:r w:rsidR="00072C1D">
          <w:rPr>
            <w:webHidden/>
          </w:rPr>
          <w:t>187</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90" w:history="1">
        <w:r w:rsidR="00072C1D" w:rsidRPr="00376AF5">
          <w:rPr>
            <w:rStyle w:val="Hyperlink"/>
          </w:rPr>
          <w:t>Table F-3 Isotopic Composition of E-Chem Metal Alloy from Reprocessing of Metal Fuel from SFRs with CR = 0.75 and 100 GW-d/MT Burnup, at 5, 30, 100 and 500 yr Out-of-Reactor.</w:t>
        </w:r>
        <w:r w:rsidR="00072C1D">
          <w:rPr>
            <w:webHidden/>
          </w:rPr>
          <w:tab/>
        </w:r>
        <w:r w:rsidR="00A2591F">
          <w:rPr>
            <w:webHidden/>
          </w:rPr>
          <w:fldChar w:fldCharType="begin"/>
        </w:r>
        <w:r w:rsidR="00072C1D">
          <w:rPr>
            <w:webHidden/>
          </w:rPr>
          <w:instrText xml:space="preserve"> PAGEREF _Toc314475690 \h </w:instrText>
        </w:r>
        <w:r w:rsidR="00A2591F">
          <w:rPr>
            <w:webHidden/>
          </w:rPr>
        </w:r>
        <w:r w:rsidR="00A2591F">
          <w:rPr>
            <w:webHidden/>
          </w:rPr>
          <w:fldChar w:fldCharType="separate"/>
        </w:r>
        <w:r w:rsidR="00072C1D">
          <w:rPr>
            <w:webHidden/>
          </w:rPr>
          <w:t>193</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91" w:history="1">
        <w:r w:rsidR="00072C1D" w:rsidRPr="00376AF5">
          <w:rPr>
            <w:rStyle w:val="Hyperlink"/>
          </w:rPr>
          <w:t>Table J-1 Cost Summary for Geologic Disposal of SNF (AFCI 2009).</w:t>
        </w:r>
        <w:r w:rsidR="00072C1D">
          <w:rPr>
            <w:webHidden/>
          </w:rPr>
          <w:tab/>
        </w:r>
        <w:r w:rsidR="00A2591F">
          <w:rPr>
            <w:webHidden/>
          </w:rPr>
          <w:fldChar w:fldCharType="begin"/>
        </w:r>
        <w:r w:rsidR="00072C1D">
          <w:rPr>
            <w:webHidden/>
          </w:rPr>
          <w:instrText xml:space="preserve"> PAGEREF _Toc314475691 \h </w:instrText>
        </w:r>
        <w:r w:rsidR="00A2591F">
          <w:rPr>
            <w:webHidden/>
          </w:rPr>
        </w:r>
        <w:r w:rsidR="00A2591F">
          <w:rPr>
            <w:webHidden/>
          </w:rPr>
          <w:fldChar w:fldCharType="separate"/>
        </w:r>
        <w:r w:rsidR="00072C1D">
          <w:rPr>
            <w:webHidden/>
          </w:rPr>
          <w:t>269</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92" w:history="1">
        <w:r w:rsidR="00072C1D" w:rsidRPr="00376AF5">
          <w:rPr>
            <w:rStyle w:val="Hyperlink"/>
          </w:rPr>
          <w:t>Table J-2 Cost Summary for Geologic Disposal of HLW (FCI 2009).</w:t>
        </w:r>
        <w:r w:rsidR="00072C1D">
          <w:rPr>
            <w:webHidden/>
          </w:rPr>
          <w:tab/>
        </w:r>
        <w:r w:rsidR="00A2591F">
          <w:rPr>
            <w:webHidden/>
          </w:rPr>
          <w:fldChar w:fldCharType="begin"/>
        </w:r>
        <w:r w:rsidR="00072C1D">
          <w:rPr>
            <w:webHidden/>
          </w:rPr>
          <w:instrText xml:space="preserve"> PAGEREF _Toc314475692 \h </w:instrText>
        </w:r>
        <w:r w:rsidR="00A2591F">
          <w:rPr>
            <w:webHidden/>
          </w:rPr>
        </w:r>
        <w:r w:rsidR="00A2591F">
          <w:rPr>
            <w:webHidden/>
          </w:rPr>
          <w:fldChar w:fldCharType="separate"/>
        </w:r>
        <w:r w:rsidR="00072C1D">
          <w:rPr>
            <w:webHidden/>
          </w:rPr>
          <w:t>270</w:t>
        </w:r>
        <w:r w:rsidR="00A2591F">
          <w:rPr>
            <w:webHidden/>
          </w:rPr>
          <w:fldChar w:fldCharType="end"/>
        </w:r>
      </w:hyperlink>
    </w:p>
    <w:p w:rsidR="00072C1D" w:rsidRDefault="004E1AB2">
      <w:pPr>
        <w:pStyle w:val="TableofFigures"/>
        <w:rPr>
          <w:rFonts w:asciiTheme="minorHAnsi" w:eastAsiaTheme="minorEastAsia" w:hAnsiTheme="minorHAnsi" w:cstheme="minorBidi"/>
          <w:sz w:val="22"/>
          <w:szCs w:val="22"/>
        </w:rPr>
      </w:pPr>
      <w:hyperlink w:anchor="_Toc314475693" w:history="1">
        <w:r w:rsidR="00072C1D" w:rsidRPr="00376AF5">
          <w:rPr>
            <w:rStyle w:val="Hyperlink"/>
          </w:rPr>
          <w:t>Table J-3 Cost Summary from Nutt (2009).</w:t>
        </w:r>
        <w:r w:rsidR="00072C1D">
          <w:rPr>
            <w:webHidden/>
          </w:rPr>
          <w:tab/>
        </w:r>
        <w:r w:rsidR="00A2591F">
          <w:rPr>
            <w:webHidden/>
          </w:rPr>
          <w:fldChar w:fldCharType="begin"/>
        </w:r>
        <w:r w:rsidR="00072C1D">
          <w:rPr>
            <w:webHidden/>
          </w:rPr>
          <w:instrText xml:space="preserve"> PAGEREF _Toc314475693 \h </w:instrText>
        </w:r>
        <w:r w:rsidR="00A2591F">
          <w:rPr>
            <w:webHidden/>
          </w:rPr>
        </w:r>
        <w:r w:rsidR="00A2591F">
          <w:rPr>
            <w:webHidden/>
          </w:rPr>
          <w:fldChar w:fldCharType="separate"/>
        </w:r>
        <w:r w:rsidR="00072C1D">
          <w:rPr>
            <w:webHidden/>
          </w:rPr>
          <w:t>272</w:t>
        </w:r>
        <w:r w:rsidR="00A2591F">
          <w:rPr>
            <w:webHidden/>
          </w:rPr>
          <w:fldChar w:fldCharType="end"/>
        </w:r>
      </w:hyperlink>
    </w:p>
    <w:p w:rsidR="005116E5" w:rsidRPr="00327319" w:rsidRDefault="00A2591F" w:rsidP="00311CF8">
      <w:pPr>
        <w:pStyle w:val="TOC1"/>
      </w:pPr>
      <w:r w:rsidRPr="00327319">
        <w:fldChar w:fldCharType="end"/>
      </w:r>
    </w:p>
    <w:p w:rsidR="00327319" w:rsidRDefault="00327319">
      <w:pPr>
        <w:spacing w:after="0"/>
        <w:rPr>
          <w:bCs/>
          <w:color w:val="000000" w:themeColor="text1"/>
          <w:sz w:val="28"/>
          <w:szCs w:val="28"/>
        </w:rPr>
      </w:pPr>
      <w:r>
        <w:rPr>
          <w:b/>
          <w:color w:val="000000" w:themeColor="text1"/>
        </w:rPr>
        <w:br w:type="page"/>
      </w:r>
    </w:p>
    <w:p w:rsidR="00465F37" w:rsidRPr="00464948" w:rsidRDefault="00465F37" w:rsidP="00465F37">
      <w:pPr>
        <w:pStyle w:val="HeadingFrontmatter"/>
        <w:rPr>
          <w:rFonts w:ascii="Times New Roman" w:hAnsi="Times New Roman" w:cs="Times New Roman"/>
          <w:color w:val="000000" w:themeColor="text1"/>
        </w:rPr>
      </w:pPr>
      <w:bookmarkStart w:id="1" w:name="_Toc311109660"/>
      <w:r w:rsidRPr="00464948">
        <w:rPr>
          <w:rFonts w:ascii="Times New Roman" w:hAnsi="Times New Roman" w:cs="Times New Roman"/>
          <w:color w:val="000000" w:themeColor="text1"/>
        </w:rPr>
        <w:lastRenderedPageBreak/>
        <w:t>Executive Summary</w:t>
      </w:r>
      <w:bookmarkEnd w:id="1"/>
    </w:p>
    <w:p w:rsidR="00465F37" w:rsidRPr="00327319" w:rsidRDefault="00465F37" w:rsidP="00465F37">
      <w:pPr>
        <w:spacing w:before="60"/>
        <w:jc w:val="both"/>
        <w:rPr>
          <w:iCs/>
        </w:rPr>
      </w:pPr>
      <w:r w:rsidRPr="00327319">
        <w:t xml:space="preserve">In this study, the UFD R&amp;D Campaign has developed a set of reference </w:t>
      </w:r>
      <w:r w:rsidR="009B0907" w:rsidRPr="00327319">
        <w:t xml:space="preserve">geologic </w:t>
      </w:r>
      <w:r w:rsidRPr="00327319">
        <w:t>disposal concepts for a range of waste types that could potentially be generated in advanced nuclear FCs. A disposal concept consists of three components: waste inventory, geologic setting, and concept of operations. Mature repository concepts have been developed in other countries for disposal of spent LWR fuel and HLW from reprocessing UNF, and these serve as starting points for developing this set. Additional design details</w:t>
      </w:r>
      <w:r w:rsidRPr="00327319">
        <w:rPr>
          <w:iCs/>
        </w:rPr>
        <w:t xml:space="preserve"> and EBS concepts will be considered as the reference disposal concepts evolve. </w:t>
      </w:r>
    </w:p>
    <w:p w:rsidR="008D1520" w:rsidRDefault="008D1520" w:rsidP="008D1520">
      <w:pPr>
        <w:spacing w:before="60"/>
        <w:jc w:val="both"/>
      </w:pPr>
      <w:r w:rsidRPr="008D1520">
        <w:t xml:space="preserve">The waste inventory considered in this study includes: 1) direct disposal of SNF from </w:t>
      </w:r>
      <w:r>
        <w:t>advanced</w:t>
      </w:r>
      <w:r w:rsidRPr="008D1520">
        <w:t xml:space="preserve"> LWR</w:t>
      </w:r>
      <w:r>
        <w:t xml:space="preserve">s </w:t>
      </w:r>
      <w:r w:rsidRPr="008D1520">
        <w:t xml:space="preserve">operating in a once-through cycle; 2) </w:t>
      </w:r>
      <w:r>
        <w:t>Pu-</w:t>
      </w:r>
      <w:r w:rsidRPr="008D1520">
        <w:t xml:space="preserve">MOX fuel used </w:t>
      </w:r>
      <w:r>
        <w:t>in</w:t>
      </w:r>
      <w:r w:rsidRPr="008D1520">
        <w:t xml:space="preserve"> LWR</w:t>
      </w:r>
      <w:r>
        <w:t>s, in a</w:t>
      </w:r>
      <w:r w:rsidRPr="008D1520">
        <w:t xml:space="preserve"> modified-open cycle </w:t>
      </w:r>
      <w:r>
        <w:t xml:space="preserve">that </w:t>
      </w:r>
      <w:r w:rsidRPr="008D1520">
        <w:t>serves as an example of thermally hotter SNF waste form</w:t>
      </w:r>
      <w:r>
        <w:t xml:space="preserve"> </w:t>
      </w:r>
      <w:r w:rsidR="00F117E9">
        <w:t>(notwithstanding that a Pu-MOX fuel cycle scored low in a recent fuel cycle option study as discussed below)</w:t>
      </w:r>
      <w:r w:rsidRPr="008D1520">
        <w:t>; and 3) waste generated by continuo</w:t>
      </w:r>
      <w:r w:rsidR="00F117E9">
        <w:t>us recycling of metal fuel from</w:t>
      </w:r>
      <w:r w:rsidRPr="008D1520">
        <w:t xml:space="preserve"> fast reactors operating in a TRU burner configuration, with additional TRU material input supplied from reprocessing of LWR UOX fuel.</w:t>
      </w:r>
      <w:r w:rsidR="00F117E9">
        <w:t xml:space="preserve"> </w:t>
      </w:r>
      <w:r w:rsidR="002E4EE8">
        <w:t xml:space="preserve">The </w:t>
      </w:r>
      <w:r w:rsidR="002E4EE8" w:rsidRPr="002E4EE8">
        <w:rPr>
          <w:i/>
        </w:rPr>
        <w:t>Initial Screening of Fuel Cycle Options</w:t>
      </w:r>
      <w:r w:rsidR="002E4EE8">
        <w:t xml:space="preserve"> study (Sevougian et al. 2011, Section 4.2.5) recommended that an equilibrium, thermal spectrum, single-stage MOX limited recycle fuel cycle option would be of </w:t>
      </w:r>
      <w:r w:rsidR="00476E39">
        <w:t xml:space="preserve">only </w:t>
      </w:r>
      <w:r w:rsidR="002E4EE8">
        <w:t>minor benefit, but noted that this result is “not indicative of its merit as a transitional fuel cycle.” This study does not analyze or recommend nuclear fuel cycles, and considers Pu-MOX only as one waste type that could result from current or transitional activities in the nuclear power industry.</w:t>
      </w:r>
    </w:p>
    <w:p w:rsidR="00465F37" w:rsidRPr="00327319" w:rsidRDefault="00465F37" w:rsidP="00465F37">
      <w:pPr>
        <w:spacing w:before="60"/>
        <w:jc w:val="both"/>
      </w:pPr>
      <w:r w:rsidRPr="00327319">
        <w:t>The geologic setting provides the natural barriers, and establishes the boundary conditions for performance of engineered barriers. The composition and physical properties of the host medium dictate design and construction approaches, and determine hydrologic and thermal responses of the disposal system.</w:t>
      </w:r>
    </w:p>
    <w:p w:rsidR="00465F37" w:rsidRPr="00327319" w:rsidRDefault="00465F37" w:rsidP="00465F37">
      <w:pPr>
        <w:spacing w:before="60"/>
        <w:jc w:val="both"/>
      </w:pPr>
      <w:r w:rsidRPr="00327319">
        <w:t xml:space="preserve">Clay/shale, salt, and crystalline rock media are selected as the basis for reference mined geologic disposal concepts in this study, consistent with advanced international repository programs, and previous investigations in the U.S. The U.S. pursued deep geologic disposal programs in crystalline rock, shale, salt, and volcanic rock in the years leading up to the Nuclear Waste Policy Act, or NWPA (Rechard et al. 2011). The 1987 NWPA amendment act focused the U.S. program on unsaturated, volcanic rock at </w:t>
      </w:r>
      <w:r w:rsidR="009B0907" w:rsidRPr="00327319">
        <w:t xml:space="preserve">the </w:t>
      </w:r>
      <w:r w:rsidRPr="00327319">
        <w:t xml:space="preserve">Yucca Mountain site, culminating in the 2008 </w:t>
      </w:r>
      <w:r w:rsidR="009B0907" w:rsidRPr="00327319">
        <w:t>l</w:t>
      </w:r>
      <w:r w:rsidRPr="00327319">
        <w:t xml:space="preserve">icense </w:t>
      </w:r>
      <w:r w:rsidR="009B0907" w:rsidRPr="00327319">
        <w:t>a</w:t>
      </w:r>
      <w:r w:rsidRPr="00327319">
        <w:t>pplication. Additional work on unsaturated, crystalline rock settings (e.g., volcanic tuff) is not required to support this generic study. Reference disposal concepts are selected for the media</w:t>
      </w:r>
      <w:r w:rsidR="009B0907" w:rsidRPr="00327319">
        <w:t xml:space="preserve"> listed above</w:t>
      </w:r>
      <w:r w:rsidRPr="00327319">
        <w:t xml:space="preserve"> and for deep borehole disposal, drawing from recent work in the U.S. and internationally. The main features of the repository concepts are discussed in Section 4.5 and summarized in Table </w:t>
      </w:r>
      <w:r w:rsidR="009B0907" w:rsidRPr="00327319">
        <w:t>ES-1</w:t>
      </w:r>
      <w:r w:rsidRPr="00327319">
        <w:t>.</w:t>
      </w:r>
    </w:p>
    <w:p w:rsidR="00465F37" w:rsidRPr="00327319" w:rsidRDefault="00465F37" w:rsidP="00465F37">
      <w:pPr>
        <w:spacing w:before="60"/>
        <w:jc w:val="both"/>
      </w:pPr>
      <w:r w:rsidRPr="00327319">
        <w:t xml:space="preserve">Temperature histories at the waste package surface and a specified distance into the host rock are calculated for combinations of waste types and reference disposal concepts, specifying waste package emplacement modes. Target maximum waste package surface temperatures are </w:t>
      </w:r>
      <w:r w:rsidR="009B0907" w:rsidRPr="00327319">
        <w:t>identified</w:t>
      </w:r>
      <w:r w:rsidRPr="00327319">
        <w:t xml:space="preserve">, enabling a sensitivity study to inform the tradeoff between the quantity of waste per disposal package, and decay storage duration, with respect to peak temperature at the waste package surface. For surface storage duration on the order of 100 years or less, waste package sizes for direct disposal of SNF are effectively limited to 4-PWR configurations (or equivalent size and output). Thermal results are summarized, along with recommendations for follow-on work including adding additional reference concepts, verification and uncertainty analysis for </w:t>
      </w:r>
      <w:r w:rsidRPr="00327319">
        <w:lastRenderedPageBreak/>
        <w:t>thermal calculations, developing descriptions of surface facilities and other system details, and cost estimation to support system-level evaluations.</w:t>
      </w:r>
    </w:p>
    <w:p w:rsidR="00465F37" w:rsidRPr="00327319" w:rsidRDefault="00465F37" w:rsidP="00465F37">
      <w:pPr>
        <w:spacing w:before="60"/>
        <w:jc w:val="both"/>
      </w:pPr>
      <w:r w:rsidRPr="00327319">
        <w:t xml:space="preserve"> </w:t>
      </w:r>
    </w:p>
    <w:p w:rsidR="00465F37" w:rsidRPr="00327319" w:rsidRDefault="00465F37" w:rsidP="00465F37">
      <w:pPr>
        <w:pStyle w:val="TableCaption"/>
        <w:rPr>
          <w:sz w:val="22"/>
          <w:szCs w:val="22"/>
        </w:rPr>
      </w:pPr>
      <w:bookmarkStart w:id="2" w:name="_Toc314475652"/>
      <w:r w:rsidRPr="00327319">
        <w:rPr>
          <w:sz w:val="22"/>
          <w:szCs w:val="22"/>
        </w:rPr>
        <w:t xml:space="preserve">Table </w:t>
      </w:r>
      <w:r w:rsidR="009B0907" w:rsidRPr="00327319">
        <w:rPr>
          <w:sz w:val="22"/>
          <w:szCs w:val="22"/>
        </w:rPr>
        <w:t>ES-1</w:t>
      </w:r>
      <w:r w:rsidRPr="00327319">
        <w:rPr>
          <w:sz w:val="22"/>
          <w:szCs w:val="22"/>
          <w:vertAlign w:val="subscript"/>
        </w:rPr>
        <w:t xml:space="preserve"> </w:t>
      </w:r>
      <w:r w:rsidRPr="00327319">
        <w:rPr>
          <w:sz w:val="22"/>
          <w:szCs w:val="22"/>
        </w:rPr>
        <w:t>Summary of Characteristics for Reference Repository Design Concepts.</w:t>
      </w:r>
      <w:bookmarkEnd w:id="2"/>
    </w:p>
    <w:tbl>
      <w:tblPr>
        <w:tblStyle w:val="TableGrid"/>
        <w:tblW w:w="0" w:type="auto"/>
        <w:jc w:val="center"/>
        <w:tblLook w:val="01E0" w:firstRow="1" w:lastRow="1" w:firstColumn="1" w:lastColumn="1" w:noHBand="0" w:noVBand="0"/>
      </w:tblPr>
      <w:tblGrid>
        <w:gridCol w:w="2414"/>
        <w:gridCol w:w="1771"/>
        <w:gridCol w:w="1829"/>
        <w:gridCol w:w="2070"/>
        <w:gridCol w:w="1800"/>
      </w:tblGrid>
      <w:tr w:rsidR="00465F37" w:rsidRPr="00327319" w:rsidTr="00A734E3">
        <w:trPr>
          <w:tblHeader/>
          <w:jc w:val="center"/>
        </w:trPr>
        <w:tc>
          <w:tcPr>
            <w:tcW w:w="2414" w:type="dxa"/>
            <w:tcBorders>
              <w:top w:val="single" w:sz="12" w:space="0" w:color="000000" w:themeColor="text1"/>
              <w:left w:val="single" w:sz="12"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before="120"/>
              <w:jc w:val="center"/>
              <w:rPr>
                <w:color w:val="000000" w:themeColor="text1"/>
                <w:sz w:val="20"/>
                <w:szCs w:val="20"/>
              </w:rPr>
            </w:pPr>
            <w:r w:rsidRPr="00327319">
              <w:rPr>
                <w:color w:val="000000" w:themeColor="text1"/>
                <w:sz w:val="20"/>
                <w:szCs w:val="20"/>
              </w:rPr>
              <w:t>Reference Concept &gt;&gt;</w:t>
            </w:r>
          </w:p>
        </w:tc>
        <w:tc>
          <w:tcPr>
            <w:tcW w:w="1771" w:type="dxa"/>
            <w:tcBorders>
              <w:top w:val="single" w:sz="12"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before="120"/>
              <w:ind w:left="-106" w:right="-114"/>
              <w:jc w:val="center"/>
              <w:rPr>
                <w:color w:val="000000" w:themeColor="text1"/>
                <w:sz w:val="20"/>
                <w:szCs w:val="20"/>
              </w:rPr>
            </w:pPr>
            <w:r w:rsidRPr="00327319">
              <w:rPr>
                <w:color w:val="000000" w:themeColor="text1"/>
                <w:sz w:val="20"/>
                <w:szCs w:val="20"/>
              </w:rPr>
              <w:t>Mined Crystalline</w:t>
            </w:r>
          </w:p>
        </w:tc>
        <w:tc>
          <w:tcPr>
            <w:tcW w:w="1829" w:type="dxa"/>
            <w:tcBorders>
              <w:top w:val="single" w:sz="12"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before="120"/>
              <w:ind w:left="-71" w:right="-116"/>
              <w:jc w:val="center"/>
              <w:rPr>
                <w:color w:val="000000" w:themeColor="text1"/>
                <w:sz w:val="20"/>
                <w:szCs w:val="20"/>
              </w:rPr>
            </w:pPr>
            <w:r w:rsidRPr="00327319">
              <w:rPr>
                <w:color w:val="000000" w:themeColor="text1"/>
                <w:sz w:val="20"/>
                <w:szCs w:val="20"/>
              </w:rPr>
              <w:t>Mined Clay/Shale</w:t>
            </w:r>
          </w:p>
        </w:tc>
        <w:tc>
          <w:tcPr>
            <w:tcW w:w="2070" w:type="dxa"/>
            <w:tcBorders>
              <w:top w:val="single" w:sz="12"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before="120"/>
              <w:jc w:val="center"/>
              <w:rPr>
                <w:color w:val="000000" w:themeColor="text1"/>
                <w:sz w:val="20"/>
                <w:szCs w:val="20"/>
              </w:rPr>
            </w:pPr>
            <w:r w:rsidRPr="00327319">
              <w:rPr>
                <w:color w:val="000000" w:themeColor="text1"/>
                <w:sz w:val="20"/>
                <w:szCs w:val="20"/>
              </w:rPr>
              <w:t>Mined Bedded Salt</w:t>
            </w:r>
          </w:p>
        </w:tc>
        <w:tc>
          <w:tcPr>
            <w:tcW w:w="1800" w:type="dxa"/>
            <w:tcBorders>
              <w:top w:val="single" w:sz="12" w:space="0" w:color="000000" w:themeColor="text1"/>
              <w:left w:val="single" w:sz="6" w:space="0" w:color="000000" w:themeColor="text1"/>
              <w:bottom w:val="single" w:sz="12" w:space="0" w:color="000000" w:themeColor="text1"/>
              <w:right w:val="single" w:sz="12" w:space="0" w:color="000000" w:themeColor="text1"/>
            </w:tcBorders>
            <w:vAlign w:val="center"/>
          </w:tcPr>
          <w:p w:rsidR="00465F37" w:rsidRPr="00327319" w:rsidRDefault="00465F37" w:rsidP="00A734E3">
            <w:pPr>
              <w:spacing w:before="120"/>
              <w:jc w:val="center"/>
              <w:rPr>
                <w:color w:val="000000" w:themeColor="text1"/>
                <w:sz w:val="20"/>
                <w:szCs w:val="20"/>
              </w:rPr>
            </w:pPr>
            <w:r w:rsidRPr="00327319">
              <w:rPr>
                <w:color w:val="000000" w:themeColor="text1"/>
                <w:sz w:val="20"/>
                <w:szCs w:val="20"/>
              </w:rPr>
              <w:t>Deep Borehole</w:t>
            </w:r>
          </w:p>
        </w:tc>
      </w:tr>
      <w:tr w:rsidR="00465F37" w:rsidRPr="00327319" w:rsidTr="00A734E3">
        <w:trPr>
          <w:jc w:val="center"/>
        </w:trPr>
        <w:tc>
          <w:tcPr>
            <w:tcW w:w="2414"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Repository depth</w:t>
            </w:r>
          </w:p>
        </w:tc>
        <w:tc>
          <w:tcPr>
            <w:tcW w:w="177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~500 m</w:t>
            </w:r>
          </w:p>
        </w:tc>
        <w:tc>
          <w:tcPr>
            <w:tcW w:w="1829"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~500 m</w:t>
            </w:r>
          </w:p>
        </w:tc>
        <w:tc>
          <w:tcPr>
            <w:tcW w:w="207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~500 m</w:t>
            </w:r>
          </w:p>
        </w:tc>
        <w:tc>
          <w:tcPr>
            <w:tcW w:w="1800"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&gt;3000 m</w:t>
            </w:r>
          </w:p>
        </w:tc>
      </w:tr>
      <w:tr w:rsidR="00465F37" w:rsidRPr="00327319" w:rsidTr="00A734E3">
        <w:trPr>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Hydrologic setting</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Saturated</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Saturated</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Saturated</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Saturated</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Ground support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Rockbolts, wire cloth &amp; shotcrete</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 sets &amp; shotcrete</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Rockbolts</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Not used</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 xml:space="preserve">Normalized Areal Loading </w:t>
            </w:r>
          </w:p>
          <w:p w:rsidR="00465F37" w:rsidRPr="00327319" w:rsidRDefault="00465F37" w:rsidP="00A734E3">
            <w:pPr>
              <w:spacing w:after="0"/>
              <w:rPr>
                <w:sz w:val="18"/>
                <w:szCs w:val="18"/>
              </w:rPr>
            </w:pPr>
            <w:r w:rsidRPr="00327319">
              <w:rPr>
                <w:sz w:val="18"/>
                <w:szCs w:val="18"/>
              </w:rPr>
              <w:t>(GWe-yr/acre)</w:t>
            </w:r>
          </w:p>
        </w:tc>
        <w:tc>
          <w:tcPr>
            <w:tcW w:w="177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1 to 10</w:t>
            </w:r>
          </w:p>
        </w:tc>
        <w:tc>
          <w:tcPr>
            <w:tcW w:w="1829"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1 to 10</w:t>
            </w:r>
          </w:p>
        </w:tc>
        <w:tc>
          <w:tcPr>
            <w:tcW w:w="207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1 to 10</w:t>
            </w:r>
          </w:p>
        </w:tc>
        <w:tc>
          <w:tcPr>
            <w:tcW w:w="1800"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&lt;1</w:t>
            </w:r>
          </w:p>
        </w:tc>
      </w:tr>
      <w:tr w:rsidR="00465F37" w:rsidRPr="00327319" w:rsidTr="00A734E3">
        <w:trPr>
          <w:trHeight w:val="438"/>
          <w:jc w:val="center"/>
        </w:trPr>
        <w:tc>
          <w:tcPr>
            <w:tcW w:w="2414"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ind w:right="-89"/>
              <w:rPr>
                <w:sz w:val="18"/>
                <w:szCs w:val="18"/>
              </w:rPr>
            </w:pPr>
            <w:r w:rsidRPr="00327319">
              <w:rPr>
                <w:sz w:val="18"/>
                <w:szCs w:val="18"/>
              </w:rPr>
              <w:t>SNF Emplacement Mode</w:t>
            </w:r>
          </w:p>
        </w:tc>
        <w:tc>
          <w:tcPr>
            <w:tcW w:w="177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Vertical emplacement boreholes in floor</w:t>
            </w:r>
          </w:p>
        </w:tc>
        <w:tc>
          <w:tcPr>
            <w:tcW w:w="1829"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Horizontal in-drift emplacement</w:t>
            </w:r>
          </w:p>
        </w:tc>
        <w:tc>
          <w:tcPr>
            <w:tcW w:w="207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Horizontal emplacement in alcoves containing single packages</w:t>
            </w:r>
          </w:p>
        </w:tc>
        <w:tc>
          <w:tcPr>
            <w:tcW w:w="1800"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Vertical emplacement, stacked</w:t>
            </w:r>
          </w:p>
        </w:tc>
      </w:tr>
      <w:tr w:rsidR="00465F37" w:rsidRPr="00327319" w:rsidTr="00A734E3">
        <w:trPr>
          <w:trHeight w:val="462"/>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WP configuration</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4-PWR</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4-PWR</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 xml:space="preserve">4-PWR </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1 PWR assembly (rod consolidation)</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Overpack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Copper or steel</w:t>
            </w:r>
            <w:r w:rsidRPr="00327319">
              <w:rPr>
                <w:sz w:val="18"/>
                <w:szCs w:val="18"/>
                <w:vertAlign w:val="superscript"/>
              </w:rPr>
              <w:t xml:space="preserve"> B</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w:t>
            </w:r>
            <w:r w:rsidRPr="00327319">
              <w:rPr>
                <w:sz w:val="18"/>
                <w:szCs w:val="18"/>
                <w:vertAlign w:val="superscript"/>
              </w:rPr>
              <w:t xml:space="preserve"> B</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w:t>
            </w:r>
            <w:r w:rsidRPr="00327319">
              <w:rPr>
                <w:sz w:val="18"/>
                <w:szCs w:val="18"/>
                <w:vertAlign w:val="superscript"/>
              </w:rPr>
              <w:t xml:space="preserve"> B</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w:t>
            </w:r>
            <w:r w:rsidRPr="00327319">
              <w:rPr>
                <w:sz w:val="18"/>
                <w:szCs w:val="18"/>
                <w:vertAlign w:val="superscript"/>
              </w:rPr>
              <w:t xml:space="preserve"> B</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Drift/borehole dia.</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1.66 m (boreholes)</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2.64 m (drifts)</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5 m (nominal; alcoves)</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45 cm (boreholes)</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Drift/borehole spacing</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20 m (drifts)</w:t>
            </w:r>
          </w:p>
          <w:p w:rsidR="00465F37" w:rsidRPr="00327319" w:rsidRDefault="00465F37" w:rsidP="00A734E3">
            <w:pPr>
              <w:tabs>
                <w:tab w:val="left" w:pos="290"/>
              </w:tabs>
              <w:spacing w:after="0"/>
              <w:jc w:val="center"/>
              <w:rPr>
                <w:sz w:val="18"/>
                <w:szCs w:val="18"/>
              </w:rPr>
            </w:pPr>
            <w:r w:rsidRPr="00327319">
              <w:rPr>
                <w:sz w:val="18"/>
                <w:szCs w:val="18"/>
              </w:rPr>
              <w:t>10 m (boreholes)</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30 m (drifts)</w:t>
            </w:r>
          </w:p>
          <w:p w:rsidR="00465F37" w:rsidRPr="00327319" w:rsidRDefault="00465F37" w:rsidP="00A734E3">
            <w:pPr>
              <w:tabs>
                <w:tab w:val="left" w:pos="290"/>
              </w:tabs>
              <w:spacing w:after="0"/>
              <w:jc w:val="center"/>
              <w:rPr>
                <w:sz w:val="18"/>
                <w:szCs w:val="18"/>
              </w:rPr>
            </w:pPr>
            <w:r w:rsidRPr="00327319">
              <w:rPr>
                <w:sz w:val="18"/>
                <w:szCs w:val="18"/>
              </w:rPr>
              <w:t>10 m (packages)</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40 m (drifts)</w:t>
            </w:r>
          </w:p>
          <w:p w:rsidR="00465F37" w:rsidRPr="00327319" w:rsidRDefault="00465F37" w:rsidP="00A734E3">
            <w:pPr>
              <w:tabs>
                <w:tab w:val="left" w:pos="290"/>
              </w:tabs>
              <w:spacing w:after="0"/>
              <w:jc w:val="center"/>
              <w:rPr>
                <w:sz w:val="18"/>
                <w:szCs w:val="18"/>
              </w:rPr>
            </w:pPr>
            <w:r w:rsidRPr="00327319">
              <w:rPr>
                <w:sz w:val="18"/>
                <w:szCs w:val="18"/>
              </w:rPr>
              <w:t>20 m (alcoves)</w:t>
            </w:r>
          </w:p>
          <w:p w:rsidR="00465F37" w:rsidRPr="00327319" w:rsidRDefault="00465F37" w:rsidP="00A734E3">
            <w:pPr>
              <w:tabs>
                <w:tab w:val="left" w:pos="290"/>
              </w:tabs>
              <w:spacing w:after="0"/>
              <w:jc w:val="center"/>
              <w:rPr>
                <w:sz w:val="18"/>
                <w:szCs w:val="18"/>
              </w:rPr>
            </w:pPr>
            <w:r w:rsidRPr="00327319">
              <w:rPr>
                <w:sz w:val="18"/>
                <w:szCs w:val="18"/>
              </w:rPr>
              <w:t>Result: packages on 20</w:t>
            </w:r>
            <w:r w:rsidRPr="00327319">
              <w:rPr>
                <w:sz w:val="18"/>
                <w:szCs w:val="18"/>
              </w:rPr>
              <w:noBreakHyphen/>
              <w:t>meter grid</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&gt;100 m (boreholes)</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Borehole liner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Steel</w:t>
            </w:r>
            <w:r w:rsidRPr="00327319">
              <w:rPr>
                <w:sz w:val="18"/>
                <w:szCs w:val="18"/>
                <w:vertAlign w:val="superscript"/>
              </w:rPr>
              <w:t xml:space="preserve"> B</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Steel</w:t>
            </w:r>
            <w:r w:rsidRPr="00327319">
              <w:rPr>
                <w:sz w:val="18"/>
                <w:szCs w:val="18"/>
                <w:vertAlign w:val="superscript"/>
              </w:rPr>
              <w:t xml:space="preserve"> B</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Buffer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Bentonite clay</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Bentonite clay</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Bentonite clay</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Backfill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Clay/sand mixture</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Crushed clay/shale</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Crushed salt</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Line or point loading</w:t>
            </w:r>
          </w:p>
        </w:tc>
        <w:tc>
          <w:tcPr>
            <w:tcW w:w="177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Point</w:t>
            </w:r>
          </w:p>
        </w:tc>
        <w:tc>
          <w:tcPr>
            <w:tcW w:w="1829"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Point</w:t>
            </w:r>
          </w:p>
        </w:tc>
        <w:tc>
          <w:tcPr>
            <w:tcW w:w="207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Point</w:t>
            </w:r>
          </w:p>
        </w:tc>
        <w:tc>
          <w:tcPr>
            <w:tcW w:w="1800"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Line</w:t>
            </w:r>
          </w:p>
        </w:tc>
      </w:tr>
      <w:tr w:rsidR="00465F37" w:rsidRPr="00327319" w:rsidTr="00A734E3">
        <w:trPr>
          <w:trHeight w:val="70"/>
          <w:jc w:val="center"/>
        </w:trPr>
        <w:tc>
          <w:tcPr>
            <w:tcW w:w="2414"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ind w:right="-89"/>
              <w:rPr>
                <w:sz w:val="18"/>
                <w:szCs w:val="18"/>
              </w:rPr>
            </w:pPr>
            <w:r w:rsidRPr="00327319">
              <w:rPr>
                <w:sz w:val="18"/>
                <w:szCs w:val="18"/>
              </w:rPr>
              <w:t>HLW Emplacement Mode</w:t>
            </w:r>
          </w:p>
        </w:tc>
        <w:tc>
          <w:tcPr>
            <w:tcW w:w="177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Vertical emplacement boreholes in floor</w:t>
            </w:r>
          </w:p>
        </w:tc>
        <w:tc>
          <w:tcPr>
            <w:tcW w:w="1829"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Horizontal parallel boreholes containing multiple packages</w:t>
            </w:r>
          </w:p>
        </w:tc>
        <w:tc>
          <w:tcPr>
            <w:tcW w:w="207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Horizontal emplacement in alcoves containing single packages</w:t>
            </w:r>
          </w:p>
        </w:tc>
        <w:tc>
          <w:tcPr>
            <w:tcW w:w="1800"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Vertical emplacement, stacked</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Overpack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vertAlign w:val="superscript"/>
              </w:rPr>
            </w:pPr>
            <w:r w:rsidRPr="00327319">
              <w:rPr>
                <w:sz w:val="18"/>
                <w:szCs w:val="18"/>
              </w:rPr>
              <w:t>Steel</w:t>
            </w:r>
            <w:r w:rsidRPr="00327319">
              <w:rPr>
                <w:sz w:val="18"/>
                <w:szCs w:val="18"/>
                <w:vertAlign w:val="superscript"/>
              </w:rPr>
              <w:t xml:space="preserve"> B</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w:t>
            </w:r>
            <w:r w:rsidRPr="00327319">
              <w:rPr>
                <w:sz w:val="18"/>
                <w:szCs w:val="18"/>
                <w:vertAlign w:val="superscript"/>
              </w:rPr>
              <w:t xml:space="preserve"> B</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w:t>
            </w:r>
            <w:r w:rsidRPr="00327319">
              <w:rPr>
                <w:sz w:val="18"/>
                <w:szCs w:val="18"/>
                <w:vertAlign w:val="superscript"/>
              </w:rPr>
              <w:t xml:space="preserve"> B</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Steel</w:t>
            </w:r>
            <w:r w:rsidRPr="00327319">
              <w:rPr>
                <w:sz w:val="18"/>
                <w:szCs w:val="18"/>
                <w:vertAlign w:val="superscript"/>
              </w:rPr>
              <w:t xml:space="preserve"> B</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Drift/borehole dia.</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1.52 m</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0.75 m (boreholes)</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5 m (nominal; alcoves)</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&gt;45 cm (boreholes)</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Drift/borehole spacing</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20 m (drifts)</w:t>
            </w:r>
          </w:p>
          <w:p w:rsidR="00465F37" w:rsidRPr="00327319" w:rsidRDefault="00465F37" w:rsidP="00A734E3">
            <w:pPr>
              <w:tabs>
                <w:tab w:val="left" w:pos="290"/>
              </w:tabs>
              <w:spacing w:after="0"/>
              <w:jc w:val="center"/>
              <w:rPr>
                <w:sz w:val="18"/>
                <w:szCs w:val="18"/>
              </w:rPr>
            </w:pPr>
            <w:r w:rsidRPr="00327319">
              <w:rPr>
                <w:sz w:val="18"/>
                <w:szCs w:val="18"/>
              </w:rPr>
              <w:t>10 m (boreholes)</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30 m (boreholes)</w:t>
            </w:r>
          </w:p>
          <w:p w:rsidR="00465F37" w:rsidRPr="00327319" w:rsidRDefault="00465F37" w:rsidP="00A734E3">
            <w:pPr>
              <w:tabs>
                <w:tab w:val="left" w:pos="290"/>
              </w:tabs>
              <w:spacing w:after="0"/>
              <w:jc w:val="center"/>
              <w:rPr>
                <w:sz w:val="18"/>
                <w:szCs w:val="18"/>
              </w:rPr>
            </w:pPr>
            <w:r w:rsidRPr="00327319">
              <w:rPr>
                <w:sz w:val="18"/>
                <w:szCs w:val="18"/>
              </w:rPr>
              <w:t>6 m (packages)</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40 m (drifts)</w:t>
            </w:r>
          </w:p>
          <w:p w:rsidR="00465F37" w:rsidRPr="00327319" w:rsidRDefault="00465F37" w:rsidP="00A734E3">
            <w:pPr>
              <w:tabs>
                <w:tab w:val="left" w:pos="290"/>
              </w:tabs>
              <w:spacing w:after="0"/>
              <w:jc w:val="center"/>
              <w:rPr>
                <w:sz w:val="18"/>
                <w:szCs w:val="18"/>
              </w:rPr>
            </w:pPr>
            <w:r w:rsidRPr="00327319">
              <w:rPr>
                <w:sz w:val="18"/>
                <w:szCs w:val="18"/>
              </w:rPr>
              <w:t xml:space="preserve">20 m (alcoves) </w:t>
            </w:r>
          </w:p>
          <w:p w:rsidR="00465F37" w:rsidRPr="00327319" w:rsidRDefault="00465F37" w:rsidP="00A734E3">
            <w:pPr>
              <w:tabs>
                <w:tab w:val="left" w:pos="290"/>
              </w:tabs>
              <w:spacing w:after="0"/>
              <w:jc w:val="center"/>
              <w:rPr>
                <w:sz w:val="18"/>
                <w:szCs w:val="18"/>
              </w:rPr>
            </w:pPr>
            <w:r w:rsidRPr="00327319">
              <w:rPr>
                <w:sz w:val="18"/>
                <w:szCs w:val="18"/>
              </w:rPr>
              <w:t>Result: packages on 20</w:t>
            </w:r>
            <w:r w:rsidRPr="00327319">
              <w:rPr>
                <w:sz w:val="18"/>
                <w:szCs w:val="18"/>
              </w:rPr>
              <w:noBreakHyphen/>
              <w:t>meter grid</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&gt;100 m (boreholes)</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Borehole liner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Steel</w:t>
            </w:r>
            <w:r w:rsidRPr="00327319">
              <w:rPr>
                <w:sz w:val="18"/>
                <w:szCs w:val="18"/>
                <w:vertAlign w:val="superscript"/>
              </w:rPr>
              <w:t xml:space="preserve"> B</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Steel</w:t>
            </w:r>
            <w:r w:rsidRPr="00327319">
              <w:rPr>
                <w:sz w:val="18"/>
                <w:szCs w:val="18"/>
                <w:vertAlign w:val="superscript"/>
              </w:rPr>
              <w:t xml:space="preserve"> B</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Buffer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Bentonite clay</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spacing w:after="0"/>
              <w:jc w:val="center"/>
              <w:rPr>
                <w:sz w:val="18"/>
                <w:szCs w:val="18"/>
              </w:rPr>
            </w:pPr>
            <w:r w:rsidRPr="00327319">
              <w:rPr>
                <w:sz w:val="18"/>
                <w:szCs w:val="18"/>
              </w:rPr>
              <w:t>Bentonite clay</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rPr>
                <w:sz w:val="18"/>
                <w:szCs w:val="18"/>
              </w:rPr>
            </w:pPr>
            <w:r w:rsidRPr="00327319">
              <w:rPr>
                <w:sz w:val="18"/>
                <w:szCs w:val="18"/>
              </w:rPr>
              <w:t>Backfill material</w:t>
            </w:r>
          </w:p>
        </w:tc>
        <w:tc>
          <w:tcPr>
            <w:tcW w:w="177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Clay/sand mixture</w:t>
            </w:r>
          </w:p>
        </w:tc>
        <w:tc>
          <w:tcPr>
            <w:tcW w:w="18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Crushed clay/shale</w:t>
            </w:r>
          </w:p>
        </w:tc>
        <w:tc>
          <w:tcPr>
            <w:tcW w:w="207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spacing w:after="0"/>
              <w:jc w:val="center"/>
              <w:rPr>
                <w:sz w:val="18"/>
                <w:szCs w:val="18"/>
              </w:rPr>
            </w:pPr>
            <w:r w:rsidRPr="00327319">
              <w:rPr>
                <w:sz w:val="18"/>
                <w:szCs w:val="18"/>
              </w:rPr>
              <w:t>Crushed salt</w:t>
            </w:r>
          </w:p>
        </w:tc>
        <w:tc>
          <w:tcPr>
            <w:tcW w:w="1800"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NA</w:t>
            </w:r>
          </w:p>
        </w:tc>
      </w:tr>
      <w:tr w:rsidR="00465F37" w:rsidRPr="00327319" w:rsidTr="00A734E3">
        <w:trPr>
          <w:trHeight w:val="70"/>
          <w:jc w:val="center"/>
        </w:trPr>
        <w:tc>
          <w:tcPr>
            <w:tcW w:w="2414"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Line or point loading</w:t>
            </w:r>
          </w:p>
        </w:tc>
        <w:tc>
          <w:tcPr>
            <w:tcW w:w="177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Point</w:t>
            </w:r>
          </w:p>
        </w:tc>
        <w:tc>
          <w:tcPr>
            <w:tcW w:w="1829"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Line</w:t>
            </w:r>
          </w:p>
        </w:tc>
        <w:tc>
          <w:tcPr>
            <w:tcW w:w="207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Point</w:t>
            </w:r>
          </w:p>
        </w:tc>
        <w:tc>
          <w:tcPr>
            <w:tcW w:w="1800"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465F37" w:rsidRPr="00327319" w:rsidRDefault="00465F37" w:rsidP="00A734E3">
            <w:pPr>
              <w:tabs>
                <w:tab w:val="left" w:pos="290"/>
              </w:tabs>
              <w:spacing w:after="0"/>
              <w:jc w:val="center"/>
              <w:rPr>
                <w:sz w:val="18"/>
                <w:szCs w:val="18"/>
              </w:rPr>
            </w:pPr>
            <w:r w:rsidRPr="00327319">
              <w:rPr>
                <w:sz w:val="18"/>
                <w:szCs w:val="18"/>
              </w:rPr>
              <w:t>Line</w:t>
            </w:r>
          </w:p>
        </w:tc>
      </w:tr>
      <w:tr w:rsidR="00465F37" w:rsidRPr="00327319" w:rsidTr="00A734E3">
        <w:trPr>
          <w:trHeight w:val="285"/>
          <w:jc w:val="center"/>
        </w:trPr>
        <w:tc>
          <w:tcPr>
            <w:tcW w:w="9884" w:type="dxa"/>
            <w:gridSpan w:val="5"/>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465F37" w:rsidRPr="00327319" w:rsidRDefault="00465F37" w:rsidP="00A734E3">
            <w:pPr>
              <w:tabs>
                <w:tab w:val="left" w:pos="290"/>
              </w:tabs>
              <w:spacing w:after="0"/>
              <w:rPr>
                <w:sz w:val="18"/>
                <w:szCs w:val="18"/>
              </w:rPr>
            </w:pPr>
            <w:r w:rsidRPr="00327319">
              <w:rPr>
                <w:sz w:val="18"/>
                <w:szCs w:val="18"/>
              </w:rPr>
              <w:t>Notes:</w:t>
            </w:r>
          </w:p>
          <w:p w:rsidR="00465F37" w:rsidRPr="00327319" w:rsidRDefault="00465F37" w:rsidP="00A734E3">
            <w:pPr>
              <w:spacing w:after="0"/>
              <w:ind w:left="334" w:hanging="180"/>
              <w:rPr>
                <w:sz w:val="18"/>
                <w:szCs w:val="18"/>
              </w:rPr>
            </w:pPr>
            <w:r w:rsidRPr="00327319">
              <w:rPr>
                <w:sz w:val="18"/>
                <w:szCs w:val="18"/>
                <w:vertAlign w:val="superscript"/>
              </w:rPr>
              <w:t>A</w:t>
            </w:r>
            <w:r w:rsidRPr="00327319">
              <w:rPr>
                <w:sz w:val="18"/>
                <w:szCs w:val="18"/>
                <w:vertAlign w:val="superscript"/>
              </w:rPr>
              <w:tab/>
            </w:r>
            <w:r w:rsidRPr="00327319">
              <w:rPr>
                <w:sz w:val="18"/>
                <w:szCs w:val="18"/>
              </w:rPr>
              <w:t>Smaller diameter, and possibly shorter HLW pour canisters would be used for deep borehole applications.</w:t>
            </w:r>
          </w:p>
          <w:p w:rsidR="00465F37" w:rsidRPr="00327319" w:rsidRDefault="00465F37" w:rsidP="00A734E3">
            <w:pPr>
              <w:spacing w:after="0"/>
              <w:ind w:left="334" w:hanging="180"/>
              <w:rPr>
                <w:sz w:val="18"/>
                <w:szCs w:val="18"/>
              </w:rPr>
            </w:pPr>
            <w:r w:rsidRPr="00327319">
              <w:rPr>
                <w:sz w:val="18"/>
                <w:szCs w:val="18"/>
                <w:vertAlign w:val="superscript"/>
              </w:rPr>
              <w:t>B</w:t>
            </w:r>
            <w:r w:rsidRPr="00327319">
              <w:rPr>
                <w:sz w:val="18"/>
                <w:szCs w:val="18"/>
                <w:vertAlign w:val="superscript"/>
              </w:rPr>
              <w:tab/>
            </w:r>
            <w:r w:rsidRPr="00327319">
              <w:rPr>
                <w:sz w:val="18"/>
                <w:szCs w:val="18"/>
              </w:rPr>
              <w:t>The types of steel to be used in these applications, are to-be-determined, but for this study they are considered to be readily available and relatively low-cost.</w:t>
            </w:r>
          </w:p>
        </w:tc>
      </w:tr>
    </w:tbl>
    <w:p w:rsidR="00D5403D" w:rsidRDefault="00D5403D" w:rsidP="00945B0A">
      <w:pPr>
        <w:pStyle w:val="BodyTextFlush"/>
        <w:jc w:val="center"/>
        <w:rPr>
          <w:b/>
          <w:sz w:val="28"/>
          <w:szCs w:val="28"/>
        </w:rPr>
      </w:pPr>
      <w:bookmarkStart w:id="3" w:name="_Toc178650106"/>
      <w:bookmarkStart w:id="4" w:name="_Toc178650107"/>
      <w:bookmarkStart w:id="5" w:name="_Toc178650158"/>
    </w:p>
    <w:p w:rsidR="00D5403D" w:rsidRDefault="00D5403D" w:rsidP="00D5403D">
      <w:r>
        <w:br w:type="page"/>
      </w:r>
    </w:p>
    <w:p w:rsidR="00994047" w:rsidRPr="00464948" w:rsidRDefault="00994047" w:rsidP="00945B0A">
      <w:pPr>
        <w:pStyle w:val="BodyTextFlush"/>
        <w:jc w:val="center"/>
        <w:rPr>
          <w:b/>
          <w:sz w:val="28"/>
          <w:szCs w:val="28"/>
        </w:rPr>
      </w:pPr>
      <w:r w:rsidRPr="00464948">
        <w:rPr>
          <w:b/>
          <w:sz w:val="28"/>
          <w:szCs w:val="28"/>
        </w:rPr>
        <w:lastRenderedPageBreak/>
        <w:t>A</w:t>
      </w:r>
      <w:bookmarkEnd w:id="3"/>
      <w:bookmarkEnd w:id="4"/>
      <w:bookmarkEnd w:id="5"/>
      <w:r w:rsidR="00327319" w:rsidRPr="00464948">
        <w:rPr>
          <w:b/>
          <w:sz w:val="28"/>
          <w:szCs w:val="28"/>
        </w:rPr>
        <w:t>CRONYMS</w:t>
      </w:r>
    </w:p>
    <w:p w:rsidR="00E54221" w:rsidRPr="00327319" w:rsidRDefault="00E54221" w:rsidP="007A4574">
      <w:pPr>
        <w:pStyle w:val="Acronyms6pt"/>
        <w:spacing w:after="0"/>
        <w:ind w:left="1440" w:hanging="1440"/>
        <w:rPr>
          <w:sz w:val="24"/>
          <w:szCs w:val="24"/>
        </w:rPr>
      </w:pPr>
      <w:r w:rsidRPr="00327319">
        <w:rPr>
          <w:sz w:val="24"/>
          <w:szCs w:val="24"/>
        </w:rPr>
        <w:t xml:space="preserve"> </w:t>
      </w:r>
    </w:p>
    <w:p w:rsidR="00395CEC" w:rsidRPr="00327319" w:rsidRDefault="00395CEC" w:rsidP="00395CEC">
      <w:pPr>
        <w:pStyle w:val="Acronyms6pt"/>
        <w:spacing w:after="0"/>
        <w:ind w:left="1440" w:hanging="1440"/>
        <w:rPr>
          <w:sz w:val="24"/>
          <w:szCs w:val="24"/>
        </w:rPr>
      </w:pPr>
      <w:r w:rsidRPr="00327319">
        <w:rPr>
          <w:sz w:val="24"/>
          <w:szCs w:val="24"/>
        </w:rPr>
        <w:t>ABR</w:t>
      </w:r>
      <w:r w:rsidRPr="00327319">
        <w:rPr>
          <w:sz w:val="24"/>
          <w:szCs w:val="24"/>
        </w:rPr>
        <w:tab/>
        <w:t xml:space="preserve">Advanced </w:t>
      </w:r>
      <w:r w:rsidR="00666E40" w:rsidRPr="00327319">
        <w:rPr>
          <w:sz w:val="24"/>
          <w:szCs w:val="24"/>
        </w:rPr>
        <w:t>Burner</w:t>
      </w:r>
      <w:r w:rsidRPr="00327319">
        <w:rPr>
          <w:sz w:val="24"/>
          <w:szCs w:val="24"/>
        </w:rPr>
        <w:t xml:space="preserve"> Reactor</w:t>
      </w:r>
    </w:p>
    <w:p w:rsidR="00E66FCC" w:rsidRPr="00327319" w:rsidRDefault="00E66FCC" w:rsidP="00395CEC">
      <w:pPr>
        <w:pStyle w:val="Acronyms6pt"/>
        <w:spacing w:after="0"/>
        <w:ind w:left="1440" w:hanging="1440"/>
        <w:rPr>
          <w:sz w:val="24"/>
          <w:szCs w:val="24"/>
        </w:rPr>
      </w:pPr>
      <w:r w:rsidRPr="00327319">
        <w:rPr>
          <w:sz w:val="24"/>
          <w:szCs w:val="24"/>
        </w:rPr>
        <w:t>AFCI</w:t>
      </w:r>
      <w:r w:rsidRPr="00327319">
        <w:rPr>
          <w:sz w:val="24"/>
          <w:szCs w:val="24"/>
        </w:rPr>
        <w:tab/>
        <w:t>Advanced Fuel Cycle Initiative</w:t>
      </w:r>
    </w:p>
    <w:p w:rsidR="00395CEC" w:rsidRPr="00327319" w:rsidRDefault="00395CEC" w:rsidP="00395CEC">
      <w:pPr>
        <w:pStyle w:val="Acronyms6pt"/>
        <w:spacing w:after="0"/>
        <w:ind w:left="1440" w:hanging="1440"/>
        <w:rPr>
          <w:sz w:val="24"/>
          <w:szCs w:val="24"/>
        </w:rPr>
      </w:pPr>
      <w:r w:rsidRPr="00327319">
        <w:rPr>
          <w:sz w:val="24"/>
          <w:szCs w:val="24"/>
        </w:rPr>
        <w:t>ANL</w:t>
      </w:r>
      <w:r w:rsidRPr="00327319">
        <w:rPr>
          <w:sz w:val="24"/>
          <w:szCs w:val="24"/>
        </w:rPr>
        <w:tab/>
        <w:t>Argonne National Laboratory</w:t>
      </w:r>
    </w:p>
    <w:p w:rsidR="00395CEC" w:rsidRPr="00327319" w:rsidRDefault="00395CEC" w:rsidP="00395CEC">
      <w:pPr>
        <w:pStyle w:val="Acronyms6pt"/>
        <w:spacing w:after="0"/>
        <w:ind w:left="1440" w:hanging="1440"/>
        <w:rPr>
          <w:sz w:val="24"/>
          <w:szCs w:val="24"/>
        </w:rPr>
      </w:pPr>
    </w:p>
    <w:p w:rsidR="00CA6B40" w:rsidRPr="00327319" w:rsidRDefault="00CA6B40" w:rsidP="007A4574">
      <w:pPr>
        <w:pStyle w:val="Acronyms6pt"/>
        <w:spacing w:after="0"/>
        <w:ind w:left="1440" w:hanging="1440"/>
        <w:rPr>
          <w:sz w:val="24"/>
          <w:szCs w:val="24"/>
        </w:rPr>
      </w:pPr>
      <w:r w:rsidRPr="00327319">
        <w:rPr>
          <w:sz w:val="24"/>
          <w:szCs w:val="24"/>
        </w:rPr>
        <w:t>BWR</w:t>
      </w:r>
      <w:r w:rsidRPr="00327319">
        <w:rPr>
          <w:sz w:val="24"/>
          <w:szCs w:val="24"/>
        </w:rPr>
        <w:tab/>
        <w:t>Boiling</w:t>
      </w:r>
      <w:r w:rsidR="00C12205" w:rsidRPr="00327319">
        <w:rPr>
          <w:sz w:val="24"/>
          <w:szCs w:val="24"/>
        </w:rPr>
        <w:t>-</w:t>
      </w:r>
      <w:r w:rsidRPr="00327319">
        <w:rPr>
          <w:sz w:val="24"/>
          <w:szCs w:val="24"/>
        </w:rPr>
        <w:t>Water Reactor</w:t>
      </w:r>
    </w:p>
    <w:p w:rsidR="007A4574" w:rsidRPr="00327319" w:rsidRDefault="007A4574" w:rsidP="007A4574">
      <w:pPr>
        <w:pStyle w:val="Acronyms6pt"/>
        <w:spacing w:after="0"/>
        <w:ind w:left="1440" w:hanging="1440"/>
        <w:rPr>
          <w:sz w:val="24"/>
          <w:szCs w:val="24"/>
        </w:rPr>
      </w:pPr>
    </w:p>
    <w:p w:rsidR="00CA6B40" w:rsidRPr="00327319" w:rsidRDefault="00CA6B40" w:rsidP="007A4574">
      <w:pPr>
        <w:pStyle w:val="Acronyms6pt"/>
        <w:spacing w:after="0"/>
        <w:ind w:left="0" w:firstLine="0"/>
        <w:rPr>
          <w:sz w:val="24"/>
          <w:szCs w:val="24"/>
        </w:rPr>
      </w:pPr>
      <w:r w:rsidRPr="00327319">
        <w:rPr>
          <w:sz w:val="24"/>
          <w:szCs w:val="24"/>
        </w:rPr>
        <w:t>CH</w:t>
      </w:r>
      <w:r w:rsidRPr="00327319">
        <w:rPr>
          <w:sz w:val="24"/>
          <w:szCs w:val="24"/>
        </w:rPr>
        <w:tab/>
      </w:r>
      <w:r w:rsidRPr="00327319">
        <w:rPr>
          <w:sz w:val="24"/>
          <w:szCs w:val="24"/>
        </w:rPr>
        <w:tab/>
      </w:r>
      <w:r w:rsidRPr="00327319">
        <w:rPr>
          <w:sz w:val="24"/>
          <w:szCs w:val="24"/>
        </w:rPr>
        <w:tab/>
      </w:r>
      <w:r w:rsidRPr="00327319">
        <w:rPr>
          <w:sz w:val="24"/>
          <w:szCs w:val="24"/>
        </w:rPr>
        <w:tab/>
        <w:t>Contact Handled</w:t>
      </w:r>
    </w:p>
    <w:p w:rsidR="00E66FCC" w:rsidRPr="00327319" w:rsidRDefault="00E66FCC" w:rsidP="007A4574">
      <w:pPr>
        <w:pStyle w:val="Acronyms6pt"/>
        <w:spacing w:after="0"/>
        <w:rPr>
          <w:sz w:val="24"/>
          <w:szCs w:val="24"/>
        </w:rPr>
      </w:pPr>
      <w:r w:rsidRPr="00327319">
        <w:rPr>
          <w:sz w:val="24"/>
          <w:szCs w:val="24"/>
        </w:rPr>
        <w:t>CLAB</w:t>
      </w:r>
      <w:r w:rsidRPr="00327319">
        <w:rPr>
          <w:sz w:val="24"/>
          <w:szCs w:val="24"/>
        </w:rPr>
        <w:tab/>
      </w:r>
      <w:r w:rsidRPr="00327319">
        <w:rPr>
          <w:sz w:val="24"/>
          <w:szCs w:val="24"/>
        </w:rPr>
        <w:tab/>
        <w:t>Centralized Used-Fuel Storage Facility</w:t>
      </w:r>
      <w:r w:rsidR="00AA542D" w:rsidRPr="00327319">
        <w:rPr>
          <w:sz w:val="24"/>
          <w:szCs w:val="24"/>
        </w:rPr>
        <w:t xml:space="preserve"> (Sweden)</w:t>
      </w:r>
    </w:p>
    <w:p w:rsidR="00CA6B40" w:rsidRPr="00327319" w:rsidRDefault="005214DE" w:rsidP="007A4574">
      <w:pPr>
        <w:pStyle w:val="Acronyms6pt"/>
        <w:spacing w:after="0"/>
        <w:rPr>
          <w:sz w:val="24"/>
          <w:szCs w:val="24"/>
        </w:rPr>
      </w:pPr>
      <w:r w:rsidRPr="00327319">
        <w:rPr>
          <w:sz w:val="24"/>
          <w:szCs w:val="24"/>
        </w:rPr>
        <w:t>Co-Extraction</w:t>
      </w:r>
      <w:r w:rsidR="008C7B1C" w:rsidRPr="00327319">
        <w:rPr>
          <w:sz w:val="24"/>
          <w:szCs w:val="24"/>
        </w:rPr>
        <w:tab/>
        <w:t>Co-E</w:t>
      </w:r>
      <w:r w:rsidR="00CA6B40" w:rsidRPr="00327319">
        <w:rPr>
          <w:sz w:val="24"/>
          <w:szCs w:val="24"/>
        </w:rPr>
        <w:t>xtraction</w:t>
      </w:r>
      <w:r w:rsidR="00E91952" w:rsidRPr="00327319">
        <w:rPr>
          <w:sz w:val="24"/>
          <w:szCs w:val="24"/>
        </w:rPr>
        <w:t xml:space="preserve"> Process</w:t>
      </w:r>
    </w:p>
    <w:p w:rsidR="00CA6B40" w:rsidRPr="00327319" w:rsidRDefault="00CA6B40" w:rsidP="007A4574">
      <w:pPr>
        <w:pStyle w:val="Acronyms6pt"/>
        <w:spacing w:after="0"/>
        <w:ind w:left="0" w:firstLine="0"/>
        <w:rPr>
          <w:sz w:val="24"/>
          <w:szCs w:val="24"/>
        </w:rPr>
      </w:pPr>
      <w:r w:rsidRPr="00327319">
        <w:rPr>
          <w:sz w:val="24"/>
          <w:szCs w:val="24"/>
        </w:rPr>
        <w:t>CR</w:t>
      </w:r>
      <w:r w:rsidRPr="00327319">
        <w:rPr>
          <w:sz w:val="24"/>
          <w:szCs w:val="24"/>
        </w:rPr>
        <w:tab/>
      </w:r>
      <w:r w:rsidRPr="00327319">
        <w:rPr>
          <w:sz w:val="24"/>
          <w:szCs w:val="24"/>
        </w:rPr>
        <w:tab/>
      </w:r>
      <w:r w:rsidRPr="00327319">
        <w:rPr>
          <w:sz w:val="24"/>
          <w:szCs w:val="24"/>
        </w:rPr>
        <w:tab/>
      </w:r>
      <w:r w:rsidRPr="00327319">
        <w:rPr>
          <w:sz w:val="24"/>
          <w:szCs w:val="24"/>
        </w:rPr>
        <w:tab/>
        <w:t>Conversion Ratio</w:t>
      </w:r>
    </w:p>
    <w:p w:rsidR="007A4574" w:rsidRPr="00327319" w:rsidRDefault="007A4574" w:rsidP="007A4574">
      <w:pPr>
        <w:pStyle w:val="Acronyms6pt"/>
        <w:spacing w:after="0"/>
        <w:ind w:left="0" w:firstLine="0"/>
        <w:rPr>
          <w:sz w:val="24"/>
          <w:szCs w:val="24"/>
        </w:rPr>
      </w:pPr>
    </w:p>
    <w:p w:rsidR="00CA6B40" w:rsidRPr="00327319" w:rsidRDefault="00CA6B40" w:rsidP="007A4574">
      <w:pPr>
        <w:pStyle w:val="Acronyms6pt"/>
        <w:spacing w:after="0"/>
        <w:ind w:left="1440" w:hanging="1440"/>
        <w:rPr>
          <w:sz w:val="24"/>
          <w:szCs w:val="24"/>
        </w:rPr>
      </w:pPr>
      <w:r w:rsidRPr="00327319">
        <w:rPr>
          <w:sz w:val="24"/>
          <w:szCs w:val="24"/>
        </w:rPr>
        <w:t>DOE</w:t>
      </w:r>
      <w:r w:rsidRPr="00327319">
        <w:rPr>
          <w:sz w:val="24"/>
          <w:szCs w:val="24"/>
        </w:rPr>
        <w:tab/>
      </w:r>
      <w:r w:rsidR="00395CEC" w:rsidRPr="00327319">
        <w:rPr>
          <w:sz w:val="24"/>
          <w:szCs w:val="24"/>
        </w:rPr>
        <w:t xml:space="preserve">U.S. </w:t>
      </w:r>
      <w:r w:rsidRPr="00327319">
        <w:rPr>
          <w:sz w:val="24"/>
          <w:szCs w:val="24"/>
        </w:rPr>
        <w:t>Department of Energy</w:t>
      </w:r>
    </w:p>
    <w:p w:rsidR="007A4574" w:rsidRPr="00327319" w:rsidRDefault="007A4574" w:rsidP="00395CEC">
      <w:pPr>
        <w:pStyle w:val="Acronyms6pt"/>
        <w:spacing w:after="0"/>
        <w:ind w:left="1440" w:hanging="1440"/>
        <w:rPr>
          <w:sz w:val="24"/>
          <w:szCs w:val="24"/>
        </w:rPr>
      </w:pPr>
    </w:p>
    <w:p w:rsidR="00395CEC" w:rsidRPr="00327319" w:rsidRDefault="00395CEC" w:rsidP="00395CEC">
      <w:pPr>
        <w:pStyle w:val="Acronyms6pt"/>
        <w:spacing w:after="0"/>
        <w:ind w:left="1440" w:hanging="1440"/>
        <w:rPr>
          <w:sz w:val="24"/>
          <w:szCs w:val="24"/>
        </w:rPr>
      </w:pPr>
      <w:r w:rsidRPr="00327319">
        <w:rPr>
          <w:sz w:val="24"/>
          <w:szCs w:val="24"/>
        </w:rPr>
        <w:t xml:space="preserve">EBS </w:t>
      </w:r>
      <w:r w:rsidRPr="00327319">
        <w:rPr>
          <w:sz w:val="24"/>
          <w:szCs w:val="24"/>
        </w:rPr>
        <w:tab/>
        <w:t>Engineered Barrier System</w:t>
      </w:r>
    </w:p>
    <w:p w:rsidR="00395CEC" w:rsidRPr="00327319" w:rsidRDefault="00395CEC" w:rsidP="00395CEC">
      <w:pPr>
        <w:pStyle w:val="Acronyms6pt"/>
        <w:spacing w:after="0"/>
        <w:ind w:left="1440" w:hanging="1440"/>
        <w:rPr>
          <w:sz w:val="24"/>
          <w:szCs w:val="24"/>
        </w:rPr>
      </w:pPr>
      <w:r w:rsidRPr="00327319">
        <w:rPr>
          <w:sz w:val="24"/>
          <w:szCs w:val="24"/>
        </w:rPr>
        <w:t>EC, E-Chem</w:t>
      </w:r>
      <w:r w:rsidRPr="00327319">
        <w:rPr>
          <w:sz w:val="24"/>
          <w:szCs w:val="24"/>
        </w:rPr>
        <w:tab/>
        <w:t>Electro</w:t>
      </w:r>
      <w:r w:rsidR="007B1A00" w:rsidRPr="00327319">
        <w:rPr>
          <w:sz w:val="24"/>
          <w:szCs w:val="24"/>
        </w:rPr>
        <w:t>c</w:t>
      </w:r>
      <w:r w:rsidRPr="00327319">
        <w:rPr>
          <w:sz w:val="24"/>
          <w:szCs w:val="24"/>
        </w:rPr>
        <w:t>hemical</w:t>
      </w:r>
    </w:p>
    <w:p w:rsidR="00395CEC" w:rsidRPr="00327319" w:rsidRDefault="003A2CE2" w:rsidP="00395CEC">
      <w:pPr>
        <w:pStyle w:val="Acronyms6pt"/>
        <w:spacing w:after="0"/>
        <w:ind w:left="1440" w:hanging="1440"/>
        <w:rPr>
          <w:sz w:val="24"/>
          <w:szCs w:val="24"/>
        </w:rPr>
      </w:pPr>
      <w:r w:rsidRPr="00327319">
        <w:rPr>
          <w:sz w:val="24"/>
          <w:szCs w:val="24"/>
        </w:rPr>
        <w:t>EDZ</w:t>
      </w:r>
      <w:r w:rsidRPr="00327319">
        <w:rPr>
          <w:sz w:val="24"/>
          <w:szCs w:val="24"/>
        </w:rPr>
        <w:tab/>
        <w:t>Excavation Damage Zone</w:t>
      </w:r>
    </w:p>
    <w:p w:rsidR="003A2CE2" w:rsidRPr="00327319" w:rsidRDefault="003A2CE2" w:rsidP="00395CEC">
      <w:pPr>
        <w:pStyle w:val="Acronyms6pt"/>
        <w:spacing w:after="0"/>
        <w:ind w:left="1440" w:hanging="1440"/>
        <w:rPr>
          <w:sz w:val="24"/>
          <w:szCs w:val="24"/>
        </w:rPr>
      </w:pPr>
    </w:p>
    <w:p w:rsidR="003F4323" w:rsidRPr="00327319" w:rsidRDefault="003F4323" w:rsidP="00395CEC">
      <w:pPr>
        <w:pStyle w:val="Acronyms6pt"/>
        <w:spacing w:after="0"/>
        <w:ind w:left="1440" w:hanging="1440"/>
        <w:rPr>
          <w:sz w:val="24"/>
          <w:szCs w:val="24"/>
        </w:rPr>
      </w:pPr>
      <w:r w:rsidRPr="00327319">
        <w:rPr>
          <w:sz w:val="24"/>
          <w:szCs w:val="24"/>
        </w:rPr>
        <w:t>FA</w:t>
      </w:r>
      <w:r w:rsidRPr="00327319">
        <w:rPr>
          <w:sz w:val="24"/>
          <w:szCs w:val="24"/>
        </w:rPr>
        <w:tab/>
        <w:t>Fuel Assembly</w:t>
      </w:r>
    </w:p>
    <w:p w:rsidR="005C7217" w:rsidRPr="00327319" w:rsidRDefault="005C7217" w:rsidP="00395CEC">
      <w:pPr>
        <w:pStyle w:val="Acronyms6pt"/>
        <w:spacing w:after="0"/>
        <w:ind w:left="1440" w:hanging="1440"/>
        <w:rPr>
          <w:sz w:val="24"/>
          <w:szCs w:val="24"/>
        </w:rPr>
      </w:pPr>
      <w:r w:rsidRPr="00327319">
        <w:rPr>
          <w:sz w:val="24"/>
          <w:szCs w:val="24"/>
        </w:rPr>
        <w:t>FC</w:t>
      </w:r>
      <w:r w:rsidRPr="00327319">
        <w:rPr>
          <w:sz w:val="24"/>
          <w:szCs w:val="24"/>
        </w:rPr>
        <w:tab/>
        <w:t>Fuel Cycle</w:t>
      </w:r>
    </w:p>
    <w:p w:rsidR="00395CEC" w:rsidRPr="00327319" w:rsidRDefault="00395CEC" w:rsidP="00395CEC">
      <w:pPr>
        <w:pStyle w:val="Acronyms6pt"/>
        <w:spacing w:after="0"/>
        <w:ind w:left="1440" w:hanging="1440"/>
        <w:rPr>
          <w:sz w:val="24"/>
          <w:szCs w:val="24"/>
        </w:rPr>
      </w:pPr>
      <w:r w:rsidRPr="00327319">
        <w:rPr>
          <w:sz w:val="24"/>
          <w:szCs w:val="24"/>
        </w:rPr>
        <w:t>FCR&amp;D</w:t>
      </w:r>
      <w:r w:rsidRPr="00327319">
        <w:rPr>
          <w:sz w:val="24"/>
          <w:szCs w:val="24"/>
        </w:rPr>
        <w:tab/>
        <w:t>Fuel Cycle Research and Development</w:t>
      </w:r>
    </w:p>
    <w:p w:rsidR="008C6B32" w:rsidRPr="00327319" w:rsidRDefault="008C6B32" w:rsidP="008C6B32">
      <w:pPr>
        <w:pStyle w:val="Acronyms6pt"/>
        <w:spacing w:after="0"/>
        <w:ind w:left="1440" w:hanging="1440"/>
        <w:rPr>
          <w:sz w:val="24"/>
          <w:szCs w:val="24"/>
        </w:rPr>
      </w:pPr>
      <w:r w:rsidRPr="00327319">
        <w:rPr>
          <w:sz w:val="24"/>
          <w:szCs w:val="24"/>
        </w:rPr>
        <w:t>FCT</w:t>
      </w:r>
      <w:r w:rsidRPr="00327319">
        <w:rPr>
          <w:sz w:val="24"/>
          <w:szCs w:val="24"/>
        </w:rPr>
        <w:tab/>
        <w:t>Fuel Cycle Technology</w:t>
      </w:r>
    </w:p>
    <w:p w:rsidR="00395CEC" w:rsidRPr="00327319" w:rsidRDefault="00395CEC" w:rsidP="00395CEC">
      <w:pPr>
        <w:pStyle w:val="Acronyms6pt"/>
        <w:spacing w:after="0"/>
        <w:ind w:left="1440" w:hanging="1440"/>
        <w:rPr>
          <w:sz w:val="24"/>
          <w:szCs w:val="24"/>
        </w:rPr>
      </w:pPr>
      <w:r w:rsidRPr="00327319">
        <w:rPr>
          <w:sz w:val="24"/>
          <w:szCs w:val="24"/>
        </w:rPr>
        <w:t>FEP</w:t>
      </w:r>
      <w:r w:rsidRPr="00327319">
        <w:rPr>
          <w:sz w:val="24"/>
          <w:szCs w:val="24"/>
        </w:rPr>
        <w:tab/>
        <w:t>Features, Events and Processes</w:t>
      </w:r>
    </w:p>
    <w:p w:rsidR="00395CEC" w:rsidRPr="00327319" w:rsidRDefault="00395CEC" w:rsidP="00395CEC">
      <w:pPr>
        <w:pStyle w:val="Acronyms6pt"/>
        <w:spacing w:after="0"/>
        <w:ind w:left="1440" w:hanging="1440"/>
        <w:rPr>
          <w:sz w:val="24"/>
          <w:szCs w:val="24"/>
        </w:rPr>
      </w:pPr>
      <w:r w:rsidRPr="00327319">
        <w:rPr>
          <w:sz w:val="24"/>
          <w:szCs w:val="24"/>
        </w:rPr>
        <w:t>FY</w:t>
      </w:r>
      <w:r w:rsidRPr="00327319">
        <w:rPr>
          <w:sz w:val="24"/>
          <w:szCs w:val="24"/>
        </w:rPr>
        <w:tab/>
        <w:t>Fiscal Year</w:t>
      </w:r>
    </w:p>
    <w:p w:rsidR="007A4574" w:rsidRPr="00327319" w:rsidRDefault="007A4574" w:rsidP="00395CEC">
      <w:pPr>
        <w:pStyle w:val="Acronyms6pt"/>
        <w:spacing w:after="0"/>
        <w:ind w:left="1440" w:hanging="1440"/>
        <w:rPr>
          <w:sz w:val="24"/>
          <w:szCs w:val="24"/>
        </w:rPr>
      </w:pPr>
    </w:p>
    <w:p w:rsidR="00CA6B40" w:rsidRPr="00327319" w:rsidRDefault="00CA6B40" w:rsidP="007A4574">
      <w:pPr>
        <w:pStyle w:val="Acronyms6pt"/>
        <w:spacing w:after="0"/>
        <w:ind w:left="0" w:firstLine="0"/>
        <w:rPr>
          <w:sz w:val="24"/>
          <w:szCs w:val="24"/>
        </w:rPr>
      </w:pPr>
      <w:r w:rsidRPr="00327319">
        <w:rPr>
          <w:sz w:val="24"/>
          <w:szCs w:val="24"/>
        </w:rPr>
        <w:t>GTCC</w:t>
      </w:r>
      <w:r w:rsidRPr="00327319">
        <w:rPr>
          <w:sz w:val="24"/>
          <w:szCs w:val="24"/>
        </w:rPr>
        <w:tab/>
      </w:r>
      <w:r w:rsidRPr="00327319">
        <w:rPr>
          <w:sz w:val="24"/>
          <w:szCs w:val="24"/>
        </w:rPr>
        <w:tab/>
      </w:r>
      <w:r w:rsidRPr="00327319">
        <w:rPr>
          <w:sz w:val="24"/>
          <w:szCs w:val="24"/>
        </w:rPr>
        <w:tab/>
        <w:t>Greater Than Class C</w:t>
      </w:r>
    </w:p>
    <w:p w:rsidR="00D16156" w:rsidRPr="00327319" w:rsidRDefault="00D16156" w:rsidP="007A4574">
      <w:pPr>
        <w:pStyle w:val="Acronyms6pt"/>
        <w:spacing w:after="0"/>
        <w:ind w:left="0" w:firstLine="0"/>
        <w:rPr>
          <w:sz w:val="24"/>
          <w:szCs w:val="24"/>
        </w:rPr>
      </w:pPr>
      <w:r w:rsidRPr="00327319">
        <w:rPr>
          <w:sz w:val="24"/>
          <w:szCs w:val="24"/>
        </w:rPr>
        <w:t>GW-d</w:t>
      </w:r>
      <w:r w:rsidRPr="00327319">
        <w:rPr>
          <w:sz w:val="24"/>
          <w:szCs w:val="24"/>
        </w:rPr>
        <w:tab/>
      </w:r>
      <w:r w:rsidRPr="00327319">
        <w:rPr>
          <w:sz w:val="24"/>
          <w:szCs w:val="24"/>
        </w:rPr>
        <w:tab/>
      </w:r>
      <w:r w:rsidRPr="00327319">
        <w:rPr>
          <w:sz w:val="24"/>
          <w:szCs w:val="24"/>
        </w:rPr>
        <w:tab/>
        <w:t>Gigawatt</w:t>
      </w:r>
      <w:r w:rsidR="0045474A" w:rsidRPr="00327319">
        <w:rPr>
          <w:sz w:val="24"/>
          <w:szCs w:val="24"/>
        </w:rPr>
        <w:t>-</w:t>
      </w:r>
      <w:r w:rsidRPr="00327319">
        <w:rPr>
          <w:sz w:val="24"/>
          <w:szCs w:val="24"/>
        </w:rPr>
        <w:t>Days</w:t>
      </w:r>
    </w:p>
    <w:p w:rsidR="00D16156" w:rsidRPr="00327319" w:rsidRDefault="00D16156" w:rsidP="007A4574">
      <w:pPr>
        <w:pStyle w:val="Acronyms6pt"/>
        <w:spacing w:after="0"/>
        <w:ind w:left="0" w:firstLine="0"/>
        <w:rPr>
          <w:sz w:val="24"/>
          <w:szCs w:val="24"/>
        </w:rPr>
      </w:pPr>
      <w:r w:rsidRPr="00327319">
        <w:rPr>
          <w:sz w:val="24"/>
          <w:szCs w:val="24"/>
        </w:rPr>
        <w:t>GW-d/t</w:t>
      </w:r>
      <w:r w:rsidRPr="00327319">
        <w:rPr>
          <w:sz w:val="24"/>
          <w:szCs w:val="24"/>
        </w:rPr>
        <w:tab/>
      </w:r>
      <w:r w:rsidRPr="00327319">
        <w:rPr>
          <w:sz w:val="24"/>
          <w:szCs w:val="24"/>
        </w:rPr>
        <w:tab/>
        <w:t>Gigawatt</w:t>
      </w:r>
      <w:r w:rsidR="0045474A" w:rsidRPr="00327319">
        <w:rPr>
          <w:sz w:val="24"/>
          <w:szCs w:val="24"/>
        </w:rPr>
        <w:t>-</w:t>
      </w:r>
      <w:r w:rsidRPr="00327319">
        <w:rPr>
          <w:sz w:val="24"/>
          <w:szCs w:val="24"/>
        </w:rPr>
        <w:t>Days per Metric Ton (also GW-d/MT)</w:t>
      </w:r>
    </w:p>
    <w:p w:rsidR="00CA6B40" w:rsidRPr="00327319" w:rsidRDefault="00CA6B40" w:rsidP="007A4574">
      <w:pPr>
        <w:pStyle w:val="Acronyms6pt"/>
        <w:spacing w:after="0"/>
        <w:ind w:left="1440" w:hanging="1440"/>
        <w:rPr>
          <w:sz w:val="24"/>
          <w:szCs w:val="24"/>
        </w:rPr>
      </w:pPr>
      <w:r w:rsidRPr="00327319">
        <w:rPr>
          <w:sz w:val="24"/>
          <w:szCs w:val="24"/>
        </w:rPr>
        <w:t>GWe</w:t>
      </w:r>
      <w:r w:rsidRPr="00327319">
        <w:rPr>
          <w:sz w:val="24"/>
          <w:szCs w:val="24"/>
        </w:rPr>
        <w:tab/>
      </w:r>
      <w:r w:rsidR="001360BE" w:rsidRPr="00327319">
        <w:rPr>
          <w:sz w:val="24"/>
          <w:szCs w:val="24"/>
        </w:rPr>
        <w:t>Gigawatts-</w:t>
      </w:r>
      <w:r w:rsidR="00E91952" w:rsidRPr="00327319">
        <w:rPr>
          <w:sz w:val="24"/>
          <w:szCs w:val="24"/>
        </w:rPr>
        <w:t>Electrical</w:t>
      </w:r>
    </w:p>
    <w:p w:rsidR="00395CEC" w:rsidRPr="00327319" w:rsidRDefault="00395CEC" w:rsidP="007A4574">
      <w:pPr>
        <w:pStyle w:val="Acronyms6pt"/>
        <w:spacing w:after="0"/>
        <w:ind w:left="1440" w:hanging="1440"/>
        <w:rPr>
          <w:sz w:val="24"/>
          <w:szCs w:val="24"/>
        </w:rPr>
      </w:pPr>
      <w:r w:rsidRPr="00327319">
        <w:t>GWt</w:t>
      </w:r>
      <w:r w:rsidRPr="00327319">
        <w:tab/>
      </w:r>
      <w:r w:rsidR="001360BE" w:rsidRPr="00327319">
        <w:rPr>
          <w:sz w:val="24"/>
          <w:szCs w:val="24"/>
        </w:rPr>
        <w:t>Gigawatts-</w:t>
      </w:r>
      <w:r w:rsidR="00E91952" w:rsidRPr="00327319">
        <w:rPr>
          <w:sz w:val="24"/>
          <w:szCs w:val="24"/>
        </w:rPr>
        <w:t>T</w:t>
      </w:r>
      <w:r w:rsidRPr="00327319">
        <w:rPr>
          <w:sz w:val="24"/>
          <w:szCs w:val="24"/>
        </w:rPr>
        <w:t>hermal</w:t>
      </w:r>
    </w:p>
    <w:p w:rsidR="00D16156" w:rsidRPr="00327319" w:rsidRDefault="00D16156" w:rsidP="007A4574">
      <w:pPr>
        <w:pStyle w:val="BodyTextFlush"/>
        <w:spacing w:before="0" w:after="0"/>
        <w:rPr>
          <w:sz w:val="24"/>
          <w:szCs w:val="24"/>
        </w:rPr>
      </w:pPr>
    </w:p>
    <w:p w:rsidR="007A4574" w:rsidRPr="00327319" w:rsidRDefault="00D16156" w:rsidP="007A4574">
      <w:pPr>
        <w:pStyle w:val="BodyTextFlush"/>
        <w:spacing w:before="0" w:after="0"/>
        <w:rPr>
          <w:sz w:val="24"/>
          <w:szCs w:val="24"/>
        </w:rPr>
      </w:pPr>
      <w:r w:rsidRPr="00327319">
        <w:rPr>
          <w:sz w:val="24"/>
          <w:szCs w:val="24"/>
        </w:rPr>
        <w:t>HEPA</w:t>
      </w:r>
      <w:r w:rsidRPr="00327319">
        <w:rPr>
          <w:sz w:val="24"/>
          <w:szCs w:val="24"/>
        </w:rPr>
        <w:tab/>
      </w:r>
      <w:r w:rsidRPr="00327319">
        <w:rPr>
          <w:sz w:val="24"/>
          <w:szCs w:val="24"/>
        </w:rPr>
        <w:tab/>
      </w:r>
      <w:r w:rsidRPr="00327319">
        <w:rPr>
          <w:sz w:val="24"/>
          <w:szCs w:val="24"/>
        </w:rPr>
        <w:tab/>
        <w:t>High Efficiency Particulate Air</w:t>
      </w:r>
    </w:p>
    <w:p w:rsidR="00CA6B40" w:rsidRPr="00327319" w:rsidRDefault="00CA6B40" w:rsidP="007A4574">
      <w:pPr>
        <w:pStyle w:val="BodyTextFlush"/>
        <w:spacing w:before="0" w:after="0"/>
        <w:rPr>
          <w:sz w:val="24"/>
          <w:szCs w:val="24"/>
        </w:rPr>
      </w:pPr>
      <w:r w:rsidRPr="00327319">
        <w:rPr>
          <w:sz w:val="24"/>
          <w:szCs w:val="24"/>
        </w:rPr>
        <w:t>HIC</w:t>
      </w:r>
      <w:r w:rsidRPr="00327319">
        <w:rPr>
          <w:sz w:val="24"/>
          <w:szCs w:val="24"/>
        </w:rPr>
        <w:tab/>
      </w:r>
      <w:r w:rsidRPr="00327319">
        <w:rPr>
          <w:sz w:val="24"/>
          <w:szCs w:val="24"/>
        </w:rPr>
        <w:tab/>
      </w:r>
      <w:r w:rsidRPr="00327319">
        <w:rPr>
          <w:sz w:val="24"/>
          <w:szCs w:val="24"/>
        </w:rPr>
        <w:tab/>
        <w:t>High Integrity Container</w:t>
      </w:r>
    </w:p>
    <w:p w:rsidR="00CA6B40" w:rsidRPr="00327319" w:rsidRDefault="00CA6B40" w:rsidP="007A4574">
      <w:pPr>
        <w:pStyle w:val="Acronyms6pt"/>
        <w:spacing w:after="0"/>
        <w:ind w:left="1440" w:hanging="1440"/>
        <w:rPr>
          <w:sz w:val="24"/>
          <w:szCs w:val="24"/>
        </w:rPr>
      </w:pPr>
      <w:r w:rsidRPr="00327319">
        <w:rPr>
          <w:sz w:val="24"/>
          <w:szCs w:val="24"/>
        </w:rPr>
        <w:t>HLW</w:t>
      </w:r>
      <w:r w:rsidRPr="00327319">
        <w:rPr>
          <w:sz w:val="24"/>
          <w:szCs w:val="24"/>
        </w:rPr>
        <w:tab/>
        <w:t xml:space="preserve">High Level </w:t>
      </w:r>
      <w:r w:rsidR="00AA542D" w:rsidRPr="00327319">
        <w:rPr>
          <w:sz w:val="24"/>
          <w:szCs w:val="24"/>
        </w:rPr>
        <w:t xml:space="preserve">(Radioactive) </w:t>
      </w:r>
      <w:r w:rsidRPr="00327319">
        <w:rPr>
          <w:sz w:val="24"/>
          <w:szCs w:val="24"/>
        </w:rPr>
        <w:t>Waste</w:t>
      </w:r>
    </w:p>
    <w:p w:rsidR="00CA6B40" w:rsidRPr="00327319" w:rsidRDefault="00CA6B40" w:rsidP="007A4574">
      <w:pPr>
        <w:pStyle w:val="Acronyms6pt"/>
        <w:spacing w:after="0"/>
        <w:ind w:left="1440" w:hanging="1440"/>
        <w:rPr>
          <w:sz w:val="24"/>
          <w:szCs w:val="24"/>
        </w:rPr>
      </w:pPr>
      <w:r w:rsidRPr="00327319">
        <w:rPr>
          <w:sz w:val="24"/>
          <w:szCs w:val="24"/>
        </w:rPr>
        <w:t>HM</w:t>
      </w:r>
      <w:r w:rsidRPr="00327319">
        <w:rPr>
          <w:sz w:val="24"/>
          <w:szCs w:val="24"/>
        </w:rPr>
        <w:tab/>
        <w:t>Heavy Metal</w:t>
      </w:r>
    </w:p>
    <w:p w:rsidR="008E301B" w:rsidRPr="00327319" w:rsidRDefault="008E301B" w:rsidP="007A4574">
      <w:pPr>
        <w:pStyle w:val="Acronyms6pt"/>
        <w:spacing w:after="0"/>
        <w:ind w:left="1440" w:hanging="1440"/>
        <w:rPr>
          <w:sz w:val="24"/>
          <w:szCs w:val="24"/>
        </w:rPr>
      </w:pPr>
      <w:r w:rsidRPr="00327319">
        <w:rPr>
          <w:sz w:val="24"/>
          <w:szCs w:val="24"/>
        </w:rPr>
        <w:t>HTGR</w:t>
      </w:r>
      <w:r w:rsidRPr="00327319">
        <w:rPr>
          <w:sz w:val="24"/>
          <w:szCs w:val="24"/>
        </w:rPr>
        <w:tab/>
        <w:t>High Temperature Gas Reactor</w:t>
      </w:r>
    </w:p>
    <w:p w:rsidR="008E301B" w:rsidRPr="00327319" w:rsidRDefault="008E301B" w:rsidP="007A4574">
      <w:pPr>
        <w:pStyle w:val="Acronyms6pt"/>
        <w:spacing w:after="0"/>
        <w:ind w:left="1440" w:hanging="1440"/>
        <w:rPr>
          <w:sz w:val="24"/>
          <w:szCs w:val="24"/>
        </w:rPr>
      </w:pPr>
    </w:p>
    <w:p w:rsidR="007A4574" w:rsidRPr="00327319" w:rsidRDefault="003A2CE2" w:rsidP="007A4574">
      <w:pPr>
        <w:pStyle w:val="Acronyms6pt"/>
        <w:spacing w:after="0"/>
        <w:ind w:left="1440" w:hanging="1440"/>
        <w:rPr>
          <w:sz w:val="24"/>
          <w:szCs w:val="24"/>
        </w:rPr>
      </w:pPr>
      <w:r w:rsidRPr="00327319">
        <w:rPr>
          <w:sz w:val="24"/>
          <w:szCs w:val="24"/>
        </w:rPr>
        <w:t>IC/MC/OC</w:t>
      </w:r>
      <w:r w:rsidRPr="00327319">
        <w:rPr>
          <w:sz w:val="24"/>
          <w:szCs w:val="24"/>
        </w:rPr>
        <w:tab/>
        <w:t>Inner Core/Middle Core/Outer Core</w:t>
      </w:r>
    </w:p>
    <w:p w:rsidR="003A2CE2" w:rsidRPr="00327319" w:rsidRDefault="003A2CE2" w:rsidP="007A4574">
      <w:pPr>
        <w:pStyle w:val="Acronyms6pt"/>
        <w:spacing w:after="0"/>
        <w:ind w:left="1440" w:hanging="1440"/>
        <w:rPr>
          <w:sz w:val="24"/>
          <w:szCs w:val="24"/>
        </w:rPr>
      </w:pPr>
    </w:p>
    <w:p w:rsidR="00395CEC" w:rsidRPr="00327319" w:rsidRDefault="00395CEC" w:rsidP="00395CEC">
      <w:pPr>
        <w:pStyle w:val="Acronyms6pt"/>
        <w:spacing w:after="0"/>
        <w:ind w:left="1440" w:hanging="1440"/>
        <w:rPr>
          <w:sz w:val="24"/>
          <w:szCs w:val="24"/>
        </w:rPr>
      </w:pPr>
      <w:r w:rsidRPr="00327319">
        <w:rPr>
          <w:sz w:val="24"/>
          <w:szCs w:val="24"/>
        </w:rPr>
        <w:t>LLNL</w:t>
      </w:r>
      <w:r w:rsidRPr="00327319">
        <w:rPr>
          <w:sz w:val="24"/>
          <w:szCs w:val="24"/>
        </w:rPr>
        <w:tab/>
        <w:t>Lawrence Livermore National Laboratory</w:t>
      </w:r>
    </w:p>
    <w:p w:rsidR="00CA6B40" w:rsidRPr="00327319" w:rsidRDefault="00CA6B40" w:rsidP="007A4574">
      <w:pPr>
        <w:pStyle w:val="Acronyms6pt"/>
        <w:spacing w:after="0"/>
        <w:ind w:left="1440" w:hanging="1440"/>
        <w:rPr>
          <w:sz w:val="24"/>
          <w:szCs w:val="24"/>
        </w:rPr>
      </w:pPr>
      <w:r w:rsidRPr="00327319">
        <w:rPr>
          <w:sz w:val="24"/>
          <w:szCs w:val="24"/>
        </w:rPr>
        <w:t>LLW</w:t>
      </w:r>
      <w:r w:rsidRPr="00327319">
        <w:rPr>
          <w:sz w:val="24"/>
          <w:szCs w:val="24"/>
        </w:rPr>
        <w:tab/>
        <w:t>Low Level Waste</w:t>
      </w:r>
    </w:p>
    <w:p w:rsidR="00395CEC" w:rsidRPr="00327319" w:rsidRDefault="00395CEC" w:rsidP="00395CEC">
      <w:pPr>
        <w:pStyle w:val="Acronyms6pt"/>
        <w:spacing w:after="0"/>
        <w:ind w:left="1440" w:hanging="1440"/>
        <w:rPr>
          <w:sz w:val="24"/>
          <w:szCs w:val="24"/>
        </w:rPr>
      </w:pPr>
      <w:r w:rsidRPr="00327319">
        <w:rPr>
          <w:sz w:val="24"/>
          <w:szCs w:val="24"/>
        </w:rPr>
        <w:t>LWR</w:t>
      </w:r>
      <w:r w:rsidRPr="00327319">
        <w:rPr>
          <w:sz w:val="24"/>
          <w:szCs w:val="24"/>
        </w:rPr>
        <w:tab/>
        <w:t>Light Water Reactor</w:t>
      </w:r>
    </w:p>
    <w:p w:rsidR="007A4574" w:rsidRPr="00327319" w:rsidRDefault="007A4574" w:rsidP="007A4574">
      <w:pPr>
        <w:pStyle w:val="Acronyms6pt"/>
        <w:spacing w:after="0"/>
        <w:ind w:left="1440" w:hanging="1440"/>
        <w:rPr>
          <w:sz w:val="24"/>
          <w:szCs w:val="24"/>
        </w:rPr>
      </w:pPr>
    </w:p>
    <w:p w:rsidR="00CA6B40" w:rsidRPr="00327319" w:rsidRDefault="00CA6B40" w:rsidP="007A4574">
      <w:pPr>
        <w:pStyle w:val="Acronyms6pt"/>
        <w:spacing w:after="0"/>
        <w:ind w:left="1440" w:hanging="1440"/>
        <w:rPr>
          <w:sz w:val="24"/>
          <w:szCs w:val="24"/>
        </w:rPr>
      </w:pPr>
      <w:r w:rsidRPr="00327319">
        <w:rPr>
          <w:sz w:val="24"/>
          <w:szCs w:val="24"/>
        </w:rPr>
        <w:t>MOX</w:t>
      </w:r>
      <w:r w:rsidRPr="00327319">
        <w:rPr>
          <w:sz w:val="24"/>
          <w:szCs w:val="24"/>
        </w:rPr>
        <w:tab/>
        <w:t>Mixed O</w:t>
      </w:r>
      <w:r w:rsidR="00395CEC" w:rsidRPr="00327319">
        <w:rPr>
          <w:sz w:val="24"/>
          <w:szCs w:val="24"/>
        </w:rPr>
        <w:t>x</w:t>
      </w:r>
      <w:r w:rsidRPr="00327319">
        <w:rPr>
          <w:sz w:val="24"/>
          <w:szCs w:val="24"/>
        </w:rPr>
        <w:t>ide Reactor Fuel</w:t>
      </w:r>
    </w:p>
    <w:p w:rsidR="00E91952" w:rsidRPr="00327319" w:rsidRDefault="00E91952" w:rsidP="007A4574">
      <w:pPr>
        <w:pStyle w:val="Acronyms6pt"/>
        <w:spacing w:after="0"/>
        <w:ind w:left="1440" w:hanging="1440"/>
        <w:rPr>
          <w:sz w:val="24"/>
          <w:szCs w:val="24"/>
        </w:rPr>
      </w:pPr>
      <w:r w:rsidRPr="00327319">
        <w:rPr>
          <w:sz w:val="24"/>
          <w:szCs w:val="24"/>
        </w:rPr>
        <w:t>MPa</w:t>
      </w:r>
      <w:r w:rsidRPr="00327319">
        <w:rPr>
          <w:sz w:val="24"/>
          <w:szCs w:val="24"/>
        </w:rPr>
        <w:tab/>
        <w:t>Megapascals</w:t>
      </w:r>
    </w:p>
    <w:p w:rsidR="00CA6B40" w:rsidRPr="00327319" w:rsidRDefault="00CA6B40" w:rsidP="007A4574">
      <w:pPr>
        <w:pStyle w:val="Acronyms6pt"/>
        <w:spacing w:after="0"/>
        <w:ind w:left="1440" w:hanging="1440"/>
        <w:rPr>
          <w:sz w:val="24"/>
          <w:szCs w:val="24"/>
        </w:rPr>
      </w:pPr>
      <w:r w:rsidRPr="00327319">
        <w:rPr>
          <w:sz w:val="24"/>
          <w:szCs w:val="24"/>
        </w:rPr>
        <w:lastRenderedPageBreak/>
        <w:t>MT</w:t>
      </w:r>
      <w:r w:rsidRPr="00327319">
        <w:rPr>
          <w:sz w:val="24"/>
          <w:szCs w:val="24"/>
        </w:rPr>
        <w:tab/>
        <w:t>Metric Ton</w:t>
      </w:r>
    </w:p>
    <w:p w:rsidR="00CA6B40" w:rsidRPr="00327319" w:rsidRDefault="00CA6B40" w:rsidP="007A4574">
      <w:pPr>
        <w:pStyle w:val="Acronyms6pt"/>
        <w:spacing w:after="0"/>
        <w:ind w:left="1440" w:hanging="1440"/>
        <w:rPr>
          <w:sz w:val="24"/>
          <w:szCs w:val="24"/>
        </w:rPr>
      </w:pPr>
      <w:r w:rsidRPr="00327319">
        <w:rPr>
          <w:sz w:val="24"/>
          <w:szCs w:val="24"/>
        </w:rPr>
        <w:t>MTHM</w:t>
      </w:r>
      <w:r w:rsidRPr="00327319">
        <w:rPr>
          <w:sz w:val="24"/>
          <w:szCs w:val="24"/>
        </w:rPr>
        <w:tab/>
        <w:t>Metric Tons of Heavy Metal</w:t>
      </w:r>
    </w:p>
    <w:p w:rsidR="00CA6B40" w:rsidRPr="00327319" w:rsidRDefault="00CA6B40" w:rsidP="007A4574">
      <w:pPr>
        <w:pStyle w:val="Acronyms6pt"/>
        <w:spacing w:after="0"/>
        <w:ind w:left="1440" w:hanging="1440"/>
        <w:rPr>
          <w:sz w:val="24"/>
          <w:szCs w:val="24"/>
        </w:rPr>
      </w:pPr>
      <w:r w:rsidRPr="00327319">
        <w:rPr>
          <w:sz w:val="24"/>
          <w:szCs w:val="24"/>
        </w:rPr>
        <w:t>MTIHM</w:t>
      </w:r>
      <w:r w:rsidRPr="00327319">
        <w:rPr>
          <w:sz w:val="24"/>
          <w:szCs w:val="24"/>
        </w:rPr>
        <w:tab/>
        <w:t>Metric Tons of Initial Heavy Metal</w:t>
      </w:r>
    </w:p>
    <w:p w:rsidR="00CA6B40" w:rsidRPr="00327319" w:rsidRDefault="00CA6B40" w:rsidP="007A4574">
      <w:pPr>
        <w:pStyle w:val="Acronyms6pt"/>
        <w:spacing w:after="0"/>
        <w:ind w:left="1440" w:hanging="1440"/>
        <w:rPr>
          <w:sz w:val="24"/>
          <w:szCs w:val="24"/>
        </w:rPr>
      </w:pPr>
      <w:r w:rsidRPr="00327319">
        <w:rPr>
          <w:sz w:val="24"/>
          <w:szCs w:val="24"/>
        </w:rPr>
        <w:t>MTU</w:t>
      </w:r>
      <w:r w:rsidRPr="00327319">
        <w:rPr>
          <w:sz w:val="24"/>
          <w:szCs w:val="24"/>
        </w:rPr>
        <w:tab/>
        <w:t>Metric Tons of Uranium</w:t>
      </w:r>
    </w:p>
    <w:p w:rsidR="00CA6B40" w:rsidRPr="00327319" w:rsidRDefault="00CA6B40" w:rsidP="007A4574">
      <w:pPr>
        <w:pStyle w:val="Acronyms6pt"/>
        <w:spacing w:after="0"/>
        <w:ind w:left="1440" w:hanging="1440"/>
        <w:rPr>
          <w:sz w:val="24"/>
          <w:szCs w:val="24"/>
        </w:rPr>
      </w:pPr>
      <w:r w:rsidRPr="00327319">
        <w:rPr>
          <w:sz w:val="24"/>
          <w:szCs w:val="24"/>
        </w:rPr>
        <w:t>MW</w:t>
      </w:r>
      <w:r w:rsidR="00F00FDD" w:rsidRPr="00327319">
        <w:rPr>
          <w:sz w:val="24"/>
          <w:szCs w:val="24"/>
        </w:rPr>
        <w:t>-</w:t>
      </w:r>
      <w:r w:rsidRPr="00327319">
        <w:rPr>
          <w:sz w:val="24"/>
          <w:szCs w:val="24"/>
        </w:rPr>
        <w:t>d</w:t>
      </w:r>
      <w:r w:rsidRPr="00327319">
        <w:rPr>
          <w:sz w:val="24"/>
          <w:szCs w:val="24"/>
        </w:rPr>
        <w:tab/>
      </w:r>
      <w:r w:rsidR="00E91952" w:rsidRPr="00327319">
        <w:rPr>
          <w:sz w:val="24"/>
          <w:szCs w:val="24"/>
        </w:rPr>
        <w:t>Megawatt-D</w:t>
      </w:r>
      <w:r w:rsidRPr="00327319">
        <w:rPr>
          <w:sz w:val="24"/>
          <w:szCs w:val="24"/>
        </w:rPr>
        <w:t>ays</w:t>
      </w:r>
    </w:p>
    <w:p w:rsidR="00E91952" w:rsidRPr="00327319" w:rsidRDefault="00E91952" w:rsidP="007A4574">
      <w:pPr>
        <w:pStyle w:val="Acronyms6pt"/>
        <w:spacing w:after="0"/>
        <w:ind w:left="1440" w:hanging="1440"/>
        <w:rPr>
          <w:sz w:val="24"/>
          <w:szCs w:val="24"/>
        </w:rPr>
      </w:pPr>
      <w:r w:rsidRPr="00327319">
        <w:t>MW</w:t>
      </w:r>
      <w:r w:rsidRPr="00327319">
        <w:rPr>
          <w:vertAlign w:val="subscript"/>
        </w:rPr>
        <w:t>th</w:t>
      </w:r>
      <w:r w:rsidRPr="00327319">
        <w:rPr>
          <w:sz w:val="24"/>
          <w:szCs w:val="24"/>
        </w:rPr>
        <w:tab/>
        <w:t>Megawatts-Thermal</w:t>
      </w:r>
    </w:p>
    <w:p w:rsidR="007A4574" w:rsidRPr="00327319" w:rsidRDefault="007A4574" w:rsidP="007A4574">
      <w:pPr>
        <w:pStyle w:val="Acronyms6pt"/>
        <w:spacing w:after="0"/>
        <w:ind w:left="1440" w:hanging="1440"/>
        <w:rPr>
          <w:sz w:val="24"/>
          <w:szCs w:val="24"/>
        </w:rPr>
      </w:pPr>
    </w:p>
    <w:p w:rsidR="003A2CE2" w:rsidRPr="00327319" w:rsidRDefault="003A2CE2" w:rsidP="00395CEC">
      <w:pPr>
        <w:pStyle w:val="Acronyms6pt"/>
        <w:spacing w:after="0"/>
        <w:ind w:left="1440" w:hanging="1440"/>
        <w:rPr>
          <w:sz w:val="24"/>
          <w:szCs w:val="24"/>
        </w:rPr>
      </w:pPr>
      <w:r w:rsidRPr="00327319">
        <w:rPr>
          <w:sz w:val="24"/>
          <w:szCs w:val="24"/>
        </w:rPr>
        <w:t>NEA</w:t>
      </w:r>
      <w:r w:rsidRPr="00327319">
        <w:rPr>
          <w:sz w:val="24"/>
          <w:szCs w:val="24"/>
        </w:rPr>
        <w:tab/>
        <w:t>Nuclear Energy Agency</w:t>
      </w:r>
    </w:p>
    <w:p w:rsidR="00E66FCC" w:rsidRPr="00327319" w:rsidRDefault="00E66FCC" w:rsidP="00395CEC">
      <w:pPr>
        <w:pStyle w:val="Acronyms6pt"/>
        <w:spacing w:after="0"/>
        <w:ind w:left="1440" w:hanging="1440"/>
        <w:rPr>
          <w:sz w:val="24"/>
          <w:szCs w:val="24"/>
        </w:rPr>
      </w:pPr>
      <w:r w:rsidRPr="00327319">
        <w:rPr>
          <w:sz w:val="24"/>
          <w:szCs w:val="24"/>
        </w:rPr>
        <w:t>NGNP</w:t>
      </w:r>
      <w:r w:rsidRPr="00327319">
        <w:rPr>
          <w:sz w:val="24"/>
          <w:szCs w:val="24"/>
        </w:rPr>
        <w:tab/>
        <w:t>Next Generation Nuclear Plant</w:t>
      </w:r>
    </w:p>
    <w:p w:rsidR="00395CEC" w:rsidRPr="00327319" w:rsidRDefault="00395CEC" w:rsidP="00395CEC">
      <w:pPr>
        <w:pStyle w:val="Acronyms6pt"/>
        <w:spacing w:after="0"/>
        <w:ind w:left="1440" w:hanging="1440"/>
        <w:rPr>
          <w:sz w:val="24"/>
          <w:szCs w:val="24"/>
        </w:rPr>
      </w:pPr>
      <w:r w:rsidRPr="00327319">
        <w:rPr>
          <w:sz w:val="24"/>
          <w:szCs w:val="24"/>
        </w:rPr>
        <w:t>NE</w:t>
      </w:r>
      <w:r w:rsidRPr="00327319">
        <w:rPr>
          <w:sz w:val="24"/>
          <w:szCs w:val="24"/>
        </w:rPr>
        <w:tab/>
        <w:t>DOE-Nuclear Energy</w:t>
      </w:r>
    </w:p>
    <w:p w:rsidR="007A4574" w:rsidRPr="00327319" w:rsidRDefault="00E66FCC" w:rsidP="007A4574">
      <w:pPr>
        <w:pStyle w:val="Acronyms6pt"/>
        <w:spacing w:after="0"/>
        <w:ind w:left="1440" w:hanging="1440"/>
        <w:rPr>
          <w:sz w:val="24"/>
          <w:szCs w:val="24"/>
        </w:rPr>
      </w:pPr>
      <w:r w:rsidRPr="00327319">
        <w:rPr>
          <w:sz w:val="24"/>
          <w:szCs w:val="24"/>
        </w:rPr>
        <w:t>NWPA</w:t>
      </w:r>
      <w:r w:rsidRPr="00327319">
        <w:rPr>
          <w:sz w:val="24"/>
          <w:szCs w:val="24"/>
        </w:rPr>
        <w:tab/>
        <w:t>Nuclear Waste Policy Act</w:t>
      </w:r>
    </w:p>
    <w:p w:rsidR="00E66FCC" w:rsidRPr="00327319" w:rsidRDefault="00E66FCC" w:rsidP="007A4574">
      <w:pPr>
        <w:pStyle w:val="Acronyms6pt"/>
        <w:spacing w:after="0"/>
        <w:ind w:left="1440" w:hanging="1440"/>
        <w:rPr>
          <w:sz w:val="24"/>
          <w:szCs w:val="24"/>
        </w:rPr>
      </w:pPr>
      <w:r w:rsidRPr="00327319">
        <w:rPr>
          <w:sz w:val="24"/>
          <w:szCs w:val="24"/>
        </w:rPr>
        <w:t>NWPAA</w:t>
      </w:r>
      <w:r w:rsidRPr="00327319">
        <w:rPr>
          <w:sz w:val="24"/>
          <w:szCs w:val="24"/>
        </w:rPr>
        <w:tab/>
        <w:t>Nuclear Waste Policy Act Amendment</w:t>
      </w:r>
    </w:p>
    <w:p w:rsidR="00E66FCC" w:rsidRPr="00327319" w:rsidRDefault="00E66FCC" w:rsidP="007A4574">
      <w:pPr>
        <w:pStyle w:val="Acronyms6pt"/>
        <w:spacing w:after="0"/>
        <w:ind w:left="1440" w:hanging="1440"/>
        <w:rPr>
          <w:sz w:val="24"/>
          <w:szCs w:val="24"/>
        </w:rPr>
      </w:pPr>
    </w:p>
    <w:p w:rsidR="00CA6B40" w:rsidRPr="00327319" w:rsidRDefault="00CA6B40" w:rsidP="007A4574">
      <w:pPr>
        <w:pStyle w:val="Acronyms6pt"/>
        <w:spacing w:after="0"/>
        <w:ind w:left="1440" w:hanging="1440"/>
        <w:rPr>
          <w:sz w:val="24"/>
          <w:szCs w:val="24"/>
        </w:rPr>
      </w:pPr>
      <w:r w:rsidRPr="00327319">
        <w:rPr>
          <w:sz w:val="24"/>
          <w:szCs w:val="24"/>
        </w:rPr>
        <w:t>OCRWM</w:t>
      </w:r>
      <w:r w:rsidRPr="00327319">
        <w:rPr>
          <w:sz w:val="24"/>
          <w:szCs w:val="24"/>
        </w:rPr>
        <w:tab/>
      </w:r>
      <w:r w:rsidRPr="00327319">
        <w:rPr>
          <w:color w:val="000000"/>
          <w:sz w:val="24"/>
          <w:szCs w:val="24"/>
        </w:rPr>
        <w:t>Office of Civilian Radioactive Waste Management (DOE)</w:t>
      </w:r>
    </w:p>
    <w:p w:rsidR="00395CEC" w:rsidRPr="00327319" w:rsidRDefault="00395CEC" w:rsidP="00395CEC">
      <w:pPr>
        <w:pStyle w:val="Acronyms6pt"/>
        <w:spacing w:after="0"/>
        <w:ind w:left="1440" w:hanging="1440"/>
        <w:rPr>
          <w:sz w:val="24"/>
          <w:szCs w:val="24"/>
        </w:rPr>
      </w:pPr>
      <w:r w:rsidRPr="00327319">
        <w:rPr>
          <w:sz w:val="24"/>
          <w:szCs w:val="24"/>
        </w:rPr>
        <w:t>ORNL</w:t>
      </w:r>
      <w:r w:rsidRPr="00327319">
        <w:rPr>
          <w:sz w:val="24"/>
          <w:szCs w:val="24"/>
        </w:rPr>
        <w:tab/>
        <w:t>Oak Ridge National Laboratory</w:t>
      </w:r>
    </w:p>
    <w:p w:rsidR="007A4574" w:rsidRPr="00327319" w:rsidRDefault="007A4574" w:rsidP="00395CEC">
      <w:pPr>
        <w:pStyle w:val="Acronyms6pt"/>
        <w:spacing w:after="0"/>
        <w:ind w:left="1440" w:hanging="1440"/>
        <w:rPr>
          <w:sz w:val="24"/>
          <w:szCs w:val="24"/>
        </w:rPr>
      </w:pPr>
    </w:p>
    <w:p w:rsidR="005C7217" w:rsidRPr="00327319" w:rsidRDefault="005C7217" w:rsidP="007A4574">
      <w:pPr>
        <w:pStyle w:val="Acronyms6pt"/>
        <w:spacing w:after="0"/>
        <w:ind w:left="0" w:firstLine="0"/>
        <w:rPr>
          <w:sz w:val="24"/>
          <w:szCs w:val="24"/>
        </w:rPr>
      </w:pPr>
      <w:r w:rsidRPr="00327319">
        <w:rPr>
          <w:sz w:val="24"/>
          <w:szCs w:val="24"/>
        </w:rPr>
        <w:t>PUREX</w:t>
      </w:r>
      <w:r w:rsidRPr="00327319">
        <w:rPr>
          <w:sz w:val="24"/>
          <w:szCs w:val="24"/>
        </w:rPr>
        <w:tab/>
      </w:r>
      <w:r w:rsidRPr="00327319">
        <w:rPr>
          <w:sz w:val="24"/>
          <w:szCs w:val="24"/>
        </w:rPr>
        <w:tab/>
        <w:t>Plutonium-Uranium Extraction Process</w:t>
      </w:r>
    </w:p>
    <w:p w:rsidR="00CA6B40" w:rsidRPr="00327319" w:rsidRDefault="00CA6B40" w:rsidP="007A4574">
      <w:pPr>
        <w:pStyle w:val="Acronyms6pt"/>
        <w:spacing w:after="0"/>
        <w:ind w:left="1440" w:hanging="1440"/>
        <w:rPr>
          <w:sz w:val="24"/>
          <w:szCs w:val="24"/>
        </w:rPr>
      </w:pPr>
      <w:r w:rsidRPr="00327319">
        <w:rPr>
          <w:sz w:val="24"/>
          <w:szCs w:val="24"/>
        </w:rPr>
        <w:t>PWR</w:t>
      </w:r>
      <w:r w:rsidRPr="00327319">
        <w:rPr>
          <w:sz w:val="24"/>
          <w:szCs w:val="24"/>
        </w:rPr>
        <w:tab/>
        <w:t>Pressurized Water Reactors</w:t>
      </w:r>
    </w:p>
    <w:p w:rsidR="007A4574" w:rsidRPr="00327319" w:rsidRDefault="007A4574" w:rsidP="007A4574">
      <w:pPr>
        <w:pStyle w:val="Acronyms6pt"/>
        <w:spacing w:after="0"/>
        <w:ind w:left="1440" w:hanging="1440"/>
        <w:rPr>
          <w:sz w:val="24"/>
          <w:szCs w:val="24"/>
        </w:rPr>
      </w:pPr>
    </w:p>
    <w:p w:rsidR="00CA6B40" w:rsidRPr="00327319" w:rsidRDefault="00CA6B40" w:rsidP="007A4574">
      <w:pPr>
        <w:pStyle w:val="Acronyms6pt"/>
        <w:spacing w:after="0"/>
        <w:ind w:left="1440" w:hanging="1440"/>
        <w:rPr>
          <w:sz w:val="24"/>
          <w:szCs w:val="24"/>
        </w:rPr>
      </w:pPr>
      <w:r w:rsidRPr="00327319">
        <w:rPr>
          <w:sz w:val="24"/>
          <w:szCs w:val="24"/>
        </w:rPr>
        <w:t>R&amp;D</w:t>
      </w:r>
      <w:r w:rsidRPr="00327319">
        <w:rPr>
          <w:sz w:val="24"/>
          <w:szCs w:val="24"/>
        </w:rPr>
        <w:tab/>
        <w:t>Research and Development</w:t>
      </w:r>
    </w:p>
    <w:p w:rsidR="00CA6B40" w:rsidRPr="00327319" w:rsidRDefault="00CA6B40" w:rsidP="007A4574">
      <w:pPr>
        <w:pStyle w:val="Acronyms6pt"/>
        <w:spacing w:after="0"/>
        <w:ind w:left="0" w:firstLine="0"/>
        <w:rPr>
          <w:sz w:val="24"/>
          <w:szCs w:val="24"/>
        </w:rPr>
      </w:pPr>
      <w:r w:rsidRPr="00327319">
        <w:rPr>
          <w:sz w:val="24"/>
          <w:szCs w:val="24"/>
        </w:rPr>
        <w:t>RH</w:t>
      </w:r>
      <w:r w:rsidRPr="00327319">
        <w:rPr>
          <w:sz w:val="24"/>
          <w:szCs w:val="24"/>
        </w:rPr>
        <w:tab/>
      </w:r>
      <w:r w:rsidRPr="00327319">
        <w:rPr>
          <w:sz w:val="24"/>
          <w:szCs w:val="24"/>
        </w:rPr>
        <w:tab/>
      </w:r>
      <w:r w:rsidRPr="00327319">
        <w:rPr>
          <w:sz w:val="24"/>
          <w:szCs w:val="24"/>
        </w:rPr>
        <w:tab/>
      </w:r>
      <w:r w:rsidRPr="00327319">
        <w:rPr>
          <w:sz w:val="24"/>
          <w:szCs w:val="24"/>
        </w:rPr>
        <w:tab/>
        <w:t>Remote Handled</w:t>
      </w:r>
    </w:p>
    <w:p w:rsidR="00CA6B40" w:rsidRPr="00327319" w:rsidRDefault="00CA6B40" w:rsidP="007A4574">
      <w:pPr>
        <w:pStyle w:val="Acronyms6pt"/>
        <w:spacing w:after="0"/>
        <w:ind w:left="1440" w:hanging="1440"/>
        <w:rPr>
          <w:sz w:val="24"/>
          <w:szCs w:val="24"/>
        </w:rPr>
      </w:pPr>
      <w:r w:rsidRPr="00327319">
        <w:rPr>
          <w:sz w:val="24"/>
          <w:szCs w:val="24"/>
        </w:rPr>
        <w:t xml:space="preserve">RW </w:t>
      </w:r>
      <w:r w:rsidRPr="00327319">
        <w:rPr>
          <w:sz w:val="24"/>
          <w:szCs w:val="24"/>
        </w:rPr>
        <w:tab/>
        <w:t>Radioactive Waste</w:t>
      </w:r>
    </w:p>
    <w:p w:rsidR="007A4574" w:rsidRPr="00327319" w:rsidRDefault="007A4574" w:rsidP="007A4574">
      <w:pPr>
        <w:pStyle w:val="BodyTextFlush"/>
        <w:spacing w:before="0" w:after="0"/>
        <w:rPr>
          <w:sz w:val="24"/>
          <w:szCs w:val="24"/>
        </w:rPr>
      </w:pPr>
    </w:p>
    <w:p w:rsidR="00CA6B40" w:rsidRPr="00327319" w:rsidRDefault="00CA6B40" w:rsidP="007A4574">
      <w:pPr>
        <w:pStyle w:val="BodyTextFlush"/>
        <w:spacing w:before="0" w:after="0"/>
        <w:rPr>
          <w:sz w:val="24"/>
          <w:szCs w:val="24"/>
        </w:rPr>
      </w:pPr>
      <w:r w:rsidRPr="00327319">
        <w:rPr>
          <w:sz w:val="24"/>
          <w:szCs w:val="24"/>
        </w:rPr>
        <w:t>SFR</w:t>
      </w:r>
      <w:r w:rsidRPr="00327319">
        <w:rPr>
          <w:sz w:val="24"/>
          <w:szCs w:val="24"/>
        </w:rPr>
        <w:tab/>
      </w:r>
      <w:r w:rsidRPr="00327319">
        <w:rPr>
          <w:sz w:val="24"/>
          <w:szCs w:val="24"/>
        </w:rPr>
        <w:tab/>
      </w:r>
      <w:r w:rsidRPr="00327319">
        <w:rPr>
          <w:sz w:val="24"/>
          <w:szCs w:val="24"/>
        </w:rPr>
        <w:tab/>
        <w:t>Sodium Fast Reactor</w:t>
      </w:r>
    </w:p>
    <w:p w:rsidR="00E91952" w:rsidRPr="00327319" w:rsidRDefault="00E91952" w:rsidP="00E91952">
      <w:pPr>
        <w:pStyle w:val="Acronyms6pt"/>
        <w:spacing w:after="0"/>
        <w:rPr>
          <w:sz w:val="24"/>
          <w:szCs w:val="24"/>
        </w:rPr>
      </w:pPr>
      <w:r w:rsidRPr="00327319">
        <w:rPr>
          <w:sz w:val="24"/>
          <w:szCs w:val="24"/>
        </w:rPr>
        <w:t>SNF</w:t>
      </w:r>
      <w:r w:rsidRPr="00327319">
        <w:rPr>
          <w:sz w:val="24"/>
          <w:szCs w:val="24"/>
        </w:rPr>
        <w:tab/>
      </w:r>
      <w:r w:rsidRPr="00327319">
        <w:rPr>
          <w:sz w:val="24"/>
          <w:szCs w:val="24"/>
        </w:rPr>
        <w:tab/>
        <w:t>Spent Nuclear Fuel</w:t>
      </w:r>
    </w:p>
    <w:p w:rsidR="00E91952" w:rsidRPr="00327319" w:rsidRDefault="00E91952" w:rsidP="00E91952">
      <w:pPr>
        <w:pStyle w:val="Acronyms6pt"/>
        <w:spacing w:after="0"/>
        <w:rPr>
          <w:sz w:val="24"/>
          <w:szCs w:val="24"/>
        </w:rPr>
      </w:pPr>
      <w:r w:rsidRPr="00327319">
        <w:rPr>
          <w:sz w:val="24"/>
          <w:szCs w:val="24"/>
        </w:rPr>
        <w:t>SNFA</w:t>
      </w:r>
      <w:r w:rsidRPr="00327319">
        <w:rPr>
          <w:sz w:val="24"/>
          <w:szCs w:val="24"/>
        </w:rPr>
        <w:tab/>
      </w:r>
      <w:r w:rsidRPr="00327319">
        <w:rPr>
          <w:sz w:val="24"/>
          <w:szCs w:val="24"/>
        </w:rPr>
        <w:tab/>
        <w:t>Spent Nuclear Fuel Assemblies</w:t>
      </w:r>
    </w:p>
    <w:p w:rsidR="00395CEC" w:rsidRPr="00327319" w:rsidRDefault="00395CEC" w:rsidP="00395CEC">
      <w:pPr>
        <w:pStyle w:val="Acronyms6pt"/>
        <w:spacing w:after="0"/>
        <w:ind w:left="1440" w:hanging="1440"/>
        <w:rPr>
          <w:sz w:val="24"/>
          <w:szCs w:val="24"/>
        </w:rPr>
      </w:pPr>
      <w:r w:rsidRPr="00327319">
        <w:rPr>
          <w:sz w:val="24"/>
          <w:szCs w:val="24"/>
        </w:rPr>
        <w:t>SNL</w:t>
      </w:r>
      <w:r w:rsidRPr="00327319">
        <w:rPr>
          <w:sz w:val="24"/>
          <w:szCs w:val="24"/>
        </w:rPr>
        <w:tab/>
        <w:t>Sandia National Laboratories</w:t>
      </w:r>
    </w:p>
    <w:p w:rsidR="00395CEC" w:rsidRPr="00327319" w:rsidRDefault="00395CEC" w:rsidP="00395CEC">
      <w:pPr>
        <w:pStyle w:val="Acronyms6pt"/>
        <w:spacing w:after="0"/>
        <w:ind w:left="1440" w:hanging="1440"/>
        <w:rPr>
          <w:sz w:val="24"/>
          <w:szCs w:val="24"/>
        </w:rPr>
      </w:pPr>
      <w:r w:rsidRPr="00327319">
        <w:rPr>
          <w:sz w:val="24"/>
          <w:szCs w:val="24"/>
        </w:rPr>
        <w:t>SRNL</w:t>
      </w:r>
      <w:r w:rsidRPr="00327319">
        <w:rPr>
          <w:sz w:val="24"/>
          <w:szCs w:val="24"/>
        </w:rPr>
        <w:tab/>
        <w:t>Savannah River National Laboratory</w:t>
      </w:r>
    </w:p>
    <w:p w:rsidR="00CA6B40" w:rsidRPr="00327319" w:rsidRDefault="00CA6B40" w:rsidP="007A4574">
      <w:pPr>
        <w:pStyle w:val="Acronyms6pt"/>
        <w:spacing w:after="0"/>
        <w:ind w:left="1440" w:hanging="1440"/>
        <w:rPr>
          <w:sz w:val="24"/>
          <w:szCs w:val="24"/>
        </w:rPr>
      </w:pPr>
      <w:r w:rsidRPr="00327319">
        <w:rPr>
          <w:sz w:val="24"/>
          <w:szCs w:val="24"/>
        </w:rPr>
        <w:t>SRS</w:t>
      </w:r>
      <w:r w:rsidRPr="00327319">
        <w:rPr>
          <w:sz w:val="24"/>
          <w:szCs w:val="24"/>
        </w:rPr>
        <w:tab/>
        <w:t>Savannah River Site</w:t>
      </w:r>
    </w:p>
    <w:p w:rsidR="00CA6B40" w:rsidRPr="00327319" w:rsidRDefault="00CA6B40" w:rsidP="007A4574">
      <w:pPr>
        <w:pStyle w:val="BodyTextFlush"/>
        <w:spacing w:before="0" w:after="0"/>
        <w:rPr>
          <w:sz w:val="24"/>
          <w:szCs w:val="24"/>
        </w:rPr>
      </w:pPr>
      <w:r w:rsidRPr="00327319">
        <w:rPr>
          <w:sz w:val="24"/>
          <w:szCs w:val="24"/>
        </w:rPr>
        <w:t>SWB</w:t>
      </w:r>
      <w:r w:rsidRPr="00327319">
        <w:rPr>
          <w:sz w:val="24"/>
          <w:szCs w:val="24"/>
        </w:rPr>
        <w:tab/>
      </w:r>
      <w:r w:rsidRPr="00327319">
        <w:rPr>
          <w:sz w:val="24"/>
          <w:szCs w:val="24"/>
        </w:rPr>
        <w:tab/>
      </w:r>
      <w:r w:rsidRPr="00327319">
        <w:rPr>
          <w:sz w:val="24"/>
          <w:szCs w:val="24"/>
        </w:rPr>
        <w:tab/>
        <w:t>Standard Waste Box</w:t>
      </w:r>
      <w:r w:rsidRPr="00327319">
        <w:rPr>
          <w:sz w:val="24"/>
          <w:szCs w:val="24"/>
        </w:rPr>
        <w:tab/>
      </w:r>
    </w:p>
    <w:p w:rsidR="003A2CE2" w:rsidRPr="00327319" w:rsidRDefault="003A2CE2" w:rsidP="007A4574">
      <w:pPr>
        <w:pStyle w:val="Acronyms6pt"/>
        <w:spacing w:after="0"/>
        <w:ind w:left="1440" w:hanging="1440"/>
        <w:rPr>
          <w:sz w:val="24"/>
          <w:szCs w:val="24"/>
        </w:rPr>
      </w:pPr>
    </w:p>
    <w:p w:rsidR="007A4574" w:rsidRPr="00327319" w:rsidRDefault="003A2CE2" w:rsidP="007A4574">
      <w:pPr>
        <w:pStyle w:val="Acronyms6pt"/>
        <w:spacing w:after="0"/>
        <w:ind w:left="1440" w:hanging="1440"/>
        <w:rPr>
          <w:sz w:val="24"/>
          <w:szCs w:val="24"/>
        </w:rPr>
      </w:pPr>
      <w:r w:rsidRPr="00327319">
        <w:rPr>
          <w:sz w:val="24"/>
          <w:szCs w:val="24"/>
        </w:rPr>
        <w:t>TAD</w:t>
      </w:r>
      <w:r w:rsidRPr="00327319">
        <w:rPr>
          <w:sz w:val="24"/>
          <w:szCs w:val="24"/>
        </w:rPr>
        <w:tab/>
        <w:t>Transport/Aging/Disposal</w:t>
      </w:r>
    </w:p>
    <w:p w:rsidR="00CA6B40" w:rsidRPr="00327319" w:rsidRDefault="00CA6B40" w:rsidP="007A4574">
      <w:pPr>
        <w:pStyle w:val="Acronyms6pt"/>
        <w:spacing w:after="0"/>
        <w:ind w:left="1440" w:hanging="1440"/>
        <w:rPr>
          <w:sz w:val="24"/>
          <w:szCs w:val="24"/>
        </w:rPr>
      </w:pPr>
      <w:r w:rsidRPr="00327319">
        <w:rPr>
          <w:sz w:val="24"/>
          <w:szCs w:val="24"/>
        </w:rPr>
        <w:t>TALSPEAK</w:t>
      </w:r>
      <w:r w:rsidRPr="00327319">
        <w:rPr>
          <w:sz w:val="24"/>
          <w:szCs w:val="24"/>
        </w:rPr>
        <w:tab/>
        <w:t xml:space="preserve">Trivalent Actinide Lanthanide Separation by Phosphorus-based Aqueous </w:t>
      </w:r>
      <w:r w:rsidR="00D50C57" w:rsidRPr="00327319">
        <w:rPr>
          <w:sz w:val="24"/>
          <w:szCs w:val="24"/>
        </w:rPr>
        <w:t>[</w:t>
      </w:r>
      <w:r w:rsidRPr="00327319">
        <w:rPr>
          <w:sz w:val="24"/>
          <w:szCs w:val="24"/>
        </w:rPr>
        <w:t>K</w:t>
      </w:r>
      <w:r w:rsidR="00D50C57" w:rsidRPr="00327319">
        <w:rPr>
          <w:sz w:val="24"/>
          <w:szCs w:val="24"/>
        </w:rPr>
        <w:t>]</w:t>
      </w:r>
      <w:r w:rsidRPr="00327319">
        <w:rPr>
          <w:sz w:val="24"/>
          <w:szCs w:val="24"/>
        </w:rPr>
        <w:t>omplexes</w:t>
      </w:r>
    </w:p>
    <w:p w:rsidR="003A2CE2" w:rsidRPr="00327319" w:rsidRDefault="003A2CE2" w:rsidP="007A4574">
      <w:pPr>
        <w:pStyle w:val="Acronyms6pt"/>
        <w:spacing w:after="0"/>
        <w:ind w:left="0" w:firstLine="0"/>
        <w:rPr>
          <w:sz w:val="24"/>
          <w:szCs w:val="24"/>
        </w:rPr>
      </w:pPr>
      <w:r w:rsidRPr="00327319">
        <w:rPr>
          <w:sz w:val="24"/>
          <w:szCs w:val="24"/>
        </w:rPr>
        <w:t>TBM</w:t>
      </w:r>
      <w:r w:rsidRPr="00327319">
        <w:rPr>
          <w:sz w:val="24"/>
          <w:szCs w:val="24"/>
        </w:rPr>
        <w:tab/>
      </w:r>
      <w:r w:rsidRPr="00327319">
        <w:rPr>
          <w:sz w:val="24"/>
          <w:szCs w:val="24"/>
        </w:rPr>
        <w:tab/>
      </w:r>
      <w:r w:rsidRPr="00327319">
        <w:rPr>
          <w:sz w:val="24"/>
          <w:szCs w:val="24"/>
        </w:rPr>
        <w:tab/>
        <w:t>Tunnel Boring Machine</w:t>
      </w:r>
    </w:p>
    <w:p w:rsidR="00CA6B40" w:rsidRPr="00327319" w:rsidRDefault="00CA6B40" w:rsidP="007A4574">
      <w:pPr>
        <w:pStyle w:val="Acronyms6pt"/>
        <w:spacing w:after="0"/>
        <w:ind w:left="0" w:firstLine="0"/>
        <w:rPr>
          <w:sz w:val="24"/>
          <w:szCs w:val="24"/>
        </w:rPr>
      </w:pPr>
      <w:r w:rsidRPr="00327319">
        <w:rPr>
          <w:sz w:val="24"/>
          <w:szCs w:val="24"/>
        </w:rPr>
        <w:t>Tc</w:t>
      </w:r>
      <w:r w:rsidRPr="00327319">
        <w:rPr>
          <w:sz w:val="24"/>
          <w:szCs w:val="24"/>
        </w:rPr>
        <w:tab/>
      </w:r>
      <w:r w:rsidRPr="00327319">
        <w:rPr>
          <w:sz w:val="24"/>
          <w:szCs w:val="24"/>
        </w:rPr>
        <w:tab/>
      </w:r>
      <w:r w:rsidRPr="00327319">
        <w:rPr>
          <w:sz w:val="24"/>
          <w:szCs w:val="24"/>
        </w:rPr>
        <w:tab/>
      </w:r>
      <w:r w:rsidRPr="00327319">
        <w:rPr>
          <w:sz w:val="24"/>
          <w:szCs w:val="24"/>
        </w:rPr>
        <w:tab/>
        <w:t>Technetium</w:t>
      </w:r>
    </w:p>
    <w:p w:rsidR="00E91952" w:rsidRPr="00327319" w:rsidRDefault="00E91952" w:rsidP="007A4574">
      <w:pPr>
        <w:pStyle w:val="Acronyms6pt"/>
        <w:spacing w:after="0"/>
        <w:ind w:left="0" w:firstLine="0"/>
        <w:rPr>
          <w:sz w:val="24"/>
          <w:szCs w:val="24"/>
        </w:rPr>
      </w:pPr>
      <w:r w:rsidRPr="00327319">
        <w:rPr>
          <w:sz w:val="24"/>
          <w:szCs w:val="24"/>
        </w:rPr>
        <w:t>THM</w:t>
      </w:r>
      <w:r w:rsidRPr="00327319">
        <w:rPr>
          <w:sz w:val="24"/>
          <w:szCs w:val="24"/>
        </w:rPr>
        <w:tab/>
      </w:r>
      <w:r w:rsidRPr="00327319">
        <w:rPr>
          <w:sz w:val="24"/>
          <w:szCs w:val="24"/>
        </w:rPr>
        <w:tab/>
      </w:r>
      <w:r w:rsidRPr="00327319">
        <w:rPr>
          <w:sz w:val="24"/>
          <w:szCs w:val="24"/>
        </w:rPr>
        <w:tab/>
        <w:t>Thermal-Hydrologic-Mechanical</w:t>
      </w:r>
    </w:p>
    <w:p w:rsidR="00E91952" w:rsidRPr="00327319" w:rsidRDefault="00E91952" w:rsidP="007A4574">
      <w:pPr>
        <w:pStyle w:val="Acronyms6pt"/>
        <w:spacing w:after="0"/>
        <w:ind w:left="0" w:firstLine="0"/>
        <w:rPr>
          <w:sz w:val="24"/>
          <w:szCs w:val="24"/>
        </w:rPr>
      </w:pPr>
      <w:r w:rsidRPr="00327319">
        <w:rPr>
          <w:sz w:val="24"/>
          <w:szCs w:val="24"/>
        </w:rPr>
        <w:t>THMC</w:t>
      </w:r>
      <w:r w:rsidRPr="00327319">
        <w:rPr>
          <w:sz w:val="24"/>
          <w:szCs w:val="24"/>
        </w:rPr>
        <w:tab/>
      </w:r>
      <w:r w:rsidRPr="00327319">
        <w:rPr>
          <w:sz w:val="24"/>
          <w:szCs w:val="24"/>
        </w:rPr>
        <w:tab/>
      </w:r>
      <w:r w:rsidRPr="00327319">
        <w:rPr>
          <w:sz w:val="24"/>
          <w:szCs w:val="24"/>
        </w:rPr>
        <w:tab/>
        <w:t>Thermal-Hydrologic-Mechanical-Chemical</w:t>
      </w:r>
    </w:p>
    <w:p w:rsidR="005C7217" w:rsidRPr="00327319" w:rsidRDefault="005C7217" w:rsidP="007A4574">
      <w:pPr>
        <w:pStyle w:val="Acronyms6pt"/>
        <w:spacing w:after="0"/>
        <w:ind w:left="0" w:firstLine="0"/>
        <w:rPr>
          <w:sz w:val="24"/>
          <w:szCs w:val="24"/>
        </w:rPr>
      </w:pPr>
      <w:r w:rsidRPr="00327319">
        <w:rPr>
          <w:sz w:val="24"/>
          <w:szCs w:val="24"/>
        </w:rPr>
        <w:t>TRISO</w:t>
      </w:r>
      <w:r w:rsidRPr="00327319">
        <w:rPr>
          <w:sz w:val="24"/>
          <w:szCs w:val="24"/>
        </w:rPr>
        <w:tab/>
      </w:r>
      <w:r w:rsidRPr="00327319">
        <w:rPr>
          <w:sz w:val="24"/>
          <w:szCs w:val="24"/>
        </w:rPr>
        <w:tab/>
      </w:r>
      <w:r w:rsidRPr="00327319">
        <w:rPr>
          <w:sz w:val="24"/>
          <w:szCs w:val="24"/>
        </w:rPr>
        <w:tab/>
        <w:t>Tri-Isotropic Coated Fuel Particles</w:t>
      </w:r>
    </w:p>
    <w:p w:rsidR="00CA6B40" w:rsidRPr="00327319" w:rsidRDefault="00CA6B40" w:rsidP="007A4574">
      <w:pPr>
        <w:pStyle w:val="Acronyms6pt"/>
        <w:spacing w:after="0"/>
        <w:ind w:left="0" w:firstLine="0"/>
        <w:rPr>
          <w:sz w:val="24"/>
          <w:szCs w:val="24"/>
        </w:rPr>
      </w:pPr>
      <w:r w:rsidRPr="00327319">
        <w:rPr>
          <w:sz w:val="24"/>
          <w:szCs w:val="24"/>
        </w:rPr>
        <w:t>TRU</w:t>
      </w:r>
      <w:r w:rsidRPr="00327319">
        <w:rPr>
          <w:sz w:val="24"/>
          <w:szCs w:val="24"/>
        </w:rPr>
        <w:tab/>
      </w:r>
      <w:r w:rsidRPr="00327319">
        <w:rPr>
          <w:sz w:val="24"/>
          <w:szCs w:val="24"/>
        </w:rPr>
        <w:tab/>
      </w:r>
      <w:r w:rsidRPr="00327319">
        <w:rPr>
          <w:sz w:val="24"/>
          <w:szCs w:val="24"/>
        </w:rPr>
        <w:tab/>
        <w:t>Transuranic</w:t>
      </w:r>
    </w:p>
    <w:p w:rsidR="00CA6B40" w:rsidRPr="00327319" w:rsidRDefault="00CA6B40" w:rsidP="007A4574">
      <w:pPr>
        <w:pStyle w:val="Acronyms6pt"/>
        <w:spacing w:after="0"/>
        <w:ind w:left="1440" w:hanging="1440"/>
        <w:rPr>
          <w:sz w:val="24"/>
          <w:szCs w:val="24"/>
        </w:rPr>
      </w:pPr>
      <w:r w:rsidRPr="00327319">
        <w:rPr>
          <w:sz w:val="24"/>
          <w:szCs w:val="24"/>
        </w:rPr>
        <w:t>TRUEX</w:t>
      </w:r>
      <w:r w:rsidRPr="00327319">
        <w:rPr>
          <w:sz w:val="24"/>
          <w:szCs w:val="24"/>
        </w:rPr>
        <w:tab/>
        <w:t>Transuranic Extraction</w:t>
      </w:r>
    </w:p>
    <w:p w:rsidR="007A4574" w:rsidRPr="00327319" w:rsidRDefault="007A4574" w:rsidP="007A4574">
      <w:pPr>
        <w:pStyle w:val="Acronyms6pt"/>
        <w:spacing w:after="0"/>
        <w:ind w:left="0" w:firstLine="0"/>
        <w:rPr>
          <w:sz w:val="24"/>
          <w:szCs w:val="24"/>
        </w:rPr>
      </w:pPr>
    </w:p>
    <w:p w:rsidR="00CA6B40" w:rsidRPr="00327319" w:rsidRDefault="00CA6B40" w:rsidP="007A4574">
      <w:pPr>
        <w:pStyle w:val="Acronyms6pt"/>
        <w:spacing w:after="0"/>
        <w:ind w:left="1440" w:hanging="1440"/>
        <w:rPr>
          <w:sz w:val="24"/>
          <w:szCs w:val="24"/>
        </w:rPr>
      </w:pPr>
      <w:r w:rsidRPr="00327319">
        <w:rPr>
          <w:sz w:val="24"/>
          <w:szCs w:val="24"/>
        </w:rPr>
        <w:t>UDS</w:t>
      </w:r>
      <w:r w:rsidRPr="00327319">
        <w:rPr>
          <w:sz w:val="24"/>
          <w:szCs w:val="24"/>
        </w:rPr>
        <w:tab/>
        <w:t>Undissolved Solids</w:t>
      </w:r>
    </w:p>
    <w:p w:rsidR="005C7217" w:rsidRPr="00327319" w:rsidRDefault="005C7217" w:rsidP="005C7217">
      <w:pPr>
        <w:pStyle w:val="Acronyms6pt"/>
        <w:spacing w:after="0"/>
        <w:ind w:left="1440" w:hanging="1440"/>
        <w:rPr>
          <w:sz w:val="24"/>
          <w:szCs w:val="24"/>
        </w:rPr>
      </w:pPr>
      <w:r w:rsidRPr="00327319">
        <w:rPr>
          <w:sz w:val="24"/>
          <w:szCs w:val="24"/>
        </w:rPr>
        <w:t>UFD</w:t>
      </w:r>
      <w:r w:rsidRPr="00327319">
        <w:rPr>
          <w:sz w:val="24"/>
          <w:szCs w:val="24"/>
        </w:rPr>
        <w:tab/>
        <w:t>Used Fuel Disposition</w:t>
      </w:r>
    </w:p>
    <w:p w:rsidR="005C7217" w:rsidRPr="00327319" w:rsidRDefault="005C7217" w:rsidP="005C7217">
      <w:pPr>
        <w:pStyle w:val="Acronyms6pt"/>
        <w:spacing w:after="0"/>
        <w:ind w:left="1440" w:hanging="1440"/>
        <w:rPr>
          <w:sz w:val="24"/>
          <w:szCs w:val="24"/>
        </w:rPr>
      </w:pPr>
      <w:r w:rsidRPr="00327319">
        <w:rPr>
          <w:sz w:val="24"/>
          <w:szCs w:val="24"/>
        </w:rPr>
        <w:t>UFDC</w:t>
      </w:r>
      <w:r w:rsidRPr="00327319">
        <w:rPr>
          <w:sz w:val="24"/>
          <w:szCs w:val="24"/>
        </w:rPr>
        <w:tab/>
        <w:t>Used Fuel Disposition Campaign</w:t>
      </w:r>
    </w:p>
    <w:p w:rsidR="00CA6B40" w:rsidRPr="00327319" w:rsidRDefault="00CA6B40" w:rsidP="007A4574">
      <w:pPr>
        <w:pStyle w:val="Acronyms6pt"/>
        <w:spacing w:after="0"/>
        <w:ind w:left="1440" w:hanging="1440"/>
        <w:rPr>
          <w:sz w:val="24"/>
          <w:szCs w:val="24"/>
        </w:rPr>
      </w:pPr>
      <w:r w:rsidRPr="00327319">
        <w:rPr>
          <w:sz w:val="24"/>
          <w:szCs w:val="24"/>
        </w:rPr>
        <w:t>UNF</w:t>
      </w:r>
      <w:r w:rsidRPr="00327319">
        <w:rPr>
          <w:sz w:val="24"/>
          <w:szCs w:val="24"/>
        </w:rPr>
        <w:tab/>
        <w:t>Used Nuclear Fuel</w:t>
      </w:r>
    </w:p>
    <w:p w:rsidR="00CA6B40" w:rsidRPr="00327319" w:rsidRDefault="00CA6B40" w:rsidP="007A4574">
      <w:pPr>
        <w:pStyle w:val="Acronyms6pt"/>
        <w:spacing w:after="0"/>
        <w:ind w:left="1440" w:hanging="1440"/>
        <w:rPr>
          <w:sz w:val="24"/>
          <w:szCs w:val="24"/>
        </w:rPr>
      </w:pPr>
      <w:r w:rsidRPr="00327319">
        <w:rPr>
          <w:sz w:val="24"/>
          <w:szCs w:val="24"/>
        </w:rPr>
        <w:lastRenderedPageBreak/>
        <w:t>UOX</w:t>
      </w:r>
      <w:r w:rsidRPr="00327319">
        <w:rPr>
          <w:sz w:val="24"/>
          <w:szCs w:val="24"/>
        </w:rPr>
        <w:tab/>
        <w:t>Uranium Oxide Fuel</w:t>
      </w:r>
    </w:p>
    <w:p w:rsidR="00CA6B40" w:rsidRPr="00327319" w:rsidRDefault="00CA6B40" w:rsidP="007A4574">
      <w:pPr>
        <w:pStyle w:val="Acronyms6pt"/>
        <w:spacing w:after="0"/>
        <w:ind w:left="1440" w:hanging="1440"/>
        <w:rPr>
          <w:sz w:val="24"/>
          <w:szCs w:val="24"/>
        </w:rPr>
      </w:pPr>
      <w:r w:rsidRPr="00327319">
        <w:rPr>
          <w:sz w:val="24"/>
          <w:szCs w:val="24"/>
        </w:rPr>
        <w:t>UREX</w:t>
      </w:r>
      <w:r w:rsidRPr="00327319">
        <w:rPr>
          <w:sz w:val="24"/>
          <w:szCs w:val="24"/>
        </w:rPr>
        <w:tab/>
        <w:t>Uranium Extraction</w:t>
      </w:r>
    </w:p>
    <w:p w:rsidR="00CA6B40" w:rsidRPr="00327319" w:rsidRDefault="00CA6B40" w:rsidP="007A4574">
      <w:pPr>
        <w:pStyle w:val="Acronyms6pt"/>
        <w:spacing w:after="0"/>
        <w:ind w:left="0" w:firstLine="0"/>
        <w:rPr>
          <w:sz w:val="24"/>
          <w:szCs w:val="24"/>
        </w:rPr>
      </w:pPr>
    </w:p>
    <w:p w:rsidR="003A2CE2" w:rsidRPr="00327319" w:rsidRDefault="003A2CE2" w:rsidP="007A4574">
      <w:pPr>
        <w:pStyle w:val="Acronyms6pt"/>
        <w:spacing w:after="0"/>
        <w:ind w:left="0" w:firstLine="0"/>
        <w:rPr>
          <w:sz w:val="24"/>
          <w:szCs w:val="24"/>
        </w:rPr>
      </w:pPr>
      <w:r w:rsidRPr="00327319">
        <w:rPr>
          <w:sz w:val="24"/>
          <w:szCs w:val="24"/>
        </w:rPr>
        <w:t>VHTR</w:t>
      </w:r>
      <w:r w:rsidRPr="00327319">
        <w:rPr>
          <w:sz w:val="24"/>
          <w:szCs w:val="24"/>
        </w:rPr>
        <w:tab/>
      </w:r>
      <w:r w:rsidRPr="00327319">
        <w:rPr>
          <w:sz w:val="24"/>
          <w:szCs w:val="24"/>
        </w:rPr>
        <w:tab/>
      </w:r>
      <w:r w:rsidRPr="00327319">
        <w:rPr>
          <w:sz w:val="24"/>
          <w:szCs w:val="24"/>
        </w:rPr>
        <w:tab/>
        <w:t>Very High Temperature Gas Reactor</w:t>
      </w:r>
    </w:p>
    <w:p w:rsidR="003A2CE2" w:rsidRPr="00327319" w:rsidRDefault="003A2CE2" w:rsidP="007A4574">
      <w:pPr>
        <w:pStyle w:val="Acronyms6pt"/>
        <w:spacing w:after="0"/>
        <w:ind w:left="0" w:firstLine="0"/>
        <w:rPr>
          <w:sz w:val="24"/>
          <w:szCs w:val="24"/>
        </w:rPr>
      </w:pPr>
      <w:r w:rsidRPr="00327319">
        <w:rPr>
          <w:sz w:val="24"/>
          <w:szCs w:val="24"/>
        </w:rPr>
        <w:t>W</w:t>
      </w:r>
      <w:r w:rsidRPr="00327319">
        <w:rPr>
          <w:sz w:val="24"/>
          <w:szCs w:val="24"/>
        </w:rPr>
        <w:tab/>
      </w:r>
      <w:r w:rsidRPr="00327319">
        <w:rPr>
          <w:sz w:val="24"/>
          <w:szCs w:val="24"/>
        </w:rPr>
        <w:tab/>
      </w:r>
      <w:r w:rsidRPr="00327319">
        <w:rPr>
          <w:sz w:val="24"/>
          <w:szCs w:val="24"/>
        </w:rPr>
        <w:tab/>
      </w:r>
      <w:r w:rsidRPr="00327319">
        <w:rPr>
          <w:sz w:val="24"/>
          <w:szCs w:val="24"/>
        </w:rPr>
        <w:tab/>
        <w:t>Waste</w:t>
      </w:r>
    </w:p>
    <w:p w:rsidR="003A2CE2" w:rsidRPr="00327319" w:rsidRDefault="003A2CE2" w:rsidP="007A4574">
      <w:pPr>
        <w:pStyle w:val="Acronyms6pt"/>
        <w:spacing w:after="0"/>
        <w:ind w:left="0" w:firstLine="0"/>
        <w:rPr>
          <w:sz w:val="24"/>
          <w:szCs w:val="24"/>
        </w:rPr>
      </w:pPr>
      <w:r w:rsidRPr="00327319">
        <w:rPr>
          <w:sz w:val="24"/>
          <w:szCs w:val="24"/>
        </w:rPr>
        <w:t>WP</w:t>
      </w:r>
      <w:r w:rsidRPr="00327319">
        <w:rPr>
          <w:sz w:val="24"/>
          <w:szCs w:val="24"/>
        </w:rPr>
        <w:tab/>
      </w:r>
      <w:r w:rsidRPr="00327319">
        <w:rPr>
          <w:sz w:val="24"/>
          <w:szCs w:val="24"/>
        </w:rPr>
        <w:tab/>
      </w:r>
      <w:r w:rsidRPr="00327319">
        <w:rPr>
          <w:sz w:val="24"/>
          <w:szCs w:val="24"/>
        </w:rPr>
        <w:tab/>
        <w:t>Waste Package</w:t>
      </w:r>
    </w:p>
    <w:p w:rsidR="003A2CE2" w:rsidRPr="00327319" w:rsidRDefault="003A2CE2" w:rsidP="007A4574">
      <w:pPr>
        <w:pStyle w:val="Acronyms6pt"/>
        <w:spacing w:after="0"/>
        <w:ind w:left="0" w:firstLine="0"/>
        <w:rPr>
          <w:sz w:val="24"/>
          <w:szCs w:val="24"/>
        </w:rPr>
      </w:pPr>
      <w:r w:rsidRPr="00327319">
        <w:rPr>
          <w:sz w:val="24"/>
          <w:szCs w:val="24"/>
        </w:rPr>
        <w:t>WIPP</w:t>
      </w:r>
      <w:r w:rsidRPr="00327319">
        <w:rPr>
          <w:sz w:val="24"/>
          <w:szCs w:val="24"/>
        </w:rPr>
        <w:tab/>
      </w:r>
      <w:r w:rsidRPr="00327319">
        <w:rPr>
          <w:sz w:val="24"/>
          <w:szCs w:val="24"/>
        </w:rPr>
        <w:tab/>
      </w:r>
      <w:r w:rsidRPr="00327319">
        <w:rPr>
          <w:sz w:val="24"/>
          <w:szCs w:val="24"/>
        </w:rPr>
        <w:tab/>
        <w:t xml:space="preserve">Waste Isolation </w:t>
      </w:r>
      <w:r w:rsidR="00AA542D" w:rsidRPr="00327319">
        <w:rPr>
          <w:sz w:val="24"/>
          <w:szCs w:val="24"/>
        </w:rPr>
        <w:t xml:space="preserve">Pilot </w:t>
      </w:r>
      <w:r w:rsidRPr="00327319">
        <w:rPr>
          <w:sz w:val="24"/>
          <w:szCs w:val="24"/>
        </w:rPr>
        <w:t>Plant</w:t>
      </w:r>
    </w:p>
    <w:p w:rsidR="003A2CE2" w:rsidRPr="00327319" w:rsidRDefault="003A2CE2" w:rsidP="007A4574">
      <w:pPr>
        <w:pStyle w:val="Acronyms6pt"/>
        <w:spacing w:after="0"/>
        <w:ind w:left="0" w:firstLine="0"/>
        <w:rPr>
          <w:sz w:val="24"/>
          <w:szCs w:val="24"/>
        </w:rPr>
      </w:pPr>
      <w:r w:rsidRPr="00327319">
        <w:rPr>
          <w:sz w:val="24"/>
          <w:szCs w:val="24"/>
        </w:rPr>
        <w:t>YM</w:t>
      </w:r>
      <w:r w:rsidRPr="00327319">
        <w:rPr>
          <w:sz w:val="24"/>
          <w:szCs w:val="24"/>
        </w:rPr>
        <w:tab/>
      </w:r>
      <w:r w:rsidRPr="00327319">
        <w:rPr>
          <w:sz w:val="24"/>
          <w:szCs w:val="24"/>
        </w:rPr>
        <w:tab/>
      </w:r>
      <w:r w:rsidRPr="00327319">
        <w:rPr>
          <w:sz w:val="24"/>
          <w:szCs w:val="24"/>
        </w:rPr>
        <w:tab/>
        <w:t>Yucca Mountain</w:t>
      </w:r>
    </w:p>
    <w:p w:rsidR="003A2CE2" w:rsidRPr="00327319" w:rsidRDefault="003A2CE2" w:rsidP="007A4574">
      <w:pPr>
        <w:pStyle w:val="Acronyms6pt"/>
        <w:spacing w:after="0"/>
        <w:ind w:left="0" w:firstLine="0"/>
        <w:rPr>
          <w:sz w:val="24"/>
          <w:szCs w:val="24"/>
        </w:rPr>
      </w:pPr>
      <w:r w:rsidRPr="00327319">
        <w:rPr>
          <w:sz w:val="24"/>
          <w:szCs w:val="24"/>
        </w:rPr>
        <w:t>WF_count</w:t>
      </w:r>
      <w:r w:rsidRPr="00327319">
        <w:rPr>
          <w:sz w:val="24"/>
          <w:szCs w:val="24"/>
        </w:rPr>
        <w:tab/>
      </w:r>
      <w:r w:rsidRPr="00327319">
        <w:rPr>
          <w:sz w:val="24"/>
          <w:szCs w:val="24"/>
        </w:rPr>
        <w:tab/>
        <w:t>Waste Form Count</w:t>
      </w:r>
    </w:p>
    <w:p w:rsidR="002E19F4" w:rsidRPr="00327319" w:rsidRDefault="002E19F4" w:rsidP="007A4574">
      <w:pPr>
        <w:pStyle w:val="Acronyms6pt"/>
        <w:spacing w:after="0"/>
        <w:ind w:left="0" w:firstLine="0"/>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2E19F4" w:rsidRPr="00327319" w:rsidRDefault="002E19F4" w:rsidP="002E19F4">
      <w:pPr>
        <w:pStyle w:val="Acronyms6pt"/>
        <w:spacing w:after="0"/>
        <w:ind w:left="0" w:firstLine="0"/>
        <w:jc w:val="center"/>
        <w:rPr>
          <w:sz w:val="24"/>
          <w:szCs w:val="24"/>
        </w:rPr>
      </w:pPr>
    </w:p>
    <w:p w:rsidR="008B5CB8" w:rsidRDefault="008B5CB8">
      <w:pPr>
        <w:spacing w:after="0"/>
      </w:pPr>
      <w:r>
        <w:br w:type="page"/>
      </w:r>
    </w:p>
    <w:p w:rsidR="002E19F4" w:rsidRPr="00327319" w:rsidRDefault="002E19F4" w:rsidP="007A4574">
      <w:pPr>
        <w:pStyle w:val="Acronyms6pt"/>
        <w:spacing w:after="0"/>
        <w:ind w:left="0" w:firstLine="0"/>
        <w:rPr>
          <w:sz w:val="24"/>
          <w:szCs w:val="24"/>
        </w:rP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p>
    <w:p w:rsidR="008B5CB8" w:rsidRPr="00327319" w:rsidRDefault="008B5CB8" w:rsidP="008B5CB8">
      <w:pPr>
        <w:spacing w:before="60"/>
        <w:jc w:val="center"/>
      </w:pPr>
      <w:r w:rsidRPr="00327319">
        <w:t>THIS PAGE INTENTIONALLY LEFT BLANK</w:t>
      </w:r>
    </w:p>
    <w:p w:rsidR="008B5CB8" w:rsidRPr="00327319" w:rsidRDefault="008B5CB8" w:rsidP="008B5CB8">
      <w:pPr>
        <w:spacing w:before="60"/>
        <w:jc w:val="center"/>
      </w:pPr>
      <w:r w:rsidRPr="00327319">
        <w:br w:type="page"/>
      </w:r>
    </w:p>
    <w:p w:rsidR="00790BDA" w:rsidRPr="00327319" w:rsidRDefault="00790BDA">
      <w:pPr>
        <w:spacing w:after="0"/>
        <w:sectPr w:rsidR="00790BDA" w:rsidRPr="00327319" w:rsidSect="00945B0A">
          <w:headerReference w:type="default" r:id="rId11"/>
          <w:footerReference w:type="default" r:id="rId12"/>
          <w:headerReference w:type="first" r:id="rId13"/>
          <w:footerReference w:type="first" r:id="rId14"/>
          <w:pgSz w:w="12240" w:h="15840"/>
          <w:pgMar w:top="1440" w:right="1440" w:bottom="1440" w:left="1440" w:header="720" w:footer="720" w:gutter="0"/>
          <w:cols w:space="720"/>
          <w:titlePg/>
          <w:docGrid w:linePitch="360"/>
        </w:sectPr>
      </w:pPr>
    </w:p>
    <w:p w:rsidR="00994047" w:rsidRPr="00327319" w:rsidRDefault="00994047" w:rsidP="00464948">
      <w:pPr>
        <w:pStyle w:val="Heading1"/>
      </w:pPr>
      <w:bookmarkStart w:id="6" w:name="_Toc178650159"/>
      <w:bookmarkStart w:id="7" w:name="_Toc311109661"/>
      <w:r w:rsidRPr="00327319">
        <w:lastRenderedPageBreak/>
        <w:t>I</w:t>
      </w:r>
      <w:r w:rsidR="00DE05C0" w:rsidRPr="00327319">
        <w:t>ntroduction</w:t>
      </w:r>
      <w:bookmarkEnd w:id="6"/>
      <w:bookmarkEnd w:id="7"/>
    </w:p>
    <w:p w:rsidR="00E3585B" w:rsidRPr="00327319" w:rsidRDefault="00E3585B" w:rsidP="00B364DD">
      <w:pPr>
        <w:pStyle w:val="BodyTextFlush"/>
        <w:jc w:val="both"/>
        <w:rPr>
          <w:sz w:val="24"/>
          <w:szCs w:val="24"/>
        </w:rPr>
      </w:pPr>
      <w:r w:rsidRPr="00327319">
        <w:rPr>
          <w:sz w:val="24"/>
          <w:szCs w:val="24"/>
        </w:rPr>
        <w:t>As note</w:t>
      </w:r>
      <w:r w:rsidR="00C84130" w:rsidRPr="00327319">
        <w:rPr>
          <w:sz w:val="24"/>
          <w:szCs w:val="24"/>
        </w:rPr>
        <w:t>d</w:t>
      </w:r>
      <w:r w:rsidRPr="00327319">
        <w:rPr>
          <w:sz w:val="24"/>
          <w:szCs w:val="24"/>
        </w:rPr>
        <w:t xml:space="preserve"> in </w:t>
      </w:r>
      <w:r w:rsidRPr="00327319">
        <w:rPr>
          <w:i/>
          <w:sz w:val="24"/>
          <w:szCs w:val="24"/>
        </w:rPr>
        <w:t>U</w:t>
      </w:r>
      <w:r w:rsidR="00071BFA" w:rsidRPr="00327319">
        <w:rPr>
          <w:i/>
          <w:sz w:val="24"/>
          <w:szCs w:val="24"/>
        </w:rPr>
        <w:t xml:space="preserve">sed </w:t>
      </w:r>
      <w:r w:rsidRPr="00327319">
        <w:rPr>
          <w:i/>
          <w:sz w:val="24"/>
          <w:szCs w:val="24"/>
        </w:rPr>
        <w:t>F</w:t>
      </w:r>
      <w:r w:rsidR="00071BFA" w:rsidRPr="00327319">
        <w:rPr>
          <w:i/>
          <w:sz w:val="24"/>
          <w:szCs w:val="24"/>
        </w:rPr>
        <w:t xml:space="preserve">uel </w:t>
      </w:r>
      <w:r w:rsidRPr="00327319">
        <w:rPr>
          <w:i/>
          <w:sz w:val="24"/>
          <w:szCs w:val="24"/>
        </w:rPr>
        <w:t>D</w:t>
      </w:r>
      <w:r w:rsidR="00071BFA" w:rsidRPr="00327319">
        <w:rPr>
          <w:i/>
          <w:sz w:val="24"/>
          <w:szCs w:val="24"/>
        </w:rPr>
        <w:t xml:space="preserve">isposition </w:t>
      </w:r>
      <w:r w:rsidRPr="00327319">
        <w:rPr>
          <w:i/>
          <w:sz w:val="24"/>
          <w:szCs w:val="24"/>
        </w:rPr>
        <w:t>C</w:t>
      </w:r>
      <w:r w:rsidR="00071BFA" w:rsidRPr="00327319">
        <w:rPr>
          <w:i/>
          <w:sz w:val="24"/>
          <w:szCs w:val="24"/>
        </w:rPr>
        <w:t>ampaign</w:t>
      </w:r>
      <w:r w:rsidRPr="00327319">
        <w:rPr>
          <w:i/>
          <w:sz w:val="24"/>
          <w:szCs w:val="24"/>
        </w:rPr>
        <w:t xml:space="preserve"> Disposal R&amp;D Roadmap</w:t>
      </w:r>
      <w:r w:rsidR="008C6B32" w:rsidRPr="00327319">
        <w:rPr>
          <w:sz w:val="24"/>
          <w:szCs w:val="24"/>
        </w:rPr>
        <w:t xml:space="preserve"> (Nutt 2011)</w:t>
      </w:r>
      <w:r w:rsidRPr="00327319">
        <w:rPr>
          <w:sz w:val="24"/>
          <w:szCs w:val="24"/>
        </w:rPr>
        <w:t>, a fundamental part of any radioactive waste repository safety case is the</w:t>
      </w:r>
      <w:r w:rsidR="00071BFA" w:rsidRPr="00327319">
        <w:rPr>
          <w:sz w:val="24"/>
          <w:szCs w:val="24"/>
        </w:rPr>
        <w:t xml:space="preserve"> disposal</w:t>
      </w:r>
      <w:r w:rsidRPr="00327319">
        <w:rPr>
          <w:sz w:val="24"/>
          <w:szCs w:val="24"/>
        </w:rPr>
        <w:t xml:space="preserve"> system concept: a description of the repository design including the engineered barriers, the geologic setting and its stability, how both engineered and natural barriers are expected to evolve over time, and how they are expected to provide safety. In order to develop its </w:t>
      </w:r>
      <w:r w:rsidR="008C6B32" w:rsidRPr="00327319">
        <w:rPr>
          <w:sz w:val="24"/>
          <w:szCs w:val="24"/>
        </w:rPr>
        <w:t>research and development (</w:t>
      </w:r>
      <w:r w:rsidRPr="00327319">
        <w:rPr>
          <w:sz w:val="24"/>
          <w:szCs w:val="24"/>
        </w:rPr>
        <w:t>R&amp;D</w:t>
      </w:r>
      <w:r w:rsidR="008C6B32" w:rsidRPr="00327319">
        <w:rPr>
          <w:sz w:val="24"/>
          <w:szCs w:val="24"/>
        </w:rPr>
        <w:t>)</w:t>
      </w:r>
      <w:r w:rsidRPr="00327319">
        <w:rPr>
          <w:sz w:val="24"/>
          <w:szCs w:val="24"/>
        </w:rPr>
        <w:t xml:space="preserve"> program, the </w:t>
      </w:r>
      <w:r w:rsidR="008C6B32" w:rsidRPr="00327319">
        <w:rPr>
          <w:sz w:val="24"/>
          <w:szCs w:val="24"/>
        </w:rPr>
        <w:t xml:space="preserve">Used Fuel Disposition (UFD) </w:t>
      </w:r>
      <w:r w:rsidR="00C628EF" w:rsidRPr="00327319">
        <w:rPr>
          <w:sz w:val="24"/>
          <w:szCs w:val="24"/>
        </w:rPr>
        <w:t>campaign</w:t>
      </w:r>
      <w:r w:rsidRPr="00327319">
        <w:rPr>
          <w:sz w:val="24"/>
          <w:szCs w:val="24"/>
        </w:rPr>
        <w:t xml:space="preserve"> is developing safety concepts for generic disposal environments.</w:t>
      </w:r>
    </w:p>
    <w:p w:rsidR="00E3585B" w:rsidRPr="00327319" w:rsidRDefault="00C84130" w:rsidP="00B364DD">
      <w:pPr>
        <w:pStyle w:val="BodyTextFlush"/>
        <w:jc w:val="both"/>
        <w:rPr>
          <w:sz w:val="24"/>
          <w:szCs w:val="24"/>
        </w:rPr>
      </w:pPr>
      <w:r w:rsidRPr="00327319">
        <w:rPr>
          <w:sz w:val="24"/>
          <w:szCs w:val="24"/>
        </w:rPr>
        <w:t xml:space="preserve">The </w:t>
      </w:r>
      <w:r w:rsidR="008C6B32" w:rsidRPr="00327319">
        <w:rPr>
          <w:sz w:val="24"/>
          <w:szCs w:val="24"/>
        </w:rPr>
        <w:t>UFD campaign (</w:t>
      </w:r>
      <w:r w:rsidRPr="00327319">
        <w:rPr>
          <w:sz w:val="24"/>
          <w:szCs w:val="24"/>
        </w:rPr>
        <w:t>UFDC</w:t>
      </w:r>
      <w:r w:rsidR="008C6B32" w:rsidRPr="00327319">
        <w:rPr>
          <w:sz w:val="24"/>
          <w:szCs w:val="24"/>
        </w:rPr>
        <w:t>)</w:t>
      </w:r>
      <w:r w:rsidRPr="00327319">
        <w:rPr>
          <w:sz w:val="24"/>
          <w:szCs w:val="24"/>
        </w:rPr>
        <w:t xml:space="preserve"> will investigate ways to improve repository safety or the demonstration of future safety, and m</w:t>
      </w:r>
      <w:r w:rsidR="00E3585B" w:rsidRPr="00327319">
        <w:rPr>
          <w:sz w:val="24"/>
          <w:szCs w:val="24"/>
        </w:rPr>
        <w:t xml:space="preserve">any of the </w:t>
      </w:r>
      <w:r w:rsidRPr="00327319">
        <w:rPr>
          <w:sz w:val="24"/>
          <w:szCs w:val="24"/>
        </w:rPr>
        <w:t>scientific questions</w:t>
      </w:r>
      <w:r w:rsidR="00E3585B" w:rsidRPr="00327319">
        <w:rPr>
          <w:sz w:val="24"/>
          <w:szCs w:val="24"/>
        </w:rPr>
        <w:t xml:space="preserve"> </w:t>
      </w:r>
      <w:r w:rsidRPr="00327319">
        <w:rPr>
          <w:sz w:val="24"/>
          <w:szCs w:val="24"/>
        </w:rPr>
        <w:t xml:space="preserve">depend on specification of </w:t>
      </w:r>
      <w:r w:rsidR="00E3585B" w:rsidRPr="00327319">
        <w:rPr>
          <w:sz w:val="24"/>
          <w:szCs w:val="24"/>
        </w:rPr>
        <w:t>generic design concepts</w:t>
      </w:r>
      <w:r w:rsidRPr="00327319">
        <w:rPr>
          <w:sz w:val="24"/>
          <w:szCs w:val="24"/>
        </w:rPr>
        <w:t xml:space="preserve"> for geologic host media.</w:t>
      </w:r>
      <w:r w:rsidR="00E3585B" w:rsidRPr="00327319">
        <w:rPr>
          <w:sz w:val="24"/>
          <w:szCs w:val="24"/>
        </w:rPr>
        <w:t xml:space="preserve"> As an example, R&amp;D focused on improving understanding of processes at material interfaces within the </w:t>
      </w:r>
      <w:r w:rsidR="008C6B32" w:rsidRPr="00327319">
        <w:rPr>
          <w:sz w:val="24"/>
          <w:szCs w:val="24"/>
        </w:rPr>
        <w:t>e</w:t>
      </w:r>
      <w:r w:rsidR="00E3585B" w:rsidRPr="00327319">
        <w:rPr>
          <w:sz w:val="24"/>
          <w:szCs w:val="24"/>
        </w:rPr>
        <w:t xml:space="preserve">ngineered </w:t>
      </w:r>
      <w:r w:rsidR="008C6B32" w:rsidRPr="00327319">
        <w:rPr>
          <w:sz w:val="24"/>
          <w:szCs w:val="24"/>
        </w:rPr>
        <w:t>b</w:t>
      </w:r>
      <w:r w:rsidRPr="00327319">
        <w:rPr>
          <w:sz w:val="24"/>
          <w:szCs w:val="24"/>
        </w:rPr>
        <w:t xml:space="preserve">arrier </w:t>
      </w:r>
      <w:r w:rsidR="008C6B32" w:rsidRPr="00327319">
        <w:rPr>
          <w:sz w:val="24"/>
          <w:szCs w:val="24"/>
        </w:rPr>
        <w:t>s</w:t>
      </w:r>
      <w:r w:rsidRPr="00327319">
        <w:rPr>
          <w:sz w:val="24"/>
          <w:szCs w:val="24"/>
        </w:rPr>
        <w:t>ystem</w:t>
      </w:r>
      <w:r w:rsidR="007B1A00" w:rsidRPr="00327319">
        <w:rPr>
          <w:sz w:val="24"/>
          <w:szCs w:val="24"/>
        </w:rPr>
        <w:t xml:space="preserve"> (EBS)</w:t>
      </w:r>
      <w:r w:rsidRPr="00327319">
        <w:rPr>
          <w:sz w:val="24"/>
          <w:szCs w:val="24"/>
        </w:rPr>
        <w:t>,</w:t>
      </w:r>
      <w:r w:rsidR="00E3585B" w:rsidRPr="00327319">
        <w:rPr>
          <w:sz w:val="24"/>
          <w:szCs w:val="24"/>
        </w:rPr>
        <w:t xml:space="preserve"> requires that </w:t>
      </w:r>
      <w:r w:rsidRPr="00327319">
        <w:rPr>
          <w:sz w:val="24"/>
          <w:szCs w:val="24"/>
        </w:rPr>
        <w:t>barrier</w:t>
      </w:r>
      <w:r w:rsidR="00E3585B" w:rsidRPr="00327319">
        <w:rPr>
          <w:sz w:val="24"/>
          <w:szCs w:val="24"/>
        </w:rPr>
        <w:t xml:space="preserve"> concepts be defined</w:t>
      </w:r>
      <w:r w:rsidR="00C628EF" w:rsidRPr="00327319">
        <w:rPr>
          <w:sz w:val="24"/>
          <w:szCs w:val="24"/>
        </w:rPr>
        <w:t xml:space="preserve">. </w:t>
      </w:r>
      <w:r w:rsidRPr="00327319">
        <w:rPr>
          <w:sz w:val="24"/>
          <w:szCs w:val="24"/>
        </w:rPr>
        <w:t>Concepts for natural and engineered barriers will</w:t>
      </w:r>
      <w:r w:rsidR="00E3585B" w:rsidRPr="00327319">
        <w:rPr>
          <w:sz w:val="24"/>
          <w:szCs w:val="24"/>
        </w:rPr>
        <w:t xml:space="preserve"> differ depending on the </w:t>
      </w:r>
      <w:r w:rsidR="007C10DD" w:rsidRPr="00327319">
        <w:rPr>
          <w:sz w:val="24"/>
          <w:szCs w:val="24"/>
        </w:rPr>
        <w:t xml:space="preserve">waste stream and the </w:t>
      </w:r>
      <w:r w:rsidR="00E3585B" w:rsidRPr="00327319">
        <w:rPr>
          <w:sz w:val="24"/>
          <w:szCs w:val="24"/>
        </w:rPr>
        <w:t>geologic medi</w:t>
      </w:r>
      <w:r w:rsidR="007C10DD" w:rsidRPr="00327319">
        <w:rPr>
          <w:sz w:val="24"/>
          <w:szCs w:val="24"/>
        </w:rPr>
        <w:t>um</w:t>
      </w:r>
      <w:r w:rsidR="00E3585B" w:rsidRPr="00327319">
        <w:rPr>
          <w:sz w:val="24"/>
          <w:szCs w:val="24"/>
        </w:rPr>
        <w:t>.</w:t>
      </w:r>
    </w:p>
    <w:p w:rsidR="00E3585B" w:rsidRPr="00327319" w:rsidRDefault="00E3585B" w:rsidP="00B364DD">
      <w:pPr>
        <w:pStyle w:val="BodyTextFlush"/>
        <w:jc w:val="both"/>
        <w:rPr>
          <w:sz w:val="24"/>
          <w:szCs w:val="24"/>
        </w:rPr>
      </w:pPr>
      <w:r w:rsidRPr="00327319">
        <w:rPr>
          <w:sz w:val="24"/>
          <w:szCs w:val="24"/>
        </w:rPr>
        <w:t>In addition, fuel cycle</w:t>
      </w:r>
      <w:r w:rsidR="002555DD" w:rsidRPr="00327319">
        <w:rPr>
          <w:sz w:val="24"/>
          <w:szCs w:val="24"/>
        </w:rPr>
        <w:t xml:space="preserve"> (FC)</w:t>
      </w:r>
      <w:r w:rsidRPr="00327319">
        <w:rPr>
          <w:sz w:val="24"/>
          <w:szCs w:val="24"/>
        </w:rPr>
        <w:t xml:space="preserve"> scenarios under consideration by the </w:t>
      </w:r>
      <w:r w:rsidR="008C6B32" w:rsidRPr="00327319">
        <w:rPr>
          <w:sz w:val="24"/>
          <w:szCs w:val="24"/>
        </w:rPr>
        <w:t xml:space="preserve">U.S. Department of Energy (DOE) </w:t>
      </w:r>
      <w:r w:rsidR="007B7D2E" w:rsidRPr="00327319">
        <w:rPr>
          <w:sz w:val="24"/>
          <w:szCs w:val="24"/>
        </w:rPr>
        <w:t>Fuel Cycle Technology</w:t>
      </w:r>
      <w:r w:rsidR="008C6B32" w:rsidRPr="00327319">
        <w:rPr>
          <w:sz w:val="24"/>
          <w:szCs w:val="24"/>
        </w:rPr>
        <w:t xml:space="preserve"> (FCT)</w:t>
      </w:r>
      <w:r w:rsidR="007B7D2E" w:rsidRPr="00327319">
        <w:rPr>
          <w:sz w:val="24"/>
          <w:szCs w:val="24"/>
        </w:rPr>
        <w:t xml:space="preserve"> </w:t>
      </w:r>
      <w:r w:rsidRPr="00327319">
        <w:rPr>
          <w:sz w:val="24"/>
          <w:szCs w:val="24"/>
        </w:rPr>
        <w:t>program generate waste streams and waste forms having different characteristics, such as radionuclide inventory</w:t>
      </w:r>
      <w:r w:rsidR="005A03C7" w:rsidRPr="00327319">
        <w:rPr>
          <w:sz w:val="24"/>
          <w:szCs w:val="24"/>
        </w:rPr>
        <w:t xml:space="preserve"> and decay heat output</w:t>
      </w:r>
      <w:r w:rsidRPr="00327319">
        <w:rPr>
          <w:sz w:val="24"/>
          <w:szCs w:val="24"/>
        </w:rPr>
        <w:t xml:space="preserve">, </w:t>
      </w:r>
      <w:r w:rsidR="005A03C7" w:rsidRPr="00327319">
        <w:rPr>
          <w:sz w:val="24"/>
          <w:szCs w:val="24"/>
        </w:rPr>
        <w:t>volume, mass, and chemical form</w:t>
      </w:r>
      <w:r w:rsidR="00C628EF" w:rsidRPr="00327319">
        <w:rPr>
          <w:sz w:val="24"/>
          <w:szCs w:val="24"/>
        </w:rPr>
        <w:t xml:space="preserve">. </w:t>
      </w:r>
      <w:r w:rsidR="00F52C76" w:rsidRPr="00327319">
        <w:rPr>
          <w:sz w:val="24"/>
          <w:szCs w:val="24"/>
        </w:rPr>
        <w:t>To evaluate</w:t>
      </w:r>
      <w:r w:rsidRPr="00327319">
        <w:rPr>
          <w:sz w:val="24"/>
          <w:szCs w:val="24"/>
        </w:rPr>
        <w:t xml:space="preserve"> </w:t>
      </w:r>
      <w:r w:rsidR="00F52C76" w:rsidRPr="00327319">
        <w:rPr>
          <w:sz w:val="24"/>
          <w:szCs w:val="24"/>
        </w:rPr>
        <w:t xml:space="preserve">alternative </w:t>
      </w:r>
      <w:r w:rsidR="002555DD" w:rsidRPr="00327319">
        <w:rPr>
          <w:sz w:val="24"/>
          <w:szCs w:val="24"/>
        </w:rPr>
        <w:t>FCs</w:t>
      </w:r>
      <w:r w:rsidR="00F52C76" w:rsidRPr="00327319">
        <w:rPr>
          <w:sz w:val="24"/>
          <w:szCs w:val="24"/>
        </w:rPr>
        <w:t>, disposal of these wastes needs to be considered for d</w:t>
      </w:r>
      <w:r w:rsidRPr="00327319">
        <w:rPr>
          <w:sz w:val="24"/>
          <w:szCs w:val="24"/>
        </w:rPr>
        <w:t xml:space="preserve">ifferent </w:t>
      </w:r>
      <w:r w:rsidR="00F52C76" w:rsidRPr="00327319">
        <w:rPr>
          <w:sz w:val="24"/>
          <w:szCs w:val="24"/>
        </w:rPr>
        <w:t xml:space="preserve">repository </w:t>
      </w:r>
      <w:r w:rsidRPr="00327319">
        <w:rPr>
          <w:sz w:val="24"/>
          <w:szCs w:val="24"/>
        </w:rPr>
        <w:t>design concepts</w:t>
      </w:r>
      <w:r w:rsidR="00F52C76" w:rsidRPr="00327319">
        <w:rPr>
          <w:sz w:val="24"/>
          <w:szCs w:val="24"/>
        </w:rPr>
        <w:t>, to generate</w:t>
      </w:r>
      <w:r w:rsidRPr="00327319">
        <w:rPr>
          <w:sz w:val="24"/>
          <w:szCs w:val="24"/>
        </w:rPr>
        <w:t xml:space="preserve"> disposal-related metrics</w:t>
      </w:r>
      <w:r w:rsidR="00F52C76" w:rsidRPr="00327319">
        <w:rPr>
          <w:sz w:val="24"/>
          <w:szCs w:val="24"/>
        </w:rPr>
        <w:t xml:space="preserve"> for </w:t>
      </w:r>
      <w:r w:rsidRPr="00327319">
        <w:rPr>
          <w:sz w:val="24"/>
          <w:szCs w:val="24"/>
        </w:rPr>
        <w:t>system analysis and system engineering activities</w:t>
      </w:r>
      <w:r w:rsidR="00C628EF" w:rsidRPr="00327319">
        <w:rPr>
          <w:sz w:val="24"/>
          <w:szCs w:val="24"/>
        </w:rPr>
        <w:t xml:space="preserve">. </w:t>
      </w:r>
    </w:p>
    <w:p w:rsidR="00E3585B" w:rsidRPr="00327319" w:rsidRDefault="007B7D2E" w:rsidP="00B364DD">
      <w:pPr>
        <w:pStyle w:val="BodyTextFlush"/>
        <w:jc w:val="both"/>
        <w:rPr>
          <w:sz w:val="24"/>
          <w:szCs w:val="24"/>
        </w:rPr>
      </w:pPr>
      <w:r w:rsidRPr="00327319">
        <w:rPr>
          <w:sz w:val="24"/>
          <w:szCs w:val="24"/>
        </w:rPr>
        <w:t>In this study, t</w:t>
      </w:r>
      <w:r w:rsidR="00E3585B" w:rsidRPr="00327319">
        <w:rPr>
          <w:sz w:val="24"/>
          <w:szCs w:val="24"/>
        </w:rPr>
        <w:t xml:space="preserve">he UFDC </w:t>
      </w:r>
      <w:r w:rsidRPr="00327319">
        <w:rPr>
          <w:sz w:val="24"/>
          <w:szCs w:val="24"/>
        </w:rPr>
        <w:t>has</w:t>
      </w:r>
      <w:r w:rsidR="00E3585B" w:rsidRPr="00327319">
        <w:rPr>
          <w:sz w:val="24"/>
          <w:szCs w:val="24"/>
        </w:rPr>
        <w:t xml:space="preserve"> develop</w:t>
      </w:r>
      <w:r w:rsidRPr="00327319">
        <w:rPr>
          <w:sz w:val="24"/>
          <w:szCs w:val="24"/>
        </w:rPr>
        <w:t>ed</w:t>
      </w:r>
      <w:r w:rsidR="00E3585B" w:rsidRPr="00327319">
        <w:rPr>
          <w:sz w:val="24"/>
          <w:szCs w:val="24"/>
        </w:rPr>
        <w:t xml:space="preserve"> a </w:t>
      </w:r>
      <w:r w:rsidRPr="00327319">
        <w:rPr>
          <w:sz w:val="24"/>
          <w:szCs w:val="24"/>
        </w:rPr>
        <w:t>set</w:t>
      </w:r>
      <w:r w:rsidR="00E3585B" w:rsidRPr="00327319">
        <w:rPr>
          <w:sz w:val="24"/>
          <w:szCs w:val="24"/>
        </w:rPr>
        <w:t xml:space="preserve"> of </w:t>
      </w:r>
      <w:r w:rsidR="005D114A" w:rsidRPr="00327319">
        <w:rPr>
          <w:sz w:val="24"/>
          <w:szCs w:val="24"/>
        </w:rPr>
        <w:t xml:space="preserve">repository </w:t>
      </w:r>
      <w:r w:rsidR="00E3585B" w:rsidRPr="00327319">
        <w:rPr>
          <w:sz w:val="24"/>
          <w:szCs w:val="24"/>
        </w:rPr>
        <w:t xml:space="preserve">design concepts for disposal of a range of waste forms that could potentially be generated in advanced nuclear </w:t>
      </w:r>
      <w:r w:rsidR="002555DD" w:rsidRPr="00327319">
        <w:rPr>
          <w:sz w:val="24"/>
          <w:szCs w:val="24"/>
        </w:rPr>
        <w:t>FCs</w:t>
      </w:r>
      <w:r w:rsidR="00C628EF" w:rsidRPr="00327319">
        <w:rPr>
          <w:sz w:val="24"/>
          <w:szCs w:val="24"/>
        </w:rPr>
        <w:t>.</w:t>
      </w:r>
      <w:r w:rsidRPr="00327319">
        <w:rPr>
          <w:sz w:val="24"/>
          <w:szCs w:val="24"/>
        </w:rPr>
        <w:t xml:space="preserve"> We expect that this set will expand in the future as more </w:t>
      </w:r>
      <w:r w:rsidR="002555DD" w:rsidRPr="00327319">
        <w:rPr>
          <w:sz w:val="24"/>
          <w:szCs w:val="24"/>
        </w:rPr>
        <w:t>FC</w:t>
      </w:r>
      <w:r w:rsidRPr="00327319">
        <w:rPr>
          <w:sz w:val="24"/>
          <w:szCs w:val="24"/>
        </w:rPr>
        <w:t>s, and the resultant waste streams, are included.</w:t>
      </w:r>
      <w:r w:rsidR="00C628EF" w:rsidRPr="00327319">
        <w:rPr>
          <w:sz w:val="24"/>
          <w:szCs w:val="24"/>
        </w:rPr>
        <w:t xml:space="preserve"> </w:t>
      </w:r>
      <w:r w:rsidR="00E3585B" w:rsidRPr="00327319">
        <w:rPr>
          <w:sz w:val="24"/>
          <w:szCs w:val="24"/>
        </w:rPr>
        <w:t xml:space="preserve">Mature </w:t>
      </w:r>
      <w:r w:rsidR="005D114A" w:rsidRPr="00327319">
        <w:rPr>
          <w:sz w:val="24"/>
          <w:szCs w:val="24"/>
        </w:rPr>
        <w:t>repository design concepts</w:t>
      </w:r>
      <w:r w:rsidR="00E3585B" w:rsidRPr="00327319">
        <w:rPr>
          <w:sz w:val="24"/>
          <w:szCs w:val="24"/>
        </w:rPr>
        <w:t xml:space="preserve"> have been developed in other countries for disposal of spent </w:t>
      </w:r>
      <w:r w:rsidR="0070055F" w:rsidRPr="00327319">
        <w:rPr>
          <w:sz w:val="24"/>
          <w:szCs w:val="24"/>
        </w:rPr>
        <w:t>light water reactor (</w:t>
      </w:r>
      <w:r w:rsidR="005D114A" w:rsidRPr="00327319">
        <w:rPr>
          <w:sz w:val="24"/>
          <w:szCs w:val="24"/>
        </w:rPr>
        <w:t>LWR</w:t>
      </w:r>
      <w:r w:rsidR="0070055F" w:rsidRPr="00327319">
        <w:rPr>
          <w:sz w:val="24"/>
          <w:szCs w:val="24"/>
        </w:rPr>
        <w:t>)</w:t>
      </w:r>
      <w:r w:rsidR="00E3585B" w:rsidRPr="00327319">
        <w:rPr>
          <w:sz w:val="24"/>
          <w:szCs w:val="24"/>
        </w:rPr>
        <w:t xml:space="preserve"> fuel and </w:t>
      </w:r>
      <w:r w:rsidR="00D16156" w:rsidRPr="00327319">
        <w:rPr>
          <w:sz w:val="24"/>
          <w:szCs w:val="24"/>
        </w:rPr>
        <w:t>high level waste (</w:t>
      </w:r>
      <w:r w:rsidR="00E3585B" w:rsidRPr="00327319">
        <w:rPr>
          <w:sz w:val="24"/>
          <w:szCs w:val="24"/>
        </w:rPr>
        <w:t>HLW</w:t>
      </w:r>
      <w:r w:rsidR="00D16156" w:rsidRPr="00327319">
        <w:rPr>
          <w:sz w:val="24"/>
          <w:szCs w:val="24"/>
        </w:rPr>
        <w:t>)</w:t>
      </w:r>
      <w:r w:rsidR="00E3585B" w:rsidRPr="00327319">
        <w:rPr>
          <w:sz w:val="24"/>
          <w:szCs w:val="24"/>
        </w:rPr>
        <w:t xml:space="preserve"> generated from PUREX reprocessing</w:t>
      </w:r>
      <w:r w:rsidR="005D114A" w:rsidRPr="00327319">
        <w:rPr>
          <w:sz w:val="24"/>
          <w:szCs w:val="24"/>
        </w:rPr>
        <w:t>,</w:t>
      </w:r>
      <w:r w:rsidR="00E3585B" w:rsidRPr="00327319">
        <w:rPr>
          <w:sz w:val="24"/>
          <w:szCs w:val="24"/>
        </w:rPr>
        <w:t xml:space="preserve"> and</w:t>
      </w:r>
      <w:r w:rsidR="005D114A" w:rsidRPr="00327319">
        <w:rPr>
          <w:sz w:val="24"/>
          <w:szCs w:val="24"/>
        </w:rPr>
        <w:t xml:space="preserve"> these</w:t>
      </w:r>
      <w:r w:rsidR="00E3585B" w:rsidRPr="00327319">
        <w:rPr>
          <w:sz w:val="24"/>
          <w:szCs w:val="24"/>
        </w:rPr>
        <w:t xml:space="preserve"> serve as starting point</w:t>
      </w:r>
      <w:r w:rsidR="005D114A" w:rsidRPr="00327319">
        <w:rPr>
          <w:sz w:val="24"/>
          <w:szCs w:val="24"/>
        </w:rPr>
        <w:t>s</w:t>
      </w:r>
      <w:r w:rsidR="00E3585B" w:rsidRPr="00327319">
        <w:rPr>
          <w:sz w:val="24"/>
          <w:szCs w:val="24"/>
        </w:rPr>
        <w:t xml:space="preserve"> for developing th</w:t>
      </w:r>
      <w:r w:rsidRPr="00327319">
        <w:rPr>
          <w:sz w:val="24"/>
          <w:szCs w:val="24"/>
        </w:rPr>
        <w:t>is set</w:t>
      </w:r>
      <w:r w:rsidR="00E3585B" w:rsidRPr="00327319">
        <w:rPr>
          <w:sz w:val="24"/>
          <w:szCs w:val="24"/>
        </w:rPr>
        <w:t xml:space="preserve"> of design concepts</w:t>
      </w:r>
      <w:r w:rsidR="00C628EF" w:rsidRPr="00327319">
        <w:rPr>
          <w:sz w:val="24"/>
          <w:szCs w:val="24"/>
        </w:rPr>
        <w:t xml:space="preserve">. </w:t>
      </w:r>
      <w:r w:rsidR="00E3585B" w:rsidRPr="00327319">
        <w:rPr>
          <w:sz w:val="24"/>
          <w:szCs w:val="24"/>
        </w:rPr>
        <w:t xml:space="preserve">Additional design </w:t>
      </w:r>
      <w:r w:rsidR="005D114A" w:rsidRPr="00327319">
        <w:rPr>
          <w:sz w:val="24"/>
          <w:szCs w:val="24"/>
        </w:rPr>
        <w:t>detail</w:t>
      </w:r>
      <w:r w:rsidR="00E3585B" w:rsidRPr="00327319">
        <w:rPr>
          <w:sz w:val="24"/>
          <w:szCs w:val="24"/>
        </w:rPr>
        <w:t xml:space="preserve">s </w:t>
      </w:r>
      <w:r w:rsidR="00E3585B" w:rsidRPr="00327319">
        <w:rPr>
          <w:iCs/>
          <w:sz w:val="24"/>
          <w:szCs w:val="24"/>
        </w:rPr>
        <w:t>(</w:t>
      </w:r>
      <w:r w:rsidR="005D114A" w:rsidRPr="00327319">
        <w:rPr>
          <w:iCs/>
          <w:sz w:val="24"/>
          <w:szCs w:val="24"/>
        </w:rPr>
        <w:t>e.g.</w:t>
      </w:r>
      <w:r w:rsidR="00E3585B" w:rsidRPr="00327319">
        <w:rPr>
          <w:iCs/>
          <w:sz w:val="24"/>
          <w:szCs w:val="24"/>
        </w:rPr>
        <w:t>, single</w:t>
      </w:r>
      <w:r w:rsidR="005D114A" w:rsidRPr="00327319">
        <w:rPr>
          <w:iCs/>
          <w:sz w:val="24"/>
          <w:szCs w:val="24"/>
        </w:rPr>
        <w:t>-</w:t>
      </w:r>
      <w:r w:rsidR="00E3585B" w:rsidRPr="00327319">
        <w:rPr>
          <w:iCs/>
          <w:sz w:val="24"/>
          <w:szCs w:val="24"/>
        </w:rPr>
        <w:t xml:space="preserve">level, multi-level, </w:t>
      </w:r>
      <w:r w:rsidRPr="00327319">
        <w:rPr>
          <w:iCs/>
          <w:sz w:val="24"/>
          <w:szCs w:val="24"/>
        </w:rPr>
        <w:t xml:space="preserve">ramp vs. shaft access, </w:t>
      </w:r>
      <w:r w:rsidR="00E3585B" w:rsidRPr="00327319">
        <w:rPr>
          <w:iCs/>
          <w:sz w:val="24"/>
          <w:szCs w:val="24"/>
        </w:rPr>
        <w:t xml:space="preserve">etc.) and </w:t>
      </w:r>
      <w:r w:rsidR="007B1A00" w:rsidRPr="00327319">
        <w:rPr>
          <w:iCs/>
          <w:sz w:val="24"/>
          <w:szCs w:val="24"/>
        </w:rPr>
        <w:t>EBS</w:t>
      </w:r>
      <w:r w:rsidR="00E3585B" w:rsidRPr="00327319">
        <w:rPr>
          <w:iCs/>
          <w:sz w:val="24"/>
          <w:szCs w:val="24"/>
        </w:rPr>
        <w:t xml:space="preserve"> concepts (</w:t>
      </w:r>
      <w:r w:rsidRPr="00327319">
        <w:rPr>
          <w:iCs/>
          <w:sz w:val="24"/>
          <w:szCs w:val="24"/>
        </w:rPr>
        <w:t xml:space="preserve">e.g., </w:t>
      </w:r>
      <w:r w:rsidR="00E3585B" w:rsidRPr="00327319">
        <w:rPr>
          <w:iCs/>
          <w:sz w:val="24"/>
          <w:szCs w:val="24"/>
        </w:rPr>
        <w:t>capillary barrier,</w:t>
      </w:r>
      <w:r w:rsidRPr="00327319">
        <w:rPr>
          <w:iCs/>
          <w:sz w:val="24"/>
          <w:szCs w:val="24"/>
        </w:rPr>
        <w:t xml:space="preserve"> prefabrication</w:t>
      </w:r>
      <w:r w:rsidR="00E3585B" w:rsidRPr="00327319">
        <w:rPr>
          <w:iCs/>
          <w:sz w:val="24"/>
          <w:szCs w:val="24"/>
        </w:rPr>
        <w:t>, etc.) will be considered as the repository design concepts evolve.</w:t>
      </w:r>
    </w:p>
    <w:p w:rsidR="005D114A" w:rsidRPr="00327319" w:rsidRDefault="00E3585B" w:rsidP="00B364DD">
      <w:pPr>
        <w:pStyle w:val="BodyTextFlush"/>
        <w:jc w:val="both"/>
        <w:rPr>
          <w:sz w:val="24"/>
          <w:szCs w:val="24"/>
        </w:rPr>
      </w:pPr>
      <w:r w:rsidRPr="00327319">
        <w:rPr>
          <w:sz w:val="24"/>
          <w:szCs w:val="24"/>
        </w:rPr>
        <w:t xml:space="preserve">These </w:t>
      </w:r>
      <w:r w:rsidR="005D114A" w:rsidRPr="00327319">
        <w:rPr>
          <w:sz w:val="24"/>
          <w:szCs w:val="24"/>
        </w:rPr>
        <w:t xml:space="preserve">developed </w:t>
      </w:r>
      <w:r w:rsidRPr="00327319">
        <w:rPr>
          <w:sz w:val="24"/>
          <w:szCs w:val="24"/>
        </w:rPr>
        <w:t>design concepts</w:t>
      </w:r>
      <w:r w:rsidR="005D114A" w:rsidRPr="00327319">
        <w:rPr>
          <w:sz w:val="24"/>
          <w:szCs w:val="24"/>
        </w:rPr>
        <w:t xml:space="preserve"> will</w:t>
      </w:r>
      <w:r w:rsidRPr="00327319">
        <w:rPr>
          <w:sz w:val="24"/>
          <w:szCs w:val="24"/>
        </w:rPr>
        <w:t xml:space="preserve"> support the</w:t>
      </w:r>
      <w:r w:rsidR="005D114A" w:rsidRPr="00327319">
        <w:rPr>
          <w:sz w:val="24"/>
          <w:szCs w:val="24"/>
        </w:rPr>
        <w:t xml:space="preserve"> capability</w:t>
      </w:r>
      <w:r w:rsidRPr="00327319">
        <w:rPr>
          <w:sz w:val="24"/>
          <w:szCs w:val="24"/>
        </w:rPr>
        <w:t xml:space="preserve"> of the UFDC to </w:t>
      </w:r>
      <w:r w:rsidR="005D114A" w:rsidRPr="00327319">
        <w:rPr>
          <w:sz w:val="24"/>
          <w:szCs w:val="24"/>
        </w:rPr>
        <w:t xml:space="preserve">contribute to policy-forming discussions on waste management strategy, locations for nuclear </w:t>
      </w:r>
      <w:r w:rsidR="002555DD" w:rsidRPr="00327319">
        <w:rPr>
          <w:sz w:val="24"/>
          <w:szCs w:val="24"/>
        </w:rPr>
        <w:t>FC</w:t>
      </w:r>
      <w:r w:rsidR="005D114A" w:rsidRPr="00327319">
        <w:rPr>
          <w:sz w:val="24"/>
          <w:szCs w:val="24"/>
        </w:rPr>
        <w:t xml:space="preserve"> facilities</w:t>
      </w:r>
      <w:r w:rsidRPr="00327319">
        <w:rPr>
          <w:sz w:val="24"/>
          <w:szCs w:val="24"/>
        </w:rPr>
        <w:t>,</w:t>
      </w:r>
      <w:r w:rsidR="005D114A" w:rsidRPr="00327319">
        <w:rPr>
          <w:sz w:val="24"/>
          <w:szCs w:val="24"/>
        </w:rPr>
        <w:t xml:space="preserve"> and disposal options. In addition, the reference disposal concepts described here will provide context for UFDC R&amp;D activities that seek to advance confidence in models of repository system performance</w:t>
      </w:r>
      <w:r w:rsidR="00C628EF" w:rsidRPr="00327319">
        <w:rPr>
          <w:sz w:val="24"/>
          <w:szCs w:val="24"/>
        </w:rPr>
        <w:t xml:space="preserve">. </w:t>
      </w:r>
      <w:r w:rsidR="005D114A" w:rsidRPr="00327319">
        <w:rPr>
          <w:sz w:val="24"/>
          <w:szCs w:val="24"/>
        </w:rPr>
        <w:t xml:space="preserve">Also, the </w:t>
      </w:r>
      <w:r w:rsidR="000E34C2" w:rsidRPr="00327319">
        <w:rPr>
          <w:sz w:val="24"/>
          <w:szCs w:val="24"/>
        </w:rPr>
        <w:t>alternative</w:t>
      </w:r>
      <w:r w:rsidR="005D114A" w:rsidRPr="00327319">
        <w:rPr>
          <w:sz w:val="24"/>
          <w:szCs w:val="24"/>
        </w:rPr>
        <w:t xml:space="preserve"> future nuclear </w:t>
      </w:r>
      <w:r w:rsidR="002555DD" w:rsidRPr="00327319">
        <w:rPr>
          <w:sz w:val="24"/>
          <w:szCs w:val="24"/>
        </w:rPr>
        <w:t>FC</w:t>
      </w:r>
      <w:r w:rsidR="005D114A" w:rsidRPr="00327319">
        <w:rPr>
          <w:sz w:val="24"/>
          <w:szCs w:val="24"/>
        </w:rPr>
        <w:t>s</w:t>
      </w:r>
      <w:r w:rsidR="000E34C2" w:rsidRPr="00327319">
        <w:rPr>
          <w:sz w:val="24"/>
          <w:szCs w:val="24"/>
        </w:rPr>
        <w:t xml:space="preserve"> </w:t>
      </w:r>
      <w:r w:rsidR="00FA3C0C" w:rsidRPr="00327319">
        <w:rPr>
          <w:sz w:val="24"/>
          <w:szCs w:val="24"/>
        </w:rPr>
        <w:t xml:space="preserve">considered </w:t>
      </w:r>
      <w:r w:rsidR="005D114A" w:rsidRPr="00327319">
        <w:rPr>
          <w:sz w:val="24"/>
          <w:szCs w:val="24"/>
        </w:rPr>
        <w:t>here</w:t>
      </w:r>
      <w:r w:rsidR="00585D92" w:rsidRPr="00327319">
        <w:rPr>
          <w:sz w:val="24"/>
          <w:szCs w:val="24"/>
        </w:rPr>
        <w:t xml:space="preserve"> and in successive reports,</w:t>
      </w:r>
      <w:r w:rsidR="005D114A" w:rsidRPr="00327319">
        <w:rPr>
          <w:sz w:val="24"/>
          <w:szCs w:val="24"/>
        </w:rPr>
        <w:t xml:space="preserve"> are intended</w:t>
      </w:r>
      <w:r w:rsidR="000E34C2" w:rsidRPr="00327319">
        <w:rPr>
          <w:sz w:val="24"/>
          <w:szCs w:val="24"/>
        </w:rPr>
        <w:t xml:space="preserve"> to be </w:t>
      </w:r>
      <w:r w:rsidR="00FA3C0C" w:rsidRPr="00327319">
        <w:rPr>
          <w:sz w:val="24"/>
          <w:szCs w:val="24"/>
        </w:rPr>
        <w:t>consistent with</w:t>
      </w:r>
      <w:r w:rsidR="000E34C2" w:rsidRPr="00327319">
        <w:rPr>
          <w:sz w:val="24"/>
          <w:szCs w:val="24"/>
        </w:rPr>
        <w:t xml:space="preserve"> those being </w:t>
      </w:r>
      <w:r w:rsidR="00585D92" w:rsidRPr="00327319">
        <w:rPr>
          <w:sz w:val="24"/>
          <w:szCs w:val="24"/>
        </w:rPr>
        <w:t>studied</w:t>
      </w:r>
      <w:r w:rsidR="000E34C2" w:rsidRPr="00327319">
        <w:rPr>
          <w:sz w:val="24"/>
          <w:szCs w:val="24"/>
        </w:rPr>
        <w:t xml:space="preserve"> by</w:t>
      </w:r>
      <w:r w:rsidR="007B7D2E" w:rsidRPr="00327319">
        <w:rPr>
          <w:sz w:val="24"/>
          <w:szCs w:val="24"/>
        </w:rPr>
        <w:t xml:space="preserve"> ongoing</w:t>
      </w:r>
      <w:r w:rsidR="000E34C2" w:rsidRPr="00327319">
        <w:rPr>
          <w:sz w:val="24"/>
          <w:szCs w:val="24"/>
        </w:rPr>
        <w:t xml:space="preserve"> System Analysis and System Engineering</w:t>
      </w:r>
      <w:r w:rsidR="00585D92" w:rsidRPr="00327319">
        <w:rPr>
          <w:sz w:val="24"/>
          <w:szCs w:val="24"/>
        </w:rPr>
        <w:t xml:space="preserve"> activities, and</w:t>
      </w:r>
      <w:r w:rsidR="007B7D2E" w:rsidRPr="00327319">
        <w:rPr>
          <w:sz w:val="24"/>
          <w:szCs w:val="24"/>
        </w:rPr>
        <w:t xml:space="preserve"> thus,</w:t>
      </w:r>
      <w:r w:rsidR="00585D92" w:rsidRPr="00327319">
        <w:rPr>
          <w:sz w:val="24"/>
          <w:szCs w:val="24"/>
        </w:rPr>
        <w:t xml:space="preserve"> to directly support those</w:t>
      </w:r>
      <w:r w:rsidR="00C9027B" w:rsidRPr="00327319">
        <w:rPr>
          <w:sz w:val="24"/>
          <w:szCs w:val="24"/>
        </w:rPr>
        <w:t xml:space="preserve"> activit</w:t>
      </w:r>
      <w:r w:rsidR="00585D92" w:rsidRPr="00327319">
        <w:rPr>
          <w:sz w:val="24"/>
          <w:szCs w:val="24"/>
        </w:rPr>
        <w:t>ies.</w:t>
      </w:r>
    </w:p>
    <w:p w:rsidR="00994047" w:rsidRPr="00327319" w:rsidRDefault="00C918D3" w:rsidP="00464948">
      <w:pPr>
        <w:pStyle w:val="Heading2"/>
      </w:pPr>
      <w:bookmarkStart w:id="8" w:name="_Toc311109662"/>
      <w:r w:rsidRPr="00327319">
        <w:t>Disposal Design Concept Development Approach</w:t>
      </w:r>
      <w:bookmarkEnd w:id="8"/>
    </w:p>
    <w:p w:rsidR="00E3585B" w:rsidRPr="00327319" w:rsidRDefault="000D2993" w:rsidP="00B364DD">
      <w:pPr>
        <w:spacing w:before="60"/>
        <w:jc w:val="both"/>
      </w:pPr>
      <w:r w:rsidRPr="00327319">
        <w:t>A</w:t>
      </w:r>
      <w:r w:rsidR="002B2CE1" w:rsidRPr="00327319">
        <w:t xml:space="preserve"> disposal </w:t>
      </w:r>
      <w:r w:rsidR="001B1598" w:rsidRPr="00327319">
        <w:t xml:space="preserve">design </w:t>
      </w:r>
      <w:r w:rsidR="002B2CE1" w:rsidRPr="00327319">
        <w:t xml:space="preserve">concept consists of three components: </w:t>
      </w:r>
      <w:r w:rsidR="00E3585B" w:rsidRPr="00327319">
        <w:t>waste inventory,</w:t>
      </w:r>
      <w:r w:rsidR="002B2CE1" w:rsidRPr="00327319">
        <w:t xml:space="preserve"> </w:t>
      </w:r>
      <w:r w:rsidR="00E3585B" w:rsidRPr="00327319">
        <w:t>geologic setting</w:t>
      </w:r>
      <w:r w:rsidR="002B2CE1" w:rsidRPr="00327319">
        <w:t xml:space="preserve"> (including geologic medium), and </w:t>
      </w:r>
      <w:r w:rsidR="007B7D2E" w:rsidRPr="00327319">
        <w:t xml:space="preserve">engineering </w:t>
      </w:r>
      <w:r w:rsidR="00E3585B" w:rsidRPr="00327319">
        <w:t>concept o</w:t>
      </w:r>
      <w:r w:rsidRPr="00327319">
        <w:t xml:space="preserve">f operations, which together </w:t>
      </w:r>
      <w:r w:rsidR="007B7D2E" w:rsidRPr="00327319">
        <w:t>constitute t</w:t>
      </w:r>
      <w:r w:rsidRPr="00327319">
        <w:t xml:space="preserve">he overall disposal </w:t>
      </w:r>
      <w:r w:rsidR="007B7D2E" w:rsidRPr="00327319">
        <w:t>concept</w:t>
      </w:r>
      <w:r w:rsidRPr="00327319">
        <w:t>.</w:t>
      </w:r>
    </w:p>
    <w:p w:rsidR="00E3585B" w:rsidRPr="00327319" w:rsidRDefault="00E3585B" w:rsidP="00464948">
      <w:pPr>
        <w:pStyle w:val="Heading3"/>
      </w:pPr>
      <w:bookmarkStart w:id="9" w:name="_Toc311109663"/>
      <w:r w:rsidRPr="00327319">
        <w:t>Waste Inventory</w:t>
      </w:r>
      <w:bookmarkEnd w:id="9"/>
    </w:p>
    <w:p w:rsidR="00E3585B" w:rsidRPr="00327319" w:rsidRDefault="00C77712" w:rsidP="00B364DD">
      <w:pPr>
        <w:spacing w:before="60"/>
        <w:jc w:val="both"/>
      </w:pPr>
      <w:r w:rsidRPr="00327319">
        <w:t xml:space="preserve">The </w:t>
      </w:r>
      <w:r w:rsidR="00E3585B" w:rsidRPr="00327319">
        <w:t xml:space="preserve">DOE is examining a broad range of </w:t>
      </w:r>
      <w:r w:rsidR="002555DD" w:rsidRPr="00327319">
        <w:t>FC</w:t>
      </w:r>
      <w:r w:rsidR="00E3585B" w:rsidRPr="00327319">
        <w:t xml:space="preserve"> strategy options to </w:t>
      </w:r>
      <w:r w:rsidRPr="00327319">
        <w:t>inform decisions</w:t>
      </w:r>
      <w:r w:rsidR="00D23F1E" w:rsidRPr="00327319">
        <w:t xml:space="preserve"> </w:t>
      </w:r>
      <w:r w:rsidRPr="00327319">
        <w:t>on how</w:t>
      </w:r>
      <w:r w:rsidR="00E3585B" w:rsidRPr="00327319">
        <w:t xml:space="preserve"> best</w:t>
      </w:r>
      <w:r w:rsidRPr="00327319">
        <w:t xml:space="preserve"> to</w:t>
      </w:r>
      <w:r w:rsidR="00E3585B" w:rsidRPr="00327319">
        <w:t xml:space="preserve"> manage used fuel</w:t>
      </w:r>
      <w:r w:rsidR="00C628EF" w:rsidRPr="00327319">
        <w:t xml:space="preserve">. </w:t>
      </w:r>
      <w:r w:rsidR="00FA3C0C" w:rsidRPr="00327319">
        <w:t xml:space="preserve">This study supports that approach by addressing disposal options for a range </w:t>
      </w:r>
      <w:r w:rsidR="00FA3C0C" w:rsidRPr="00327319">
        <w:lastRenderedPageBreak/>
        <w:t xml:space="preserve">of nuclear fuel types and waste forms that could be produced by future nuclear FCs. </w:t>
      </w:r>
      <w:r w:rsidR="00E3585B" w:rsidRPr="00327319">
        <w:t xml:space="preserve">These options include “optimized </w:t>
      </w:r>
      <w:r w:rsidR="008C6B32" w:rsidRPr="00327319">
        <w:t>once-</w:t>
      </w:r>
      <w:r w:rsidR="00E3585B" w:rsidRPr="00327319">
        <w:t>through” and “</w:t>
      </w:r>
      <w:r w:rsidR="008C6B32" w:rsidRPr="00327319">
        <w:t>modified-</w:t>
      </w:r>
      <w:r w:rsidR="00E3585B" w:rsidRPr="00327319">
        <w:t xml:space="preserve">open” </w:t>
      </w:r>
      <w:r w:rsidR="002555DD" w:rsidRPr="00327319">
        <w:t>FC</w:t>
      </w:r>
      <w:r w:rsidR="00E3585B" w:rsidRPr="00327319">
        <w:t xml:space="preserve">s </w:t>
      </w:r>
      <w:r w:rsidR="008C6B32" w:rsidRPr="00327319">
        <w:t xml:space="preserve">that </w:t>
      </w:r>
      <w:r w:rsidR="00E3585B" w:rsidRPr="00327319">
        <w:t>involve direct disposal of the used fuel when it is classified as “spent</w:t>
      </w:r>
      <w:r w:rsidR="008C6B32" w:rsidRPr="00327319">
        <w:t>,</w:t>
      </w:r>
      <w:r w:rsidR="00E3585B" w:rsidRPr="00327319">
        <w:t>”</w:t>
      </w:r>
      <w:r w:rsidR="008C6B32" w:rsidRPr="00327319">
        <w:t xml:space="preserve"> </w:t>
      </w:r>
      <w:r w:rsidR="006F4226" w:rsidRPr="00327319">
        <w:t>a</w:t>
      </w:r>
      <w:r w:rsidR="008C6B32" w:rsidRPr="00327319">
        <w:t>nd</w:t>
      </w:r>
      <w:r w:rsidR="00FA3C0C" w:rsidRPr="00327319">
        <w:t xml:space="preserve"> a</w:t>
      </w:r>
      <w:r w:rsidR="008C6B32" w:rsidRPr="00327319">
        <w:t xml:space="preserve"> “full-recycle” FC option in which </w:t>
      </w:r>
      <w:r w:rsidR="00FA3C0C" w:rsidRPr="00327319">
        <w:t>HLW is disposed but not spent fuel</w:t>
      </w:r>
      <w:r w:rsidR="008C6B32" w:rsidRPr="00327319">
        <w:t>.</w:t>
      </w:r>
    </w:p>
    <w:p w:rsidR="004B59BD" w:rsidRPr="00327319" w:rsidRDefault="00DA5A0B" w:rsidP="00B364DD">
      <w:pPr>
        <w:spacing w:before="60"/>
        <w:jc w:val="both"/>
      </w:pPr>
      <w:r w:rsidRPr="00327319">
        <w:t xml:space="preserve">We </w:t>
      </w:r>
      <w:r w:rsidR="00C77712" w:rsidRPr="00327319">
        <w:t>consider</w:t>
      </w:r>
      <w:r w:rsidR="00E3585B" w:rsidRPr="00327319">
        <w:t xml:space="preserve"> </w:t>
      </w:r>
      <w:r w:rsidR="00C77712" w:rsidRPr="00327319">
        <w:t>direct disposal of</w:t>
      </w:r>
      <w:r w:rsidR="008C6B32" w:rsidRPr="00327319">
        <w:t>: 1)</w:t>
      </w:r>
      <w:r w:rsidR="00C77712" w:rsidRPr="00327319">
        <w:t xml:space="preserve"> </w:t>
      </w:r>
      <w:r w:rsidR="00E3585B" w:rsidRPr="00327319">
        <w:t>the current U</w:t>
      </w:r>
      <w:r w:rsidR="00C77712" w:rsidRPr="00327319">
        <w:t>.</w:t>
      </w:r>
      <w:r w:rsidR="00E3585B" w:rsidRPr="00327319">
        <w:t>S</w:t>
      </w:r>
      <w:r w:rsidR="00C77712" w:rsidRPr="00327319">
        <w:t>.</w:t>
      </w:r>
      <w:r w:rsidR="00E3585B" w:rsidRPr="00327319">
        <w:t xml:space="preserve"> inventory</w:t>
      </w:r>
      <w:r w:rsidR="008C6B32" w:rsidRPr="00327319">
        <w:t xml:space="preserve"> of LWR UOX spent nuclear fuel (SNF)</w:t>
      </w:r>
      <w:r w:rsidR="00C77712" w:rsidRPr="00327319">
        <w:t>; 2)</w:t>
      </w:r>
      <w:r w:rsidR="008C6B32" w:rsidRPr="00327319">
        <w:t xml:space="preserve"> SNF from </w:t>
      </w:r>
      <w:r w:rsidR="00E3585B" w:rsidRPr="00327319">
        <w:t>reactors</w:t>
      </w:r>
      <w:r w:rsidR="00C77712" w:rsidRPr="00327319">
        <w:t xml:space="preserve"> operating in the </w:t>
      </w:r>
      <w:r w:rsidR="004B59BD" w:rsidRPr="00327319">
        <w:t>next few decades</w:t>
      </w:r>
      <w:r w:rsidR="008C6B32" w:rsidRPr="00327319">
        <w:t>, including the current fleet</w:t>
      </w:r>
      <w:r w:rsidR="00C77712" w:rsidRPr="00327319">
        <w:t>; and (3)</w:t>
      </w:r>
      <w:r w:rsidR="00E3585B" w:rsidRPr="00327319">
        <w:t xml:space="preserve"> </w:t>
      </w:r>
      <w:r w:rsidR="008C6B32" w:rsidRPr="00327319">
        <w:t xml:space="preserve">SNF from </w:t>
      </w:r>
      <w:r w:rsidR="00E3585B" w:rsidRPr="00327319">
        <w:t>reactors that may be built and gen</w:t>
      </w:r>
      <w:r w:rsidR="00C77712" w:rsidRPr="00327319">
        <w:t xml:space="preserve">erate spent fuel under </w:t>
      </w:r>
      <w:r w:rsidRPr="00327319">
        <w:t>other</w:t>
      </w:r>
      <w:r w:rsidR="00C77712" w:rsidRPr="00327319">
        <w:t xml:space="preserve"> once-through and modified-</w:t>
      </w:r>
      <w:r w:rsidR="00E3585B" w:rsidRPr="00327319">
        <w:t xml:space="preserve">open </w:t>
      </w:r>
      <w:r w:rsidR="002555DD" w:rsidRPr="00327319">
        <w:t>FC</w:t>
      </w:r>
      <w:r w:rsidR="00E3585B" w:rsidRPr="00327319">
        <w:t xml:space="preserve"> options.</w:t>
      </w:r>
      <w:r w:rsidR="008C6B32" w:rsidRPr="00327319">
        <w:t xml:space="preserve"> (In this study we use SNF for reactor fuel that is to be directly disposed, while </w:t>
      </w:r>
      <w:r w:rsidR="00C12205" w:rsidRPr="00327319">
        <w:t>used nuclear fuel (</w:t>
      </w:r>
      <w:r w:rsidR="008C6B32" w:rsidRPr="00327319">
        <w:t>UNF</w:t>
      </w:r>
      <w:r w:rsidR="00C12205" w:rsidRPr="00327319">
        <w:t>)</w:t>
      </w:r>
      <w:r w:rsidR="008C6B32" w:rsidRPr="00327319">
        <w:t xml:space="preserve"> is used nuclear fuel that is stored pending reprocessing or for which the manner of disposition has not been determined.)</w:t>
      </w:r>
      <w:r w:rsidR="00E3585B" w:rsidRPr="00327319">
        <w:t xml:space="preserve"> The DOE</w:t>
      </w:r>
      <w:r w:rsidR="008C6B32" w:rsidRPr="00327319">
        <w:t xml:space="preserve"> </w:t>
      </w:r>
      <w:r w:rsidR="00E3585B" w:rsidRPr="00327319">
        <w:t xml:space="preserve">Fuel Cycle </w:t>
      </w:r>
      <w:r w:rsidR="00FA3C0C" w:rsidRPr="00327319">
        <w:t>Technologies (FCT)</w:t>
      </w:r>
      <w:r w:rsidR="003C6ACD" w:rsidRPr="00327319">
        <w:t xml:space="preserve"> p</w:t>
      </w:r>
      <w:r w:rsidR="00E3585B" w:rsidRPr="00327319">
        <w:t xml:space="preserve">rogram is identifying </w:t>
      </w:r>
      <w:r w:rsidR="003C6ACD" w:rsidRPr="00327319">
        <w:t xml:space="preserve">alternative reactor and </w:t>
      </w:r>
      <w:r w:rsidR="00E3585B" w:rsidRPr="00327319">
        <w:t>fuel types</w:t>
      </w:r>
      <w:r w:rsidR="003C6ACD" w:rsidRPr="00327319">
        <w:t>,</w:t>
      </w:r>
      <w:r w:rsidR="00E3585B" w:rsidRPr="00327319">
        <w:t xml:space="preserve"> and performing </w:t>
      </w:r>
      <w:r w:rsidRPr="00327319">
        <w:t xml:space="preserve">supporting </w:t>
      </w:r>
      <w:r w:rsidR="00E3585B" w:rsidRPr="00327319">
        <w:t xml:space="preserve">R&amp;D </w:t>
      </w:r>
      <w:r w:rsidR="003C6ACD" w:rsidRPr="00327319">
        <w:t>activities</w:t>
      </w:r>
      <w:r w:rsidRPr="00327319">
        <w:t>. F</w:t>
      </w:r>
      <w:r w:rsidR="003C6ACD" w:rsidRPr="00327319">
        <w:t>uel types considered in this study</w:t>
      </w:r>
      <w:r w:rsidR="00E3585B" w:rsidRPr="00327319">
        <w:t xml:space="preserve"> </w:t>
      </w:r>
      <w:r w:rsidR="003C6ACD" w:rsidRPr="00327319">
        <w:t>represent, at least</w:t>
      </w:r>
      <w:r w:rsidRPr="00327319">
        <w:t xml:space="preserve"> with respect to radionuclide inventory and heat output</w:t>
      </w:r>
      <w:r w:rsidR="003C6ACD" w:rsidRPr="00327319">
        <w:t>, th</w:t>
      </w:r>
      <w:r w:rsidRPr="00327319">
        <w:t>ose</w:t>
      </w:r>
      <w:r w:rsidR="003C6ACD" w:rsidRPr="00327319">
        <w:t xml:space="preserve"> </w:t>
      </w:r>
      <w:r w:rsidR="00E3585B" w:rsidRPr="00327319">
        <w:t xml:space="preserve">being evaluated </w:t>
      </w:r>
      <w:r w:rsidR="004B59BD" w:rsidRPr="00327319">
        <w:t xml:space="preserve">in the </w:t>
      </w:r>
      <w:r w:rsidR="00FA3C0C" w:rsidRPr="00327319">
        <w:t>FCT</w:t>
      </w:r>
      <w:r w:rsidR="004B59BD" w:rsidRPr="00327319">
        <w:t xml:space="preserve"> program. </w:t>
      </w:r>
    </w:p>
    <w:p w:rsidR="001E1BC2" w:rsidRDefault="00E3585B" w:rsidP="00B364DD">
      <w:pPr>
        <w:spacing w:before="60"/>
        <w:jc w:val="both"/>
      </w:pPr>
      <w:r w:rsidRPr="00327319">
        <w:t>Commercial used fuel</w:t>
      </w:r>
      <w:r w:rsidR="004B59BD" w:rsidRPr="00327319">
        <w:t xml:space="preserve"> as applied here</w:t>
      </w:r>
      <w:r w:rsidRPr="00327319">
        <w:t xml:space="preserve"> includes the current inventory of used oxide fuel from commercial LWRs, and the projected futur</w:t>
      </w:r>
      <w:r w:rsidR="004B59BD" w:rsidRPr="00327319">
        <w:t xml:space="preserve">e inventory from the LWR fleet, </w:t>
      </w:r>
      <w:r w:rsidRPr="00327319">
        <w:t xml:space="preserve">including Gen III+ advanced LWRs being developed through </w:t>
      </w:r>
      <w:r w:rsidR="008C6B32" w:rsidRPr="00327319">
        <w:t xml:space="preserve">the </w:t>
      </w:r>
      <w:r w:rsidRPr="00327319">
        <w:t>DO</w:t>
      </w:r>
      <w:r w:rsidR="004B59BD" w:rsidRPr="00327319">
        <w:t>E Nuclear Power 2010 Program</w:t>
      </w:r>
      <w:r w:rsidR="00C628EF" w:rsidRPr="00327319">
        <w:t xml:space="preserve">. </w:t>
      </w:r>
      <w:r w:rsidRPr="00327319">
        <w:t>In addition, it may include fuels from the Next Generation Nuclear Plant (NGNP) gas-cooled reactor program and from future</w:t>
      </w:r>
      <w:r w:rsidR="004B59BD" w:rsidRPr="00327319">
        <w:t xml:space="preserve"> Gen IV</w:t>
      </w:r>
      <w:r w:rsidRPr="00327319">
        <w:t xml:space="preserve"> advanced reactors (</w:t>
      </w:r>
      <w:r w:rsidR="004B59BD" w:rsidRPr="00327319">
        <w:t>such as the very-h</w:t>
      </w:r>
      <w:r w:rsidRPr="00327319">
        <w:t xml:space="preserve">igh </w:t>
      </w:r>
      <w:r w:rsidR="004B59BD" w:rsidRPr="00327319">
        <w:t>temperature gas r</w:t>
      </w:r>
      <w:r w:rsidRPr="00327319">
        <w:t>eactor</w:t>
      </w:r>
      <w:r w:rsidR="008C6B32" w:rsidRPr="00327319">
        <w:t>,</w:t>
      </w:r>
      <w:r w:rsidRPr="00327319">
        <w:t xml:space="preserve"> VHTR) that may be introduced into the commercial reactor fleet</w:t>
      </w:r>
      <w:r w:rsidR="00C628EF" w:rsidRPr="00327319">
        <w:t xml:space="preserve">. </w:t>
      </w:r>
    </w:p>
    <w:p w:rsidR="001E1BC2" w:rsidRDefault="004B59BD" w:rsidP="00B364DD">
      <w:pPr>
        <w:spacing w:before="60"/>
        <w:jc w:val="both"/>
      </w:pPr>
      <w:r w:rsidRPr="00327319">
        <w:t xml:space="preserve">For </w:t>
      </w:r>
      <w:r w:rsidR="003F4323" w:rsidRPr="00327319">
        <w:t>fiscal year 2011 (</w:t>
      </w:r>
      <w:r w:rsidRPr="00327319">
        <w:t>FY11</w:t>
      </w:r>
      <w:r w:rsidR="003F4323" w:rsidRPr="00327319">
        <w:t>)</w:t>
      </w:r>
      <w:r w:rsidRPr="00327319">
        <w:t xml:space="preserve"> this study will consider waste from: </w:t>
      </w:r>
    </w:p>
    <w:p w:rsidR="001E1BC2" w:rsidRDefault="004B59BD" w:rsidP="001E1BC2">
      <w:pPr>
        <w:pStyle w:val="ListParagraph"/>
        <w:numPr>
          <w:ilvl w:val="0"/>
          <w:numId w:val="74"/>
        </w:numPr>
      </w:pPr>
      <w:r w:rsidRPr="00327319">
        <w:t>Gen III LWR</w:t>
      </w:r>
      <w:r w:rsidR="00DE05A3" w:rsidRPr="00327319">
        <w:t>s operating in a</w:t>
      </w:r>
      <w:r w:rsidRPr="00327319">
        <w:t xml:space="preserve"> once-through cycle</w:t>
      </w:r>
      <w:r w:rsidR="001E1BC2">
        <w:t>, with 60 GW-d/MT burnup</w:t>
      </w:r>
      <w:r w:rsidR="00967576">
        <w:t>.</w:t>
      </w:r>
    </w:p>
    <w:p w:rsidR="001E1BC2" w:rsidRDefault="001E1BC2" w:rsidP="006411A4">
      <w:pPr>
        <w:pStyle w:val="ListParagraph"/>
        <w:numPr>
          <w:ilvl w:val="0"/>
          <w:numId w:val="74"/>
        </w:numPr>
      </w:pPr>
      <w:r>
        <w:t>R</w:t>
      </w:r>
      <w:r w:rsidR="00DE05A3" w:rsidRPr="00327319">
        <w:t xml:space="preserve">eprocessing of LWR UOX fuel and direct disposal of used </w:t>
      </w:r>
      <w:r w:rsidR="0070055F" w:rsidRPr="00327319">
        <w:t>Plutonium-mixed oxide reactor fuel (</w:t>
      </w:r>
      <w:r w:rsidR="00DE05A3" w:rsidRPr="00327319">
        <w:t>Pu-</w:t>
      </w:r>
      <w:r w:rsidR="004B59BD" w:rsidRPr="00327319">
        <w:t>MOX</w:t>
      </w:r>
      <w:r w:rsidR="005214DE" w:rsidRPr="00327319">
        <w:t>, or in this report simply MOX</w:t>
      </w:r>
      <w:r w:rsidR="0070055F" w:rsidRPr="00327319">
        <w:t>)</w:t>
      </w:r>
      <w:r w:rsidR="004B59BD" w:rsidRPr="00327319">
        <w:t xml:space="preserve"> </w:t>
      </w:r>
      <w:r w:rsidR="00DE05A3" w:rsidRPr="00327319">
        <w:t>also used in</w:t>
      </w:r>
      <w:r w:rsidR="004B59BD" w:rsidRPr="00327319">
        <w:t xml:space="preserve"> LWRs</w:t>
      </w:r>
      <w:r w:rsidR="00DE05A3" w:rsidRPr="00327319">
        <w:t xml:space="preserve"> in a modified-open cycle</w:t>
      </w:r>
      <w:r w:rsidR="006411A4">
        <w:t xml:space="preserve">, that serves as an example of </w:t>
      </w:r>
      <w:r w:rsidR="00967576">
        <w:t xml:space="preserve">a </w:t>
      </w:r>
      <w:r w:rsidR="006411A4">
        <w:t xml:space="preserve">thermally hotter SNF waste </w:t>
      </w:r>
      <w:r w:rsidR="00967576">
        <w:t>type</w:t>
      </w:r>
      <w:r>
        <w:t>. This waste type is included</w:t>
      </w:r>
      <w:r w:rsidR="00967576">
        <w:t xml:space="preserve"> here</w:t>
      </w:r>
      <w:r>
        <w:t xml:space="preserve">, as discussed in Section 2.2, notwithstanding the recommendation from a recent study (Sevougian et al. 2011) that </w:t>
      </w:r>
      <w:r w:rsidR="00967576">
        <w:t xml:space="preserve">thermal-spectrum, single-stage </w:t>
      </w:r>
      <w:r>
        <w:t>recycling of Pu-MOX fuel would not be an efficient fuel cycle for large-scale application</w:t>
      </w:r>
      <w:r w:rsidR="00967576">
        <w:t>.</w:t>
      </w:r>
    </w:p>
    <w:p w:rsidR="001E1BC2" w:rsidRDefault="001E1BC2" w:rsidP="001E1BC2">
      <w:pPr>
        <w:pStyle w:val="ListParagraph"/>
        <w:numPr>
          <w:ilvl w:val="0"/>
          <w:numId w:val="74"/>
        </w:numPr>
      </w:pPr>
      <w:r>
        <w:t>A</w:t>
      </w:r>
      <w:r w:rsidR="008C6B32" w:rsidRPr="00327319">
        <w:t xml:space="preserve"> full-recycle strategy that uses metal-fueled fast reactors operating in a </w:t>
      </w:r>
      <w:r w:rsidR="005214DE" w:rsidRPr="00327319">
        <w:t xml:space="preserve">transuranic (TRU) </w:t>
      </w:r>
      <w:r w:rsidR="008C6B32" w:rsidRPr="00327319">
        <w:t>burning configuration with additional TRU material derived from recycling LWR UOX fuel.</w:t>
      </w:r>
      <w:r w:rsidR="00C628EF" w:rsidRPr="00327319">
        <w:t xml:space="preserve"> </w:t>
      </w:r>
    </w:p>
    <w:p w:rsidR="00E3585B" w:rsidRPr="00327319" w:rsidRDefault="004B59BD" w:rsidP="00B364DD">
      <w:pPr>
        <w:spacing w:before="60"/>
        <w:jc w:val="both"/>
      </w:pPr>
      <w:r w:rsidRPr="00327319">
        <w:t>In the future, we expect to include direct disposal of other types</w:t>
      </w:r>
      <w:r w:rsidR="00AA542D" w:rsidRPr="00327319">
        <w:t xml:space="preserve"> of</w:t>
      </w:r>
      <w:r w:rsidRPr="00327319">
        <w:t xml:space="preserve"> fuel from once-through cycles </w:t>
      </w:r>
      <w:r w:rsidR="008C6B32" w:rsidRPr="00327319">
        <w:t>(e.g., high temperature gas reactor, or HTGR fuel consisting of tri-isotropic, or TRISO, coated fuel particles)</w:t>
      </w:r>
      <w:r w:rsidR="00E3585B" w:rsidRPr="00327319">
        <w:t xml:space="preserve">, and </w:t>
      </w:r>
      <w:r w:rsidRPr="00327319">
        <w:t xml:space="preserve">other </w:t>
      </w:r>
      <w:r w:rsidR="00E3585B" w:rsidRPr="00327319">
        <w:t>advanced reactor fuels</w:t>
      </w:r>
      <w:r w:rsidR="00D11CE0" w:rsidRPr="00327319">
        <w:t xml:space="preserve">, in recycling strategies that correspond with promising options identified by the </w:t>
      </w:r>
      <w:r w:rsidR="00FA3C0C" w:rsidRPr="00327319">
        <w:t>FCT</w:t>
      </w:r>
      <w:r w:rsidR="008C6B32" w:rsidRPr="00327319">
        <w:t xml:space="preserve"> </w:t>
      </w:r>
      <w:r w:rsidR="00D11CE0" w:rsidRPr="00327319">
        <w:t>program.</w:t>
      </w:r>
    </w:p>
    <w:p w:rsidR="0015453F" w:rsidRPr="00327319" w:rsidRDefault="00E3585B" w:rsidP="00464948">
      <w:pPr>
        <w:pStyle w:val="Heading3"/>
      </w:pPr>
      <w:bookmarkStart w:id="10" w:name="_Toc311109664"/>
      <w:r w:rsidRPr="00327319">
        <w:t>Geologic Setting and Geologic Media</w:t>
      </w:r>
      <w:bookmarkEnd w:id="10"/>
      <w:r w:rsidRPr="00327319">
        <w:t xml:space="preserve"> </w:t>
      </w:r>
    </w:p>
    <w:p w:rsidR="00E3585B" w:rsidRPr="00327319" w:rsidRDefault="00E3585B" w:rsidP="00B364DD">
      <w:pPr>
        <w:spacing w:before="60"/>
        <w:jc w:val="both"/>
      </w:pPr>
      <w:r w:rsidRPr="00327319">
        <w:t xml:space="preserve">The </w:t>
      </w:r>
      <w:r w:rsidR="00B702D1" w:rsidRPr="00327319">
        <w:t xml:space="preserve">geologic </w:t>
      </w:r>
      <w:r w:rsidRPr="00327319">
        <w:t>setting</w:t>
      </w:r>
      <w:r w:rsidR="00B702D1" w:rsidRPr="00327319">
        <w:t xml:space="preserve"> </w:t>
      </w:r>
      <w:r w:rsidRPr="00327319">
        <w:t xml:space="preserve">provides the natural barriers, </w:t>
      </w:r>
      <w:r w:rsidR="00B702D1" w:rsidRPr="00327319">
        <w:t xml:space="preserve">and </w:t>
      </w:r>
      <w:r w:rsidRPr="00327319">
        <w:t xml:space="preserve">establishes the boundary conditions </w:t>
      </w:r>
      <w:r w:rsidR="00B702D1" w:rsidRPr="00327319">
        <w:t>for performance of</w:t>
      </w:r>
      <w:r w:rsidRPr="00327319">
        <w:t xml:space="preserve"> engineered barriers (e.g., </w:t>
      </w:r>
      <w:r w:rsidR="00B702D1" w:rsidRPr="00327319">
        <w:t>reducing chemical conditions inhibit degradation of certain waste forms</w:t>
      </w:r>
      <w:r w:rsidRPr="00327319">
        <w:t>)</w:t>
      </w:r>
      <w:r w:rsidR="00C628EF" w:rsidRPr="00327319">
        <w:t xml:space="preserve">. </w:t>
      </w:r>
      <w:r w:rsidR="00B702D1" w:rsidRPr="00327319">
        <w:t>C</w:t>
      </w:r>
      <w:r w:rsidRPr="00327319">
        <w:t xml:space="preserve">haracteristics of the host </w:t>
      </w:r>
      <w:r w:rsidR="00B702D1" w:rsidRPr="00327319">
        <w:t xml:space="preserve">medium can </w:t>
      </w:r>
      <w:r w:rsidRPr="00327319">
        <w:t xml:space="preserve">play an important role in </w:t>
      </w:r>
      <w:r w:rsidR="00B702D1" w:rsidRPr="00327319">
        <w:t>limiting</w:t>
      </w:r>
      <w:r w:rsidRPr="00327319">
        <w:t xml:space="preserve"> the transport of radionuclides away from the engineered barriers</w:t>
      </w:r>
      <w:r w:rsidR="00B702D1" w:rsidRPr="00327319">
        <w:t>,</w:t>
      </w:r>
      <w:r w:rsidRPr="00327319">
        <w:t xml:space="preserve"> to other geologic units</w:t>
      </w:r>
      <w:r w:rsidR="00B702D1" w:rsidRPr="00327319">
        <w:t>, and eventually to the accessible environment</w:t>
      </w:r>
      <w:r w:rsidRPr="00327319">
        <w:t xml:space="preserve">. </w:t>
      </w:r>
      <w:r w:rsidR="001B1598" w:rsidRPr="00327319">
        <w:t>T</w:t>
      </w:r>
      <w:r w:rsidRPr="00327319">
        <w:t xml:space="preserve">he thickness, lateral extent, </w:t>
      </w:r>
      <w:r w:rsidR="00B702D1" w:rsidRPr="00327319">
        <w:t xml:space="preserve">and </w:t>
      </w:r>
      <w:r w:rsidRPr="00327319">
        <w:t>heterogeneit</w:t>
      </w:r>
      <w:r w:rsidR="00B702D1" w:rsidRPr="00327319">
        <w:t>y of host units, and the relationships to other geologic units, are important</w:t>
      </w:r>
      <w:r w:rsidR="00C628EF" w:rsidRPr="00327319">
        <w:t xml:space="preserve">. </w:t>
      </w:r>
      <w:r w:rsidRPr="00327319">
        <w:t xml:space="preserve">The </w:t>
      </w:r>
      <w:r w:rsidR="00B702D1" w:rsidRPr="00327319">
        <w:t xml:space="preserve">composition and </w:t>
      </w:r>
      <w:r w:rsidRPr="00327319">
        <w:t xml:space="preserve">physical </w:t>
      </w:r>
      <w:r w:rsidRPr="00327319">
        <w:lastRenderedPageBreak/>
        <w:t xml:space="preserve">properties </w:t>
      </w:r>
      <w:r w:rsidR="00B702D1" w:rsidRPr="00327319">
        <w:t xml:space="preserve">of the host medium </w:t>
      </w:r>
      <w:r w:rsidRPr="00327319">
        <w:t xml:space="preserve">dictate </w:t>
      </w:r>
      <w:r w:rsidR="00B702D1" w:rsidRPr="00327319">
        <w:t xml:space="preserve">design and </w:t>
      </w:r>
      <w:r w:rsidRPr="00327319">
        <w:t xml:space="preserve">construction approaches, </w:t>
      </w:r>
      <w:r w:rsidR="00B702D1" w:rsidRPr="00327319">
        <w:t>and determine</w:t>
      </w:r>
      <w:r w:rsidRPr="00327319">
        <w:t xml:space="preserve"> </w:t>
      </w:r>
      <w:r w:rsidR="00B702D1" w:rsidRPr="00327319">
        <w:t xml:space="preserve">hydrologic and </w:t>
      </w:r>
      <w:r w:rsidRPr="00327319">
        <w:t>thermal response</w:t>
      </w:r>
      <w:r w:rsidR="00B702D1" w:rsidRPr="00327319">
        <w:t>s</w:t>
      </w:r>
      <w:r w:rsidRPr="00327319">
        <w:t xml:space="preserve"> of the repository system.</w:t>
      </w:r>
    </w:p>
    <w:p w:rsidR="00E3585B" w:rsidRPr="00327319" w:rsidRDefault="00F233CA" w:rsidP="00464948">
      <w:pPr>
        <w:pStyle w:val="Heading3"/>
      </w:pPr>
      <w:bookmarkStart w:id="11" w:name="_Toc311109665"/>
      <w:r w:rsidRPr="00327319">
        <w:t xml:space="preserve">Engineering </w:t>
      </w:r>
      <w:r w:rsidR="00E3585B" w:rsidRPr="00327319">
        <w:t>Concept of Operations</w:t>
      </w:r>
      <w:bookmarkEnd w:id="11"/>
    </w:p>
    <w:p w:rsidR="00322F8E" w:rsidRPr="00327319" w:rsidRDefault="00C60A34" w:rsidP="00B364DD">
      <w:pPr>
        <w:spacing w:before="60"/>
        <w:jc w:val="both"/>
      </w:pPr>
      <w:r w:rsidRPr="00327319">
        <w:t>Generally</w:t>
      </w:r>
      <w:r w:rsidR="00E3585B" w:rsidRPr="00327319">
        <w:t xml:space="preserve">, the </w:t>
      </w:r>
      <w:r w:rsidR="00F233CA" w:rsidRPr="00327319">
        <w:t xml:space="preserve">engineering </w:t>
      </w:r>
      <w:r w:rsidR="00E3585B" w:rsidRPr="00327319">
        <w:t>concept of operations takes into account the characteristics of the inv</w:t>
      </w:r>
      <w:r w:rsidRPr="00327319">
        <w:t xml:space="preserve">entory requiring disposal (i.e., </w:t>
      </w:r>
      <w:r w:rsidR="00E3585B" w:rsidRPr="00327319">
        <w:t>waste form types) and the geologic setting</w:t>
      </w:r>
      <w:r w:rsidR="00390DB4" w:rsidRPr="00327319">
        <w:t>,</w:t>
      </w:r>
      <w:r w:rsidR="00E3585B" w:rsidRPr="00327319">
        <w:t xml:space="preserve"> to develop a complete disposal system</w:t>
      </w:r>
      <w:r w:rsidR="00C628EF" w:rsidRPr="00327319">
        <w:t xml:space="preserve">. </w:t>
      </w:r>
      <w:r w:rsidRPr="00327319">
        <w:t>T</w:t>
      </w:r>
      <w:r w:rsidR="0044743E" w:rsidRPr="00327319">
        <w:t xml:space="preserve">he </w:t>
      </w:r>
      <w:r w:rsidR="00F233CA" w:rsidRPr="00327319">
        <w:t xml:space="preserve">engineering </w:t>
      </w:r>
      <w:r w:rsidR="0044743E" w:rsidRPr="00327319">
        <w:t>concept of operations</w:t>
      </w:r>
      <w:r w:rsidR="00390DB4" w:rsidRPr="00327319">
        <w:t xml:space="preserve"> </w:t>
      </w:r>
      <w:r w:rsidR="00E3585B" w:rsidRPr="00327319">
        <w:t>include</w:t>
      </w:r>
      <w:r w:rsidR="0044743E" w:rsidRPr="00327319">
        <w:t>s</w:t>
      </w:r>
      <w:r w:rsidR="00E3585B" w:rsidRPr="00327319">
        <w:t xml:space="preserve"> </w:t>
      </w:r>
      <w:r w:rsidR="00390DB4" w:rsidRPr="00327319">
        <w:t>r</w:t>
      </w:r>
      <w:r w:rsidR="00E3585B" w:rsidRPr="00327319">
        <w:t xml:space="preserve">epository </w:t>
      </w:r>
      <w:r w:rsidR="00390DB4" w:rsidRPr="00327319">
        <w:t>depth and layout,</w:t>
      </w:r>
      <w:r w:rsidR="00E3585B" w:rsidRPr="00327319">
        <w:t xml:space="preserve"> excavation approach (</w:t>
      </w:r>
      <w:r w:rsidRPr="00327319">
        <w:t>e.g., mined or deep borehole</w:t>
      </w:r>
      <w:r w:rsidR="00E3585B" w:rsidRPr="00327319">
        <w:t xml:space="preserve">), </w:t>
      </w:r>
      <w:r w:rsidR="00544261" w:rsidRPr="00327319">
        <w:t xml:space="preserve">construction details, </w:t>
      </w:r>
      <w:r w:rsidR="00390DB4" w:rsidRPr="00327319">
        <w:t>emplacement mode, waste package size</w:t>
      </w:r>
      <w:r w:rsidRPr="00327319">
        <w:t xml:space="preserve"> and materials, segregation of </w:t>
      </w:r>
      <w:r w:rsidR="00544261" w:rsidRPr="00327319">
        <w:t xml:space="preserve">waste </w:t>
      </w:r>
      <w:r w:rsidR="001F015F" w:rsidRPr="00327319">
        <w:t>types, emplacement of non-heat generating waste, selection of engineered materials</w:t>
      </w:r>
      <w:r w:rsidR="002D35A2" w:rsidRPr="00327319">
        <w:t>, operational details, seals and plugs, performance monitoring, and repository closure</w:t>
      </w:r>
      <w:r w:rsidR="001F015F" w:rsidRPr="00327319">
        <w:t>.</w:t>
      </w:r>
      <w:r w:rsidR="00F233CA" w:rsidRPr="00327319">
        <w:t xml:space="preserve"> This study considers concepts of operation at a high level,</w:t>
      </w:r>
      <w:r w:rsidR="0045474A" w:rsidRPr="00327319">
        <w:t xml:space="preserve"> including emplacement mode, waste package type, major features of the EBS, and repository layout,</w:t>
      </w:r>
      <w:r w:rsidR="00F233CA" w:rsidRPr="00327319">
        <w:t xml:space="preserve"> as appropriate for generic disposal evaluations. Further specification of the engineering concept of operations is likely to require site-specific information.</w:t>
      </w:r>
    </w:p>
    <w:p w:rsidR="00E9620A" w:rsidRPr="00327319" w:rsidRDefault="002C2DE5" w:rsidP="00464948">
      <w:pPr>
        <w:pStyle w:val="Heading2"/>
      </w:pPr>
      <w:bookmarkStart w:id="12" w:name="_Toc311109666"/>
      <w:r w:rsidRPr="00327319">
        <w:t>Disposal Concepts Considered</w:t>
      </w:r>
      <w:bookmarkEnd w:id="12"/>
    </w:p>
    <w:p w:rsidR="007F770F" w:rsidRPr="00327319" w:rsidRDefault="00E9620A" w:rsidP="00B364DD">
      <w:pPr>
        <w:spacing w:before="60"/>
        <w:jc w:val="both"/>
      </w:pPr>
      <w:r w:rsidRPr="00327319">
        <w:t>The UFD</w:t>
      </w:r>
      <w:r w:rsidR="007F770F" w:rsidRPr="00327319">
        <w:t xml:space="preserve"> campaign</w:t>
      </w:r>
      <w:r w:rsidRPr="00327319">
        <w:t xml:space="preserve"> is currently evaluating the viability of mined geologic disposal concepts in three geologic media (</w:t>
      </w:r>
      <w:r w:rsidR="007F770F" w:rsidRPr="00327319">
        <w:t>clay/shale, salt, and crystalline rock</w:t>
      </w:r>
      <w:r w:rsidRPr="00327319">
        <w:t>)</w:t>
      </w:r>
      <w:r w:rsidR="0045474A" w:rsidRPr="00327319">
        <w:t>. The hydrogeologic settings for these concepts are</w:t>
      </w:r>
      <w:r w:rsidR="00F233CA" w:rsidRPr="00327319">
        <w:t xml:space="preserve"> </w:t>
      </w:r>
      <w:r w:rsidR="007F770F" w:rsidRPr="00327319">
        <w:t>saturated</w:t>
      </w:r>
      <w:r w:rsidR="0045474A" w:rsidRPr="00327319">
        <w:t>, so the disposal environment would eventually become water saturated, although groundwater of usable quality and quantity cannot typically be produced from low-permeability formations</w:t>
      </w:r>
      <w:r w:rsidR="00C628EF" w:rsidRPr="00327319">
        <w:t xml:space="preserve">. </w:t>
      </w:r>
      <w:r w:rsidR="007F770F" w:rsidRPr="00327319">
        <w:t>Clay and shale formations include a broad range of fine-grained sedimentary rock types including soft shales, argillites, and claystones, as well as unconsolidated clays</w:t>
      </w:r>
      <w:r w:rsidR="00C628EF" w:rsidRPr="00327319">
        <w:t xml:space="preserve">. </w:t>
      </w:r>
      <w:r w:rsidR="007F770F" w:rsidRPr="00327319">
        <w:t>Salt includes both bedded and domal salt formations</w:t>
      </w:r>
      <w:r w:rsidR="00C628EF" w:rsidRPr="00327319">
        <w:t xml:space="preserve">. </w:t>
      </w:r>
      <w:r w:rsidR="00F233CA" w:rsidRPr="00327319">
        <w:t>Crystalline rock includes</w:t>
      </w:r>
      <w:r w:rsidR="007F770F" w:rsidRPr="00327319">
        <w:t xml:space="preserve"> gneissic and igneous rock types</w:t>
      </w:r>
      <w:r w:rsidR="00F233CA" w:rsidRPr="00327319">
        <w:t xml:space="preserve"> as well as “granite</w:t>
      </w:r>
      <w:r w:rsidR="00C628EF" w:rsidRPr="00327319">
        <w:t>.</w:t>
      </w:r>
      <w:r w:rsidR="00F233CA" w:rsidRPr="00327319">
        <w:t>”</w:t>
      </w:r>
      <w:r w:rsidR="00C628EF" w:rsidRPr="00327319">
        <w:t xml:space="preserve"> </w:t>
      </w:r>
      <w:r w:rsidR="007F770F" w:rsidRPr="00327319">
        <w:t>Focus on saturated conditions maximizes the number and extent of potentially suitable formations,</w:t>
      </w:r>
      <w:r w:rsidR="008720C4" w:rsidRPr="00327319">
        <w:t xml:space="preserve"> because hydrogeologic conditions are generally saturated at depths suitable for geologic repositories (e.g., up to 500 m) except in some desert settings.</w:t>
      </w:r>
      <w:r w:rsidR="007F770F" w:rsidRPr="00327319">
        <w:t xml:space="preserve"> </w:t>
      </w:r>
      <w:r w:rsidR="008720C4" w:rsidRPr="00327319">
        <w:t>Also, reference hydrogeologic conditions should be saturated</w:t>
      </w:r>
      <w:r w:rsidR="007F770F" w:rsidRPr="00327319">
        <w:t xml:space="preserve"> if reducing chemical conditions are to exist in the host formation</w:t>
      </w:r>
      <w:r w:rsidR="008720C4" w:rsidRPr="00327319">
        <w:t xml:space="preserve"> (air circulation in the unsaturated zone </w:t>
      </w:r>
      <w:r w:rsidR="00045E68" w:rsidRPr="00327319">
        <w:t>can produce</w:t>
      </w:r>
      <w:r w:rsidR="008720C4" w:rsidRPr="00327319">
        <w:t xml:space="preserve"> locally oxidizing conditions)</w:t>
      </w:r>
      <w:r w:rsidR="007F770F" w:rsidRPr="00327319">
        <w:t>.</w:t>
      </w:r>
      <w:r w:rsidR="0045474A" w:rsidRPr="00327319">
        <w:t xml:space="preserve"> Candidate host formations would likely be deep, and have </w:t>
      </w:r>
      <w:r w:rsidR="008720C4" w:rsidRPr="00327319">
        <w:t xml:space="preserve">limited groundwater </w:t>
      </w:r>
      <w:r w:rsidR="0045474A" w:rsidRPr="00327319">
        <w:t>exchange with adjacent aquifers whether they are near the surface or at greater depth.</w:t>
      </w:r>
    </w:p>
    <w:p w:rsidR="007F770F" w:rsidRPr="00327319" w:rsidRDefault="007F770F" w:rsidP="00B364DD">
      <w:pPr>
        <w:spacing w:before="60"/>
        <w:jc w:val="both"/>
      </w:pPr>
      <w:r w:rsidRPr="00327319">
        <w:t>Selection of mined geologic disposal in clay/shale, salt, and</w:t>
      </w:r>
      <w:r w:rsidR="00F233CA" w:rsidRPr="00327319">
        <w:t xml:space="preserve"> crystalline</w:t>
      </w:r>
      <w:r w:rsidRPr="00327319">
        <w:t xml:space="preserve"> media, and deep borehole disposal in crystalline basement rock, i</w:t>
      </w:r>
      <w:r w:rsidR="001B1598" w:rsidRPr="00327319">
        <w:t>s justified from several considerations.</w:t>
      </w:r>
    </w:p>
    <w:p w:rsidR="00E9620A" w:rsidRPr="00327319" w:rsidRDefault="007F770F" w:rsidP="004A0E1B">
      <w:pPr>
        <w:pStyle w:val="ListParagraph"/>
      </w:pPr>
      <w:r w:rsidRPr="00327319">
        <w:t>Previous U.S. Experience – The U.S. undertook</w:t>
      </w:r>
      <w:r w:rsidR="00E9620A" w:rsidRPr="00327319">
        <w:t xml:space="preserve"> an extensive review of all available options for disposal and management durin</w:t>
      </w:r>
      <w:r w:rsidR="001B1598" w:rsidRPr="00327319">
        <w:t xml:space="preserve">g the 1970s, culminating in </w:t>
      </w:r>
      <w:r w:rsidR="00E9620A" w:rsidRPr="00327319">
        <w:rPr>
          <w:i/>
        </w:rPr>
        <w:t>Environmental Impact Statement on Management and Disposal of Commercially Generated Radioactive Wastes</w:t>
      </w:r>
      <w:r w:rsidR="00E9620A" w:rsidRPr="00327319">
        <w:t xml:space="preserve"> (DOE</w:t>
      </w:r>
      <w:r w:rsidR="001B1598" w:rsidRPr="00327319">
        <w:t xml:space="preserve"> 1980</w:t>
      </w:r>
      <w:r w:rsidR="00E9620A" w:rsidRPr="00327319">
        <w:t>)</w:t>
      </w:r>
      <w:r w:rsidR="00C628EF" w:rsidRPr="00327319">
        <w:t xml:space="preserve">. </w:t>
      </w:r>
      <w:r w:rsidR="00E9620A" w:rsidRPr="00327319">
        <w:t>This review considered a full range of alternatives to mined geologic repositories, including deep boreholes, sub-seabed disposal, space disposal, and ice sheet disposal</w:t>
      </w:r>
      <w:r w:rsidR="00C628EF" w:rsidRPr="00327319">
        <w:t xml:space="preserve">. </w:t>
      </w:r>
      <w:r w:rsidR="00E9620A" w:rsidRPr="00327319">
        <w:t xml:space="preserve">Mined repositories were the </w:t>
      </w:r>
      <w:r w:rsidR="001B1598" w:rsidRPr="00327319">
        <w:t>leading</w:t>
      </w:r>
      <w:r w:rsidR="00E9620A" w:rsidRPr="00327319">
        <w:t xml:space="preserve"> option, but sub-seabed disposal and deep boreholes were </w:t>
      </w:r>
      <w:r w:rsidR="001B1598" w:rsidRPr="00327319">
        <w:t>identified</w:t>
      </w:r>
      <w:r w:rsidR="00E9620A" w:rsidRPr="00327319">
        <w:t xml:space="preserve"> for further consideration</w:t>
      </w:r>
      <w:r w:rsidR="00C628EF" w:rsidRPr="00327319">
        <w:t xml:space="preserve">. </w:t>
      </w:r>
      <w:r w:rsidR="00E9620A" w:rsidRPr="00327319">
        <w:t>Sub-seabed disposal remained</w:t>
      </w:r>
      <w:r w:rsidR="001B1598" w:rsidRPr="00327319">
        <w:t xml:space="preserve"> a technically</w:t>
      </w:r>
      <w:r w:rsidR="00E9620A" w:rsidRPr="00327319">
        <w:t xml:space="preserve"> promising option, but was precluded by international treaty in the 1990s</w:t>
      </w:r>
      <w:r w:rsidR="00C628EF" w:rsidRPr="00327319">
        <w:t xml:space="preserve">. </w:t>
      </w:r>
      <w:r w:rsidR="00E9620A" w:rsidRPr="00327319">
        <w:t>Deep boreholes were considered to require further technological advances, and disposal programs in both the U.S</w:t>
      </w:r>
      <w:r w:rsidR="00C628EF" w:rsidRPr="00327319">
        <w:t xml:space="preserve">. </w:t>
      </w:r>
      <w:r w:rsidR="00E9620A" w:rsidRPr="00327319">
        <w:t>and other nations focused on mined repositories beginning in early 1970s</w:t>
      </w:r>
      <w:r w:rsidR="00C628EF" w:rsidRPr="00327319">
        <w:t xml:space="preserve">. </w:t>
      </w:r>
      <w:r w:rsidR="00E9620A" w:rsidRPr="00327319">
        <w:t>The U.S</w:t>
      </w:r>
      <w:r w:rsidR="00C628EF" w:rsidRPr="00327319">
        <w:t xml:space="preserve">. </w:t>
      </w:r>
      <w:r w:rsidR="00E9620A" w:rsidRPr="00327319">
        <w:t xml:space="preserve">program evaluated </w:t>
      </w:r>
      <w:r w:rsidR="001B1598" w:rsidRPr="00327319">
        <w:t xml:space="preserve">various </w:t>
      </w:r>
      <w:r w:rsidR="00E9620A" w:rsidRPr="00327319">
        <w:t xml:space="preserve">salt, granite, shale, basalt, </w:t>
      </w:r>
      <w:r w:rsidR="00E9620A" w:rsidRPr="00327319">
        <w:lastRenderedPageBreak/>
        <w:t xml:space="preserve">and volcanic tuff </w:t>
      </w:r>
      <w:r w:rsidR="001B1598" w:rsidRPr="00327319">
        <w:t xml:space="preserve">formations </w:t>
      </w:r>
      <w:r w:rsidR="00E9620A" w:rsidRPr="00327319">
        <w:t>before focusing exclusively on volcanic tuff at Yucca Mountain as a result of the 1987 Nuclear Waste Policy Amendments Act</w:t>
      </w:r>
      <w:r w:rsidR="00C628EF" w:rsidRPr="00327319">
        <w:t xml:space="preserve">. </w:t>
      </w:r>
    </w:p>
    <w:p w:rsidR="007F770F" w:rsidRPr="00327319" w:rsidRDefault="001B1598" w:rsidP="004A0E1B">
      <w:pPr>
        <w:pStyle w:val="ListParagraph"/>
      </w:pPr>
      <w:r w:rsidRPr="00327319">
        <w:t xml:space="preserve">International Experience – Conclusions reached by early work in the U.S., </w:t>
      </w:r>
      <w:r w:rsidR="00E9620A" w:rsidRPr="00327319">
        <w:t xml:space="preserve">about the potential viability of </w:t>
      </w:r>
      <w:r w:rsidRPr="00327319">
        <w:t xml:space="preserve">clay/shale, </w:t>
      </w:r>
      <w:r w:rsidR="00E9620A" w:rsidRPr="00327319">
        <w:t xml:space="preserve">salt, </w:t>
      </w:r>
      <w:r w:rsidRPr="00327319">
        <w:t>and granite</w:t>
      </w:r>
      <w:r w:rsidR="00E9620A" w:rsidRPr="00327319">
        <w:t xml:space="preserve"> as disposal media have been confirmed by extensive </w:t>
      </w:r>
      <w:r w:rsidRPr="00327319">
        <w:t xml:space="preserve">international </w:t>
      </w:r>
      <w:r w:rsidR="00E9620A" w:rsidRPr="00327319">
        <w:t>work</w:t>
      </w:r>
      <w:r w:rsidR="00C628EF" w:rsidRPr="00327319">
        <w:t xml:space="preserve">. </w:t>
      </w:r>
      <w:r w:rsidR="0045474A" w:rsidRPr="00327319">
        <w:t xml:space="preserve">As discussed in this report (Sections 1.3, 3, and 4.5) and supporting documents, repository </w:t>
      </w:r>
      <w:r w:rsidR="00E9620A" w:rsidRPr="00327319">
        <w:t xml:space="preserve">concepts </w:t>
      </w:r>
      <w:r w:rsidRPr="00327319">
        <w:t xml:space="preserve">for granitic rock </w:t>
      </w:r>
      <w:r w:rsidR="00E9620A" w:rsidRPr="00327319">
        <w:t>have been evaluated in Sweden, Finland,</w:t>
      </w:r>
      <w:r w:rsidRPr="00327319">
        <w:t xml:space="preserve"> Switzerland, and Japan</w:t>
      </w:r>
      <w:r w:rsidR="00C628EF" w:rsidRPr="00327319">
        <w:t xml:space="preserve">. </w:t>
      </w:r>
      <w:r w:rsidRPr="00327319">
        <w:t>D</w:t>
      </w:r>
      <w:r w:rsidR="00E9620A" w:rsidRPr="00327319">
        <w:t xml:space="preserve">isposal concepts </w:t>
      </w:r>
      <w:r w:rsidRPr="00327319">
        <w:t xml:space="preserve">for clay/shale media </w:t>
      </w:r>
      <w:r w:rsidR="00E9620A" w:rsidRPr="00327319">
        <w:t>have been evaluated in detail in France, Belgium, and Switzerland</w:t>
      </w:r>
      <w:r w:rsidR="00C628EF" w:rsidRPr="00327319">
        <w:t xml:space="preserve">. </w:t>
      </w:r>
      <w:r w:rsidR="00E9620A" w:rsidRPr="00327319">
        <w:t xml:space="preserve">Salt has been shown to be a viable medium for disposal of non-heat-generating transuranic waste at the Waste Isolation Pilot </w:t>
      </w:r>
      <w:r w:rsidR="002C01A2" w:rsidRPr="00327319">
        <w:t>Plant in the U.S., while ongoing</w:t>
      </w:r>
      <w:r w:rsidR="00E9620A" w:rsidRPr="00327319">
        <w:t xml:space="preserve"> research in Germany </w:t>
      </w:r>
      <w:r w:rsidR="002C01A2" w:rsidRPr="00327319">
        <w:t>shows promise for</w:t>
      </w:r>
      <w:r w:rsidR="00E9620A" w:rsidRPr="00327319">
        <w:t xml:space="preserve"> disposal of heat-generating waste in salt</w:t>
      </w:r>
      <w:r w:rsidR="00C628EF" w:rsidRPr="00327319">
        <w:t xml:space="preserve">. </w:t>
      </w:r>
      <w:r w:rsidR="00E9620A" w:rsidRPr="00327319">
        <w:t>Other geologic media are under consideration for specific purposes (e.g., Canada is investigating the use of a mined repository in carbonate rock to dispose of intermediate level waste, and the U.S</w:t>
      </w:r>
      <w:r w:rsidR="00C628EF" w:rsidRPr="00327319">
        <w:t xml:space="preserve">. </w:t>
      </w:r>
      <w:r w:rsidR="00E9620A" w:rsidRPr="00327319">
        <w:t>has disposed of low-level and transuranic w</w:t>
      </w:r>
      <w:r w:rsidR="007F770F" w:rsidRPr="00327319">
        <w:t>aste in near-surface alluvium).</w:t>
      </w:r>
    </w:p>
    <w:p w:rsidR="00E9620A" w:rsidRPr="00327319" w:rsidRDefault="002C01A2" w:rsidP="004A0E1B">
      <w:pPr>
        <w:pStyle w:val="ListParagraph"/>
      </w:pPr>
      <w:r w:rsidRPr="00327319">
        <w:t>Deep Borehole Alternative – D</w:t>
      </w:r>
      <w:r w:rsidR="00E9620A" w:rsidRPr="00327319">
        <w:t>eep borehole disposal continues to be the primary viable alternative to mined repositories</w:t>
      </w:r>
      <w:r w:rsidR="00C628EF" w:rsidRPr="00327319">
        <w:t xml:space="preserve">. </w:t>
      </w:r>
      <w:r w:rsidRPr="00327319">
        <w:t xml:space="preserve">The U.S. </w:t>
      </w:r>
      <w:r w:rsidR="00E9620A" w:rsidRPr="00327319">
        <w:t>DOE investigated the concept in the 1990s for disposal of surplus plutonium, and studies have continued at Sheffield Un</w:t>
      </w:r>
      <w:r w:rsidRPr="00327319">
        <w:t>iversity in the United Kingdom, by</w:t>
      </w:r>
      <w:r w:rsidR="00E9620A" w:rsidRPr="00327319">
        <w:t xml:space="preserve"> the Swedish </w:t>
      </w:r>
      <w:r w:rsidRPr="00327319">
        <w:t>spent fuel disposal program, and by</w:t>
      </w:r>
      <w:r w:rsidR="00E9620A" w:rsidRPr="00327319">
        <w:t xml:space="preserve"> </w:t>
      </w:r>
      <w:r w:rsidRPr="00327319">
        <w:t>the Massachusetts Institute of Technology and</w:t>
      </w:r>
      <w:r w:rsidR="00E9620A" w:rsidRPr="00327319">
        <w:t xml:space="preserve"> Sandia National Laboratories in the U.S</w:t>
      </w:r>
      <w:r w:rsidRPr="00327319">
        <w:t>.</w:t>
      </w:r>
      <w:r w:rsidR="003A4D1F" w:rsidRPr="00327319">
        <w:t xml:space="preserve"> This previous work is discussed further below, and in Sections 3 and 4.5.</w:t>
      </w:r>
    </w:p>
    <w:p w:rsidR="007F770F" w:rsidRPr="00327319" w:rsidRDefault="007F770F" w:rsidP="00B364DD">
      <w:pPr>
        <w:pStyle w:val="BodyTextFlush"/>
        <w:jc w:val="both"/>
        <w:rPr>
          <w:sz w:val="24"/>
          <w:szCs w:val="24"/>
        </w:rPr>
      </w:pPr>
      <w:r w:rsidRPr="00327319">
        <w:rPr>
          <w:sz w:val="24"/>
          <w:szCs w:val="24"/>
        </w:rPr>
        <w:t xml:space="preserve">The types of potential disposal systems to be considered have been categorized under the UFD </w:t>
      </w:r>
      <w:r w:rsidR="007D1339" w:rsidRPr="00327319">
        <w:rPr>
          <w:sz w:val="24"/>
          <w:szCs w:val="24"/>
        </w:rPr>
        <w:t>features</w:t>
      </w:r>
      <w:r w:rsidR="002555DD" w:rsidRPr="00327319">
        <w:rPr>
          <w:sz w:val="24"/>
          <w:szCs w:val="24"/>
        </w:rPr>
        <w:t>, events, and processes (</w:t>
      </w:r>
      <w:r w:rsidRPr="00327319">
        <w:rPr>
          <w:sz w:val="24"/>
          <w:szCs w:val="24"/>
        </w:rPr>
        <w:t>FEP</w:t>
      </w:r>
      <w:r w:rsidR="002555DD" w:rsidRPr="00327319">
        <w:rPr>
          <w:sz w:val="24"/>
          <w:szCs w:val="24"/>
        </w:rPr>
        <w:t>)</w:t>
      </w:r>
      <w:r w:rsidRPr="00327319">
        <w:rPr>
          <w:sz w:val="24"/>
          <w:szCs w:val="24"/>
        </w:rPr>
        <w:t xml:space="preserve"> activity </w:t>
      </w:r>
      <w:r w:rsidR="00F233CA" w:rsidRPr="00327319">
        <w:rPr>
          <w:sz w:val="24"/>
          <w:szCs w:val="24"/>
        </w:rPr>
        <w:t>(</w:t>
      </w:r>
      <w:r w:rsidRPr="00327319">
        <w:rPr>
          <w:sz w:val="24"/>
          <w:szCs w:val="24"/>
        </w:rPr>
        <w:t>Freeze et al. 2010</w:t>
      </w:r>
      <w:r w:rsidR="00F233CA" w:rsidRPr="00327319">
        <w:rPr>
          <w:sz w:val="24"/>
          <w:szCs w:val="24"/>
        </w:rPr>
        <w:t>)</w:t>
      </w:r>
      <w:r w:rsidRPr="00327319">
        <w:rPr>
          <w:sz w:val="24"/>
          <w:szCs w:val="24"/>
        </w:rPr>
        <w:t xml:space="preserve"> and include mined repositories in saturated media (</w:t>
      </w:r>
      <w:r w:rsidR="00ED5D0E" w:rsidRPr="00327319">
        <w:rPr>
          <w:sz w:val="24"/>
          <w:szCs w:val="24"/>
        </w:rPr>
        <w:t>clay/shale, salt, granitic media</w:t>
      </w:r>
      <w:r w:rsidRPr="00327319">
        <w:rPr>
          <w:sz w:val="24"/>
          <w:szCs w:val="24"/>
        </w:rPr>
        <w:t>), mined repositories in unsatu</w:t>
      </w:r>
      <w:r w:rsidR="00ED5D0E" w:rsidRPr="00327319">
        <w:rPr>
          <w:sz w:val="24"/>
          <w:szCs w:val="24"/>
        </w:rPr>
        <w:t>rated media (granitic</w:t>
      </w:r>
      <w:r w:rsidRPr="00327319">
        <w:rPr>
          <w:sz w:val="24"/>
          <w:szCs w:val="24"/>
        </w:rPr>
        <w:t xml:space="preserve"> rock</w:t>
      </w:r>
      <w:r w:rsidR="00ED5D0E" w:rsidRPr="00327319">
        <w:rPr>
          <w:sz w:val="24"/>
          <w:szCs w:val="24"/>
        </w:rPr>
        <w:t>,</w:t>
      </w:r>
      <w:r w:rsidRPr="00327319">
        <w:rPr>
          <w:sz w:val="24"/>
          <w:szCs w:val="24"/>
        </w:rPr>
        <w:t xml:space="preserve"> or tuff), and deep boreholes (crystalline</w:t>
      </w:r>
      <w:r w:rsidR="00ED5D0E" w:rsidRPr="00327319">
        <w:rPr>
          <w:sz w:val="24"/>
          <w:szCs w:val="24"/>
        </w:rPr>
        <w:t xml:space="preserve"> basement</w:t>
      </w:r>
      <w:r w:rsidR="006F0AEB" w:rsidRPr="00327319">
        <w:rPr>
          <w:sz w:val="24"/>
          <w:szCs w:val="24"/>
        </w:rPr>
        <w:t xml:space="preserve"> rock).</w:t>
      </w:r>
    </w:p>
    <w:p w:rsidR="006F0AEB" w:rsidRPr="00327319" w:rsidRDefault="006F0AEB" w:rsidP="00B364DD">
      <w:pPr>
        <w:pStyle w:val="BodyTextFlush"/>
        <w:jc w:val="both"/>
        <w:rPr>
          <w:sz w:val="24"/>
          <w:szCs w:val="24"/>
        </w:rPr>
      </w:pPr>
      <w:r w:rsidRPr="00327319">
        <w:rPr>
          <w:sz w:val="24"/>
          <w:szCs w:val="24"/>
        </w:rPr>
        <w:t xml:space="preserve">Further discussion of geologic media and disposal concepts is provided in Sections </w:t>
      </w:r>
      <w:r w:rsidR="009A65FD" w:rsidRPr="00327319">
        <w:rPr>
          <w:sz w:val="24"/>
          <w:szCs w:val="24"/>
        </w:rPr>
        <w:t>3</w:t>
      </w:r>
      <w:r w:rsidRPr="00327319">
        <w:rPr>
          <w:sz w:val="24"/>
          <w:szCs w:val="24"/>
        </w:rPr>
        <w:t xml:space="preserve"> and </w:t>
      </w:r>
      <w:r w:rsidR="009A65FD" w:rsidRPr="00327319">
        <w:rPr>
          <w:sz w:val="24"/>
          <w:szCs w:val="24"/>
        </w:rPr>
        <w:t>4</w:t>
      </w:r>
      <w:r w:rsidRPr="00327319">
        <w:rPr>
          <w:sz w:val="24"/>
          <w:szCs w:val="24"/>
        </w:rPr>
        <w:t>, respectively, of this report.</w:t>
      </w:r>
    </w:p>
    <w:p w:rsidR="003C3D58" w:rsidRPr="00327319" w:rsidRDefault="003A4D1F" w:rsidP="00464948">
      <w:pPr>
        <w:pStyle w:val="Heading2"/>
      </w:pPr>
      <w:bookmarkStart w:id="13" w:name="_Toc293556298"/>
      <w:bookmarkStart w:id="14" w:name="_Toc311109667"/>
      <w:r w:rsidRPr="00327319">
        <w:t xml:space="preserve">Existing </w:t>
      </w:r>
      <w:r w:rsidR="003C3D58" w:rsidRPr="00327319">
        <w:t xml:space="preserve">Concepts Proposed for Repositories in Various </w:t>
      </w:r>
      <w:r w:rsidRPr="00327319">
        <w:t xml:space="preserve">Geologic </w:t>
      </w:r>
      <w:r w:rsidR="003C3D58" w:rsidRPr="00327319">
        <w:t>Media</w:t>
      </w:r>
      <w:bookmarkEnd w:id="13"/>
      <w:bookmarkEnd w:id="14"/>
    </w:p>
    <w:p w:rsidR="003C3D58" w:rsidRPr="00327319" w:rsidRDefault="003C3D58" w:rsidP="00B364DD">
      <w:pPr>
        <w:pStyle w:val="BodyTextFlush"/>
        <w:jc w:val="both"/>
        <w:rPr>
          <w:sz w:val="24"/>
          <w:szCs w:val="24"/>
        </w:rPr>
      </w:pPr>
      <w:r w:rsidRPr="00327319">
        <w:rPr>
          <w:sz w:val="24"/>
          <w:szCs w:val="24"/>
        </w:rPr>
        <w:t>Th</w:t>
      </w:r>
      <w:r w:rsidR="00525C7B" w:rsidRPr="00327319">
        <w:rPr>
          <w:sz w:val="24"/>
          <w:szCs w:val="24"/>
        </w:rPr>
        <w:t xml:space="preserve">is </w:t>
      </w:r>
      <w:r w:rsidRPr="00327319">
        <w:rPr>
          <w:sz w:val="24"/>
          <w:szCs w:val="24"/>
        </w:rPr>
        <w:t>section summarize</w:t>
      </w:r>
      <w:r w:rsidR="00525C7B" w:rsidRPr="00327319">
        <w:rPr>
          <w:sz w:val="24"/>
          <w:szCs w:val="24"/>
        </w:rPr>
        <w:t>s</w:t>
      </w:r>
      <w:r w:rsidRPr="00327319">
        <w:rPr>
          <w:sz w:val="24"/>
          <w:szCs w:val="24"/>
        </w:rPr>
        <w:t xml:space="preserve"> some </w:t>
      </w:r>
      <w:r w:rsidR="000A64EF" w:rsidRPr="00327319">
        <w:rPr>
          <w:sz w:val="24"/>
          <w:szCs w:val="24"/>
        </w:rPr>
        <w:t xml:space="preserve">disposal </w:t>
      </w:r>
      <w:r w:rsidRPr="00327319">
        <w:rPr>
          <w:sz w:val="24"/>
          <w:szCs w:val="24"/>
        </w:rPr>
        <w:t>concepts</w:t>
      </w:r>
      <w:r w:rsidR="00525C7B" w:rsidRPr="00327319">
        <w:rPr>
          <w:sz w:val="24"/>
          <w:szCs w:val="24"/>
        </w:rPr>
        <w:t xml:space="preserve"> that are</w:t>
      </w:r>
      <w:r w:rsidRPr="00327319">
        <w:rPr>
          <w:sz w:val="24"/>
          <w:szCs w:val="24"/>
        </w:rPr>
        <w:t xml:space="preserve"> </w:t>
      </w:r>
      <w:r w:rsidR="00525C7B" w:rsidRPr="00327319">
        <w:rPr>
          <w:sz w:val="24"/>
          <w:szCs w:val="24"/>
        </w:rPr>
        <w:t xml:space="preserve">currently </w:t>
      </w:r>
      <w:r w:rsidRPr="00327319">
        <w:rPr>
          <w:sz w:val="24"/>
          <w:szCs w:val="24"/>
        </w:rPr>
        <w:t xml:space="preserve">under </w:t>
      </w:r>
      <w:r w:rsidR="00525C7B" w:rsidRPr="00327319">
        <w:rPr>
          <w:sz w:val="24"/>
          <w:szCs w:val="24"/>
        </w:rPr>
        <w:t>development internationally, or have been considered in the past. We</w:t>
      </w:r>
      <w:r w:rsidRPr="00327319">
        <w:rPr>
          <w:sz w:val="24"/>
          <w:szCs w:val="24"/>
        </w:rPr>
        <w:t xml:space="preserve"> note that </w:t>
      </w:r>
      <w:r w:rsidR="00525C7B" w:rsidRPr="00327319">
        <w:rPr>
          <w:sz w:val="24"/>
          <w:szCs w:val="24"/>
        </w:rPr>
        <w:t>no</w:t>
      </w:r>
      <w:r w:rsidRPr="00327319">
        <w:rPr>
          <w:sz w:val="24"/>
          <w:szCs w:val="24"/>
        </w:rPr>
        <w:t xml:space="preserve"> repository for </w:t>
      </w:r>
      <w:r w:rsidR="00525C7B" w:rsidRPr="00327319">
        <w:rPr>
          <w:sz w:val="24"/>
          <w:szCs w:val="24"/>
        </w:rPr>
        <w:t xml:space="preserve">used fuel or </w:t>
      </w:r>
      <w:r w:rsidRPr="00327319">
        <w:rPr>
          <w:sz w:val="24"/>
          <w:szCs w:val="24"/>
        </w:rPr>
        <w:t xml:space="preserve">high-level waste </w:t>
      </w:r>
      <w:r w:rsidR="00525C7B" w:rsidRPr="00327319">
        <w:rPr>
          <w:sz w:val="24"/>
          <w:szCs w:val="24"/>
        </w:rPr>
        <w:t xml:space="preserve">presently </w:t>
      </w:r>
      <w:r w:rsidRPr="00327319">
        <w:rPr>
          <w:sz w:val="24"/>
          <w:szCs w:val="24"/>
        </w:rPr>
        <w:t>exist</w:t>
      </w:r>
      <w:r w:rsidR="00525C7B" w:rsidRPr="00327319">
        <w:rPr>
          <w:sz w:val="24"/>
          <w:szCs w:val="24"/>
        </w:rPr>
        <w:t>s.</w:t>
      </w:r>
      <w:r w:rsidR="00C628EF" w:rsidRPr="00327319">
        <w:rPr>
          <w:sz w:val="24"/>
          <w:szCs w:val="24"/>
        </w:rPr>
        <w:t xml:space="preserve"> </w:t>
      </w:r>
      <w:r w:rsidRPr="00327319">
        <w:rPr>
          <w:sz w:val="24"/>
          <w:szCs w:val="24"/>
        </w:rPr>
        <w:t>Th</w:t>
      </w:r>
      <w:r w:rsidR="00525C7B" w:rsidRPr="00327319">
        <w:rPr>
          <w:sz w:val="24"/>
          <w:szCs w:val="24"/>
        </w:rPr>
        <w:t>is summary</w:t>
      </w:r>
      <w:r w:rsidRPr="00327319">
        <w:rPr>
          <w:sz w:val="24"/>
          <w:szCs w:val="24"/>
        </w:rPr>
        <w:t xml:space="preserve"> </w:t>
      </w:r>
      <w:r w:rsidR="000A64EF" w:rsidRPr="00327319">
        <w:rPr>
          <w:sz w:val="24"/>
          <w:szCs w:val="24"/>
        </w:rPr>
        <w:t xml:space="preserve">emphasizes </w:t>
      </w:r>
      <w:r w:rsidR="009A65FD" w:rsidRPr="00327319">
        <w:rPr>
          <w:sz w:val="24"/>
          <w:szCs w:val="24"/>
        </w:rPr>
        <w:t>system concepts, while Section 3</w:t>
      </w:r>
      <w:r w:rsidR="000A64EF" w:rsidRPr="00327319">
        <w:rPr>
          <w:sz w:val="24"/>
          <w:szCs w:val="24"/>
        </w:rPr>
        <w:t xml:space="preserve"> focuses more on geologic settings. Where possible this summary </w:t>
      </w:r>
      <w:r w:rsidRPr="00327319">
        <w:rPr>
          <w:sz w:val="24"/>
          <w:szCs w:val="24"/>
        </w:rPr>
        <w:t xml:space="preserve">is based on </w:t>
      </w:r>
      <w:r w:rsidR="000A64EF" w:rsidRPr="00327319">
        <w:rPr>
          <w:sz w:val="24"/>
          <w:szCs w:val="24"/>
        </w:rPr>
        <w:t xml:space="preserve">recent </w:t>
      </w:r>
      <w:r w:rsidR="00525C7B" w:rsidRPr="00327319">
        <w:rPr>
          <w:sz w:val="24"/>
          <w:szCs w:val="24"/>
        </w:rPr>
        <w:t>publications</w:t>
      </w:r>
      <w:r w:rsidR="000A64EF" w:rsidRPr="00327319">
        <w:rPr>
          <w:sz w:val="24"/>
          <w:szCs w:val="24"/>
        </w:rPr>
        <w:t>,</w:t>
      </w:r>
      <w:r w:rsidRPr="00327319">
        <w:rPr>
          <w:sz w:val="24"/>
          <w:szCs w:val="24"/>
        </w:rPr>
        <w:t xml:space="preserve"> </w:t>
      </w:r>
      <w:r w:rsidR="000A64EF" w:rsidRPr="00327319">
        <w:rPr>
          <w:sz w:val="24"/>
          <w:szCs w:val="24"/>
        </w:rPr>
        <w:t>but it</w:t>
      </w:r>
      <w:r w:rsidRPr="00327319">
        <w:rPr>
          <w:sz w:val="24"/>
          <w:szCs w:val="24"/>
        </w:rPr>
        <w:t xml:space="preserve"> is subject to change as </w:t>
      </w:r>
      <w:r w:rsidR="000A64EF" w:rsidRPr="00327319">
        <w:rPr>
          <w:sz w:val="24"/>
          <w:szCs w:val="24"/>
        </w:rPr>
        <w:t>the</w:t>
      </w:r>
      <w:r w:rsidR="00525C7B" w:rsidRPr="00327319">
        <w:rPr>
          <w:sz w:val="24"/>
          <w:szCs w:val="24"/>
        </w:rPr>
        <w:t xml:space="preserve"> programs</w:t>
      </w:r>
      <w:r w:rsidRPr="00327319">
        <w:rPr>
          <w:sz w:val="24"/>
          <w:szCs w:val="24"/>
        </w:rPr>
        <w:t xml:space="preserve"> develop.</w:t>
      </w:r>
    </w:p>
    <w:p w:rsidR="003C3D58" w:rsidRPr="00327319" w:rsidRDefault="00443BC6" w:rsidP="00B364DD">
      <w:pPr>
        <w:pStyle w:val="BodyTextFlush"/>
        <w:jc w:val="both"/>
        <w:rPr>
          <w:b/>
          <w:sz w:val="24"/>
          <w:szCs w:val="24"/>
        </w:rPr>
      </w:pPr>
      <w:r w:rsidRPr="00327319">
        <w:rPr>
          <w:b/>
          <w:sz w:val="24"/>
          <w:szCs w:val="24"/>
        </w:rPr>
        <w:t xml:space="preserve">Germany, </w:t>
      </w:r>
      <w:r w:rsidR="00DF5426" w:rsidRPr="00327319">
        <w:rPr>
          <w:b/>
          <w:sz w:val="24"/>
          <w:szCs w:val="24"/>
        </w:rPr>
        <w:t>U.S.</w:t>
      </w:r>
      <w:r w:rsidR="003C3D58" w:rsidRPr="00327319">
        <w:rPr>
          <w:b/>
          <w:sz w:val="24"/>
          <w:szCs w:val="24"/>
        </w:rPr>
        <w:t>A – Salt</w:t>
      </w:r>
    </w:p>
    <w:p w:rsidR="003C3D58" w:rsidRPr="00327319" w:rsidRDefault="003C3D58" w:rsidP="00B364DD">
      <w:pPr>
        <w:pStyle w:val="BodyTextFlush"/>
        <w:jc w:val="both"/>
        <w:rPr>
          <w:sz w:val="24"/>
          <w:szCs w:val="24"/>
        </w:rPr>
      </w:pPr>
      <w:r w:rsidRPr="00327319">
        <w:rPr>
          <w:sz w:val="24"/>
          <w:szCs w:val="24"/>
        </w:rPr>
        <w:t xml:space="preserve">Disposal of radioactive wastes in </w:t>
      </w:r>
      <w:r w:rsidR="000F5F24" w:rsidRPr="00327319">
        <w:rPr>
          <w:sz w:val="24"/>
          <w:szCs w:val="24"/>
        </w:rPr>
        <w:t>domal</w:t>
      </w:r>
      <w:r w:rsidRPr="00327319">
        <w:rPr>
          <w:sz w:val="24"/>
          <w:szCs w:val="24"/>
        </w:rPr>
        <w:t xml:space="preserve"> or bedded salt formations has been studied for </w:t>
      </w:r>
      <w:r w:rsidR="000A64EF" w:rsidRPr="00327319">
        <w:rPr>
          <w:sz w:val="24"/>
          <w:szCs w:val="24"/>
        </w:rPr>
        <w:t>more than 50 years, tracing to a recommendation by the U.S. National Academy Science (NAS 1957)</w:t>
      </w:r>
      <w:r w:rsidR="00C628EF" w:rsidRPr="00327319">
        <w:rPr>
          <w:sz w:val="24"/>
          <w:szCs w:val="24"/>
        </w:rPr>
        <w:t xml:space="preserve">. </w:t>
      </w:r>
      <w:r w:rsidRPr="00327319">
        <w:rPr>
          <w:sz w:val="24"/>
          <w:szCs w:val="24"/>
        </w:rPr>
        <w:t xml:space="preserve">Former salt mines </w:t>
      </w:r>
      <w:r w:rsidR="000F5F24" w:rsidRPr="00327319">
        <w:rPr>
          <w:sz w:val="24"/>
          <w:szCs w:val="24"/>
        </w:rPr>
        <w:t xml:space="preserve">Asse II and Morsleben </w:t>
      </w:r>
      <w:r w:rsidRPr="00327319">
        <w:rPr>
          <w:sz w:val="24"/>
          <w:szCs w:val="24"/>
        </w:rPr>
        <w:t>were used for disposal of intermediate and low-level wastes in Germany beginning in the 1960’s</w:t>
      </w:r>
      <w:r w:rsidR="00C628EF" w:rsidRPr="00327319">
        <w:rPr>
          <w:sz w:val="24"/>
          <w:szCs w:val="24"/>
        </w:rPr>
        <w:t xml:space="preserve">. </w:t>
      </w:r>
      <w:r w:rsidRPr="00327319">
        <w:rPr>
          <w:sz w:val="24"/>
          <w:szCs w:val="24"/>
        </w:rPr>
        <w:t>Disposal of transuranic wastes</w:t>
      </w:r>
      <w:r w:rsidR="000F5F24" w:rsidRPr="00327319">
        <w:rPr>
          <w:sz w:val="24"/>
          <w:szCs w:val="24"/>
        </w:rPr>
        <w:t xml:space="preserve"> in bedded salt</w:t>
      </w:r>
      <w:r w:rsidRPr="00327319">
        <w:rPr>
          <w:sz w:val="24"/>
          <w:szCs w:val="24"/>
        </w:rPr>
        <w:t xml:space="preserve"> is currently being implemented </w:t>
      </w:r>
      <w:r w:rsidR="000F5F24" w:rsidRPr="00327319">
        <w:rPr>
          <w:sz w:val="24"/>
          <w:szCs w:val="24"/>
        </w:rPr>
        <w:t>at</w:t>
      </w:r>
      <w:r w:rsidRPr="00327319">
        <w:rPr>
          <w:sz w:val="24"/>
          <w:szCs w:val="24"/>
        </w:rPr>
        <w:t xml:space="preserve"> the Waste Isolation Pilot Project in southern New Mexico</w:t>
      </w:r>
      <w:r w:rsidR="00C628EF" w:rsidRPr="00327319">
        <w:rPr>
          <w:sz w:val="24"/>
          <w:szCs w:val="24"/>
        </w:rPr>
        <w:t xml:space="preserve">. </w:t>
      </w:r>
      <w:r w:rsidRPr="00327319">
        <w:rPr>
          <w:sz w:val="24"/>
          <w:szCs w:val="24"/>
        </w:rPr>
        <w:t>Disposal of high-level waste and spent nuclear fuel in salt in the U</w:t>
      </w:r>
      <w:r w:rsidR="000F5F24" w:rsidRPr="00327319">
        <w:rPr>
          <w:sz w:val="24"/>
          <w:szCs w:val="24"/>
        </w:rPr>
        <w:t>.</w:t>
      </w:r>
      <w:r w:rsidRPr="00327319">
        <w:rPr>
          <w:sz w:val="24"/>
          <w:szCs w:val="24"/>
        </w:rPr>
        <w:t>S</w:t>
      </w:r>
      <w:r w:rsidR="000F5F24" w:rsidRPr="00327319">
        <w:rPr>
          <w:sz w:val="24"/>
          <w:szCs w:val="24"/>
        </w:rPr>
        <w:t>.</w:t>
      </w:r>
      <w:r w:rsidRPr="00327319">
        <w:rPr>
          <w:sz w:val="24"/>
          <w:szCs w:val="24"/>
        </w:rPr>
        <w:t xml:space="preserve"> has been </w:t>
      </w:r>
      <w:r w:rsidR="000F5F24" w:rsidRPr="00327319">
        <w:rPr>
          <w:sz w:val="24"/>
          <w:szCs w:val="24"/>
        </w:rPr>
        <w:t>studied extensively in the past</w:t>
      </w:r>
      <w:r w:rsidRPr="00327319">
        <w:rPr>
          <w:sz w:val="24"/>
          <w:szCs w:val="24"/>
        </w:rPr>
        <w:t>, with recent</w:t>
      </w:r>
      <w:r w:rsidR="000F5F24" w:rsidRPr="00327319">
        <w:rPr>
          <w:sz w:val="24"/>
          <w:szCs w:val="24"/>
        </w:rPr>
        <w:t xml:space="preserve"> renewed</w:t>
      </w:r>
      <w:r w:rsidRPr="00327319">
        <w:rPr>
          <w:sz w:val="24"/>
          <w:szCs w:val="24"/>
        </w:rPr>
        <w:t xml:space="preserve"> interest as </w:t>
      </w:r>
      <w:r w:rsidR="000F5F24" w:rsidRPr="00327319">
        <w:rPr>
          <w:sz w:val="24"/>
          <w:szCs w:val="24"/>
        </w:rPr>
        <w:t xml:space="preserve">a possible alternative to the proposed repository at </w:t>
      </w:r>
      <w:r w:rsidRPr="00327319">
        <w:rPr>
          <w:sz w:val="24"/>
          <w:szCs w:val="24"/>
        </w:rPr>
        <w:t>Yucca Mountain</w:t>
      </w:r>
      <w:r w:rsidR="000F5F24" w:rsidRPr="00327319">
        <w:rPr>
          <w:sz w:val="24"/>
          <w:szCs w:val="24"/>
        </w:rPr>
        <w:t>.</w:t>
      </w:r>
    </w:p>
    <w:p w:rsidR="003C3D58" w:rsidRPr="00327319" w:rsidRDefault="003C3D58" w:rsidP="00B364DD">
      <w:pPr>
        <w:pStyle w:val="BodyTextFlush"/>
        <w:jc w:val="both"/>
        <w:rPr>
          <w:sz w:val="24"/>
          <w:szCs w:val="24"/>
        </w:rPr>
      </w:pPr>
      <w:r w:rsidRPr="00327319">
        <w:rPr>
          <w:sz w:val="24"/>
          <w:szCs w:val="24"/>
        </w:rPr>
        <w:t>Salt offers a number of positive characteristics for a geologic repository, including:</w:t>
      </w:r>
    </w:p>
    <w:p w:rsidR="003C3D58" w:rsidRPr="00327319" w:rsidRDefault="00A2749E" w:rsidP="004A0E1B">
      <w:pPr>
        <w:pStyle w:val="ListParagraph"/>
      </w:pPr>
      <w:r w:rsidRPr="00327319">
        <w:lastRenderedPageBreak/>
        <w:t xml:space="preserve">Relatively easy </w:t>
      </w:r>
      <w:r w:rsidR="003C3D58" w:rsidRPr="00327319">
        <w:t>mining,</w:t>
      </w:r>
    </w:p>
    <w:p w:rsidR="003C3D58" w:rsidRPr="00327319" w:rsidRDefault="003C3D58" w:rsidP="004A0E1B">
      <w:pPr>
        <w:pStyle w:val="ListParagraph"/>
      </w:pPr>
      <w:r w:rsidRPr="00327319">
        <w:t xml:space="preserve">Reconsolidation and creep </w:t>
      </w:r>
      <w:r w:rsidR="00A2749E" w:rsidRPr="00327319">
        <w:t>cause</w:t>
      </w:r>
      <w:r w:rsidRPr="00327319">
        <w:t xml:space="preserve"> entombment of waste packages with time,</w:t>
      </w:r>
    </w:p>
    <w:p w:rsidR="00AB0E9A" w:rsidRPr="00327319" w:rsidRDefault="003C3D58" w:rsidP="004A0E1B">
      <w:pPr>
        <w:pStyle w:val="ListParagraph"/>
      </w:pPr>
      <w:r w:rsidRPr="00327319">
        <w:t>High thermal conductivity</w:t>
      </w:r>
      <w:r w:rsidR="00A2749E" w:rsidRPr="00327319">
        <w:t xml:space="preserve"> </w:t>
      </w:r>
      <w:r w:rsidR="00AB0E9A" w:rsidRPr="00327319">
        <w:t>(e.g., 4 W/m</w:t>
      </w:r>
      <w:r w:rsidR="00B75DA2" w:rsidRPr="00327319">
        <w:t>-</w:t>
      </w:r>
      <w:r w:rsidR="00AB0E9A" w:rsidRPr="00327319">
        <w:t>K or greater) compared to other</w:t>
      </w:r>
      <w:r w:rsidR="00A2749E" w:rsidRPr="00327319">
        <w:t xml:space="preserve"> media</w:t>
      </w:r>
      <w:r w:rsidRPr="00327319">
        <w:t xml:space="preserve">, </w:t>
      </w:r>
    </w:p>
    <w:p w:rsidR="00AB0E9A" w:rsidRPr="00327319" w:rsidRDefault="00AB0E9A" w:rsidP="004A0E1B">
      <w:pPr>
        <w:pStyle w:val="ListParagraph"/>
      </w:pPr>
      <w:r w:rsidRPr="00327319">
        <w:t>Temperature limit of 200</w:t>
      </w:r>
      <w:r w:rsidRPr="00327319">
        <w:sym w:font="Symbol" w:char="F0B0"/>
      </w:r>
      <w:r w:rsidRPr="00327319">
        <w:t>C or higher</w:t>
      </w:r>
      <w:r w:rsidR="00395E86" w:rsidRPr="00327319">
        <w:t xml:space="preserve"> (see Section 4.1.1.2)</w:t>
      </w:r>
      <w:r w:rsidRPr="00327319">
        <w:t>,</w:t>
      </w:r>
    </w:p>
    <w:p w:rsidR="003C3D58" w:rsidRPr="00327319" w:rsidRDefault="003C3D58" w:rsidP="004A0E1B">
      <w:pPr>
        <w:pStyle w:val="ListParagraph"/>
      </w:pPr>
      <w:r w:rsidRPr="00327319">
        <w:t>Very low permeability</w:t>
      </w:r>
      <w:r w:rsidR="00A2749E" w:rsidRPr="00327319">
        <w:t xml:space="preserve"> in the intact and reconsolidated states</w:t>
      </w:r>
      <w:r w:rsidR="00395E86" w:rsidRPr="00327319">
        <w:t>, and</w:t>
      </w:r>
    </w:p>
    <w:p w:rsidR="00395E86" w:rsidRPr="00327319" w:rsidRDefault="00395E86" w:rsidP="004A0E1B">
      <w:pPr>
        <w:pStyle w:val="ListParagraph"/>
      </w:pPr>
      <w:r w:rsidRPr="00327319">
        <w:t xml:space="preserve">Salt formations </w:t>
      </w:r>
      <w:r w:rsidR="00AA542D" w:rsidRPr="00327319">
        <w:t>are found in the U.S. in regions with stable geologic conditions</w:t>
      </w:r>
      <w:r w:rsidRPr="00327319">
        <w:t>, where they tend to be unaffected over long time periods, by natural disruptive events such as faulting and seismicity.</w:t>
      </w:r>
    </w:p>
    <w:p w:rsidR="003C3D58" w:rsidRPr="00327319" w:rsidRDefault="003C3D58" w:rsidP="00B364DD">
      <w:pPr>
        <w:pStyle w:val="BodyTextFlush"/>
        <w:jc w:val="both"/>
        <w:rPr>
          <w:sz w:val="24"/>
          <w:szCs w:val="24"/>
        </w:rPr>
      </w:pPr>
      <w:r w:rsidRPr="00327319">
        <w:rPr>
          <w:sz w:val="24"/>
          <w:szCs w:val="24"/>
        </w:rPr>
        <w:t>As envisioned in the U</w:t>
      </w:r>
      <w:r w:rsidR="00A2749E" w:rsidRPr="00327319">
        <w:rPr>
          <w:sz w:val="24"/>
          <w:szCs w:val="24"/>
        </w:rPr>
        <w:t>.</w:t>
      </w:r>
      <w:r w:rsidRPr="00327319">
        <w:rPr>
          <w:sz w:val="24"/>
          <w:szCs w:val="24"/>
        </w:rPr>
        <w:t>S</w:t>
      </w:r>
      <w:r w:rsidR="00A2749E" w:rsidRPr="00327319">
        <w:rPr>
          <w:sz w:val="24"/>
          <w:szCs w:val="24"/>
        </w:rPr>
        <w:t>.</w:t>
      </w:r>
      <w:r w:rsidRPr="00327319">
        <w:rPr>
          <w:sz w:val="24"/>
          <w:szCs w:val="24"/>
        </w:rPr>
        <w:t xml:space="preserve"> in the 1980’s, a salt repository could be placed into a bedded-salt layer approximately 250 feet thick, approximately 2500 feet below the surface</w:t>
      </w:r>
      <w:r w:rsidR="00A2749E" w:rsidRPr="00327319">
        <w:rPr>
          <w:sz w:val="24"/>
          <w:szCs w:val="24"/>
        </w:rPr>
        <w:t xml:space="preserve"> (Figure 1</w:t>
      </w:r>
      <w:r w:rsidR="007627CA" w:rsidRPr="00327319">
        <w:rPr>
          <w:sz w:val="24"/>
          <w:szCs w:val="24"/>
        </w:rPr>
        <w:t>-1).</w:t>
      </w:r>
      <w:r w:rsidR="003A4D1F" w:rsidRPr="00327319">
        <w:rPr>
          <w:sz w:val="24"/>
          <w:szCs w:val="24"/>
        </w:rPr>
        <w:t xml:space="preserve"> This arrangement was determined by</w:t>
      </w:r>
      <w:r w:rsidR="00162F59" w:rsidRPr="00327319">
        <w:rPr>
          <w:sz w:val="24"/>
          <w:szCs w:val="24"/>
        </w:rPr>
        <w:t xml:space="preserve"> the geologic</w:t>
      </w:r>
      <w:r w:rsidR="003A4D1F" w:rsidRPr="00327319">
        <w:rPr>
          <w:sz w:val="24"/>
          <w:szCs w:val="24"/>
        </w:rPr>
        <w:t xml:space="preserve"> stratigraphy at the sites that were evaluated at the time, and by the need for </w:t>
      </w:r>
      <w:r w:rsidR="00162F59" w:rsidRPr="00327319">
        <w:rPr>
          <w:sz w:val="24"/>
          <w:szCs w:val="24"/>
        </w:rPr>
        <w:t xml:space="preserve">sufficient depth to ensure isolation and </w:t>
      </w:r>
      <w:r w:rsidR="003A4D1F" w:rsidRPr="00327319">
        <w:rPr>
          <w:sz w:val="24"/>
          <w:szCs w:val="24"/>
        </w:rPr>
        <w:t>promote closure of openings in salt</w:t>
      </w:r>
      <w:r w:rsidR="00162F59" w:rsidRPr="00327319">
        <w:rPr>
          <w:sz w:val="24"/>
          <w:szCs w:val="24"/>
        </w:rPr>
        <w:t xml:space="preserve">. </w:t>
      </w:r>
      <w:r w:rsidR="00A2749E" w:rsidRPr="00327319">
        <w:rPr>
          <w:sz w:val="24"/>
          <w:szCs w:val="24"/>
        </w:rPr>
        <w:t>W</w:t>
      </w:r>
      <w:r w:rsidRPr="00327319">
        <w:rPr>
          <w:sz w:val="24"/>
          <w:szCs w:val="24"/>
        </w:rPr>
        <w:t xml:space="preserve">aste packages could be emplaced either horizontally in emplacement </w:t>
      </w:r>
      <w:r w:rsidR="00A2749E" w:rsidRPr="00327319">
        <w:rPr>
          <w:sz w:val="24"/>
          <w:szCs w:val="24"/>
        </w:rPr>
        <w:t>drifts</w:t>
      </w:r>
      <w:r w:rsidRPr="00327319">
        <w:rPr>
          <w:sz w:val="24"/>
          <w:szCs w:val="24"/>
        </w:rPr>
        <w:t xml:space="preserve">, </w:t>
      </w:r>
      <w:r w:rsidR="00A2749E" w:rsidRPr="00327319">
        <w:rPr>
          <w:sz w:val="24"/>
          <w:szCs w:val="24"/>
        </w:rPr>
        <w:t xml:space="preserve">or horizontally </w:t>
      </w:r>
      <w:r w:rsidRPr="00327319">
        <w:rPr>
          <w:sz w:val="24"/>
          <w:szCs w:val="24"/>
        </w:rPr>
        <w:t>in</w:t>
      </w:r>
      <w:r w:rsidR="00A2749E" w:rsidRPr="00327319">
        <w:rPr>
          <w:sz w:val="24"/>
          <w:szCs w:val="24"/>
        </w:rPr>
        <w:t xml:space="preserve"> boreholes or </w:t>
      </w:r>
      <w:r w:rsidRPr="00327319">
        <w:rPr>
          <w:sz w:val="24"/>
          <w:szCs w:val="24"/>
        </w:rPr>
        <w:t>alcoves</w:t>
      </w:r>
      <w:r w:rsidR="00A2749E" w:rsidRPr="00327319">
        <w:rPr>
          <w:sz w:val="24"/>
          <w:szCs w:val="24"/>
        </w:rPr>
        <w:t xml:space="preserve"> constructed from access tunnels</w:t>
      </w:r>
      <w:r w:rsidRPr="00327319">
        <w:rPr>
          <w:sz w:val="24"/>
          <w:szCs w:val="24"/>
        </w:rPr>
        <w:t xml:space="preserve">, or vertically </w:t>
      </w:r>
      <w:r w:rsidR="00A2749E" w:rsidRPr="00327319">
        <w:rPr>
          <w:sz w:val="24"/>
          <w:szCs w:val="24"/>
        </w:rPr>
        <w:t xml:space="preserve">in boreholes </w:t>
      </w:r>
      <w:r w:rsidRPr="00327319">
        <w:rPr>
          <w:sz w:val="24"/>
          <w:szCs w:val="24"/>
        </w:rPr>
        <w:t xml:space="preserve">drilled </w:t>
      </w:r>
      <w:r w:rsidR="00A2749E" w:rsidRPr="00327319">
        <w:rPr>
          <w:sz w:val="24"/>
          <w:szCs w:val="24"/>
        </w:rPr>
        <w:t>into the floor of access</w:t>
      </w:r>
      <w:r w:rsidRPr="00327319">
        <w:rPr>
          <w:sz w:val="24"/>
          <w:szCs w:val="24"/>
        </w:rPr>
        <w:t xml:space="preserve"> tunnels</w:t>
      </w:r>
      <w:r w:rsidR="00C628EF" w:rsidRPr="00327319">
        <w:rPr>
          <w:sz w:val="24"/>
          <w:szCs w:val="24"/>
        </w:rPr>
        <w:t xml:space="preserve">. </w:t>
      </w:r>
    </w:p>
    <w:p w:rsidR="003C3D58" w:rsidRPr="00327319" w:rsidRDefault="003C3D58" w:rsidP="00D50C57">
      <w:pPr>
        <w:pStyle w:val="BodyTextFlush"/>
        <w:spacing w:before="0"/>
        <w:jc w:val="both"/>
        <w:rPr>
          <w:sz w:val="24"/>
          <w:szCs w:val="24"/>
        </w:rPr>
      </w:pPr>
    </w:p>
    <w:p w:rsidR="003C3D58" w:rsidRPr="00327319" w:rsidRDefault="00E029B2" w:rsidP="00AB0E9A">
      <w:pPr>
        <w:jc w:val="center"/>
      </w:pPr>
      <w:r w:rsidRPr="00327319">
        <w:rPr>
          <w:noProof/>
        </w:rPr>
        <w:drawing>
          <wp:inline distT="0" distB="0" distL="0" distR="0">
            <wp:extent cx="5477510" cy="2924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7510" cy="2924175"/>
                    </a:xfrm>
                    <a:prstGeom prst="rect">
                      <a:avLst/>
                    </a:prstGeom>
                    <a:noFill/>
                    <a:ln>
                      <a:noFill/>
                    </a:ln>
                  </pic:spPr>
                </pic:pic>
              </a:graphicData>
            </a:graphic>
          </wp:inline>
        </w:drawing>
      </w:r>
    </w:p>
    <w:p w:rsidR="00D50C57" w:rsidRPr="00327319" w:rsidRDefault="00D50C57" w:rsidP="008B43BB">
      <w:pPr>
        <w:pStyle w:val="FigureCaption"/>
        <w:rPr>
          <w:sz w:val="22"/>
          <w:szCs w:val="22"/>
        </w:rPr>
      </w:pPr>
      <w:bookmarkStart w:id="15" w:name="_Toc314476006"/>
      <w:r w:rsidRPr="00327319">
        <w:rPr>
          <w:sz w:val="22"/>
          <w:szCs w:val="22"/>
        </w:rPr>
        <w:t>Figure 1</w:t>
      </w:r>
      <w:r w:rsidR="00694B3D" w:rsidRPr="00327319">
        <w:rPr>
          <w:sz w:val="22"/>
          <w:szCs w:val="22"/>
        </w:rPr>
        <w:t>-1</w:t>
      </w:r>
      <w:r w:rsidR="00DB4893" w:rsidRPr="00327319">
        <w:rPr>
          <w:sz w:val="22"/>
          <w:szCs w:val="22"/>
          <w:vertAlign w:val="subscript"/>
        </w:rPr>
        <w:t xml:space="preserve"> </w:t>
      </w:r>
      <w:r w:rsidRPr="00327319">
        <w:rPr>
          <w:sz w:val="22"/>
          <w:szCs w:val="22"/>
        </w:rPr>
        <w:t xml:space="preserve">Schematic of </w:t>
      </w:r>
      <w:r w:rsidR="005C329B" w:rsidRPr="00327319">
        <w:rPr>
          <w:sz w:val="22"/>
          <w:szCs w:val="22"/>
        </w:rPr>
        <w:t>D</w:t>
      </w:r>
      <w:r w:rsidRPr="00327319">
        <w:rPr>
          <w:sz w:val="22"/>
          <w:szCs w:val="22"/>
        </w:rPr>
        <w:t xml:space="preserve">eveloped </w:t>
      </w:r>
      <w:r w:rsidR="005C329B" w:rsidRPr="00327319">
        <w:rPr>
          <w:sz w:val="22"/>
          <w:szCs w:val="22"/>
        </w:rPr>
        <w:t>R</w:t>
      </w:r>
      <w:r w:rsidRPr="00327319">
        <w:rPr>
          <w:sz w:val="22"/>
          <w:szCs w:val="22"/>
        </w:rPr>
        <w:t>epository</w:t>
      </w:r>
      <w:r w:rsidR="005C329B" w:rsidRPr="00327319">
        <w:rPr>
          <w:sz w:val="22"/>
          <w:szCs w:val="22"/>
        </w:rPr>
        <w:t xml:space="preserve"> in Bedded Salt</w:t>
      </w:r>
      <w:r w:rsidRPr="00327319">
        <w:rPr>
          <w:sz w:val="22"/>
          <w:szCs w:val="22"/>
        </w:rPr>
        <w:t xml:space="preserve"> (DOE 198</w:t>
      </w:r>
      <w:r w:rsidR="00D23F1E" w:rsidRPr="00327319">
        <w:rPr>
          <w:sz w:val="22"/>
          <w:szCs w:val="22"/>
        </w:rPr>
        <w:t>6</w:t>
      </w:r>
      <w:r w:rsidR="000244E2" w:rsidRPr="00327319">
        <w:rPr>
          <w:sz w:val="22"/>
          <w:szCs w:val="22"/>
        </w:rPr>
        <w:t>a</w:t>
      </w:r>
      <w:r w:rsidRPr="00327319">
        <w:rPr>
          <w:sz w:val="22"/>
          <w:szCs w:val="22"/>
        </w:rPr>
        <w:t>)</w:t>
      </w:r>
      <w:r w:rsidR="0070104B" w:rsidRPr="00327319">
        <w:rPr>
          <w:sz w:val="22"/>
          <w:szCs w:val="22"/>
        </w:rPr>
        <w:t>.</w:t>
      </w:r>
      <w:bookmarkEnd w:id="15"/>
    </w:p>
    <w:p w:rsidR="00B364DD" w:rsidRPr="00327319" w:rsidRDefault="00B364DD" w:rsidP="00B364DD">
      <w:pPr>
        <w:pStyle w:val="BodyTextFlush"/>
      </w:pPr>
    </w:p>
    <w:p w:rsidR="003C3D58" w:rsidRPr="00327319" w:rsidRDefault="003C3D58" w:rsidP="00B364DD">
      <w:pPr>
        <w:pStyle w:val="BodyTextFlush"/>
        <w:jc w:val="both"/>
        <w:rPr>
          <w:sz w:val="24"/>
          <w:szCs w:val="24"/>
        </w:rPr>
      </w:pPr>
      <w:r w:rsidRPr="00327319">
        <w:rPr>
          <w:sz w:val="24"/>
          <w:szCs w:val="24"/>
        </w:rPr>
        <w:t>Access to the repository horizon would be via vertical shafts, somewhat limiting the maximum waste package size</w:t>
      </w:r>
      <w:r w:rsidR="000E633D" w:rsidRPr="00327319">
        <w:rPr>
          <w:sz w:val="24"/>
          <w:szCs w:val="24"/>
        </w:rPr>
        <w:t xml:space="preserve"> due to weight and</w:t>
      </w:r>
      <w:r w:rsidR="00B70162" w:rsidRPr="00327319">
        <w:rPr>
          <w:sz w:val="24"/>
          <w:szCs w:val="24"/>
        </w:rPr>
        <w:t xml:space="preserve"> handling constraints</w:t>
      </w:r>
      <w:r w:rsidR="00C628EF" w:rsidRPr="00327319">
        <w:rPr>
          <w:sz w:val="24"/>
          <w:szCs w:val="24"/>
        </w:rPr>
        <w:t>.</w:t>
      </w:r>
      <w:r w:rsidR="000E633D" w:rsidRPr="00327319">
        <w:rPr>
          <w:sz w:val="24"/>
          <w:szCs w:val="24"/>
        </w:rPr>
        <w:t xml:space="preserve"> Ramp access to a repository in bedded salt has </w:t>
      </w:r>
      <w:r w:rsidR="003A4D1F" w:rsidRPr="00327319">
        <w:rPr>
          <w:sz w:val="24"/>
          <w:szCs w:val="24"/>
        </w:rPr>
        <w:t xml:space="preserve">not </w:t>
      </w:r>
      <w:r w:rsidR="000E633D" w:rsidRPr="00327319">
        <w:rPr>
          <w:sz w:val="24"/>
          <w:szCs w:val="24"/>
        </w:rPr>
        <w:t>been proposed</w:t>
      </w:r>
      <w:r w:rsidR="003A4D1F" w:rsidRPr="00327319">
        <w:rPr>
          <w:sz w:val="24"/>
          <w:szCs w:val="24"/>
        </w:rPr>
        <w:t xml:space="preserve"> because shaft access is more direct, but ramp access could be advantageous for waste handling, and is included in the recommendations of this report (Section 6.2)</w:t>
      </w:r>
      <w:r w:rsidR="000E633D" w:rsidRPr="00327319">
        <w:rPr>
          <w:sz w:val="24"/>
          <w:szCs w:val="24"/>
        </w:rPr>
        <w:t>.</w:t>
      </w:r>
      <w:r w:rsidR="00C628EF" w:rsidRPr="00327319">
        <w:rPr>
          <w:sz w:val="24"/>
          <w:szCs w:val="24"/>
        </w:rPr>
        <w:t xml:space="preserve"> </w:t>
      </w:r>
      <w:r w:rsidRPr="00327319">
        <w:rPr>
          <w:sz w:val="24"/>
          <w:szCs w:val="24"/>
        </w:rPr>
        <w:t>These shafts and the ends of the emplacement tunnels would be closed with multi</w:t>
      </w:r>
      <w:r w:rsidR="00A2749E" w:rsidRPr="00327319">
        <w:rPr>
          <w:sz w:val="24"/>
          <w:szCs w:val="24"/>
        </w:rPr>
        <w:t>ple plugs and</w:t>
      </w:r>
      <w:r w:rsidRPr="00327319">
        <w:rPr>
          <w:sz w:val="24"/>
          <w:szCs w:val="24"/>
        </w:rPr>
        <w:t xml:space="preserve"> seals to prevent intrusion and to eliminate paths for radionuclide migration.</w:t>
      </w:r>
    </w:p>
    <w:p w:rsidR="003C3D58" w:rsidRPr="00327319" w:rsidRDefault="00A2749E" w:rsidP="00B364DD">
      <w:pPr>
        <w:pStyle w:val="BodyTextFlush"/>
        <w:jc w:val="both"/>
        <w:rPr>
          <w:sz w:val="24"/>
          <w:szCs w:val="24"/>
        </w:rPr>
      </w:pPr>
      <w:r w:rsidRPr="00327319">
        <w:rPr>
          <w:sz w:val="24"/>
          <w:szCs w:val="24"/>
        </w:rPr>
        <w:lastRenderedPageBreak/>
        <w:t>W</w:t>
      </w:r>
      <w:r w:rsidR="003C3D58" w:rsidRPr="00327319">
        <w:rPr>
          <w:sz w:val="24"/>
          <w:szCs w:val="24"/>
        </w:rPr>
        <w:t xml:space="preserve">aste packages would contain either 4 PWR or 9 </w:t>
      </w:r>
      <w:r w:rsidR="009A4157" w:rsidRPr="00327319">
        <w:rPr>
          <w:sz w:val="24"/>
          <w:szCs w:val="24"/>
        </w:rPr>
        <w:t>boiling</w:t>
      </w:r>
      <w:r w:rsidR="00C12205" w:rsidRPr="00327319">
        <w:rPr>
          <w:sz w:val="24"/>
          <w:szCs w:val="24"/>
        </w:rPr>
        <w:t>-</w:t>
      </w:r>
      <w:r w:rsidR="009A4157" w:rsidRPr="00327319">
        <w:rPr>
          <w:sz w:val="24"/>
          <w:szCs w:val="24"/>
        </w:rPr>
        <w:t>water reactor (</w:t>
      </w:r>
      <w:r w:rsidR="003C3D58" w:rsidRPr="00327319">
        <w:rPr>
          <w:sz w:val="24"/>
          <w:szCs w:val="24"/>
        </w:rPr>
        <w:t>BWR</w:t>
      </w:r>
      <w:r w:rsidR="009A4157" w:rsidRPr="00327319">
        <w:rPr>
          <w:sz w:val="24"/>
          <w:szCs w:val="24"/>
        </w:rPr>
        <w:t>)</w:t>
      </w:r>
      <w:r w:rsidR="003C3D58" w:rsidRPr="00327319">
        <w:rPr>
          <w:sz w:val="24"/>
          <w:szCs w:val="24"/>
        </w:rPr>
        <w:t xml:space="preserve"> </w:t>
      </w:r>
      <w:r w:rsidRPr="00327319">
        <w:rPr>
          <w:sz w:val="24"/>
          <w:szCs w:val="24"/>
        </w:rPr>
        <w:t xml:space="preserve">fuel </w:t>
      </w:r>
      <w:r w:rsidR="003C3D58" w:rsidRPr="00327319">
        <w:rPr>
          <w:sz w:val="24"/>
          <w:szCs w:val="24"/>
        </w:rPr>
        <w:t xml:space="preserve">assemblies, or </w:t>
      </w:r>
      <w:r w:rsidRPr="00327319">
        <w:rPr>
          <w:sz w:val="24"/>
          <w:szCs w:val="24"/>
        </w:rPr>
        <w:t xml:space="preserve">larger numbers of assemblies in </w:t>
      </w:r>
      <w:r w:rsidR="003C3D58" w:rsidRPr="00327319">
        <w:rPr>
          <w:sz w:val="24"/>
          <w:szCs w:val="24"/>
        </w:rPr>
        <w:t>consolidated fuel bundles</w:t>
      </w:r>
      <w:r w:rsidR="00C628EF" w:rsidRPr="00327319">
        <w:rPr>
          <w:sz w:val="24"/>
          <w:szCs w:val="24"/>
        </w:rPr>
        <w:t xml:space="preserve">. </w:t>
      </w:r>
      <w:r w:rsidR="003C3D58" w:rsidRPr="00327319">
        <w:rPr>
          <w:sz w:val="24"/>
          <w:szCs w:val="24"/>
        </w:rPr>
        <w:t>The</w:t>
      </w:r>
      <w:r w:rsidRPr="00327319">
        <w:rPr>
          <w:sz w:val="24"/>
          <w:szCs w:val="24"/>
        </w:rPr>
        <w:t xml:space="preserve"> spent fuel was to be sealed in canisters of</w:t>
      </w:r>
      <w:r w:rsidR="003C3D58" w:rsidRPr="00327319">
        <w:rPr>
          <w:sz w:val="24"/>
          <w:szCs w:val="24"/>
        </w:rPr>
        <w:t xml:space="preserve"> carbon steel, approximately 14 feet long and </w:t>
      </w:r>
      <w:r w:rsidRPr="00327319">
        <w:rPr>
          <w:sz w:val="24"/>
          <w:szCs w:val="24"/>
        </w:rPr>
        <w:t>several</w:t>
      </w:r>
      <w:r w:rsidR="003C3D58" w:rsidRPr="00327319">
        <w:rPr>
          <w:sz w:val="24"/>
          <w:szCs w:val="24"/>
        </w:rPr>
        <w:t xml:space="preserve"> feet in diameter, and placed into carbon steel disposal</w:t>
      </w:r>
      <w:r w:rsidRPr="00327319">
        <w:rPr>
          <w:sz w:val="24"/>
          <w:szCs w:val="24"/>
        </w:rPr>
        <w:t xml:space="preserve"> overpack</w:t>
      </w:r>
      <w:r w:rsidR="003C3D58" w:rsidRPr="00327319">
        <w:rPr>
          <w:sz w:val="24"/>
          <w:szCs w:val="24"/>
        </w:rPr>
        <w:t xml:space="preserve"> containers</w:t>
      </w:r>
      <w:r w:rsidR="0072235B" w:rsidRPr="00327319">
        <w:rPr>
          <w:sz w:val="24"/>
          <w:szCs w:val="24"/>
        </w:rPr>
        <w:t xml:space="preserve"> (DOE 198</w:t>
      </w:r>
      <w:r w:rsidR="00D23F1E" w:rsidRPr="00327319">
        <w:t>6</w:t>
      </w:r>
      <w:r w:rsidR="000244E2" w:rsidRPr="00327319">
        <w:t>a</w:t>
      </w:r>
      <w:r w:rsidR="0072235B" w:rsidRPr="00327319">
        <w:rPr>
          <w:sz w:val="24"/>
          <w:szCs w:val="24"/>
        </w:rPr>
        <w:t>)</w:t>
      </w:r>
      <w:r w:rsidR="00C628EF" w:rsidRPr="00327319">
        <w:rPr>
          <w:sz w:val="24"/>
          <w:szCs w:val="24"/>
        </w:rPr>
        <w:t xml:space="preserve">. </w:t>
      </w:r>
    </w:p>
    <w:p w:rsidR="003C3D58" w:rsidRPr="00327319" w:rsidRDefault="003C3D58" w:rsidP="00B364DD">
      <w:pPr>
        <w:pStyle w:val="BodyTextFlush"/>
        <w:jc w:val="both"/>
        <w:rPr>
          <w:b/>
          <w:sz w:val="24"/>
          <w:szCs w:val="24"/>
        </w:rPr>
      </w:pPr>
      <w:r w:rsidRPr="00327319">
        <w:rPr>
          <w:b/>
          <w:sz w:val="24"/>
          <w:szCs w:val="24"/>
        </w:rPr>
        <w:t>Belgium, France, Switzerland – Clay</w:t>
      </w:r>
    </w:p>
    <w:p w:rsidR="003C3D58" w:rsidRPr="00327319" w:rsidRDefault="003C3D58" w:rsidP="00B364DD">
      <w:pPr>
        <w:pStyle w:val="BodyTextFlush"/>
        <w:jc w:val="both"/>
        <w:rPr>
          <w:sz w:val="24"/>
          <w:szCs w:val="24"/>
        </w:rPr>
      </w:pPr>
      <w:r w:rsidRPr="00327319">
        <w:rPr>
          <w:sz w:val="24"/>
          <w:szCs w:val="24"/>
        </w:rPr>
        <w:t xml:space="preserve">Disposal of spent fuel and </w:t>
      </w:r>
      <w:r w:rsidR="00AB0E9A" w:rsidRPr="00327319">
        <w:rPr>
          <w:sz w:val="24"/>
          <w:szCs w:val="24"/>
        </w:rPr>
        <w:t>HLW</w:t>
      </w:r>
      <w:r w:rsidRPr="00327319">
        <w:rPr>
          <w:sz w:val="24"/>
          <w:szCs w:val="24"/>
        </w:rPr>
        <w:t xml:space="preserve"> in clay</w:t>
      </w:r>
      <w:r w:rsidR="00AB0E9A" w:rsidRPr="00327319">
        <w:rPr>
          <w:sz w:val="24"/>
          <w:szCs w:val="24"/>
        </w:rPr>
        <w:t xml:space="preserve"> or soft shale</w:t>
      </w:r>
      <w:r w:rsidRPr="00327319">
        <w:rPr>
          <w:sz w:val="24"/>
          <w:szCs w:val="24"/>
        </w:rPr>
        <w:t xml:space="preserve"> has been </w:t>
      </w:r>
      <w:r w:rsidR="00AB0E9A" w:rsidRPr="00327319">
        <w:rPr>
          <w:sz w:val="24"/>
          <w:szCs w:val="24"/>
        </w:rPr>
        <w:t>investigated principally by</w:t>
      </w:r>
      <w:r w:rsidRPr="00327319">
        <w:rPr>
          <w:sz w:val="24"/>
          <w:szCs w:val="24"/>
        </w:rPr>
        <w:t xml:space="preserve"> Belgium, France, and Switzerland</w:t>
      </w:r>
      <w:r w:rsidR="00DA1A65" w:rsidRPr="00327319">
        <w:rPr>
          <w:sz w:val="24"/>
          <w:szCs w:val="24"/>
        </w:rPr>
        <w:t xml:space="preserve"> (Figure</w:t>
      </w:r>
      <w:r w:rsidR="007627CA" w:rsidRPr="00327319">
        <w:rPr>
          <w:sz w:val="24"/>
          <w:szCs w:val="24"/>
        </w:rPr>
        <w:t>s</w:t>
      </w:r>
      <w:r w:rsidR="00DA1A65" w:rsidRPr="00327319">
        <w:rPr>
          <w:sz w:val="24"/>
          <w:szCs w:val="24"/>
        </w:rPr>
        <w:t xml:space="preserve"> 1-</w:t>
      </w:r>
      <w:r w:rsidR="007627CA" w:rsidRPr="00327319">
        <w:rPr>
          <w:sz w:val="24"/>
          <w:szCs w:val="24"/>
        </w:rPr>
        <w:t>2 and 1-3</w:t>
      </w:r>
      <w:r w:rsidR="00DA1A65" w:rsidRPr="00327319">
        <w:rPr>
          <w:sz w:val="24"/>
          <w:szCs w:val="24"/>
        </w:rPr>
        <w:t>)</w:t>
      </w:r>
      <w:r w:rsidR="00C628EF" w:rsidRPr="00327319">
        <w:rPr>
          <w:sz w:val="24"/>
          <w:szCs w:val="24"/>
        </w:rPr>
        <w:t xml:space="preserve">. </w:t>
      </w:r>
      <w:r w:rsidRPr="00327319">
        <w:rPr>
          <w:sz w:val="24"/>
          <w:szCs w:val="24"/>
        </w:rPr>
        <w:t xml:space="preserve">Like salt, clay is </w:t>
      </w:r>
      <w:r w:rsidR="00AB0E9A" w:rsidRPr="00327319">
        <w:rPr>
          <w:sz w:val="24"/>
          <w:szCs w:val="24"/>
        </w:rPr>
        <w:t>relatively easy to excavate. All types of clay and soft shale media can be expected to eventually</w:t>
      </w:r>
      <w:r w:rsidRPr="00327319">
        <w:rPr>
          <w:sz w:val="24"/>
          <w:szCs w:val="24"/>
        </w:rPr>
        <w:t xml:space="preserve"> deform</w:t>
      </w:r>
      <w:r w:rsidR="00AB0E9A" w:rsidRPr="00327319">
        <w:rPr>
          <w:sz w:val="24"/>
          <w:szCs w:val="24"/>
        </w:rPr>
        <w:t xml:space="preserve"> and </w:t>
      </w:r>
      <w:r w:rsidRPr="00327319">
        <w:rPr>
          <w:sz w:val="24"/>
          <w:szCs w:val="24"/>
        </w:rPr>
        <w:t>entomb the waste packages</w:t>
      </w:r>
      <w:r w:rsidR="00C628EF" w:rsidRPr="00327319">
        <w:rPr>
          <w:sz w:val="24"/>
          <w:szCs w:val="24"/>
        </w:rPr>
        <w:t>.</w:t>
      </w:r>
      <w:r w:rsidR="00AB0E9A" w:rsidRPr="00327319">
        <w:rPr>
          <w:sz w:val="24"/>
          <w:szCs w:val="24"/>
        </w:rPr>
        <w:t xml:space="preserve"> More plastic clay media such as the Boom Clay, which has been extensively studied in Belgium, will completely seal around the waste packages.</w:t>
      </w:r>
      <w:r w:rsidR="00D23F1E" w:rsidRPr="00327319">
        <w:rPr>
          <w:sz w:val="24"/>
          <w:szCs w:val="24"/>
        </w:rPr>
        <w:t xml:space="preserve"> </w:t>
      </w:r>
      <w:r w:rsidR="009E6611" w:rsidRPr="00327319">
        <w:rPr>
          <w:sz w:val="24"/>
          <w:szCs w:val="24"/>
        </w:rPr>
        <w:t>The</w:t>
      </w:r>
      <w:r w:rsidRPr="00327319">
        <w:rPr>
          <w:sz w:val="24"/>
          <w:szCs w:val="24"/>
        </w:rPr>
        <w:t xml:space="preserve"> </w:t>
      </w:r>
      <w:r w:rsidR="00B758DA" w:rsidRPr="00327319">
        <w:rPr>
          <w:sz w:val="24"/>
          <w:szCs w:val="24"/>
        </w:rPr>
        <w:t xml:space="preserve">effective </w:t>
      </w:r>
      <w:r w:rsidRPr="00327319">
        <w:rPr>
          <w:sz w:val="24"/>
          <w:szCs w:val="24"/>
        </w:rPr>
        <w:t>thermal conductivity of clay is nominally less than 2 W/m</w:t>
      </w:r>
      <w:r w:rsidR="00B75DA2" w:rsidRPr="00327319">
        <w:rPr>
          <w:sz w:val="24"/>
          <w:szCs w:val="24"/>
        </w:rPr>
        <w:t>-</w:t>
      </w:r>
      <w:r w:rsidRPr="00327319">
        <w:rPr>
          <w:sz w:val="24"/>
          <w:szCs w:val="24"/>
        </w:rPr>
        <w:t>K</w:t>
      </w:r>
      <w:r w:rsidR="009E6611" w:rsidRPr="00327319">
        <w:rPr>
          <w:sz w:val="24"/>
          <w:szCs w:val="24"/>
        </w:rPr>
        <w:t xml:space="preserve"> (Section 5.1)</w:t>
      </w:r>
      <w:r w:rsidR="00AB0E9A" w:rsidRPr="00327319">
        <w:rPr>
          <w:sz w:val="24"/>
          <w:szCs w:val="24"/>
        </w:rPr>
        <w:t xml:space="preserve"> and </w:t>
      </w:r>
      <w:r w:rsidR="009E6611" w:rsidRPr="00327319">
        <w:rPr>
          <w:sz w:val="24"/>
          <w:szCs w:val="24"/>
        </w:rPr>
        <w:t>clay media are associated with limiting temperatures of</w:t>
      </w:r>
      <w:r w:rsidR="00AB0E9A" w:rsidRPr="00327319">
        <w:rPr>
          <w:sz w:val="24"/>
          <w:szCs w:val="24"/>
        </w:rPr>
        <w:t xml:space="preserve"> approximately 100</w:t>
      </w:r>
      <w:r w:rsidR="00AB0E9A" w:rsidRPr="00327319">
        <w:rPr>
          <w:sz w:val="24"/>
          <w:szCs w:val="24"/>
        </w:rPr>
        <w:sym w:font="Symbol" w:char="F0B0"/>
      </w:r>
      <w:r w:rsidR="00AB0E9A" w:rsidRPr="00327319">
        <w:rPr>
          <w:sz w:val="24"/>
          <w:szCs w:val="24"/>
        </w:rPr>
        <w:t>C</w:t>
      </w:r>
      <w:r w:rsidR="009E6611" w:rsidRPr="00327319">
        <w:rPr>
          <w:sz w:val="24"/>
          <w:szCs w:val="24"/>
        </w:rPr>
        <w:t xml:space="preserve"> (Section 4.1.1.2)</w:t>
      </w:r>
      <w:r w:rsidR="00AB0E9A" w:rsidRPr="00327319">
        <w:rPr>
          <w:sz w:val="24"/>
          <w:szCs w:val="24"/>
        </w:rPr>
        <w:t>,</w:t>
      </w:r>
      <w:r w:rsidRPr="00327319">
        <w:rPr>
          <w:sz w:val="24"/>
          <w:szCs w:val="24"/>
        </w:rPr>
        <w:t xml:space="preserve"> leading to </w:t>
      </w:r>
      <w:r w:rsidR="00AB0E9A" w:rsidRPr="00327319">
        <w:rPr>
          <w:sz w:val="24"/>
          <w:szCs w:val="24"/>
        </w:rPr>
        <w:t>lower limits on thermal loading</w:t>
      </w:r>
      <w:r w:rsidR="00C628EF" w:rsidRPr="00327319">
        <w:rPr>
          <w:sz w:val="24"/>
          <w:szCs w:val="24"/>
        </w:rPr>
        <w:t xml:space="preserve">. </w:t>
      </w:r>
      <w:r w:rsidRPr="00327319">
        <w:rPr>
          <w:sz w:val="24"/>
          <w:szCs w:val="24"/>
        </w:rPr>
        <w:t>The</w:t>
      </w:r>
      <w:r w:rsidR="00AB0E9A" w:rsidRPr="00327319">
        <w:rPr>
          <w:sz w:val="24"/>
          <w:szCs w:val="24"/>
        </w:rPr>
        <w:t xml:space="preserve"> European programs have</w:t>
      </w:r>
      <w:r w:rsidRPr="00327319">
        <w:rPr>
          <w:sz w:val="24"/>
          <w:szCs w:val="24"/>
        </w:rPr>
        <w:t xml:space="preserve"> address</w:t>
      </w:r>
      <w:r w:rsidR="00AB0E9A" w:rsidRPr="00327319">
        <w:rPr>
          <w:sz w:val="24"/>
          <w:szCs w:val="24"/>
        </w:rPr>
        <w:t>ed</w:t>
      </w:r>
      <w:r w:rsidRPr="00327319">
        <w:rPr>
          <w:sz w:val="24"/>
          <w:szCs w:val="24"/>
        </w:rPr>
        <w:t xml:space="preserve"> this </w:t>
      </w:r>
      <w:r w:rsidR="00DA1A65" w:rsidRPr="00327319">
        <w:rPr>
          <w:sz w:val="24"/>
          <w:szCs w:val="24"/>
        </w:rPr>
        <w:t>temperature limit</w:t>
      </w:r>
      <w:r w:rsidRPr="00327319">
        <w:rPr>
          <w:sz w:val="24"/>
          <w:szCs w:val="24"/>
        </w:rPr>
        <w:t xml:space="preserve"> by limiting thermal output of the waste packages, although the Belgian</w:t>
      </w:r>
      <w:r w:rsidR="00DA1A65" w:rsidRPr="00327319">
        <w:rPr>
          <w:sz w:val="24"/>
          <w:szCs w:val="24"/>
        </w:rPr>
        <w:t xml:space="preserve"> program</w:t>
      </w:r>
      <w:r w:rsidRPr="00327319">
        <w:rPr>
          <w:sz w:val="24"/>
          <w:szCs w:val="24"/>
        </w:rPr>
        <w:t xml:space="preserve"> ha</w:t>
      </w:r>
      <w:r w:rsidR="00DA1A65" w:rsidRPr="00327319">
        <w:rPr>
          <w:sz w:val="24"/>
          <w:szCs w:val="24"/>
        </w:rPr>
        <w:t>s</w:t>
      </w:r>
      <w:r w:rsidRPr="00327319">
        <w:rPr>
          <w:sz w:val="24"/>
          <w:szCs w:val="24"/>
        </w:rPr>
        <w:t xml:space="preserve"> also considered boosting the thermal conductivity of clay in the vicinity of the waste package by the addition of graphite</w:t>
      </w:r>
      <w:r w:rsidR="00C628EF" w:rsidRPr="00327319">
        <w:rPr>
          <w:sz w:val="24"/>
          <w:szCs w:val="24"/>
        </w:rPr>
        <w:t xml:space="preserve">. </w:t>
      </w:r>
      <w:r w:rsidR="00DA1A65" w:rsidRPr="00327319">
        <w:rPr>
          <w:sz w:val="24"/>
          <w:szCs w:val="24"/>
        </w:rPr>
        <w:t xml:space="preserve">Maximum </w:t>
      </w:r>
      <w:r w:rsidRPr="00327319">
        <w:rPr>
          <w:sz w:val="24"/>
          <w:szCs w:val="24"/>
        </w:rPr>
        <w:t xml:space="preserve">waste package heat </w:t>
      </w:r>
      <w:r w:rsidR="00DA1A65" w:rsidRPr="00327319">
        <w:rPr>
          <w:sz w:val="24"/>
          <w:szCs w:val="24"/>
        </w:rPr>
        <w:t>output</w:t>
      </w:r>
      <w:r w:rsidRPr="00327319">
        <w:rPr>
          <w:sz w:val="24"/>
          <w:szCs w:val="24"/>
        </w:rPr>
        <w:t xml:space="preserve"> range</w:t>
      </w:r>
      <w:r w:rsidR="00DA1A65" w:rsidRPr="00327319">
        <w:rPr>
          <w:sz w:val="24"/>
          <w:szCs w:val="24"/>
        </w:rPr>
        <w:t>s</w:t>
      </w:r>
      <w:r w:rsidRPr="00327319">
        <w:rPr>
          <w:sz w:val="24"/>
          <w:szCs w:val="24"/>
        </w:rPr>
        <w:t xml:space="preserve"> from 188 W/package for disposal of </w:t>
      </w:r>
      <w:r w:rsidR="009E6611" w:rsidRPr="00327319">
        <w:rPr>
          <w:sz w:val="24"/>
          <w:szCs w:val="24"/>
        </w:rPr>
        <w:t xml:space="preserve">UOX </w:t>
      </w:r>
      <w:r w:rsidRPr="00327319">
        <w:rPr>
          <w:sz w:val="24"/>
          <w:szCs w:val="24"/>
        </w:rPr>
        <w:t xml:space="preserve">fuel in the </w:t>
      </w:r>
      <w:r w:rsidR="00DA1A65" w:rsidRPr="00327319">
        <w:rPr>
          <w:sz w:val="24"/>
          <w:szCs w:val="24"/>
        </w:rPr>
        <w:t>Boom Clay,</w:t>
      </w:r>
      <w:r w:rsidRPr="00327319">
        <w:rPr>
          <w:sz w:val="24"/>
          <w:szCs w:val="24"/>
        </w:rPr>
        <w:t xml:space="preserve"> to ~1600 W/package for</w:t>
      </w:r>
      <w:r w:rsidR="00DA1A65" w:rsidRPr="00327319">
        <w:rPr>
          <w:sz w:val="24"/>
          <w:szCs w:val="24"/>
        </w:rPr>
        <w:t xml:space="preserve"> spent fuel</w:t>
      </w:r>
      <w:r w:rsidRPr="00327319">
        <w:rPr>
          <w:sz w:val="24"/>
          <w:szCs w:val="24"/>
        </w:rPr>
        <w:t xml:space="preserve"> disposal in the</w:t>
      </w:r>
      <w:r w:rsidR="00DA1A65" w:rsidRPr="00327319">
        <w:rPr>
          <w:sz w:val="24"/>
          <w:szCs w:val="24"/>
        </w:rPr>
        <w:t xml:space="preserve"> Callovo-Oxfordian shale facies proposed for a</w:t>
      </w:r>
      <w:r w:rsidRPr="00327319">
        <w:rPr>
          <w:sz w:val="24"/>
          <w:szCs w:val="24"/>
        </w:rPr>
        <w:t xml:space="preserve"> French repository</w:t>
      </w:r>
      <w:r w:rsidR="00C628EF" w:rsidRPr="00327319">
        <w:rPr>
          <w:sz w:val="24"/>
          <w:szCs w:val="24"/>
        </w:rPr>
        <w:t xml:space="preserve">. </w:t>
      </w:r>
      <w:r w:rsidRPr="00327319">
        <w:rPr>
          <w:sz w:val="24"/>
          <w:szCs w:val="24"/>
        </w:rPr>
        <w:t xml:space="preserve">The Belgian </w:t>
      </w:r>
      <w:r w:rsidR="00DA1A65" w:rsidRPr="00327319">
        <w:rPr>
          <w:sz w:val="24"/>
          <w:szCs w:val="24"/>
        </w:rPr>
        <w:t>program has proposed canisters</w:t>
      </w:r>
      <w:r w:rsidRPr="00327319">
        <w:rPr>
          <w:sz w:val="24"/>
          <w:szCs w:val="24"/>
        </w:rPr>
        <w:t xml:space="preserve"> of stainless steel, nickel, or titanium, </w:t>
      </w:r>
      <w:r w:rsidR="00DA1A65" w:rsidRPr="00327319">
        <w:rPr>
          <w:sz w:val="24"/>
          <w:szCs w:val="24"/>
        </w:rPr>
        <w:t>while</w:t>
      </w:r>
      <w:r w:rsidRPr="00327319">
        <w:rPr>
          <w:sz w:val="24"/>
          <w:szCs w:val="24"/>
        </w:rPr>
        <w:t xml:space="preserve"> the French and Swiss </w:t>
      </w:r>
      <w:r w:rsidR="00DA1A65" w:rsidRPr="00327319">
        <w:rPr>
          <w:sz w:val="24"/>
          <w:szCs w:val="24"/>
        </w:rPr>
        <w:t>programs have proposed</w:t>
      </w:r>
      <w:r w:rsidRPr="00327319">
        <w:rPr>
          <w:sz w:val="24"/>
          <w:szCs w:val="24"/>
        </w:rPr>
        <w:t xml:space="preserve"> carbon steel</w:t>
      </w:r>
      <w:r w:rsidR="00C628EF" w:rsidRPr="00327319">
        <w:rPr>
          <w:sz w:val="24"/>
          <w:szCs w:val="24"/>
        </w:rPr>
        <w:t xml:space="preserve">. </w:t>
      </w:r>
      <w:r w:rsidRPr="00327319">
        <w:rPr>
          <w:sz w:val="24"/>
          <w:szCs w:val="24"/>
        </w:rPr>
        <w:t xml:space="preserve">Emplacement would be </w:t>
      </w:r>
      <w:r w:rsidR="00DA1A65" w:rsidRPr="00327319">
        <w:rPr>
          <w:sz w:val="24"/>
          <w:szCs w:val="24"/>
        </w:rPr>
        <w:t>horizontal,</w:t>
      </w:r>
      <w:r w:rsidRPr="00327319">
        <w:rPr>
          <w:sz w:val="24"/>
          <w:szCs w:val="24"/>
        </w:rPr>
        <w:t xml:space="preserve"> steel-lined </w:t>
      </w:r>
      <w:r w:rsidR="00DA1A65" w:rsidRPr="00327319">
        <w:rPr>
          <w:sz w:val="24"/>
          <w:szCs w:val="24"/>
        </w:rPr>
        <w:t>drifts or borings</w:t>
      </w:r>
      <w:r w:rsidRPr="00327319">
        <w:rPr>
          <w:sz w:val="24"/>
          <w:szCs w:val="24"/>
        </w:rPr>
        <w:t xml:space="preserve"> </w:t>
      </w:r>
      <w:r w:rsidR="00DA1A65" w:rsidRPr="00327319">
        <w:rPr>
          <w:sz w:val="24"/>
          <w:szCs w:val="24"/>
        </w:rPr>
        <w:t>constructed from</w:t>
      </w:r>
      <w:r w:rsidRPr="00327319">
        <w:rPr>
          <w:sz w:val="24"/>
          <w:szCs w:val="24"/>
        </w:rPr>
        <w:t xml:space="preserve"> </w:t>
      </w:r>
      <w:r w:rsidR="00DA1A65" w:rsidRPr="00327319">
        <w:rPr>
          <w:sz w:val="24"/>
          <w:szCs w:val="24"/>
        </w:rPr>
        <w:t>access</w:t>
      </w:r>
      <w:r w:rsidRPr="00327319">
        <w:rPr>
          <w:sz w:val="24"/>
          <w:szCs w:val="24"/>
        </w:rPr>
        <w:t xml:space="preserve"> drifts</w:t>
      </w:r>
      <w:r w:rsidR="00C628EF" w:rsidRPr="00327319">
        <w:rPr>
          <w:sz w:val="24"/>
          <w:szCs w:val="24"/>
        </w:rPr>
        <w:t xml:space="preserve">. </w:t>
      </w:r>
      <w:r w:rsidR="00DA1A65" w:rsidRPr="00327319">
        <w:rPr>
          <w:sz w:val="24"/>
          <w:szCs w:val="24"/>
        </w:rPr>
        <w:t>Package emplacement systems, and additional barriers of clay and other materials around the packages, have been demonstrated by the European programs.</w:t>
      </w:r>
    </w:p>
    <w:p w:rsidR="00BB0464" w:rsidRPr="00327319" w:rsidRDefault="00BB0464" w:rsidP="00BB0464">
      <w:pPr>
        <w:pStyle w:val="BodyTextFlush"/>
        <w:jc w:val="both"/>
        <w:rPr>
          <w:sz w:val="24"/>
          <w:szCs w:val="24"/>
        </w:rPr>
      </w:pPr>
      <w:r w:rsidRPr="00327319">
        <w:rPr>
          <w:sz w:val="24"/>
          <w:szCs w:val="24"/>
        </w:rPr>
        <w:t xml:space="preserve">Access to the repository horizon would be via ramps or vertical shafts and the repository would be placed 250 to 500 meters below ground, depending on local stratigraphy and hydrogeology. Repository openings would be backfilled, and plugs and seals installed to limit hydraulic conductivity to that of the surrounding, undisturbed formation. </w:t>
      </w:r>
    </w:p>
    <w:p w:rsidR="003C3D58" w:rsidRPr="00327319" w:rsidRDefault="00E029B2" w:rsidP="00AA542D">
      <w:pPr>
        <w:pStyle w:val="BodyTextFlush"/>
        <w:jc w:val="center"/>
        <w:rPr>
          <w:sz w:val="24"/>
          <w:szCs w:val="24"/>
        </w:rPr>
      </w:pPr>
      <w:r w:rsidRPr="00327319">
        <w:rPr>
          <w:noProof/>
          <w:sz w:val="24"/>
          <w:szCs w:val="24"/>
        </w:rPr>
        <w:drawing>
          <wp:inline distT="0" distB="0" distL="0" distR="0">
            <wp:extent cx="5477510" cy="26657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7510" cy="2665730"/>
                    </a:xfrm>
                    <a:prstGeom prst="rect">
                      <a:avLst/>
                    </a:prstGeom>
                    <a:noFill/>
                    <a:ln>
                      <a:noFill/>
                    </a:ln>
                  </pic:spPr>
                </pic:pic>
              </a:graphicData>
            </a:graphic>
          </wp:inline>
        </w:drawing>
      </w:r>
    </w:p>
    <w:p w:rsidR="0072235B" w:rsidRPr="00327319" w:rsidRDefault="0072235B" w:rsidP="004A0E1B">
      <w:pPr>
        <w:pStyle w:val="FigureCaption"/>
        <w:rPr>
          <w:sz w:val="22"/>
          <w:szCs w:val="22"/>
        </w:rPr>
      </w:pPr>
      <w:bookmarkStart w:id="16" w:name="_Toc314476007"/>
      <w:r w:rsidRPr="00327319">
        <w:rPr>
          <w:sz w:val="22"/>
          <w:szCs w:val="22"/>
        </w:rPr>
        <w:t>Figure 1</w:t>
      </w:r>
      <w:r w:rsidR="00694B3D" w:rsidRPr="00327319">
        <w:rPr>
          <w:sz w:val="22"/>
          <w:szCs w:val="22"/>
        </w:rPr>
        <w:t>-2</w:t>
      </w:r>
      <w:r w:rsidR="00DB4893" w:rsidRPr="00327319">
        <w:rPr>
          <w:sz w:val="22"/>
          <w:szCs w:val="22"/>
          <w:vertAlign w:val="subscript"/>
        </w:rPr>
        <w:t xml:space="preserve"> </w:t>
      </w:r>
      <w:r w:rsidRPr="00327319">
        <w:rPr>
          <w:sz w:val="22"/>
          <w:szCs w:val="22"/>
        </w:rPr>
        <w:t xml:space="preserve">Schematic of </w:t>
      </w:r>
      <w:r w:rsidR="005C329B" w:rsidRPr="00327319">
        <w:rPr>
          <w:sz w:val="22"/>
          <w:szCs w:val="22"/>
        </w:rPr>
        <w:t>H</w:t>
      </w:r>
      <w:r w:rsidRPr="00327319">
        <w:rPr>
          <w:sz w:val="22"/>
          <w:szCs w:val="22"/>
        </w:rPr>
        <w:t xml:space="preserve">orizontal </w:t>
      </w:r>
      <w:r w:rsidR="005C329B" w:rsidRPr="00327319">
        <w:rPr>
          <w:sz w:val="22"/>
          <w:szCs w:val="22"/>
        </w:rPr>
        <w:t>B</w:t>
      </w:r>
      <w:r w:rsidRPr="00327319">
        <w:rPr>
          <w:sz w:val="22"/>
          <w:szCs w:val="22"/>
        </w:rPr>
        <w:t>orehole/</w:t>
      </w:r>
      <w:r w:rsidR="005C329B" w:rsidRPr="00327319">
        <w:rPr>
          <w:sz w:val="22"/>
          <w:szCs w:val="22"/>
        </w:rPr>
        <w:t>D</w:t>
      </w:r>
      <w:r w:rsidRPr="00327319">
        <w:rPr>
          <w:sz w:val="22"/>
          <w:szCs w:val="22"/>
        </w:rPr>
        <w:t xml:space="preserve">rift </w:t>
      </w:r>
      <w:r w:rsidR="005C329B" w:rsidRPr="00327319">
        <w:rPr>
          <w:sz w:val="22"/>
          <w:szCs w:val="22"/>
        </w:rPr>
        <w:t>E</w:t>
      </w:r>
      <w:r w:rsidRPr="00327319">
        <w:rPr>
          <w:sz w:val="22"/>
          <w:szCs w:val="22"/>
        </w:rPr>
        <w:t xml:space="preserve">mplacement of </w:t>
      </w:r>
      <w:r w:rsidR="005C329B" w:rsidRPr="00327319">
        <w:rPr>
          <w:sz w:val="22"/>
          <w:szCs w:val="22"/>
        </w:rPr>
        <w:t>H</w:t>
      </w:r>
      <w:r w:rsidRPr="00327319">
        <w:rPr>
          <w:sz w:val="22"/>
          <w:szCs w:val="22"/>
        </w:rPr>
        <w:t>eavy</w:t>
      </w:r>
      <w:r w:rsidR="00DA1A65" w:rsidRPr="00327319">
        <w:rPr>
          <w:sz w:val="22"/>
          <w:szCs w:val="22"/>
        </w:rPr>
        <w:t xml:space="preserve"> </w:t>
      </w:r>
      <w:r w:rsidR="005C329B" w:rsidRPr="00327319">
        <w:rPr>
          <w:sz w:val="22"/>
          <w:szCs w:val="22"/>
        </w:rPr>
        <w:t>S</w:t>
      </w:r>
      <w:r w:rsidR="00DA1A65" w:rsidRPr="00327319">
        <w:rPr>
          <w:sz w:val="22"/>
          <w:szCs w:val="22"/>
        </w:rPr>
        <w:t xml:space="preserve">pent </w:t>
      </w:r>
      <w:r w:rsidR="005C329B" w:rsidRPr="00327319">
        <w:rPr>
          <w:sz w:val="22"/>
          <w:szCs w:val="22"/>
        </w:rPr>
        <w:t>F</w:t>
      </w:r>
      <w:r w:rsidR="00DA1A65" w:rsidRPr="00327319">
        <w:rPr>
          <w:sz w:val="22"/>
          <w:szCs w:val="22"/>
        </w:rPr>
        <w:t>uel</w:t>
      </w:r>
      <w:r w:rsidRPr="00327319">
        <w:rPr>
          <w:sz w:val="22"/>
          <w:szCs w:val="22"/>
        </w:rPr>
        <w:t xml:space="preserve"> </w:t>
      </w:r>
      <w:r w:rsidR="005C329B" w:rsidRPr="00327319">
        <w:rPr>
          <w:sz w:val="22"/>
          <w:szCs w:val="22"/>
        </w:rPr>
        <w:t>W</w:t>
      </w:r>
      <w:r w:rsidRPr="00327319">
        <w:rPr>
          <w:sz w:val="22"/>
          <w:szCs w:val="22"/>
        </w:rPr>
        <w:t xml:space="preserve">aste </w:t>
      </w:r>
      <w:r w:rsidR="005C329B" w:rsidRPr="00327319">
        <w:rPr>
          <w:sz w:val="22"/>
          <w:szCs w:val="22"/>
        </w:rPr>
        <w:t>P</w:t>
      </w:r>
      <w:r w:rsidRPr="00327319">
        <w:rPr>
          <w:sz w:val="22"/>
          <w:szCs w:val="22"/>
        </w:rPr>
        <w:t>ackages (</w:t>
      </w:r>
      <w:r w:rsidR="009E6611" w:rsidRPr="00327319">
        <w:rPr>
          <w:sz w:val="22"/>
          <w:szCs w:val="22"/>
        </w:rPr>
        <w:t xml:space="preserve">Bosgiraud </w:t>
      </w:r>
      <w:r w:rsidR="00C762B2" w:rsidRPr="00327319">
        <w:rPr>
          <w:sz w:val="22"/>
          <w:szCs w:val="22"/>
        </w:rPr>
        <w:t>et al. 2008</w:t>
      </w:r>
      <w:r w:rsidRPr="00327319">
        <w:rPr>
          <w:sz w:val="22"/>
          <w:szCs w:val="22"/>
        </w:rPr>
        <w:t>)</w:t>
      </w:r>
      <w:r w:rsidR="0070104B" w:rsidRPr="00327319">
        <w:rPr>
          <w:sz w:val="22"/>
          <w:szCs w:val="22"/>
        </w:rPr>
        <w:t>.</w:t>
      </w:r>
      <w:bookmarkEnd w:id="16"/>
    </w:p>
    <w:p w:rsidR="003C3D58" w:rsidRPr="00327319" w:rsidRDefault="003C3D58" w:rsidP="00B364DD">
      <w:pPr>
        <w:pStyle w:val="BodyTextFlush"/>
        <w:jc w:val="both"/>
        <w:rPr>
          <w:sz w:val="24"/>
          <w:szCs w:val="24"/>
        </w:rPr>
      </w:pPr>
    </w:p>
    <w:p w:rsidR="003C3D58" w:rsidRPr="00327319" w:rsidRDefault="00E029B2" w:rsidP="00327319">
      <w:pPr>
        <w:jc w:val="center"/>
      </w:pPr>
      <w:r w:rsidRPr="00327319">
        <w:rPr>
          <w:noProof/>
        </w:rPr>
        <w:lastRenderedPageBreak/>
        <w:drawing>
          <wp:inline distT="0" distB="0" distL="0" distR="0">
            <wp:extent cx="5099957" cy="2746131"/>
            <wp:effectExtent l="19050" t="0" r="5443"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3348" cy="2747957"/>
                    </a:xfrm>
                    <a:prstGeom prst="rect">
                      <a:avLst/>
                    </a:prstGeom>
                    <a:noFill/>
                    <a:ln>
                      <a:noFill/>
                    </a:ln>
                  </pic:spPr>
                </pic:pic>
              </a:graphicData>
            </a:graphic>
          </wp:inline>
        </w:drawing>
      </w:r>
    </w:p>
    <w:p w:rsidR="00D50C57" w:rsidRPr="00327319" w:rsidRDefault="00D50C57" w:rsidP="004A0E1B">
      <w:pPr>
        <w:pStyle w:val="FigureCaption"/>
        <w:rPr>
          <w:sz w:val="22"/>
          <w:szCs w:val="22"/>
        </w:rPr>
      </w:pPr>
      <w:bookmarkStart w:id="17" w:name="_Toc314476008"/>
      <w:r w:rsidRPr="00327319">
        <w:rPr>
          <w:sz w:val="22"/>
          <w:szCs w:val="22"/>
        </w:rPr>
        <w:t>Figure 1</w:t>
      </w:r>
      <w:r w:rsidR="00694B3D" w:rsidRPr="00327319">
        <w:rPr>
          <w:sz w:val="22"/>
          <w:szCs w:val="22"/>
        </w:rPr>
        <w:t>-3</w:t>
      </w:r>
      <w:r w:rsidR="00DB4893" w:rsidRPr="00327319">
        <w:rPr>
          <w:sz w:val="22"/>
          <w:szCs w:val="22"/>
          <w:vertAlign w:val="subscript"/>
        </w:rPr>
        <w:t xml:space="preserve"> </w:t>
      </w:r>
      <w:r w:rsidRPr="00327319">
        <w:rPr>
          <w:sz w:val="22"/>
          <w:szCs w:val="22"/>
        </w:rPr>
        <w:t>Schematic of</w:t>
      </w:r>
      <w:r w:rsidR="00B26D27" w:rsidRPr="00327319">
        <w:rPr>
          <w:sz w:val="22"/>
          <w:szCs w:val="22"/>
        </w:rPr>
        <w:t xml:space="preserve"> </w:t>
      </w:r>
      <w:r w:rsidR="005C329B" w:rsidRPr="00327319">
        <w:rPr>
          <w:sz w:val="22"/>
          <w:szCs w:val="22"/>
        </w:rPr>
        <w:t>D</w:t>
      </w:r>
      <w:r w:rsidR="00B26D27" w:rsidRPr="00327319">
        <w:rPr>
          <w:sz w:val="22"/>
          <w:szCs w:val="22"/>
        </w:rPr>
        <w:t xml:space="preserve">isposal </w:t>
      </w:r>
      <w:r w:rsidR="005C329B" w:rsidRPr="00327319">
        <w:rPr>
          <w:sz w:val="22"/>
          <w:szCs w:val="22"/>
        </w:rPr>
        <w:t>G</w:t>
      </w:r>
      <w:r w:rsidR="00B26D27" w:rsidRPr="00327319">
        <w:rPr>
          <w:sz w:val="22"/>
          <w:szCs w:val="22"/>
        </w:rPr>
        <w:t xml:space="preserve">alleries for </w:t>
      </w:r>
      <w:r w:rsidR="005C329B" w:rsidRPr="00327319">
        <w:rPr>
          <w:sz w:val="22"/>
          <w:szCs w:val="22"/>
        </w:rPr>
        <w:t>S</w:t>
      </w:r>
      <w:r w:rsidR="00B26D27" w:rsidRPr="00327319">
        <w:rPr>
          <w:sz w:val="22"/>
          <w:szCs w:val="22"/>
        </w:rPr>
        <w:t xml:space="preserve">pent </w:t>
      </w:r>
      <w:r w:rsidR="005C329B" w:rsidRPr="00327319">
        <w:rPr>
          <w:sz w:val="22"/>
          <w:szCs w:val="22"/>
        </w:rPr>
        <w:t>F</w:t>
      </w:r>
      <w:r w:rsidR="00B26D27" w:rsidRPr="00327319">
        <w:rPr>
          <w:sz w:val="22"/>
          <w:szCs w:val="22"/>
        </w:rPr>
        <w:t xml:space="preserve">uel and </w:t>
      </w:r>
      <w:r w:rsidR="005C329B" w:rsidRPr="00327319">
        <w:rPr>
          <w:sz w:val="22"/>
          <w:szCs w:val="22"/>
        </w:rPr>
        <w:t>Vitrified HLW</w:t>
      </w:r>
      <w:r w:rsidR="00B26D27" w:rsidRPr="00327319">
        <w:rPr>
          <w:sz w:val="22"/>
          <w:szCs w:val="22"/>
        </w:rPr>
        <w:t xml:space="preserve"> in a </w:t>
      </w:r>
      <w:r w:rsidR="005C329B" w:rsidRPr="00327319">
        <w:rPr>
          <w:sz w:val="22"/>
          <w:szCs w:val="22"/>
        </w:rPr>
        <w:t>R</w:t>
      </w:r>
      <w:r w:rsidR="00B26D27" w:rsidRPr="00327319">
        <w:rPr>
          <w:sz w:val="22"/>
          <w:szCs w:val="22"/>
        </w:rPr>
        <w:t xml:space="preserve">epository in the Boom Clay </w:t>
      </w:r>
      <w:r w:rsidR="007627CA" w:rsidRPr="00327319">
        <w:rPr>
          <w:sz w:val="22"/>
          <w:szCs w:val="22"/>
        </w:rPr>
        <w:t>(ONDRAF/NIRAS 2001</w:t>
      </w:r>
      <w:r w:rsidRPr="00327319">
        <w:rPr>
          <w:sz w:val="22"/>
          <w:szCs w:val="22"/>
        </w:rPr>
        <w:t>)</w:t>
      </w:r>
      <w:r w:rsidR="0070104B" w:rsidRPr="00327319">
        <w:rPr>
          <w:sz w:val="22"/>
          <w:szCs w:val="22"/>
        </w:rPr>
        <w:t>.</w:t>
      </w:r>
      <w:bookmarkEnd w:id="17"/>
    </w:p>
    <w:p w:rsidR="00B364DD" w:rsidRPr="00327319" w:rsidRDefault="00B364DD" w:rsidP="00B364DD">
      <w:pPr>
        <w:pStyle w:val="BodyTextFlush"/>
      </w:pPr>
    </w:p>
    <w:p w:rsidR="003C3D58" w:rsidRPr="00327319" w:rsidRDefault="00443BC6" w:rsidP="00B364DD">
      <w:pPr>
        <w:pStyle w:val="BodyTextFlush"/>
        <w:jc w:val="both"/>
        <w:rPr>
          <w:b/>
          <w:sz w:val="24"/>
          <w:szCs w:val="24"/>
        </w:rPr>
      </w:pPr>
      <w:r w:rsidRPr="00327319">
        <w:rPr>
          <w:b/>
        </w:rPr>
        <w:t xml:space="preserve">Sweden, </w:t>
      </w:r>
      <w:r w:rsidR="003C3D58" w:rsidRPr="00327319">
        <w:rPr>
          <w:b/>
          <w:sz w:val="24"/>
          <w:szCs w:val="24"/>
        </w:rPr>
        <w:t>Finland</w:t>
      </w:r>
      <w:r w:rsidRPr="00327319">
        <w:rPr>
          <w:b/>
          <w:sz w:val="24"/>
          <w:szCs w:val="24"/>
        </w:rPr>
        <w:t xml:space="preserve"> </w:t>
      </w:r>
      <w:r w:rsidR="003C3D58" w:rsidRPr="00327319">
        <w:rPr>
          <w:b/>
          <w:sz w:val="24"/>
          <w:szCs w:val="24"/>
        </w:rPr>
        <w:t xml:space="preserve">– </w:t>
      </w:r>
      <w:r w:rsidR="00F57A74" w:rsidRPr="00327319">
        <w:rPr>
          <w:b/>
          <w:sz w:val="24"/>
          <w:szCs w:val="24"/>
        </w:rPr>
        <w:t>Crystalline Rock</w:t>
      </w:r>
    </w:p>
    <w:p w:rsidR="00443BC6" w:rsidRPr="00327319" w:rsidRDefault="00443BC6" w:rsidP="00B364DD">
      <w:pPr>
        <w:pStyle w:val="BodyTextFlush"/>
        <w:jc w:val="both"/>
        <w:rPr>
          <w:sz w:val="24"/>
          <w:szCs w:val="24"/>
        </w:rPr>
      </w:pPr>
      <w:r w:rsidRPr="00327319">
        <w:rPr>
          <w:sz w:val="24"/>
          <w:szCs w:val="24"/>
        </w:rPr>
        <w:t>The most advanced crystalline rock repository programs are in Sweden and Finland, and are based on the KBS-3 disposal concept first proposed in the 198</w:t>
      </w:r>
      <w:r w:rsidR="007627CA" w:rsidRPr="00327319">
        <w:rPr>
          <w:sz w:val="24"/>
          <w:szCs w:val="24"/>
        </w:rPr>
        <w:t>3</w:t>
      </w:r>
      <w:r w:rsidRPr="00327319">
        <w:rPr>
          <w:sz w:val="24"/>
          <w:szCs w:val="24"/>
        </w:rPr>
        <w:t xml:space="preserve"> </w:t>
      </w:r>
      <w:r w:rsidR="007627CA" w:rsidRPr="00327319">
        <w:rPr>
          <w:sz w:val="24"/>
          <w:szCs w:val="24"/>
        </w:rPr>
        <w:t>(SKB 2006</w:t>
      </w:r>
      <w:r w:rsidRPr="00327319">
        <w:rPr>
          <w:sz w:val="24"/>
          <w:szCs w:val="24"/>
        </w:rPr>
        <w:t>). Crystalline rock has also been evaluated by France, Switzerland, Japan, the U.S., and elsewhere (Rechard et al. 2010).</w:t>
      </w:r>
    </w:p>
    <w:p w:rsidR="000A5C13" w:rsidRPr="00327319" w:rsidRDefault="00F57A74" w:rsidP="00B364DD">
      <w:pPr>
        <w:pStyle w:val="BodyTextFlush"/>
        <w:jc w:val="both"/>
        <w:rPr>
          <w:sz w:val="24"/>
          <w:szCs w:val="24"/>
        </w:rPr>
      </w:pPr>
      <w:r w:rsidRPr="00327319">
        <w:rPr>
          <w:sz w:val="24"/>
          <w:szCs w:val="24"/>
        </w:rPr>
        <w:t xml:space="preserve">The terms “crystalline” and “granite” are often used interchangeably in discussions of repository concepts. </w:t>
      </w:r>
      <w:r w:rsidR="00170D53" w:rsidRPr="00327319">
        <w:rPr>
          <w:sz w:val="24"/>
          <w:szCs w:val="24"/>
        </w:rPr>
        <w:t>As stated in the Dossier 2005 Granite report (</w:t>
      </w:r>
      <w:r w:rsidR="00B758DA" w:rsidRPr="00327319">
        <w:rPr>
          <w:sz w:val="24"/>
          <w:szCs w:val="24"/>
        </w:rPr>
        <w:t>Andra</w:t>
      </w:r>
      <w:r w:rsidR="00B75DA2" w:rsidRPr="00327319">
        <w:rPr>
          <w:sz w:val="24"/>
          <w:szCs w:val="24"/>
        </w:rPr>
        <w:t xml:space="preserve"> </w:t>
      </w:r>
      <w:r w:rsidR="00170D53" w:rsidRPr="00327319">
        <w:rPr>
          <w:sz w:val="24"/>
          <w:szCs w:val="24"/>
        </w:rPr>
        <w:t>2005</w:t>
      </w:r>
      <w:r w:rsidR="000244E2" w:rsidRPr="00327319">
        <w:rPr>
          <w:sz w:val="24"/>
          <w:szCs w:val="24"/>
        </w:rPr>
        <w:t>b</w:t>
      </w:r>
      <w:r w:rsidR="00170D53" w:rsidRPr="00327319">
        <w:rPr>
          <w:sz w:val="24"/>
          <w:szCs w:val="24"/>
        </w:rPr>
        <w:t xml:space="preserve">): </w:t>
      </w:r>
    </w:p>
    <w:p w:rsidR="003C3D58" w:rsidRPr="00327319" w:rsidRDefault="00170D53" w:rsidP="00B364DD">
      <w:pPr>
        <w:pStyle w:val="BodyTextFlush"/>
        <w:ind w:left="720" w:right="720" w:hanging="90"/>
        <w:jc w:val="both"/>
        <w:rPr>
          <w:sz w:val="24"/>
          <w:szCs w:val="24"/>
        </w:rPr>
      </w:pPr>
      <w:r w:rsidRPr="00327319">
        <w:rPr>
          <w:sz w:val="24"/>
          <w:szCs w:val="24"/>
        </w:rPr>
        <w:t>“</w:t>
      </w:r>
      <w:r w:rsidR="003C3D58" w:rsidRPr="00327319">
        <w:rPr>
          <w:sz w:val="24"/>
          <w:szCs w:val="24"/>
        </w:rPr>
        <w:t>Granite is a hard rock with very low porosity and permeability</w:t>
      </w:r>
      <w:r w:rsidR="00C628EF" w:rsidRPr="00327319">
        <w:rPr>
          <w:sz w:val="24"/>
          <w:szCs w:val="24"/>
        </w:rPr>
        <w:t xml:space="preserve">. </w:t>
      </w:r>
      <w:r w:rsidR="003C3D58" w:rsidRPr="00327319">
        <w:rPr>
          <w:sz w:val="24"/>
          <w:szCs w:val="24"/>
        </w:rPr>
        <w:t>It can be excavated without the need for significant ground supports over volumes compatible with the dimensions and depth of a repository</w:t>
      </w:r>
      <w:r w:rsidR="00C628EF" w:rsidRPr="00327319">
        <w:rPr>
          <w:sz w:val="24"/>
          <w:szCs w:val="24"/>
        </w:rPr>
        <w:t xml:space="preserve">. </w:t>
      </w:r>
      <w:r w:rsidR="003C3D58" w:rsidRPr="00327319">
        <w:rPr>
          <w:sz w:val="24"/>
          <w:szCs w:val="24"/>
        </w:rPr>
        <w:t>It consists of quartz (crystallized silica) and feldspars (alumina silicates), where quartz contributes to the generally high thermal conductivity of the rock</w:t>
      </w:r>
      <w:r w:rsidR="00C628EF" w:rsidRPr="00327319">
        <w:rPr>
          <w:sz w:val="24"/>
          <w:szCs w:val="24"/>
        </w:rPr>
        <w:t xml:space="preserve">. </w:t>
      </w:r>
      <w:r w:rsidR="003C3D58" w:rsidRPr="00327319">
        <w:rPr>
          <w:sz w:val="24"/>
          <w:szCs w:val="24"/>
        </w:rPr>
        <w:t>Unfortunately, a granite massif is traversed by fractures of various sizes</w:t>
      </w:r>
      <w:r w:rsidR="00C628EF" w:rsidRPr="00327319">
        <w:rPr>
          <w:sz w:val="24"/>
          <w:szCs w:val="24"/>
        </w:rPr>
        <w:t xml:space="preserve">. </w:t>
      </w:r>
      <w:r w:rsidR="003C3D58" w:rsidRPr="00327319">
        <w:rPr>
          <w:sz w:val="24"/>
          <w:szCs w:val="24"/>
        </w:rPr>
        <w:t>Minor fractures, of one to tens of meters, are far more numerous than major fractures, extending from one to several kilometers</w:t>
      </w:r>
      <w:r w:rsidR="00C628EF" w:rsidRPr="00327319">
        <w:rPr>
          <w:sz w:val="24"/>
          <w:szCs w:val="24"/>
        </w:rPr>
        <w:t xml:space="preserve">. </w:t>
      </w:r>
      <w:r w:rsidR="003C3D58" w:rsidRPr="00327319">
        <w:rPr>
          <w:sz w:val="24"/>
          <w:szCs w:val="24"/>
        </w:rPr>
        <w:t>Minor fractures, which may be more or less connected, generally conduct very little water</w:t>
      </w:r>
      <w:r w:rsidR="00C628EF" w:rsidRPr="00327319">
        <w:rPr>
          <w:sz w:val="24"/>
          <w:szCs w:val="24"/>
        </w:rPr>
        <w:t xml:space="preserve">. </w:t>
      </w:r>
      <w:r w:rsidR="003C3D58" w:rsidRPr="00327319">
        <w:rPr>
          <w:sz w:val="24"/>
          <w:szCs w:val="24"/>
        </w:rPr>
        <w:t>Therefore, major fractures, or faults, are the principal vectors of water circulation in granite</w:t>
      </w:r>
      <w:r w:rsidR="00C628EF" w:rsidRPr="00327319">
        <w:rPr>
          <w:sz w:val="24"/>
          <w:szCs w:val="24"/>
        </w:rPr>
        <w:t xml:space="preserve">. </w:t>
      </w:r>
      <w:r w:rsidR="003C3D58" w:rsidRPr="00327319">
        <w:rPr>
          <w:sz w:val="24"/>
          <w:szCs w:val="24"/>
        </w:rPr>
        <w:t>The aim is to emplace the waste in the granite rock where it has no fractures or only minor fracturing conducting little or no water</w:t>
      </w:r>
      <w:r w:rsidR="00C628EF" w:rsidRPr="00327319">
        <w:rPr>
          <w:sz w:val="24"/>
          <w:szCs w:val="24"/>
        </w:rPr>
        <w:t xml:space="preserve">. </w:t>
      </w:r>
      <w:r w:rsidR="003C3D58" w:rsidRPr="00327319">
        <w:rPr>
          <w:sz w:val="24"/>
          <w:szCs w:val="24"/>
        </w:rPr>
        <w:t>Studies in Sweden anticipate a rejection rate of approximately 10% of the locations investigated for spent fuel disposal.</w:t>
      </w:r>
      <w:r w:rsidRPr="00327319">
        <w:rPr>
          <w:sz w:val="24"/>
          <w:szCs w:val="24"/>
        </w:rPr>
        <w:t>”</w:t>
      </w:r>
    </w:p>
    <w:p w:rsidR="001F32E5" w:rsidRPr="00327319" w:rsidRDefault="00443BC6" w:rsidP="00B364DD">
      <w:pPr>
        <w:pStyle w:val="BodyTextFlush"/>
        <w:jc w:val="both"/>
        <w:rPr>
          <w:sz w:val="24"/>
          <w:szCs w:val="24"/>
        </w:rPr>
      </w:pPr>
      <w:r w:rsidRPr="00327319">
        <w:rPr>
          <w:sz w:val="24"/>
          <w:szCs w:val="24"/>
        </w:rPr>
        <w:t>In the KBS-3 concept, t</w:t>
      </w:r>
      <w:r w:rsidR="003C3D58" w:rsidRPr="00327319">
        <w:rPr>
          <w:sz w:val="24"/>
          <w:szCs w:val="24"/>
        </w:rPr>
        <w:t>he repository horizon is proposed</w:t>
      </w:r>
      <w:r w:rsidR="00F57A74" w:rsidRPr="00327319">
        <w:rPr>
          <w:sz w:val="24"/>
          <w:szCs w:val="24"/>
        </w:rPr>
        <w:t xml:space="preserve"> to be at a depth of</w:t>
      </w:r>
      <w:r w:rsidR="003C3D58" w:rsidRPr="00327319">
        <w:rPr>
          <w:sz w:val="24"/>
          <w:szCs w:val="24"/>
        </w:rPr>
        <w:t xml:space="preserve"> </w:t>
      </w:r>
      <w:r w:rsidR="00F57A74" w:rsidRPr="00327319">
        <w:rPr>
          <w:sz w:val="24"/>
          <w:szCs w:val="24"/>
        </w:rPr>
        <w:t xml:space="preserve">approximately </w:t>
      </w:r>
      <w:r w:rsidR="003C3D58" w:rsidRPr="00327319">
        <w:rPr>
          <w:sz w:val="24"/>
          <w:szCs w:val="24"/>
        </w:rPr>
        <w:t>500 meters</w:t>
      </w:r>
      <w:r w:rsidR="00F57A74" w:rsidRPr="00327319">
        <w:rPr>
          <w:sz w:val="24"/>
          <w:szCs w:val="24"/>
        </w:rPr>
        <w:t>, which allows sufficient in situ stress to close many fractures,</w:t>
      </w:r>
      <w:r w:rsidR="00305BD8" w:rsidRPr="00327319">
        <w:rPr>
          <w:sz w:val="24"/>
          <w:szCs w:val="24"/>
        </w:rPr>
        <w:t xml:space="preserve"> limits hydraulic gradients,</w:t>
      </w:r>
      <w:r w:rsidR="00F57A74" w:rsidRPr="00327319">
        <w:rPr>
          <w:sz w:val="24"/>
          <w:szCs w:val="24"/>
        </w:rPr>
        <w:t xml:space="preserve"> and is below much of the influence of future glaciation. The repository would be accessed by both shafts and ramps, with ramps used for construction and waste transport. </w:t>
      </w:r>
      <w:r w:rsidR="003C3D58" w:rsidRPr="00327319">
        <w:rPr>
          <w:sz w:val="24"/>
          <w:szCs w:val="24"/>
        </w:rPr>
        <w:t>Waste</w:t>
      </w:r>
      <w:r w:rsidR="00F57A74" w:rsidRPr="00327319">
        <w:rPr>
          <w:sz w:val="24"/>
          <w:szCs w:val="24"/>
        </w:rPr>
        <w:t xml:space="preserve"> packages</w:t>
      </w:r>
      <w:r w:rsidR="003C3D58" w:rsidRPr="00327319">
        <w:rPr>
          <w:sz w:val="24"/>
          <w:szCs w:val="24"/>
        </w:rPr>
        <w:t xml:space="preserve"> can be emplaced either horizontally or vertically</w:t>
      </w:r>
      <w:r w:rsidR="00F57A74" w:rsidRPr="00327319">
        <w:rPr>
          <w:sz w:val="24"/>
          <w:szCs w:val="24"/>
        </w:rPr>
        <w:t xml:space="preserve"> (Figure</w:t>
      </w:r>
      <w:r w:rsidR="007627CA" w:rsidRPr="00327319">
        <w:rPr>
          <w:sz w:val="24"/>
          <w:szCs w:val="24"/>
        </w:rPr>
        <w:t>s</w:t>
      </w:r>
      <w:r w:rsidR="00F57A74" w:rsidRPr="00327319">
        <w:rPr>
          <w:sz w:val="24"/>
          <w:szCs w:val="24"/>
        </w:rPr>
        <w:t xml:space="preserve"> 1</w:t>
      </w:r>
      <w:r w:rsidR="007627CA" w:rsidRPr="00327319">
        <w:rPr>
          <w:sz w:val="24"/>
          <w:szCs w:val="24"/>
        </w:rPr>
        <w:t>-4 and 1-5</w:t>
      </w:r>
      <w:r w:rsidR="00F57A74" w:rsidRPr="00327319">
        <w:rPr>
          <w:sz w:val="24"/>
          <w:szCs w:val="24"/>
        </w:rPr>
        <w:t>).</w:t>
      </w:r>
    </w:p>
    <w:p w:rsidR="001F32E5" w:rsidRPr="00327319" w:rsidRDefault="001F32E5" w:rsidP="00B364DD">
      <w:pPr>
        <w:pStyle w:val="BodyTextFlush"/>
        <w:jc w:val="both"/>
        <w:rPr>
          <w:sz w:val="24"/>
          <w:szCs w:val="24"/>
        </w:rPr>
      </w:pPr>
    </w:p>
    <w:p w:rsidR="001F32E5" w:rsidRPr="00327319" w:rsidRDefault="00E029B2" w:rsidP="00327319">
      <w:pPr>
        <w:jc w:val="center"/>
      </w:pPr>
      <w:r w:rsidRPr="00327319">
        <w:rPr>
          <w:noProof/>
        </w:rPr>
        <w:drawing>
          <wp:inline distT="0" distB="0" distL="0" distR="0">
            <wp:extent cx="5271589" cy="2991983"/>
            <wp:effectExtent l="19050" t="0" r="5261"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1589" cy="2991983"/>
                    </a:xfrm>
                    <a:prstGeom prst="rect">
                      <a:avLst/>
                    </a:prstGeom>
                    <a:noFill/>
                    <a:ln>
                      <a:noFill/>
                    </a:ln>
                  </pic:spPr>
                </pic:pic>
              </a:graphicData>
            </a:graphic>
          </wp:inline>
        </w:drawing>
      </w:r>
    </w:p>
    <w:p w:rsidR="00170D53" w:rsidRPr="00327319" w:rsidRDefault="00170D53" w:rsidP="004A0E1B">
      <w:pPr>
        <w:pStyle w:val="FigureCaption"/>
        <w:rPr>
          <w:sz w:val="22"/>
          <w:szCs w:val="22"/>
        </w:rPr>
      </w:pPr>
      <w:bookmarkStart w:id="18" w:name="_Toc314476009"/>
      <w:r w:rsidRPr="00327319">
        <w:rPr>
          <w:sz w:val="22"/>
          <w:szCs w:val="22"/>
        </w:rPr>
        <w:t>Figure 1</w:t>
      </w:r>
      <w:r w:rsidR="00694B3D" w:rsidRPr="00327319">
        <w:rPr>
          <w:sz w:val="22"/>
          <w:szCs w:val="22"/>
        </w:rPr>
        <w:t>-4</w:t>
      </w:r>
      <w:r w:rsidR="00DB4893" w:rsidRPr="00327319">
        <w:rPr>
          <w:sz w:val="22"/>
          <w:szCs w:val="22"/>
          <w:vertAlign w:val="subscript"/>
        </w:rPr>
        <w:t xml:space="preserve"> </w:t>
      </w:r>
      <w:r w:rsidRPr="00327319">
        <w:rPr>
          <w:sz w:val="22"/>
          <w:szCs w:val="22"/>
        </w:rPr>
        <w:t xml:space="preserve">Schematic of the KBS-3 </w:t>
      </w:r>
      <w:r w:rsidR="005C329B" w:rsidRPr="00327319">
        <w:rPr>
          <w:sz w:val="22"/>
          <w:szCs w:val="22"/>
        </w:rPr>
        <w:t>V</w:t>
      </w:r>
      <w:r w:rsidRPr="00327319">
        <w:rPr>
          <w:sz w:val="22"/>
          <w:szCs w:val="22"/>
        </w:rPr>
        <w:t xml:space="preserve">ertical and </w:t>
      </w:r>
      <w:r w:rsidR="005C329B" w:rsidRPr="00327319">
        <w:rPr>
          <w:sz w:val="22"/>
          <w:szCs w:val="22"/>
        </w:rPr>
        <w:t>H</w:t>
      </w:r>
      <w:r w:rsidRPr="00327319">
        <w:rPr>
          <w:sz w:val="22"/>
          <w:szCs w:val="22"/>
        </w:rPr>
        <w:t xml:space="preserve">orizontal </w:t>
      </w:r>
      <w:r w:rsidR="005C329B" w:rsidRPr="00327319">
        <w:rPr>
          <w:sz w:val="22"/>
          <w:szCs w:val="22"/>
        </w:rPr>
        <w:t>D</w:t>
      </w:r>
      <w:r w:rsidRPr="00327319">
        <w:rPr>
          <w:sz w:val="22"/>
          <w:szCs w:val="22"/>
        </w:rPr>
        <w:t xml:space="preserve">isposal </w:t>
      </w:r>
      <w:r w:rsidR="005C329B" w:rsidRPr="00327319">
        <w:rPr>
          <w:sz w:val="22"/>
          <w:szCs w:val="22"/>
        </w:rPr>
        <w:t>C</w:t>
      </w:r>
      <w:r w:rsidRPr="00327319">
        <w:rPr>
          <w:sz w:val="22"/>
          <w:szCs w:val="22"/>
        </w:rPr>
        <w:t>oncepts</w:t>
      </w:r>
      <w:r w:rsidR="0072235B" w:rsidRPr="00327319">
        <w:rPr>
          <w:sz w:val="22"/>
          <w:szCs w:val="22"/>
        </w:rPr>
        <w:t xml:space="preserve"> (SKB 2010)</w:t>
      </w:r>
      <w:r w:rsidR="0070104B" w:rsidRPr="00327319">
        <w:rPr>
          <w:sz w:val="22"/>
          <w:szCs w:val="22"/>
        </w:rPr>
        <w:t>.</w:t>
      </w:r>
      <w:bookmarkEnd w:id="18"/>
    </w:p>
    <w:p w:rsidR="00694B3D" w:rsidRPr="00327319" w:rsidRDefault="00694B3D" w:rsidP="00B364DD">
      <w:pPr>
        <w:pStyle w:val="BodyTextFlush"/>
        <w:jc w:val="both"/>
        <w:rPr>
          <w:sz w:val="24"/>
          <w:szCs w:val="24"/>
        </w:rPr>
      </w:pPr>
    </w:p>
    <w:p w:rsidR="001F32E5" w:rsidRPr="00327319" w:rsidRDefault="001F32E5" w:rsidP="00B364DD">
      <w:pPr>
        <w:pStyle w:val="BodyTextFlush"/>
        <w:jc w:val="both"/>
        <w:rPr>
          <w:sz w:val="24"/>
          <w:szCs w:val="24"/>
        </w:rPr>
      </w:pPr>
      <w:r w:rsidRPr="00327319">
        <w:rPr>
          <w:sz w:val="24"/>
          <w:szCs w:val="24"/>
        </w:rPr>
        <w:t xml:space="preserve">The Swedish </w:t>
      </w:r>
      <w:r w:rsidR="00F57A74" w:rsidRPr="00327319">
        <w:rPr>
          <w:sz w:val="24"/>
          <w:szCs w:val="24"/>
        </w:rPr>
        <w:t xml:space="preserve">2010 </w:t>
      </w:r>
      <w:r w:rsidRPr="00327319">
        <w:rPr>
          <w:sz w:val="24"/>
          <w:szCs w:val="24"/>
        </w:rPr>
        <w:t>license application proposes disposal of</w:t>
      </w:r>
      <w:r w:rsidR="008C6B32" w:rsidRPr="00327319">
        <w:rPr>
          <w:sz w:val="24"/>
          <w:szCs w:val="24"/>
        </w:rPr>
        <w:t xml:space="preserve"> spent nuclear fuel</w:t>
      </w:r>
      <w:r w:rsidRPr="00327319">
        <w:rPr>
          <w:sz w:val="24"/>
          <w:szCs w:val="24"/>
        </w:rPr>
        <w:t xml:space="preserve"> </w:t>
      </w:r>
      <w:r w:rsidR="008C6B32" w:rsidRPr="00327319">
        <w:rPr>
          <w:sz w:val="24"/>
          <w:szCs w:val="24"/>
        </w:rPr>
        <w:t>(</w:t>
      </w:r>
      <w:r w:rsidR="00F57A74" w:rsidRPr="00327319">
        <w:rPr>
          <w:sz w:val="24"/>
          <w:szCs w:val="24"/>
        </w:rPr>
        <w:t>SNF</w:t>
      </w:r>
      <w:r w:rsidR="008C6B32" w:rsidRPr="00327319">
        <w:rPr>
          <w:sz w:val="24"/>
          <w:szCs w:val="24"/>
        </w:rPr>
        <w:t>)</w:t>
      </w:r>
      <w:r w:rsidRPr="00327319">
        <w:rPr>
          <w:sz w:val="24"/>
          <w:szCs w:val="24"/>
        </w:rPr>
        <w:t xml:space="preserve"> canisters in vertical </w:t>
      </w:r>
      <w:r w:rsidR="00F57A74" w:rsidRPr="00327319">
        <w:rPr>
          <w:sz w:val="24"/>
          <w:szCs w:val="24"/>
        </w:rPr>
        <w:t xml:space="preserve">borings </w:t>
      </w:r>
      <w:r w:rsidRPr="00327319">
        <w:rPr>
          <w:sz w:val="24"/>
          <w:szCs w:val="24"/>
        </w:rPr>
        <w:t>spaced approximately 6 meters</w:t>
      </w:r>
      <w:r w:rsidR="00F57A74" w:rsidRPr="00327319">
        <w:rPr>
          <w:sz w:val="24"/>
          <w:szCs w:val="24"/>
        </w:rPr>
        <w:t xml:space="preserve"> apart</w:t>
      </w:r>
      <w:r w:rsidRPr="00327319">
        <w:rPr>
          <w:sz w:val="24"/>
          <w:szCs w:val="24"/>
        </w:rPr>
        <w:t xml:space="preserve"> along the floor of </w:t>
      </w:r>
      <w:r w:rsidR="00F57A74" w:rsidRPr="00327319">
        <w:rPr>
          <w:sz w:val="24"/>
          <w:szCs w:val="24"/>
        </w:rPr>
        <w:t>access drifts spaced 20 m apart. H</w:t>
      </w:r>
      <w:r w:rsidRPr="00327319">
        <w:rPr>
          <w:sz w:val="24"/>
          <w:szCs w:val="24"/>
        </w:rPr>
        <w:t>orizontal emplacement would be more efficient</w:t>
      </w:r>
      <w:r w:rsidR="00F57A74" w:rsidRPr="00327319">
        <w:rPr>
          <w:sz w:val="24"/>
          <w:szCs w:val="24"/>
        </w:rPr>
        <w:t xml:space="preserve"> with respect to the extent of</w:t>
      </w:r>
      <w:r w:rsidRPr="00327319">
        <w:rPr>
          <w:sz w:val="24"/>
          <w:szCs w:val="24"/>
        </w:rPr>
        <w:t xml:space="preserve"> excavation and backfilling, </w:t>
      </w:r>
      <w:r w:rsidR="00F57A74" w:rsidRPr="00327319">
        <w:rPr>
          <w:sz w:val="24"/>
          <w:szCs w:val="24"/>
        </w:rPr>
        <w:t>and has been investigated in collaboration between the Swedish and Finnish programs</w:t>
      </w:r>
      <w:r w:rsidR="00C628EF" w:rsidRPr="00327319">
        <w:rPr>
          <w:sz w:val="24"/>
          <w:szCs w:val="24"/>
        </w:rPr>
        <w:t xml:space="preserve">. </w:t>
      </w:r>
      <w:r w:rsidR="00F57A74" w:rsidRPr="00327319">
        <w:rPr>
          <w:sz w:val="24"/>
          <w:szCs w:val="24"/>
        </w:rPr>
        <w:t>One challenge that has been identified is characterizing the suitability of rock conditions along the horizontal borings.</w:t>
      </w:r>
    </w:p>
    <w:p w:rsidR="00846D7B" w:rsidRPr="00327319" w:rsidRDefault="00846D7B" w:rsidP="00B364DD">
      <w:pPr>
        <w:pStyle w:val="BodyTextFlush"/>
        <w:jc w:val="both"/>
        <w:rPr>
          <w:sz w:val="24"/>
          <w:szCs w:val="24"/>
        </w:rPr>
      </w:pPr>
      <w:r w:rsidRPr="00327319">
        <w:rPr>
          <w:sz w:val="24"/>
          <w:szCs w:val="24"/>
        </w:rPr>
        <w:t>The Swedish concept calls for waste packages to be fabricated from copper, with a cast steel insert to support the spent fuel assemblies. Copper corrodes very slowly, if at all,</w:t>
      </w:r>
      <w:r w:rsidR="00D23F1E" w:rsidRPr="00327319">
        <w:rPr>
          <w:sz w:val="24"/>
          <w:szCs w:val="24"/>
        </w:rPr>
        <w:t xml:space="preserve"> </w:t>
      </w:r>
      <w:r w:rsidRPr="00327319">
        <w:rPr>
          <w:sz w:val="24"/>
          <w:szCs w:val="24"/>
        </w:rPr>
        <w:t>in the reducing conditions present in the selected host rock. Waste packages would be emplaced vertically, surrounded by at least 35 cm of swelling-clay buffer material in a dehydrated, compacted state. Hydration of the buffer will produce swelling pressure on the order of 6 MPa, ensuring that the buffer has low permeability and resistance to microbial activity and other influences. Access drifts would be backfilled with a mixture of swelling clay and sand or crushed rock. A prefabrication concept is being studied that would enclose the copper canister and compacted clay buffer in a perforated steel shell, for handling and emplacement (Figure 1</w:t>
      </w:r>
      <w:r w:rsidR="007627CA" w:rsidRPr="00327319">
        <w:rPr>
          <w:sz w:val="24"/>
          <w:szCs w:val="24"/>
        </w:rPr>
        <w:t>-6).</w:t>
      </w:r>
    </w:p>
    <w:p w:rsidR="00BB0464" w:rsidRPr="00327319" w:rsidRDefault="00BB0464" w:rsidP="00B364DD">
      <w:pPr>
        <w:pStyle w:val="BodyTextFlush"/>
        <w:jc w:val="both"/>
        <w:rPr>
          <w:sz w:val="24"/>
          <w:szCs w:val="24"/>
        </w:rPr>
      </w:pPr>
    </w:p>
    <w:p w:rsidR="003C3D58" w:rsidRPr="00327319" w:rsidRDefault="00E029B2" w:rsidP="00327319">
      <w:pPr>
        <w:jc w:val="center"/>
      </w:pPr>
      <w:r w:rsidRPr="00327319">
        <w:rPr>
          <w:noProof/>
        </w:rPr>
        <w:lastRenderedPageBreak/>
        <w:drawing>
          <wp:inline distT="0" distB="0" distL="0" distR="0">
            <wp:extent cx="5106002" cy="3409526"/>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06594" cy="3409921"/>
                    </a:xfrm>
                    <a:prstGeom prst="rect">
                      <a:avLst/>
                    </a:prstGeom>
                    <a:noFill/>
                    <a:ln>
                      <a:noFill/>
                    </a:ln>
                  </pic:spPr>
                </pic:pic>
              </a:graphicData>
            </a:graphic>
          </wp:inline>
        </w:drawing>
      </w:r>
    </w:p>
    <w:p w:rsidR="000D3D05" w:rsidRPr="00327319" w:rsidRDefault="00A97F77" w:rsidP="004A0E1B">
      <w:pPr>
        <w:pStyle w:val="FigureCaption"/>
        <w:rPr>
          <w:sz w:val="22"/>
          <w:szCs w:val="22"/>
        </w:rPr>
      </w:pPr>
      <w:bookmarkStart w:id="19" w:name="_Toc314476010"/>
      <w:r w:rsidRPr="00327319">
        <w:rPr>
          <w:sz w:val="22"/>
          <w:szCs w:val="22"/>
        </w:rPr>
        <w:t>Figure 1</w:t>
      </w:r>
      <w:r w:rsidR="00694B3D" w:rsidRPr="00327319">
        <w:rPr>
          <w:sz w:val="22"/>
          <w:szCs w:val="22"/>
        </w:rPr>
        <w:t>-5</w:t>
      </w:r>
      <w:r w:rsidR="00DB4893" w:rsidRPr="00327319">
        <w:rPr>
          <w:sz w:val="22"/>
          <w:szCs w:val="22"/>
          <w:vertAlign w:val="subscript"/>
        </w:rPr>
        <w:t xml:space="preserve"> </w:t>
      </w:r>
      <w:r w:rsidRPr="00327319">
        <w:rPr>
          <w:sz w:val="22"/>
          <w:szCs w:val="22"/>
        </w:rPr>
        <w:t>Schematic of t</w:t>
      </w:r>
      <w:r w:rsidR="003C3D58" w:rsidRPr="00327319">
        <w:rPr>
          <w:sz w:val="22"/>
          <w:szCs w:val="22"/>
        </w:rPr>
        <w:t>he</w:t>
      </w:r>
      <w:r w:rsidR="00170D53" w:rsidRPr="00327319">
        <w:rPr>
          <w:sz w:val="22"/>
          <w:szCs w:val="22"/>
        </w:rPr>
        <w:t xml:space="preserve"> </w:t>
      </w:r>
      <w:r w:rsidR="005C329B" w:rsidRPr="00327319">
        <w:rPr>
          <w:sz w:val="22"/>
          <w:szCs w:val="22"/>
        </w:rPr>
        <w:t>F</w:t>
      </w:r>
      <w:r w:rsidR="00170D53" w:rsidRPr="00327319">
        <w:rPr>
          <w:sz w:val="22"/>
          <w:szCs w:val="22"/>
        </w:rPr>
        <w:t>acility for</w:t>
      </w:r>
      <w:r w:rsidR="003C3D58" w:rsidRPr="00327319">
        <w:rPr>
          <w:sz w:val="22"/>
          <w:szCs w:val="22"/>
        </w:rPr>
        <w:t xml:space="preserve"> </w:t>
      </w:r>
      <w:r w:rsidRPr="00327319">
        <w:rPr>
          <w:sz w:val="22"/>
          <w:szCs w:val="22"/>
        </w:rPr>
        <w:t>F</w:t>
      </w:r>
      <w:r w:rsidR="003C3D58" w:rsidRPr="00327319">
        <w:rPr>
          <w:sz w:val="22"/>
          <w:szCs w:val="22"/>
        </w:rPr>
        <w:t xml:space="preserve">inal </w:t>
      </w:r>
      <w:r w:rsidRPr="00327319">
        <w:rPr>
          <w:sz w:val="22"/>
          <w:szCs w:val="22"/>
        </w:rPr>
        <w:t>D</w:t>
      </w:r>
      <w:r w:rsidR="003C3D58" w:rsidRPr="00327319">
        <w:rPr>
          <w:sz w:val="22"/>
          <w:szCs w:val="22"/>
        </w:rPr>
        <w:t>isposal of Spent Nuclear Fuel</w:t>
      </w:r>
      <w:r w:rsidR="00170D53" w:rsidRPr="00327319">
        <w:rPr>
          <w:sz w:val="22"/>
          <w:szCs w:val="22"/>
        </w:rPr>
        <w:t>,</w:t>
      </w:r>
      <w:r w:rsidR="003C3D58" w:rsidRPr="00327319">
        <w:rPr>
          <w:sz w:val="22"/>
          <w:szCs w:val="22"/>
        </w:rPr>
        <w:t xml:space="preserve"> Finland</w:t>
      </w:r>
      <w:r w:rsidR="00324B59" w:rsidRPr="00327319">
        <w:rPr>
          <w:sz w:val="22"/>
          <w:szCs w:val="22"/>
        </w:rPr>
        <w:t xml:space="preserve"> </w:t>
      </w:r>
      <w:r w:rsidR="007627CA" w:rsidRPr="00327319">
        <w:rPr>
          <w:sz w:val="22"/>
          <w:szCs w:val="22"/>
        </w:rPr>
        <w:t>(Petrakka</w:t>
      </w:r>
      <w:r w:rsidR="005C329B" w:rsidRPr="00327319">
        <w:rPr>
          <w:sz w:val="22"/>
          <w:szCs w:val="22"/>
        </w:rPr>
        <w:t> </w:t>
      </w:r>
      <w:r w:rsidR="007627CA" w:rsidRPr="00327319">
        <w:rPr>
          <w:sz w:val="22"/>
          <w:szCs w:val="22"/>
        </w:rPr>
        <w:t>2010</w:t>
      </w:r>
      <w:r w:rsidR="00324B59" w:rsidRPr="00327319">
        <w:rPr>
          <w:sz w:val="22"/>
          <w:szCs w:val="22"/>
        </w:rPr>
        <w:t>)</w:t>
      </w:r>
      <w:r w:rsidR="0070104B" w:rsidRPr="00327319">
        <w:rPr>
          <w:sz w:val="22"/>
          <w:szCs w:val="22"/>
        </w:rPr>
        <w:t>.</w:t>
      </w:r>
      <w:bookmarkEnd w:id="19"/>
    </w:p>
    <w:p w:rsidR="00BB0464" w:rsidRPr="00327319" w:rsidRDefault="00BB0464" w:rsidP="00BB0464">
      <w:pPr>
        <w:jc w:val="both"/>
      </w:pPr>
    </w:p>
    <w:p w:rsidR="00BB0464" w:rsidRPr="00327319" w:rsidRDefault="00BB0464" w:rsidP="00BB0464">
      <w:pPr>
        <w:jc w:val="both"/>
      </w:pPr>
      <w:r w:rsidRPr="00327319">
        <w:t>Thermal loading would be limited to about 1,700 W/package at emplacement (SKB 2011, Section 5.2.1) primarily to limit alteration of the clay buffer. Depending on the time out-of-reactor (see Sections 2 and 5), this generally limits the number of fuel assemblies per package to four PWR assemblies or 12 BWR assemblies. For advanced waste forms such as spent MOX fuel, fewer assemblies and/or longer decay storage would be needed (Section 5.3).</w:t>
      </w:r>
    </w:p>
    <w:p w:rsidR="003C3D58" w:rsidRPr="00327319" w:rsidRDefault="00E029B2" w:rsidP="00327319">
      <w:pPr>
        <w:jc w:val="center"/>
      </w:pPr>
      <w:r w:rsidRPr="00327319">
        <w:rPr>
          <w:noProof/>
        </w:rPr>
        <w:lastRenderedPageBreak/>
        <w:drawing>
          <wp:inline distT="0" distB="0" distL="0" distR="0">
            <wp:extent cx="5263449" cy="364998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1482" cy="3648616"/>
                    </a:xfrm>
                    <a:prstGeom prst="rect">
                      <a:avLst/>
                    </a:prstGeom>
                    <a:noFill/>
                    <a:ln>
                      <a:noFill/>
                    </a:ln>
                  </pic:spPr>
                </pic:pic>
              </a:graphicData>
            </a:graphic>
          </wp:inline>
        </w:drawing>
      </w:r>
    </w:p>
    <w:p w:rsidR="00170D53" w:rsidRPr="00327319" w:rsidRDefault="00170D53" w:rsidP="005C329B">
      <w:pPr>
        <w:pStyle w:val="FigureCaption"/>
        <w:rPr>
          <w:sz w:val="22"/>
          <w:szCs w:val="22"/>
        </w:rPr>
      </w:pPr>
      <w:bookmarkStart w:id="20" w:name="_Toc314476011"/>
      <w:r w:rsidRPr="00327319">
        <w:rPr>
          <w:sz w:val="22"/>
          <w:szCs w:val="22"/>
        </w:rPr>
        <w:t>Figure 1</w:t>
      </w:r>
      <w:r w:rsidR="00694B3D" w:rsidRPr="00327319">
        <w:rPr>
          <w:sz w:val="22"/>
          <w:szCs w:val="22"/>
        </w:rPr>
        <w:t>-6</w:t>
      </w:r>
      <w:r w:rsidR="00DB4893" w:rsidRPr="00327319">
        <w:rPr>
          <w:sz w:val="22"/>
          <w:szCs w:val="22"/>
          <w:vertAlign w:val="subscript"/>
        </w:rPr>
        <w:t xml:space="preserve"> </w:t>
      </w:r>
      <w:r w:rsidRPr="00327319">
        <w:rPr>
          <w:sz w:val="22"/>
          <w:szCs w:val="22"/>
        </w:rPr>
        <w:t xml:space="preserve">Schematic of </w:t>
      </w:r>
      <w:r w:rsidR="005C329B" w:rsidRPr="00327319">
        <w:rPr>
          <w:sz w:val="22"/>
          <w:szCs w:val="22"/>
        </w:rPr>
        <w:t>P</w:t>
      </w:r>
      <w:r w:rsidRPr="00327319">
        <w:rPr>
          <w:sz w:val="22"/>
          <w:szCs w:val="22"/>
        </w:rPr>
        <w:t xml:space="preserve">refabricated </w:t>
      </w:r>
      <w:r w:rsidR="005C329B" w:rsidRPr="00327319">
        <w:rPr>
          <w:sz w:val="22"/>
          <w:szCs w:val="22"/>
        </w:rPr>
        <w:t>EBS</w:t>
      </w:r>
      <w:r w:rsidRPr="00327319">
        <w:rPr>
          <w:sz w:val="22"/>
          <w:szCs w:val="22"/>
        </w:rPr>
        <w:t xml:space="preserve"> </w:t>
      </w:r>
      <w:r w:rsidR="005C329B" w:rsidRPr="00327319">
        <w:rPr>
          <w:sz w:val="22"/>
          <w:szCs w:val="22"/>
        </w:rPr>
        <w:t>C</w:t>
      </w:r>
      <w:r w:rsidRPr="00327319">
        <w:rPr>
          <w:sz w:val="22"/>
          <w:szCs w:val="22"/>
        </w:rPr>
        <w:t xml:space="preserve">oncept for </w:t>
      </w:r>
      <w:r w:rsidR="005C329B" w:rsidRPr="00327319">
        <w:rPr>
          <w:sz w:val="22"/>
          <w:szCs w:val="22"/>
        </w:rPr>
        <w:t>W</w:t>
      </w:r>
      <w:r w:rsidR="00D41345" w:rsidRPr="00327319">
        <w:rPr>
          <w:sz w:val="22"/>
          <w:szCs w:val="22"/>
        </w:rPr>
        <w:t xml:space="preserve">aste </w:t>
      </w:r>
      <w:r w:rsidR="005C329B" w:rsidRPr="00327319">
        <w:rPr>
          <w:sz w:val="22"/>
          <w:szCs w:val="22"/>
        </w:rPr>
        <w:t>P</w:t>
      </w:r>
      <w:r w:rsidR="00D41345" w:rsidRPr="00327319">
        <w:rPr>
          <w:sz w:val="22"/>
          <w:szCs w:val="22"/>
        </w:rPr>
        <w:t xml:space="preserve">ackage and </w:t>
      </w:r>
      <w:r w:rsidR="005C329B" w:rsidRPr="00327319">
        <w:rPr>
          <w:sz w:val="22"/>
          <w:szCs w:val="22"/>
        </w:rPr>
        <w:t>B</w:t>
      </w:r>
      <w:r w:rsidR="00D41345" w:rsidRPr="00327319">
        <w:rPr>
          <w:sz w:val="22"/>
          <w:szCs w:val="22"/>
        </w:rPr>
        <w:t xml:space="preserve">uffer </w:t>
      </w:r>
      <w:r w:rsidR="005C329B" w:rsidRPr="00327319">
        <w:rPr>
          <w:sz w:val="22"/>
          <w:szCs w:val="22"/>
        </w:rPr>
        <w:t>E</w:t>
      </w:r>
      <w:r w:rsidR="00D41345" w:rsidRPr="00327319">
        <w:rPr>
          <w:sz w:val="22"/>
          <w:szCs w:val="22"/>
        </w:rPr>
        <w:t xml:space="preserve">mplacement in </w:t>
      </w:r>
      <w:r w:rsidR="005C329B" w:rsidRPr="00327319">
        <w:rPr>
          <w:sz w:val="22"/>
          <w:szCs w:val="22"/>
        </w:rPr>
        <w:t>L</w:t>
      </w:r>
      <w:r w:rsidR="00D41345" w:rsidRPr="00327319">
        <w:rPr>
          <w:sz w:val="22"/>
          <w:szCs w:val="22"/>
        </w:rPr>
        <w:t xml:space="preserve">ong </w:t>
      </w:r>
      <w:r w:rsidR="005C329B" w:rsidRPr="00327319">
        <w:rPr>
          <w:sz w:val="22"/>
          <w:szCs w:val="22"/>
        </w:rPr>
        <w:t>H</w:t>
      </w:r>
      <w:r w:rsidRPr="00327319">
        <w:rPr>
          <w:sz w:val="22"/>
          <w:szCs w:val="22"/>
        </w:rPr>
        <w:t xml:space="preserve">orizontal </w:t>
      </w:r>
      <w:r w:rsidR="005C329B" w:rsidRPr="00327319">
        <w:rPr>
          <w:sz w:val="22"/>
          <w:szCs w:val="22"/>
        </w:rPr>
        <w:t>B</w:t>
      </w:r>
      <w:r w:rsidRPr="00327319">
        <w:rPr>
          <w:sz w:val="22"/>
          <w:szCs w:val="22"/>
        </w:rPr>
        <w:t>oreholes (not to scale</w:t>
      </w:r>
      <w:r w:rsidR="009B0907" w:rsidRPr="00327319">
        <w:rPr>
          <w:sz w:val="22"/>
          <w:szCs w:val="22"/>
        </w:rPr>
        <w:t>; Posiva Oy 2010</w:t>
      </w:r>
      <w:r w:rsidRPr="00327319">
        <w:rPr>
          <w:sz w:val="22"/>
          <w:szCs w:val="22"/>
        </w:rPr>
        <w:t>)</w:t>
      </w:r>
      <w:r w:rsidR="0070104B" w:rsidRPr="00327319">
        <w:rPr>
          <w:sz w:val="22"/>
          <w:szCs w:val="22"/>
        </w:rPr>
        <w:t>.</w:t>
      </w:r>
      <w:bookmarkEnd w:id="20"/>
    </w:p>
    <w:p w:rsidR="00B364DD" w:rsidRPr="00327319" w:rsidRDefault="00B364DD" w:rsidP="00B364DD">
      <w:pPr>
        <w:pStyle w:val="BodyTextFlush"/>
        <w:jc w:val="both"/>
        <w:rPr>
          <w:sz w:val="24"/>
          <w:szCs w:val="24"/>
        </w:rPr>
      </w:pPr>
    </w:p>
    <w:p w:rsidR="000D3D05" w:rsidRPr="00327319" w:rsidRDefault="00DF5426">
      <w:pPr>
        <w:pStyle w:val="BodyTextFlush"/>
        <w:jc w:val="both"/>
        <w:rPr>
          <w:b/>
        </w:rPr>
      </w:pPr>
      <w:r w:rsidRPr="00327319">
        <w:rPr>
          <w:b/>
          <w:sz w:val="24"/>
          <w:szCs w:val="24"/>
        </w:rPr>
        <w:t>U.S.</w:t>
      </w:r>
      <w:r w:rsidR="00893BE5" w:rsidRPr="00327319">
        <w:rPr>
          <w:b/>
          <w:sz w:val="24"/>
          <w:szCs w:val="24"/>
        </w:rPr>
        <w:t>A, Sweden - Deep Borehole</w:t>
      </w:r>
    </w:p>
    <w:p w:rsidR="000D3D05" w:rsidRPr="00327319" w:rsidRDefault="000A5C13">
      <w:pPr>
        <w:pStyle w:val="BodyTextFlush"/>
        <w:jc w:val="both"/>
      </w:pPr>
      <w:r w:rsidRPr="00327319">
        <w:rPr>
          <w:sz w:val="24"/>
          <w:szCs w:val="24"/>
        </w:rPr>
        <w:t xml:space="preserve">Deep borehole disposal of spent fuel and HLW is currently being evaluated in the U.S. (Brady et al. 2009; </w:t>
      </w:r>
      <w:r w:rsidR="00AD0A5A" w:rsidRPr="00327319">
        <w:rPr>
          <w:sz w:val="24"/>
          <w:szCs w:val="24"/>
        </w:rPr>
        <w:t>Anderson 2004</w:t>
      </w:r>
      <w:r w:rsidRPr="00327319">
        <w:rPr>
          <w:sz w:val="24"/>
          <w:szCs w:val="24"/>
        </w:rPr>
        <w:t xml:space="preserve">) and has been evaluated by others in the past. </w:t>
      </w:r>
      <w:r w:rsidR="00893BE5" w:rsidRPr="00327319">
        <w:rPr>
          <w:sz w:val="24"/>
          <w:szCs w:val="24"/>
        </w:rPr>
        <w:t xml:space="preserve">The following </w:t>
      </w:r>
      <w:r w:rsidRPr="00327319">
        <w:rPr>
          <w:sz w:val="24"/>
          <w:szCs w:val="24"/>
        </w:rPr>
        <w:t>summary</w:t>
      </w:r>
      <w:r w:rsidR="00893BE5" w:rsidRPr="00327319">
        <w:rPr>
          <w:sz w:val="24"/>
          <w:szCs w:val="24"/>
        </w:rPr>
        <w:t xml:space="preserve"> is excerpted from a Swedish alternative study for their KBS-3 repository</w:t>
      </w:r>
      <w:r w:rsidRPr="00327319">
        <w:rPr>
          <w:sz w:val="24"/>
          <w:szCs w:val="24"/>
        </w:rPr>
        <w:t xml:space="preserve"> </w:t>
      </w:r>
      <w:r w:rsidR="00AD0A5A" w:rsidRPr="00327319">
        <w:rPr>
          <w:sz w:val="24"/>
          <w:szCs w:val="24"/>
        </w:rPr>
        <w:t>(SKB 2010</w:t>
      </w:r>
      <w:r w:rsidRPr="00327319">
        <w:rPr>
          <w:sz w:val="24"/>
          <w:szCs w:val="24"/>
        </w:rPr>
        <w:t>):</w:t>
      </w:r>
    </w:p>
    <w:p w:rsidR="000D3D05" w:rsidRPr="00327319" w:rsidRDefault="00893BE5">
      <w:pPr>
        <w:pStyle w:val="BodyTextFlush"/>
        <w:ind w:left="720" w:right="720" w:hanging="180"/>
        <w:jc w:val="both"/>
        <w:rPr>
          <w:sz w:val="24"/>
          <w:szCs w:val="24"/>
        </w:rPr>
      </w:pPr>
      <w:r w:rsidRPr="00327319">
        <w:rPr>
          <w:sz w:val="24"/>
          <w:szCs w:val="24"/>
        </w:rPr>
        <w:t xml:space="preserve"> “The (deep borehole) concept entails that a number of holes are drilled vertically from the ground surface down to great depth in the bedrock</w:t>
      </w:r>
      <w:r w:rsidR="00C628EF" w:rsidRPr="00327319">
        <w:rPr>
          <w:sz w:val="24"/>
          <w:szCs w:val="24"/>
        </w:rPr>
        <w:t xml:space="preserve">. </w:t>
      </w:r>
      <w:r w:rsidRPr="00327319">
        <w:rPr>
          <w:sz w:val="24"/>
          <w:szCs w:val="24"/>
        </w:rPr>
        <w:t xml:space="preserve">The spent nuclear fuel is encapsulated in canisters with an outside diameter of 0.5 </w:t>
      </w:r>
      <w:r w:rsidR="000A5C13" w:rsidRPr="00327319">
        <w:rPr>
          <w:sz w:val="24"/>
          <w:szCs w:val="24"/>
        </w:rPr>
        <w:t>m</w:t>
      </w:r>
      <w:r w:rsidRPr="00327319">
        <w:rPr>
          <w:sz w:val="24"/>
          <w:szCs w:val="24"/>
        </w:rPr>
        <w:t xml:space="preserve"> and a length of </w:t>
      </w:r>
      <w:r w:rsidR="000A5C13" w:rsidRPr="00327319">
        <w:rPr>
          <w:sz w:val="24"/>
          <w:szCs w:val="24"/>
        </w:rPr>
        <w:t>5 m</w:t>
      </w:r>
      <w:r w:rsidR="00C628EF" w:rsidRPr="00327319">
        <w:rPr>
          <w:sz w:val="24"/>
          <w:szCs w:val="24"/>
        </w:rPr>
        <w:t xml:space="preserve">. </w:t>
      </w:r>
      <w:r w:rsidRPr="00327319">
        <w:rPr>
          <w:sz w:val="24"/>
          <w:szCs w:val="24"/>
        </w:rPr>
        <w:t>The canisters are lowered into the holes and stacked on top of one another</w:t>
      </w:r>
      <w:r w:rsidR="00C628EF" w:rsidRPr="00327319">
        <w:rPr>
          <w:sz w:val="24"/>
          <w:szCs w:val="24"/>
        </w:rPr>
        <w:t xml:space="preserve">. </w:t>
      </w:r>
      <w:r w:rsidRPr="00327319">
        <w:rPr>
          <w:sz w:val="24"/>
          <w:szCs w:val="24"/>
        </w:rPr>
        <w:t xml:space="preserve">Deposition occurs at a depth of between </w:t>
      </w:r>
      <w:r w:rsidR="000A5C13" w:rsidRPr="00327319">
        <w:rPr>
          <w:sz w:val="24"/>
          <w:szCs w:val="24"/>
        </w:rPr>
        <w:t>2 and 4</w:t>
      </w:r>
      <w:r w:rsidRPr="00327319">
        <w:rPr>
          <w:sz w:val="24"/>
          <w:szCs w:val="24"/>
        </w:rPr>
        <w:t xml:space="preserve"> </w:t>
      </w:r>
      <w:r w:rsidR="000A5C13" w:rsidRPr="00327319">
        <w:rPr>
          <w:sz w:val="24"/>
          <w:szCs w:val="24"/>
        </w:rPr>
        <w:t>km</w:t>
      </w:r>
      <w:r w:rsidR="00C628EF" w:rsidRPr="00327319">
        <w:rPr>
          <w:sz w:val="24"/>
          <w:szCs w:val="24"/>
        </w:rPr>
        <w:t xml:space="preserve">. </w:t>
      </w:r>
      <w:r w:rsidRPr="00327319">
        <w:rPr>
          <w:sz w:val="24"/>
          <w:szCs w:val="24"/>
        </w:rPr>
        <w:t xml:space="preserve">The diameter of the borehole is </w:t>
      </w:r>
      <w:r w:rsidR="000A5C13" w:rsidRPr="00327319">
        <w:rPr>
          <w:sz w:val="24"/>
          <w:szCs w:val="24"/>
        </w:rPr>
        <w:t>1 m</w:t>
      </w:r>
      <w:r w:rsidRPr="00327319">
        <w:rPr>
          <w:sz w:val="24"/>
          <w:szCs w:val="24"/>
        </w:rPr>
        <w:t xml:space="preserve"> down to </w:t>
      </w:r>
      <w:r w:rsidR="000A5C13" w:rsidRPr="00327319">
        <w:rPr>
          <w:sz w:val="24"/>
          <w:szCs w:val="24"/>
        </w:rPr>
        <w:t>2 km</w:t>
      </w:r>
      <w:r w:rsidRPr="00327319">
        <w:rPr>
          <w:sz w:val="24"/>
          <w:szCs w:val="24"/>
        </w:rPr>
        <w:t xml:space="preserve"> and 0.8 </w:t>
      </w:r>
      <w:r w:rsidR="000A5C13" w:rsidRPr="00327319">
        <w:rPr>
          <w:sz w:val="24"/>
          <w:szCs w:val="24"/>
        </w:rPr>
        <w:t>m</w:t>
      </w:r>
      <w:r w:rsidRPr="00327319">
        <w:rPr>
          <w:sz w:val="24"/>
          <w:szCs w:val="24"/>
        </w:rPr>
        <w:t xml:space="preserve"> where the canisters are emplaced.</w:t>
      </w:r>
      <w:r w:rsidR="000A5C13" w:rsidRPr="00327319">
        <w:rPr>
          <w:sz w:val="24"/>
          <w:szCs w:val="24"/>
        </w:rPr>
        <w:t>”</w:t>
      </w:r>
    </w:p>
    <w:p w:rsidR="003D4EB1" w:rsidRPr="00327319" w:rsidRDefault="000A5C13" w:rsidP="00B364DD">
      <w:pPr>
        <w:pStyle w:val="BodyTextFlush"/>
        <w:jc w:val="both"/>
        <w:rPr>
          <w:sz w:val="24"/>
          <w:szCs w:val="24"/>
        </w:rPr>
      </w:pPr>
      <w:r w:rsidRPr="00327319">
        <w:rPr>
          <w:sz w:val="24"/>
          <w:szCs w:val="24"/>
        </w:rPr>
        <w:t>Favorable host rock would</w:t>
      </w:r>
      <w:r w:rsidR="003A4D1F" w:rsidRPr="00327319">
        <w:rPr>
          <w:sz w:val="24"/>
          <w:szCs w:val="24"/>
        </w:rPr>
        <w:t xml:space="preserve"> be</w:t>
      </w:r>
      <w:r w:rsidRPr="00327319">
        <w:rPr>
          <w:sz w:val="24"/>
          <w:szCs w:val="24"/>
        </w:rPr>
        <w:t xml:space="preserve"> geologically stable,</w:t>
      </w:r>
      <w:r w:rsidR="003D4EB1" w:rsidRPr="00327319">
        <w:rPr>
          <w:sz w:val="24"/>
          <w:szCs w:val="24"/>
        </w:rPr>
        <w:t xml:space="preserve"> crystalline</w:t>
      </w:r>
      <w:r w:rsidRPr="00327319">
        <w:rPr>
          <w:sz w:val="24"/>
          <w:szCs w:val="24"/>
        </w:rPr>
        <w:t xml:space="preserve"> “basement”</w:t>
      </w:r>
      <w:r w:rsidR="003D4EB1" w:rsidRPr="00327319">
        <w:rPr>
          <w:sz w:val="24"/>
          <w:szCs w:val="24"/>
        </w:rPr>
        <w:t xml:space="preserve"> rock </w:t>
      </w:r>
      <w:r w:rsidR="006F4226" w:rsidRPr="00327319">
        <w:rPr>
          <w:sz w:val="24"/>
          <w:szCs w:val="24"/>
        </w:rPr>
        <w:t xml:space="preserve">with </w:t>
      </w:r>
      <w:r w:rsidR="003A4D1F" w:rsidRPr="00327319">
        <w:rPr>
          <w:sz w:val="24"/>
          <w:szCs w:val="24"/>
        </w:rPr>
        <w:t>very slow groundwater circulation</w:t>
      </w:r>
      <w:r w:rsidR="003D4EB1" w:rsidRPr="00327319">
        <w:rPr>
          <w:sz w:val="24"/>
          <w:szCs w:val="24"/>
        </w:rPr>
        <w:t xml:space="preserve"> as indicated by its salinity and apparent isotopic age. </w:t>
      </w:r>
      <w:r w:rsidRPr="00327319">
        <w:rPr>
          <w:sz w:val="24"/>
          <w:szCs w:val="24"/>
        </w:rPr>
        <w:t>In the Swedish concept,</w:t>
      </w:r>
      <w:r w:rsidR="00893BE5" w:rsidRPr="00327319">
        <w:rPr>
          <w:sz w:val="24"/>
          <w:szCs w:val="24"/>
        </w:rPr>
        <w:t xml:space="preserve"> canisters </w:t>
      </w:r>
      <w:r w:rsidRPr="00327319">
        <w:rPr>
          <w:sz w:val="24"/>
          <w:szCs w:val="24"/>
        </w:rPr>
        <w:t>would be</w:t>
      </w:r>
      <w:r w:rsidR="00893BE5" w:rsidRPr="00327319">
        <w:rPr>
          <w:sz w:val="24"/>
          <w:szCs w:val="24"/>
        </w:rPr>
        <w:t xml:space="preserve"> surrounded by a </w:t>
      </w:r>
      <w:r w:rsidR="003D4EB1" w:rsidRPr="00327319">
        <w:rPr>
          <w:sz w:val="24"/>
          <w:szCs w:val="24"/>
        </w:rPr>
        <w:t xml:space="preserve">clay </w:t>
      </w:r>
      <w:r w:rsidR="00893BE5" w:rsidRPr="00327319">
        <w:rPr>
          <w:sz w:val="24"/>
          <w:szCs w:val="24"/>
        </w:rPr>
        <w:t>buffer</w:t>
      </w:r>
      <w:r w:rsidR="003D4EB1" w:rsidRPr="00327319">
        <w:rPr>
          <w:sz w:val="24"/>
          <w:szCs w:val="24"/>
        </w:rPr>
        <w:t>, and c</w:t>
      </w:r>
      <w:r w:rsidR="00893BE5" w:rsidRPr="00327319">
        <w:rPr>
          <w:sz w:val="24"/>
          <w:szCs w:val="24"/>
        </w:rPr>
        <w:t xml:space="preserve">ompacted bentonite </w:t>
      </w:r>
      <w:r w:rsidRPr="00327319">
        <w:rPr>
          <w:sz w:val="24"/>
          <w:szCs w:val="24"/>
        </w:rPr>
        <w:t>would be</w:t>
      </w:r>
      <w:r w:rsidR="00893BE5" w:rsidRPr="00327319">
        <w:rPr>
          <w:sz w:val="24"/>
          <w:szCs w:val="24"/>
        </w:rPr>
        <w:t xml:space="preserve"> placed between canisters</w:t>
      </w:r>
      <w:r w:rsidR="00C628EF" w:rsidRPr="00327319">
        <w:rPr>
          <w:sz w:val="24"/>
          <w:szCs w:val="24"/>
        </w:rPr>
        <w:t>.</w:t>
      </w:r>
      <w:r w:rsidR="003D4EB1" w:rsidRPr="00327319">
        <w:rPr>
          <w:sz w:val="24"/>
          <w:szCs w:val="24"/>
        </w:rPr>
        <w:t xml:space="preserve"> The canisters and buffer would probably not remain intact over the performance lifetime of a repository (i.e., 10</w:t>
      </w:r>
      <w:r w:rsidR="003D4EB1" w:rsidRPr="00327319">
        <w:rPr>
          <w:sz w:val="24"/>
          <w:szCs w:val="24"/>
          <w:vertAlign w:val="superscript"/>
        </w:rPr>
        <w:t>5</w:t>
      </w:r>
      <w:r w:rsidR="003D4EB1" w:rsidRPr="00327319">
        <w:rPr>
          <w:sz w:val="24"/>
          <w:szCs w:val="24"/>
        </w:rPr>
        <w:t xml:space="preserve"> to 10</w:t>
      </w:r>
      <w:r w:rsidR="003D4EB1" w:rsidRPr="00327319">
        <w:rPr>
          <w:sz w:val="24"/>
          <w:szCs w:val="24"/>
          <w:vertAlign w:val="superscript"/>
        </w:rPr>
        <w:t>6</w:t>
      </w:r>
      <w:r w:rsidR="003D4EB1" w:rsidRPr="00327319">
        <w:rPr>
          <w:sz w:val="24"/>
          <w:szCs w:val="24"/>
        </w:rPr>
        <w:t xml:space="preserve"> years), and thus, would </w:t>
      </w:r>
      <w:r w:rsidRPr="00327319">
        <w:rPr>
          <w:sz w:val="24"/>
          <w:szCs w:val="24"/>
        </w:rPr>
        <w:t xml:space="preserve">not contribute </w:t>
      </w:r>
      <w:r w:rsidR="003D4EB1" w:rsidRPr="00327319">
        <w:rPr>
          <w:sz w:val="24"/>
          <w:szCs w:val="24"/>
        </w:rPr>
        <w:t>significantly</w:t>
      </w:r>
      <w:r w:rsidRPr="00327319">
        <w:rPr>
          <w:sz w:val="24"/>
          <w:szCs w:val="24"/>
        </w:rPr>
        <w:t xml:space="preserve"> to isolation of radionuclides.</w:t>
      </w:r>
      <w:r w:rsidR="003D4EB1" w:rsidRPr="00327319">
        <w:rPr>
          <w:sz w:val="24"/>
          <w:szCs w:val="24"/>
        </w:rPr>
        <w:t xml:space="preserve"> However, the upper 2 km of the hole would be sealed with a combination of swelling clay, asphalt, and concrete (Figure 1</w:t>
      </w:r>
      <w:r w:rsidR="00E86E38" w:rsidRPr="00327319">
        <w:rPr>
          <w:sz w:val="24"/>
          <w:szCs w:val="24"/>
        </w:rPr>
        <w:t xml:space="preserve">-7), </w:t>
      </w:r>
      <w:r w:rsidR="003D4EB1" w:rsidRPr="00327319">
        <w:rPr>
          <w:sz w:val="24"/>
          <w:szCs w:val="24"/>
        </w:rPr>
        <w:t>and the sealing system could function well beyond 10</w:t>
      </w:r>
      <w:r w:rsidR="003D4EB1" w:rsidRPr="00327319">
        <w:rPr>
          <w:sz w:val="24"/>
          <w:szCs w:val="24"/>
          <w:vertAlign w:val="superscript"/>
        </w:rPr>
        <w:t>6</w:t>
      </w:r>
      <w:r w:rsidR="003D4EB1" w:rsidRPr="00327319">
        <w:rPr>
          <w:sz w:val="24"/>
          <w:szCs w:val="24"/>
        </w:rPr>
        <w:t xml:space="preserve"> years.</w:t>
      </w:r>
    </w:p>
    <w:p w:rsidR="000A5C13" w:rsidRPr="00327319" w:rsidRDefault="008261A0" w:rsidP="00B364DD">
      <w:pPr>
        <w:pStyle w:val="BodyTextFlush"/>
        <w:jc w:val="both"/>
        <w:rPr>
          <w:sz w:val="24"/>
          <w:szCs w:val="24"/>
        </w:rPr>
      </w:pPr>
      <w:r w:rsidRPr="00327319">
        <w:rPr>
          <w:sz w:val="24"/>
          <w:szCs w:val="24"/>
        </w:rPr>
        <w:t xml:space="preserve">A Sandia report (Brady et al. 2009) concluded that a smaller borehole could be acceptable for disposal of canisters containing a single BWR or PWR assembly. Borehole diameter at </w:t>
      </w:r>
      <w:r w:rsidRPr="00327319">
        <w:rPr>
          <w:sz w:val="24"/>
          <w:szCs w:val="24"/>
        </w:rPr>
        <w:lastRenderedPageBreak/>
        <w:t>emplacement depth could be approximately 17.5-inch (445 mm) with 16</w:t>
      </w:r>
      <w:r w:rsidRPr="00327319">
        <w:rPr>
          <w:sz w:val="24"/>
          <w:szCs w:val="24"/>
        </w:rPr>
        <w:noBreakHyphen/>
        <w:t xml:space="preserve">inch (406 mm) casing. </w:t>
      </w:r>
      <w:r w:rsidR="003D4EB1" w:rsidRPr="00327319">
        <w:rPr>
          <w:sz w:val="24"/>
          <w:szCs w:val="24"/>
        </w:rPr>
        <w:t>With consolidation of fuel rods into bundles, the canister size and required borehole size could be much smaller than the</w:t>
      </w:r>
      <w:r w:rsidR="009A65FD" w:rsidRPr="00327319">
        <w:rPr>
          <w:sz w:val="24"/>
          <w:szCs w:val="24"/>
        </w:rPr>
        <w:t xml:space="preserve"> Swedish proposal (see Section 4</w:t>
      </w:r>
      <w:r w:rsidR="003D4EB1" w:rsidRPr="00327319">
        <w:rPr>
          <w:sz w:val="24"/>
          <w:szCs w:val="24"/>
        </w:rPr>
        <w:t xml:space="preserve">). Nevertheless, drilling of large diameter, deep deposition holes would be a technical challenge. Larger diameter </w:t>
      </w:r>
      <w:r w:rsidR="000A5C13" w:rsidRPr="00327319">
        <w:rPr>
          <w:sz w:val="24"/>
          <w:szCs w:val="24"/>
        </w:rPr>
        <w:t xml:space="preserve">increases the risk of </w:t>
      </w:r>
      <w:r w:rsidR="003D4EB1" w:rsidRPr="00327319">
        <w:rPr>
          <w:sz w:val="24"/>
          <w:szCs w:val="24"/>
        </w:rPr>
        <w:t xml:space="preserve">borehole </w:t>
      </w:r>
      <w:r w:rsidR="000A5C13" w:rsidRPr="00327319">
        <w:rPr>
          <w:sz w:val="24"/>
          <w:szCs w:val="24"/>
        </w:rPr>
        <w:t>collapse</w:t>
      </w:r>
      <w:r w:rsidR="003D4EB1" w:rsidRPr="00327319">
        <w:rPr>
          <w:sz w:val="24"/>
          <w:szCs w:val="24"/>
        </w:rPr>
        <w:t>,</w:t>
      </w:r>
      <w:r w:rsidR="000A5C13" w:rsidRPr="00327319">
        <w:rPr>
          <w:sz w:val="24"/>
          <w:szCs w:val="24"/>
        </w:rPr>
        <w:t xml:space="preserve"> and breakout</w:t>
      </w:r>
      <w:r w:rsidR="003D4EB1" w:rsidRPr="00327319">
        <w:rPr>
          <w:sz w:val="24"/>
          <w:szCs w:val="24"/>
        </w:rPr>
        <w:t>s from the effect of in situ stress at depth</w:t>
      </w:r>
      <w:r w:rsidR="000A5C13" w:rsidRPr="00327319">
        <w:rPr>
          <w:sz w:val="24"/>
          <w:szCs w:val="24"/>
        </w:rPr>
        <w:t xml:space="preserve">. </w:t>
      </w:r>
      <w:r w:rsidR="003D4EB1" w:rsidRPr="00327319">
        <w:rPr>
          <w:sz w:val="24"/>
          <w:szCs w:val="24"/>
        </w:rPr>
        <w:t>L</w:t>
      </w:r>
      <w:r w:rsidR="000A5C13" w:rsidRPr="00327319">
        <w:rPr>
          <w:sz w:val="24"/>
          <w:szCs w:val="24"/>
        </w:rPr>
        <w:t xml:space="preserve">arger diameter also </w:t>
      </w:r>
      <w:r w:rsidR="003D4EB1" w:rsidRPr="00327319">
        <w:rPr>
          <w:sz w:val="24"/>
          <w:szCs w:val="24"/>
        </w:rPr>
        <w:t>requires much heavier casings and increases costs</w:t>
      </w:r>
      <w:r w:rsidR="000A5C13" w:rsidRPr="00327319">
        <w:rPr>
          <w:sz w:val="24"/>
          <w:szCs w:val="24"/>
        </w:rPr>
        <w:t xml:space="preserve">. </w:t>
      </w:r>
    </w:p>
    <w:p w:rsidR="000A5C13" w:rsidRPr="00327319" w:rsidRDefault="000A5C13" w:rsidP="00B364DD">
      <w:pPr>
        <w:pStyle w:val="BodyTextFlush"/>
        <w:jc w:val="both"/>
        <w:rPr>
          <w:sz w:val="24"/>
          <w:szCs w:val="24"/>
        </w:rPr>
      </w:pPr>
      <w:r w:rsidRPr="00327319">
        <w:rPr>
          <w:sz w:val="24"/>
          <w:szCs w:val="24"/>
        </w:rPr>
        <w:t xml:space="preserve">Additional study, including a </w:t>
      </w:r>
      <w:r w:rsidR="00494B31" w:rsidRPr="00327319">
        <w:rPr>
          <w:sz w:val="24"/>
          <w:szCs w:val="24"/>
        </w:rPr>
        <w:t xml:space="preserve">technical </w:t>
      </w:r>
      <w:r w:rsidRPr="00327319">
        <w:rPr>
          <w:sz w:val="24"/>
          <w:szCs w:val="24"/>
        </w:rPr>
        <w:t xml:space="preserve">demonstration project, may be </w:t>
      </w:r>
      <w:r w:rsidR="008261A0" w:rsidRPr="00327319">
        <w:rPr>
          <w:sz w:val="24"/>
          <w:szCs w:val="24"/>
        </w:rPr>
        <w:t>needed</w:t>
      </w:r>
      <w:r w:rsidRPr="00327319">
        <w:rPr>
          <w:sz w:val="24"/>
          <w:szCs w:val="24"/>
        </w:rPr>
        <w:t xml:space="preserve"> to determine conclusively if deep borehol</w:t>
      </w:r>
      <w:r w:rsidR="008261A0" w:rsidRPr="00327319">
        <w:rPr>
          <w:sz w:val="24"/>
          <w:szCs w:val="24"/>
        </w:rPr>
        <w:t>e disposal of SNF or HLW is technically</w:t>
      </w:r>
      <w:r w:rsidRPr="00327319">
        <w:rPr>
          <w:sz w:val="24"/>
          <w:szCs w:val="24"/>
        </w:rPr>
        <w:t xml:space="preserve"> feasible.</w:t>
      </w:r>
    </w:p>
    <w:p w:rsidR="00BB0464" w:rsidRPr="00327319" w:rsidRDefault="00BB0464" w:rsidP="00BB0464">
      <w:pPr>
        <w:pStyle w:val="BodyTextFlush"/>
        <w:jc w:val="both"/>
        <w:rPr>
          <w:b/>
        </w:rPr>
      </w:pPr>
      <w:r w:rsidRPr="00327319">
        <w:rPr>
          <w:b/>
          <w:sz w:val="24"/>
          <w:szCs w:val="24"/>
        </w:rPr>
        <w:t>Summary</w:t>
      </w:r>
    </w:p>
    <w:p w:rsidR="00BB0464" w:rsidRPr="00327319" w:rsidRDefault="00BB0464" w:rsidP="00BB0464">
      <w:pPr>
        <w:pStyle w:val="BodyTextFlush"/>
        <w:jc w:val="both"/>
        <w:rPr>
          <w:sz w:val="24"/>
          <w:szCs w:val="24"/>
        </w:rPr>
      </w:pPr>
      <w:r w:rsidRPr="00327319">
        <w:rPr>
          <w:sz w:val="24"/>
          <w:szCs w:val="24"/>
        </w:rPr>
        <w:t>This short review of previously proposed disposal concepts forms the basis for further discussion of geologic settings (Section 3) and reference disposal concepts (Section 4). To support thermal analysis in Section 5, limiting thermal loads and temperatures associated with the concepts discussed above, are tabulated (Table 1-1).</w:t>
      </w:r>
    </w:p>
    <w:p w:rsidR="00BB0464" w:rsidRPr="00327319" w:rsidRDefault="00BB0464" w:rsidP="00B364DD">
      <w:pPr>
        <w:pStyle w:val="BodyTextFlush"/>
        <w:jc w:val="both"/>
        <w:rPr>
          <w:sz w:val="24"/>
          <w:szCs w:val="24"/>
        </w:rPr>
      </w:pPr>
    </w:p>
    <w:p w:rsidR="003B4457" w:rsidRPr="00327319" w:rsidRDefault="00E029B2" w:rsidP="00327319">
      <w:pPr>
        <w:jc w:val="center"/>
      </w:pPr>
      <w:r w:rsidRPr="00327319">
        <w:rPr>
          <w:noProof/>
        </w:rPr>
        <w:lastRenderedPageBreak/>
        <w:drawing>
          <wp:inline distT="0" distB="0" distL="0" distR="0">
            <wp:extent cx="5843649" cy="6995160"/>
            <wp:effectExtent l="19050" t="0" r="4701"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0055" cy="6990858"/>
                    </a:xfrm>
                    <a:prstGeom prst="rect">
                      <a:avLst/>
                    </a:prstGeom>
                    <a:noFill/>
                    <a:ln>
                      <a:noFill/>
                    </a:ln>
                  </pic:spPr>
                </pic:pic>
              </a:graphicData>
            </a:graphic>
          </wp:inline>
        </w:drawing>
      </w:r>
    </w:p>
    <w:p w:rsidR="000D3D05" w:rsidRPr="00327319" w:rsidRDefault="00A97F77" w:rsidP="004A0E1B">
      <w:pPr>
        <w:pStyle w:val="FigureCaption"/>
        <w:rPr>
          <w:sz w:val="22"/>
          <w:szCs w:val="22"/>
        </w:rPr>
      </w:pPr>
      <w:bookmarkStart w:id="21" w:name="_Toc314476012"/>
      <w:r w:rsidRPr="00327319">
        <w:rPr>
          <w:sz w:val="22"/>
          <w:szCs w:val="22"/>
        </w:rPr>
        <w:t>Figure 1</w:t>
      </w:r>
      <w:r w:rsidR="00694B3D" w:rsidRPr="00327319">
        <w:rPr>
          <w:sz w:val="22"/>
          <w:szCs w:val="22"/>
        </w:rPr>
        <w:t>-7</w:t>
      </w:r>
      <w:r w:rsidR="00DB4893" w:rsidRPr="00327319">
        <w:rPr>
          <w:sz w:val="22"/>
          <w:szCs w:val="22"/>
          <w:vertAlign w:val="subscript"/>
        </w:rPr>
        <w:t xml:space="preserve"> </w:t>
      </w:r>
      <w:r w:rsidR="003B4457" w:rsidRPr="00327319">
        <w:rPr>
          <w:sz w:val="22"/>
          <w:szCs w:val="22"/>
        </w:rPr>
        <w:t xml:space="preserve">Schematic of </w:t>
      </w:r>
      <w:r w:rsidR="005C329B" w:rsidRPr="00327319">
        <w:rPr>
          <w:sz w:val="22"/>
          <w:szCs w:val="22"/>
        </w:rPr>
        <w:t>Deep Borehole D</w:t>
      </w:r>
      <w:r w:rsidR="003B4457" w:rsidRPr="00327319">
        <w:rPr>
          <w:sz w:val="22"/>
          <w:szCs w:val="22"/>
        </w:rPr>
        <w:t xml:space="preserve">isposal </w:t>
      </w:r>
      <w:r w:rsidR="005C329B" w:rsidRPr="00327319">
        <w:rPr>
          <w:sz w:val="22"/>
          <w:szCs w:val="22"/>
        </w:rPr>
        <w:t>Concept</w:t>
      </w:r>
      <w:r w:rsidRPr="00327319">
        <w:rPr>
          <w:sz w:val="22"/>
          <w:szCs w:val="22"/>
        </w:rPr>
        <w:t xml:space="preserve"> (</w:t>
      </w:r>
      <w:r w:rsidR="003B4457" w:rsidRPr="00327319">
        <w:rPr>
          <w:sz w:val="22"/>
          <w:szCs w:val="22"/>
        </w:rPr>
        <w:t>not to scale</w:t>
      </w:r>
      <w:r w:rsidR="003A4D1F" w:rsidRPr="00327319">
        <w:rPr>
          <w:sz w:val="22"/>
          <w:szCs w:val="22"/>
        </w:rPr>
        <w:t>; after KASAM 2007</w:t>
      </w:r>
      <w:r w:rsidRPr="00327319">
        <w:rPr>
          <w:sz w:val="22"/>
          <w:szCs w:val="22"/>
        </w:rPr>
        <w:t>)</w:t>
      </w:r>
      <w:r w:rsidR="0070104B" w:rsidRPr="00327319">
        <w:rPr>
          <w:sz w:val="22"/>
          <w:szCs w:val="22"/>
        </w:rPr>
        <w:t>.</w:t>
      </w:r>
      <w:bookmarkEnd w:id="21"/>
    </w:p>
    <w:p w:rsidR="008B59C9" w:rsidRPr="00327319" w:rsidRDefault="008B59C9" w:rsidP="008B59C9">
      <w:pPr>
        <w:spacing w:after="0"/>
      </w:pPr>
    </w:p>
    <w:p w:rsidR="003C3D58" w:rsidRPr="00327319" w:rsidRDefault="003C3D58" w:rsidP="003C3D58">
      <w:pPr>
        <w:sectPr w:rsidR="003C3D58" w:rsidRPr="00327319" w:rsidSect="00BB0464">
          <w:pgSz w:w="12240" w:h="15840"/>
          <w:pgMar w:top="1440" w:right="1440" w:bottom="1440" w:left="1440" w:header="720" w:footer="720" w:gutter="0"/>
          <w:cols w:space="720"/>
          <w:docGrid w:linePitch="360"/>
        </w:sectPr>
      </w:pPr>
    </w:p>
    <w:p w:rsidR="003C3D58" w:rsidRPr="00327319" w:rsidRDefault="004B716E" w:rsidP="00C95B92">
      <w:pPr>
        <w:pStyle w:val="TableCaption"/>
        <w:rPr>
          <w:sz w:val="22"/>
          <w:szCs w:val="22"/>
        </w:rPr>
      </w:pPr>
      <w:bookmarkStart w:id="22" w:name="_Toc314475653"/>
      <w:r w:rsidRPr="00327319">
        <w:rPr>
          <w:sz w:val="22"/>
          <w:szCs w:val="22"/>
        </w:rPr>
        <w:lastRenderedPageBreak/>
        <w:t>Table 1-</w:t>
      </w:r>
      <w:r w:rsidR="00494B31" w:rsidRPr="00327319">
        <w:rPr>
          <w:sz w:val="22"/>
          <w:szCs w:val="22"/>
        </w:rPr>
        <w:t>1</w:t>
      </w:r>
      <w:r w:rsidRPr="00327319">
        <w:rPr>
          <w:sz w:val="22"/>
          <w:szCs w:val="22"/>
        </w:rPr>
        <w:t xml:space="preserve"> Thermal Constraints Associated with Previously Proposed Disposal Concepts</w:t>
      </w:r>
      <w:r w:rsidR="003A676A" w:rsidRPr="00327319">
        <w:rPr>
          <w:sz w:val="22"/>
          <w:szCs w:val="22"/>
        </w:rPr>
        <w:t>.</w:t>
      </w:r>
      <w:bookmarkEnd w:id="22"/>
    </w:p>
    <w:tbl>
      <w:tblPr>
        <w:tblStyle w:val="TableGrid"/>
        <w:tblW w:w="13365" w:type="dxa"/>
        <w:jc w:val="center"/>
        <w:tblLayout w:type="fixed"/>
        <w:tblLook w:val="04A0" w:firstRow="1" w:lastRow="0" w:firstColumn="1" w:lastColumn="0" w:noHBand="0" w:noVBand="1"/>
      </w:tblPr>
      <w:tblGrid>
        <w:gridCol w:w="1260"/>
        <w:gridCol w:w="1170"/>
        <w:gridCol w:w="1530"/>
        <w:gridCol w:w="1170"/>
        <w:gridCol w:w="1485"/>
        <w:gridCol w:w="3105"/>
        <w:gridCol w:w="2340"/>
        <w:gridCol w:w="1305"/>
      </w:tblGrid>
      <w:tr w:rsidR="00FB696C" w:rsidRPr="00327319" w:rsidTr="00D71519">
        <w:trPr>
          <w:trHeight w:val="530"/>
          <w:tblHeader/>
          <w:jc w:val="center"/>
        </w:trPr>
        <w:tc>
          <w:tcPr>
            <w:tcW w:w="1260" w:type="dxa"/>
            <w:vAlign w:val="center"/>
          </w:tcPr>
          <w:p w:rsidR="00FB696C" w:rsidRPr="00327319" w:rsidRDefault="00FB696C" w:rsidP="008B43BB">
            <w:pPr>
              <w:spacing w:after="0"/>
              <w:ind w:left="-108" w:right="-108"/>
              <w:jc w:val="center"/>
              <w:rPr>
                <w:sz w:val="18"/>
                <w:szCs w:val="18"/>
              </w:rPr>
            </w:pPr>
            <w:r w:rsidRPr="00327319">
              <w:rPr>
                <w:sz w:val="18"/>
                <w:szCs w:val="18"/>
              </w:rPr>
              <w:t>Country</w:t>
            </w:r>
          </w:p>
        </w:tc>
        <w:tc>
          <w:tcPr>
            <w:tcW w:w="1170" w:type="dxa"/>
            <w:vAlign w:val="center"/>
          </w:tcPr>
          <w:p w:rsidR="00FB696C" w:rsidRPr="00327319" w:rsidRDefault="00FB696C" w:rsidP="008B43BB">
            <w:pPr>
              <w:spacing w:after="0"/>
              <w:ind w:left="-108" w:right="-108"/>
              <w:jc w:val="center"/>
              <w:rPr>
                <w:sz w:val="18"/>
                <w:szCs w:val="18"/>
              </w:rPr>
            </w:pPr>
            <w:r w:rsidRPr="00327319">
              <w:rPr>
                <w:sz w:val="18"/>
                <w:szCs w:val="18"/>
              </w:rPr>
              <w:t>Repository Type</w:t>
            </w:r>
          </w:p>
        </w:tc>
        <w:tc>
          <w:tcPr>
            <w:tcW w:w="1530" w:type="dxa"/>
            <w:vAlign w:val="center"/>
          </w:tcPr>
          <w:p w:rsidR="00FB696C" w:rsidRPr="00327319" w:rsidRDefault="00FB696C" w:rsidP="008B43BB">
            <w:pPr>
              <w:spacing w:after="0"/>
              <w:ind w:left="-108" w:right="-108"/>
              <w:jc w:val="center"/>
              <w:rPr>
                <w:sz w:val="18"/>
                <w:szCs w:val="18"/>
              </w:rPr>
            </w:pPr>
            <w:r w:rsidRPr="00327319">
              <w:rPr>
                <w:sz w:val="18"/>
                <w:szCs w:val="18"/>
              </w:rPr>
              <w:t>Thermal Conductivity</w:t>
            </w:r>
          </w:p>
        </w:tc>
        <w:tc>
          <w:tcPr>
            <w:tcW w:w="1170" w:type="dxa"/>
            <w:vAlign w:val="center"/>
          </w:tcPr>
          <w:p w:rsidR="00FB696C" w:rsidRPr="00327319" w:rsidRDefault="00FB696C" w:rsidP="008B43BB">
            <w:pPr>
              <w:spacing w:after="0"/>
              <w:ind w:left="-108" w:right="-108"/>
              <w:jc w:val="center"/>
              <w:rPr>
                <w:sz w:val="18"/>
                <w:szCs w:val="18"/>
              </w:rPr>
            </w:pPr>
            <w:r w:rsidRPr="00327319">
              <w:rPr>
                <w:sz w:val="18"/>
                <w:szCs w:val="18"/>
              </w:rPr>
              <w:t>Drift Spacing</w:t>
            </w:r>
          </w:p>
        </w:tc>
        <w:tc>
          <w:tcPr>
            <w:tcW w:w="1485" w:type="dxa"/>
            <w:vAlign w:val="center"/>
          </w:tcPr>
          <w:p w:rsidR="00FB696C" w:rsidRPr="00327319" w:rsidRDefault="00FB696C" w:rsidP="008C6B32">
            <w:pPr>
              <w:spacing w:after="0"/>
              <w:ind w:right="-108"/>
              <w:jc w:val="center"/>
              <w:rPr>
                <w:sz w:val="18"/>
                <w:szCs w:val="18"/>
              </w:rPr>
            </w:pPr>
            <w:r w:rsidRPr="00327319">
              <w:rPr>
                <w:sz w:val="18"/>
                <w:szCs w:val="18"/>
              </w:rPr>
              <w:t>Canister Spacing</w:t>
            </w:r>
          </w:p>
        </w:tc>
        <w:tc>
          <w:tcPr>
            <w:tcW w:w="3105" w:type="dxa"/>
            <w:vAlign w:val="center"/>
          </w:tcPr>
          <w:p w:rsidR="00FB696C" w:rsidRPr="00327319" w:rsidRDefault="00FB696C" w:rsidP="008B43BB">
            <w:pPr>
              <w:spacing w:after="0"/>
              <w:ind w:left="-108" w:right="-108"/>
              <w:jc w:val="center"/>
              <w:rPr>
                <w:sz w:val="18"/>
                <w:szCs w:val="18"/>
              </w:rPr>
            </w:pPr>
            <w:r w:rsidRPr="00327319">
              <w:rPr>
                <w:sz w:val="18"/>
                <w:szCs w:val="18"/>
              </w:rPr>
              <w:t>Temperature Constraint</w:t>
            </w:r>
          </w:p>
        </w:tc>
        <w:tc>
          <w:tcPr>
            <w:tcW w:w="2340" w:type="dxa"/>
            <w:vAlign w:val="center"/>
          </w:tcPr>
          <w:p w:rsidR="00FB696C" w:rsidRPr="00327319" w:rsidRDefault="00FB696C" w:rsidP="008B43BB">
            <w:pPr>
              <w:spacing w:after="0"/>
              <w:ind w:left="-108" w:right="-108"/>
              <w:jc w:val="center"/>
              <w:rPr>
                <w:sz w:val="18"/>
                <w:szCs w:val="18"/>
              </w:rPr>
            </w:pPr>
            <w:r w:rsidRPr="00327319">
              <w:rPr>
                <w:sz w:val="18"/>
                <w:szCs w:val="18"/>
              </w:rPr>
              <w:t>Maximum Heat Output</w:t>
            </w:r>
          </w:p>
        </w:tc>
        <w:tc>
          <w:tcPr>
            <w:tcW w:w="1305" w:type="dxa"/>
            <w:vAlign w:val="center"/>
          </w:tcPr>
          <w:p w:rsidR="00FB696C" w:rsidRPr="00327319" w:rsidRDefault="00FB696C" w:rsidP="008B43BB">
            <w:pPr>
              <w:spacing w:after="0"/>
              <w:ind w:left="-108" w:right="-108"/>
              <w:jc w:val="center"/>
              <w:rPr>
                <w:sz w:val="18"/>
                <w:szCs w:val="18"/>
              </w:rPr>
            </w:pPr>
            <w:r w:rsidRPr="00327319">
              <w:rPr>
                <w:sz w:val="18"/>
                <w:szCs w:val="18"/>
              </w:rPr>
              <w:t>Reference</w:t>
            </w:r>
          </w:p>
        </w:tc>
      </w:tr>
      <w:tr w:rsidR="008C6B32" w:rsidRPr="00327319" w:rsidTr="00D71519">
        <w:trPr>
          <w:trHeight w:val="584"/>
          <w:jc w:val="center"/>
        </w:trPr>
        <w:tc>
          <w:tcPr>
            <w:tcW w:w="1260" w:type="dxa"/>
            <w:vMerge w:val="restart"/>
            <w:vAlign w:val="center"/>
          </w:tcPr>
          <w:p w:rsidR="008C6B32" w:rsidRPr="00327319" w:rsidRDefault="008C6B32" w:rsidP="00D71519">
            <w:pPr>
              <w:spacing w:after="0"/>
              <w:ind w:right="-115"/>
              <w:rPr>
                <w:sz w:val="18"/>
                <w:szCs w:val="18"/>
              </w:rPr>
            </w:pPr>
            <w:r w:rsidRPr="00327319">
              <w:rPr>
                <w:sz w:val="18"/>
                <w:szCs w:val="18"/>
              </w:rPr>
              <w:t>USA</w:t>
            </w:r>
          </w:p>
        </w:tc>
        <w:tc>
          <w:tcPr>
            <w:tcW w:w="1170" w:type="dxa"/>
            <w:vMerge w:val="restart"/>
            <w:vAlign w:val="center"/>
          </w:tcPr>
          <w:p w:rsidR="008C6B32" w:rsidRPr="00327319" w:rsidRDefault="008C6B32" w:rsidP="00D71519">
            <w:pPr>
              <w:spacing w:after="0"/>
              <w:ind w:right="-115"/>
              <w:rPr>
                <w:sz w:val="18"/>
                <w:szCs w:val="18"/>
              </w:rPr>
            </w:pPr>
            <w:r w:rsidRPr="00327319">
              <w:rPr>
                <w:sz w:val="18"/>
                <w:szCs w:val="18"/>
              </w:rPr>
              <w:t>Salt</w:t>
            </w:r>
          </w:p>
        </w:tc>
        <w:tc>
          <w:tcPr>
            <w:tcW w:w="1530" w:type="dxa"/>
            <w:vMerge w:val="restart"/>
            <w:vAlign w:val="center"/>
          </w:tcPr>
          <w:p w:rsidR="008C6B32" w:rsidRPr="00327319" w:rsidRDefault="008C6B32" w:rsidP="008B43BB">
            <w:pPr>
              <w:spacing w:after="0"/>
              <w:ind w:left="-18" w:right="-108"/>
              <w:rPr>
                <w:sz w:val="18"/>
                <w:szCs w:val="18"/>
              </w:rPr>
            </w:pPr>
          </w:p>
        </w:tc>
        <w:tc>
          <w:tcPr>
            <w:tcW w:w="1170" w:type="dxa"/>
            <w:vAlign w:val="center"/>
          </w:tcPr>
          <w:p w:rsidR="008C6B32" w:rsidRPr="00327319" w:rsidRDefault="008C6B32" w:rsidP="008B43BB">
            <w:pPr>
              <w:spacing w:after="0"/>
              <w:ind w:left="-18" w:right="-108"/>
              <w:rPr>
                <w:sz w:val="18"/>
                <w:szCs w:val="18"/>
              </w:rPr>
            </w:pPr>
          </w:p>
        </w:tc>
        <w:tc>
          <w:tcPr>
            <w:tcW w:w="1485" w:type="dxa"/>
            <w:vAlign w:val="center"/>
          </w:tcPr>
          <w:p w:rsidR="008C6B32" w:rsidRPr="00327319" w:rsidRDefault="008C6B32" w:rsidP="008C6B32">
            <w:pPr>
              <w:spacing w:after="0"/>
              <w:ind w:right="-108"/>
              <w:rPr>
                <w:sz w:val="18"/>
                <w:szCs w:val="18"/>
              </w:rPr>
            </w:pPr>
            <w:r w:rsidRPr="00327319">
              <w:rPr>
                <w:sz w:val="18"/>
                <w:szCs w:val="18"/>
              </w:rPr>
              <w:t>40 feet</w:t>
            </w:r>
          </w:p>
        </w:tc>
        <w:tc>
          <w:tcPr>
            <w:tcW w:w="3105" w:type="dxa"/>
            <w:vAlign w:val="center"/>
          </w:tcPr>
          <w:p w:rsidR="008C6B32" w:rsidRPr="00327319" w:rsidRDefault="008C6B32" w:rsidP="008B43BB">
            <w:pPr>
              <w:spacing w:after="0"/>
              <w:rPr>
                <w:sz w:val="18"/>
                <w:szCs w:val="18"/>
              </w:rPr>
            </w:pPr>
            <w:r w:rsidRPr="00327319">
              <w:rPr>
                <w:sz w:val="18"/>
                <w:szCs w:val="18"/>
              </w:rPr>
              <w:t>Salt 200</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HLW glass 500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4.2 kW HLW</w:t>
            </w:r>
          </w:p>
        </w:tc>
        <w:tc>
          <w:tcPr>
            <w:tcW w:w="1305" w:type="dxa"/>
            <w:vAlign w:val="center"/>
          </w:tcPr>
          <w:p w:rsidR="008C6B32" w:rsidRPr="00327319" w:rsidRDefault="008C6B32" w:rsidP="008C6B32">
            <w:pPr>
              <w:spacing w:after="0"/>
              <w:ind w:right="-18"/>
              <w:rPr>
                <w:sz w:val="18"/>
                <w:szCs w:val="18"/>
              </w:rPr>
            </w:pPr>
            <w:r w:rsidRPr="00327319">
              <w:rPr>
                <w:sz w:val="18"/>
                <w:szCs w:val="18"/>
              </w:rPr>
              <w:t>Ref. 1</w:t>
            </w:r>
            <w:r w:rsidR="00A2591F" w:rsidRPr="00327319">
              <w:rPr>
                <w:sz w:val="18"/>
                <w:szCs w:val="18"/>
              </w:rPr>
              <w:fldChar w:fldCharType="begin"/>
            </w:r>
            <w:r w:rsidRPr="00327319">
              <w:rPr>
                <w:sz w:val="18"/>
                <w:szCs w:val="18"/>
              </w:rPr>
              <w:instrText xml:space="preserve"> ADDIN EN.CITE &lt;EndNote&gt;&lt;Cite&gt;&lt;RecNum&gt;1900&lt;/RecNum&gt;&lt;record&gt;&lt;rec-number&gt;1900&lt;/rec-number&gt;&lt;foreign-keys&gt;&lt;key app="EN" db-id="ze5wsdvf2dtaeqe2025xra9ptvattvwv9s25"&gt;1900&lt;/key&gt;&lt;/foreign-keys&gt;&lt;ref-type name="Generic"&gt;13&lt;/ref-type&gt;&lt;contributors&gt;&lt;/contributors&gt;&lt;titles&gt;&lt;title&gt;3-D Thermal Analyses of High-Level Waste Emplaced in a Generic Salt Repository. AFCI-WAST-PMO-MI-DV-2009 000002. February 2009&lt;/title&gt;&lt;/titles&gt;&lt;dates&gt;&lt;/dates&gt;&lt;urls&gt;&lt;/urls&gt;&lt;/record&gt;&lt;/Cite&gt;&lt;/EndNote&gt;</w:instrText>
            </w:r>
            <w:r w:rsidR="00A2591F" w:rsidRPr="00327319">
              <w:rPr>
                <w:sz w:val="18"/>
                <w:szCs w:val="18"/>
              </w:rPr>
              <w:fldChar w:fldCharType="end"/>
            </w:r>
          </w:p>
        </w:tc>
      </w:tr>
      <w:tr w:rsidR="008C6B32" w:rsidRPr="00327319" w:rsidTr="00D71519">
        <w:trPr>
          <w:trHeight w:val="800"/>
          <w:jc w:val="center"/>
        </w:trPr>
        <w:tc>
          <w:tcPr>
            <w:tcW w:w="1260" w:type="dxa"/>
            <w:vMerge/>
            <w:vAlign w:val="center"/>
          </w:tcPr>
          <w:p w:rsidR="008C6B32" w:rsidRPr="00327319" w:rsidRDefault="008C6B32" w:rsidP="008B43BB">
            <w:pPr>
              <w:ind w:left="-18" w:right="-108"/>
              <w:rPr>
                <w:sz w:val="18"/>
                <w:szCs w:val="18"/>
              </w:rPr>
            </w:pPr>
          </w:p>
        </w:tc>
        <w:tc>
          <w:tcPr>
            <w:tcW w:w="1170" w:type="dxa"/>
            <w:vMerge/>
            <w:vAlign w:val="center"/>
          </w:tcPr>
          <w:p w:rsidR="008C6B32" w:rsidRPr="00327319" w:rsidRDefault="008C6B32" w:rsidP="008B43BB">
            <w:pPr>
              <w:ind w:right="-108"/>
              <w:rPr>
                <w:sz w:val="18"/>
                <w:szCs w:val="18"/>
              </w:rPr>
            </w:pPr>
          </w:p>
        </w:tc>
        <w:tc>
          <w:tcPr>
            <w:tcW w:w="1530" w:type="dxa"/>
            <w:vMerge/>
            <w:vAlign w:val="center"/>
          </w:tcPr>
          <w:p w:rsidR="008C6B32" w:rsidRPr="00327319" w:rsidRDefault="008C6B32" w:rsidP="008B43BB">
            <w:pPr>
              <w:spacing w:after="0"/>
              <w:ind w:left="-18" w:right="-108"/>
              <w:rPr>
                <w:sz w:val="18"/>
                <w:szCs w:val="18"/>
              </w:rPr>
            </w:pPr>
          </w:p>
        </w:tc>
        <w:tc>
          <w:tcPr>
            <w:tcW w:w="1170" w:type="dxa"/>
            <w:vAlign w:val="center"/>
          </w:tcPr>
          <w:p w:rsidR="008C6B32" w:rsidRPr="00327319" w:rsidRDefault="008C6B32" w:rsidP="008C6B32">
            <w:pPr>
              <w:spacing w:after="0"/>
              <w:ind w:left="-18" w:right="-108"/>
              <w:rPr>
                <w:sz w:val="18"/>
                <w:szCs w:val="18"/>
              </w:rPr>
            </w:pPr>
            <w:r w:rsidRPr="00327319">
              <w:rPr>
                <w:sz w:val="18"/>
                <w:szCs w:val="18"/>
              </w:rPr>
              <w:t>HLW: 120 ft.</w:t>
            </w:r>
          </w:p>
          <w:p w:rsidR="008C6B32" w:rsidRPr="00327319" w:rsidRDefault="008C6B32" w:rsidP="008C6B32">
            <w:pPr>
              <w:spacing w:after="0"/>
              <w:ind w:left="-18" w:right="-108"/>
              <w:rPr>
                <w:sz w:val="18"/>
                <w:szCs w:val="18"/>
              </w:rPr>
            </w:pPr>
            <w:r w:rsidRPr="00327319">
              <w:rPr>
                <w:sz w:val="18"/>
                <w:szCs w:val="18"/>
              </w:rPr>
              <w:t>SNF: 170 ft.</w:t>
            </w:r>
          </w:p>
        </w:tc>
        <w:tc>
          <w:tcPr>
            <w:tcW w:w="1485" w:type="dxa"/>
            <w:vAlign w:val="center"/>
          </w:tcPr>
          <w:p w:rsidR="008C6B32" w:rsidRPr="00327319" w:rsidRDefault="008C6B32" w:rsidP="008C6B32">
            <w:pPr>
              <w:spacing w:after="0"/>
              <w:ind w:right="-108"/>
              <w:rPr>
                <w:sz w:val="18"/>
                <w:szCs w:val="18"/>
              </w:rPr>
            </w:pPr>
            <w:r w:rsidRPr="00327319">
              <w:rPr>
                <w:sz w:val="18"/>
                <w:szCs w:val="18"/>
              </w:rPr>
              <w:t>HLW: 8.7 ft. SNF: 10 to 42 ft.</w:t>
            </w:r>
          </w:p>
        </w:tc>
        <w:tc>
          <w:tcPr>
            <w:tcW w:w="3105" w:type="dxa"/>
            <w:vAlign w:val="center"/>
          </w:tcPr>
          <w:p w:rsidR="008C6B32" w:rsidRPr="00327319" w:rsidRDefault="008C6B32" w:rsidP="008B43BB">
            <w:pPr>
              <w:spacing w:after="0"/>
              <w:rPr>
                <w:sz w:val="18"/>
                <w:szCs w:val="18"/>
              </w:rPr>
            </w:pPr>
            <w:r w:rsidRPr="00327319">
              <w:rPr>
                <w:sz w:val="18"/>
                <w:szCs w:val="18"/>
              </w:rPr>
              <w:t>Fuel cladding 375</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Salt 250</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HLW glass 500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6.6 kW/canister (consolidated PWR SNF)</w:t>
            </w:r>
          </w:p>
          <w:p w:rsidR="008C6B32" w:rsidRPr="00327319" w:rsidRDefault="008C6B32" w:rsidP="008C6B32">
            <w:pPr>
              <w:spacing w:after="0"/>
              <w:rPr>
                <w:sz w:val="18"/>
                <w:szCs w:val="18"/>
              </w:rPr>
            </w:pPr>
            <w:r w:rsidRPr="00327319">
              <w:rPr>
                <w:sz w:val="18"/>
                <w:szCs w:val="18"/>
              </w:rPr>
              <w:t>1.6 to 5.4 kW BWR/PWR</w:t>
            </w:r>
          </w:p>
        </w:tc>
        <w:tc>
          <w:tcPr>
            <w:tcW w:w="1305" w:type="dxa"/>
            <w:vAlign w:val="center"/>
          </w:tcPr>
          <w:p w:rsidR="008C6B32" w:rsidRPr="00327319" w:rsidRDefault="008C6B32" w:rsidP="008C6B32">
            <w:pPr>
              <w:spacing w:after="0"/>
              <w:ind w:right="-18"/>
              <w:rPr>
                <w:sz w:val="18"/>
                <w:szCs w:val="18"/>
              </w:rPr>
            </w:pPr>
            <w:r w:rsidRPr="00327319">
              <w:rPr>
                <w:sz w:val="18"/>
                <w:szCs w:val="18"/>
              </w:rPr>
              <w:t>Ref. 2</w:t>
            </w:r>
            <w:r w:rsidR="00A2591F" w:rsidRPr="00327319">
              <w:rPr>
                <w:sz w:val="18"/>
                <w:szCs w:val="18"/>
              </w:rPr>
              <w:fldChar w:fldCharType="begin"/>
            </w:r>
            <w:r w:rsidRPr="00327319">
              <w:rPr>
                <w:sz w:val="18"/>
                <w:szCs w:val="18"/>
              </w:rPr>
              <w:instrText xml:space="preserve"> ADDIN EN.CITE &lt;EndNote&gt;&lt;Cite&gt;&lt;RecNum&gt;1901&lt;/RecNum&gt;&lt;record&gt;&lt;rec-number&gt;1901&lt;/rec-number&gt;&lt;foreign-keys&gt;&lt;key app="EN" db-id="ze5wsdvf2dtaeqe2025xra9ptvattvwv9s25"&gt;1901&lt;/key&gt;&lt;/foreign-keys&gt;&lt;ref-type name="Generic"&gt;13&lt;/ref-type&gt;&lt;contributors&gt;&lt;/contributors&gt;&lt;titles&gt;&lt;title&gt;Site Characterization Plan Conceptual Design Report for a High-Level Nuclear Waste Repository in Salt, Vertical Emplacement Mode. DOE/CH/46656-15. December 1987&lt;/title&gt;&lt;/titles&gt;&lt;dates&gt;&lt;/dates&gt;&lt;urls&gt;&lt;/urls&gt;&lt;/record&gt;&lt;/Cite&gt;&lt;/EndNote&gt;</w:instrText>
            </w:r>
            <w:r w:rsidR="00A2591F" w:rsidRPr="00327319">
              <w:rPr>
                <w:sz w:val="18"/>
                <w:szCs w:val="18"/>
              </w:rPr>
              <w:fldChar w:fldCharType="end"/>
            </w:r>
          </w:p>
        </w:tc>
      </w:tr>
      <w:tr w:rsidR="008C6B32" w:rsidRPr="00327319" w:rsidTr="00D71519">
        <w:trPr>
          <w:trHeight w:val="908"/>
          <w:jc w:val="center"/>
        </w:trPr>
        <w:tc>
          <w:tcPr>
            <w:tcW w:w="1260" w:type="dxa"/>
            <w:vMerge/>
            <w:vAlign w:val="center"/>
          </w:tcPr>
          <w:p w:rsidR="008C6B32" w:rsidRPr="00327319" w:rsidRDefault="008C6B32" w:rsidP="008B43BB">
            <w:pPr>
              <w:spacing w:after="0"/>
              <w:ind w:left="-18" w:right="-108"/>
              <w:rPr>
                <w:sz w:val="18"/>
                <w:szCs w:val="18"/>
              </w:rPr>
            </w:pPr>
          </w:p>
        </w:tc>
        <w:tc>
          <w:tcPr>
            <w:tcW w:w="1170" w:type="dxa"/>
            <w:vMerge/>
            <w:vAlign w:val="center"/>
          </w:tcPr>
          <w:p w:rsidR="008C6B32" w:rsidRPr="00327319" w:rsidRDefault="008C6B32" w:rsidP="008B43BB">
            <w:pPr>
              <w:spacing w:after="0"/>
              <w:ind w:right="-108"/>
              <w:rPr>
                <w:sz w:val="18"/>
                <w:szCs w:val="18"/>
              </w:rPr>
            </w:pPr>
          </w:p>
        </w:tc>
        <w:tc>
          <w:tcPr>
            <w:tcW w:w="1530" w:type="dxa"/>
            <w:vAlign w:val="center"/>
          </w:tcPr>
          <w:p w:rsidR="008C6B32" w:rsidRPr="00327319" w:rsidRDefault="008C6B32" w:rsidP="008B43BB">
            <w:pPr>
              <w:spacing w:after="0"/>
              <w:ind w:left="-18" w:right="-108"/>
              <w:rPr>
                <w:sz w:val="18"/>
                <w:szCs w:val="18"/>
              </w:rPr>
            </w:pPr>
            <w:r w:rsidRPr="00327319">
              <w:rPr>
                <w:sz w:val="18"/>
                <w:szCs w:val="18"/>
              </w:rPr>
              <w:t>3.09 W/m</w:t>
            </w:r>
            <w:r w:rsidRPr="00327319">
              <w:rPr>
                <w:sz w:val="18"/>
                <w:szCs w:val="18"/>
              </w:rPr>
              <w:noBreakHyphen/>
              <w:t xml:space="preserve">K </w:t>
            </w:r>
          </w:p>
          <w:p w:rsidR="008C6B32" w:rsidRPr="00327319" w:rsidRDefault="008C6B32" w:rsidP="008B43BB">
            <w:pPr>
              <w:spacing w:after="0"/>
              <w:ind w:left="-18" w:right="-108"/>
              <w:rPr>
                <w:sz w:val="18"/>
                <w:szCs w:val="18"/>
              </w:rPr>
            </w:pPr>
            <w:r w:rsidRPr="00327319">
              <w:rPr>
                <w:sz w:val="18"/>
                <w:szCs w:val="18"/>
              </w:rPr>
              <w:t xml:space="preserve">@ 100°C, </w:t>
            </w:r>
          </w:p>
          <w:p w:rsidR="008C6B32" w:rsidRPr="00327319" w:rsidRDefault="008C6B32" w:rsidP="008B43BB">
            <w:pPr>
              <w:spacing w:after="0"/>
              <w:ind w:left="-18" w:right="-108"/>
              <w:rPr>
                <w:sz w:val="18"/>
                <w:szCs w:val="18"/>
              </w:rPr>
            </w:pPr>
            <w:r w:rsidRPr="00327319">
              <w:rPr>
                <w:sz w:val="18"/>
                <w:szCs w:val="18"/>
              </w:rPr>
              <w:t>3.37 W/m</w:t>
            </w:r>
            <w:r w:rsidRPr="00327319">
              <w:rPr>
                <w:sz w:val="18"/>
                <w:szCs w:val="18"/>
              </w:rPr>
              <w:noBreakHyphen/>
              <w:t>K</w:t>
            </w:r>
          </w:p>
          <w:p w:rsidR="008C6B32" w:rsidRPr="00327319" w:rsidRDefault="008C6B32" w:rsidP="008B43BB">
            <w:pPr>
              <w:spacing w:after="0"/>
              <w:ind w:left="-18" w:right="-108"/>
              <w:rPr>
                <w:sz w:val="18"/>
                <w:szCs w:val="18"/>
              </w:rPr>
            </w:pPr>
            <w:r w:rsidRPr="00327319">
              <w:rPr>
                <w:sz w:val="18"/>
                <w:szCs w:val="18"/>
              </w:rPr>
              <w:t>@ 29°C</w:t>
            </w:r>
          </w:p>
        </w:tc>
        <w:tc>
          <w:tcPr>
            <w:tcW w:w="1170" w:type="dxa"/>
            <w:vAlign w:val="center"/>
          </w:tcPr>
          <w:p w:rsidR="008C6B32" w:rsidRPr="00327319" w:rsidRDefault="008C6B32" w:rsidP="008C6B32">
            <w:pPr>
              <w:spacing w:after="0"/>
              <w:ind w:left="-18" w:right="-108"/>
              <w:rPr>
                <w:sz w:val="18"/>
                <w:szCs w:val="18"/>
              </w:rPr>
            </w:pPr>
            <w:r w:rsidRPr="00327319">
              <w:rPr>
                <w:sz w:val="18"/>
                <w:szCs w:val="18"/>
              </w:rPr>
              <w:t>HLW: 120 ft.</w:t>
            </w:r>
          </w:p>
          <w:p w:rsidR="008C6B32" w:rsidRPr="00327319" w:rsidRDefault="008C6B32" w:rsidP="008C6B32">
            <w:pPr>
              <w:spacing w:after="0"/>
              <w:ind w:right="-108"/>
              <w:rPr>
                <w:sz w:val="18"/>
                <w:szCs w:val="18"/>
              </w:rPr>
            </w:pPr>
            <w:r w:rsidRPr="00327319">
              <w:rPr>
                <w:sz w:val="18"/>
                <w:szCs w:val="18"/>
              </w:rPr>
              <w:t>SNF: 170 ft.</w:t>
            </w:r>
          </w:p>
        </w:tc>
        <w:tc>
          <w:tcPr>
            <w:tcW w:w="1485" w:type="dxa"/>
            <w:vAlign w:val="center"/>
          </w:tcPr>
          <w:p w:rsidR="008C6B32" w:rsidRPr="00327319" w:rsidRDefault="008C6B32" w:rsidP="008C6B32">
            <w:pPr>
              <w:spacing w:after="0"/>
              <w:ind w:right="-108"/>
              <w:rPr>
                <w:sz w:val="18"/>
                <w:szCs w:val="18"/>
              </w:rPr>
            </w:pPr>
            <w:r w:rsidRPr="00327319">
              <w:rPr>
                <w:sz w:val="18"/>
                <w:szCs w:val="18"/>
              </w:rPr>
              <w:t>SNF: 28 to 85 ft.</w:t>
            </w:r>
          </w:p>
          <w:p w:rsidR="008C6B32" w:rsidRPr="00327319" w:rsidRDefault="008C6B32" w:rsidP="008C6B32">
            <w:pPr>
              <w:spacing w:after="0"/>
              <w:ind w:right="-108"/>
              <w:rPr>
                <w:sz w:val="18"/>
                <w:szCs w:val="18"/>
              </w:rPr>
            </w:pPr>
            <w:r w:rsidRPr="00327319">
              <w:rPr>
                <w:sz w:val="18"/>
                <w:szCs w:val="18"/>
              </w:rPr>
              <w:t>Defense HLW glass: 10 ft.</w:t>
            </w:r>
          </w:p>
        </w:tc>
        <w:tc>
          <w:tcPr>
            <w:tcW w:w="3105" w:type="dxa"/>
            <w:vAlign w:val="center"/>
          </w:tcPr>
          <w:p w:rsidR="008C6B32" w:rsidRPr="00327319" w:rsidRDefault="008C6B32" w:rsidP="008B43BB">
            <w:pPr>
              <w:spacing w:after="0"/>
              <w:rPr>
                <w:sz w:val="18"/>
                <w:szCs w:val="18"/>
              </w:rPr>
            </w:pPr>
            <w:r w:rsidRPr="00327319">
              <w:rPr>
                <w:sz w:val="18"/>
                <w:szCs w:val="18"/>
              </w:rPr>
              <w:t>Fuel cladding 375</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Salt 250</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HLW glass 500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2.2 to 4.4 kW Intact PWR</w:t>
            </w:r>
          </w:p>
          <w:p w:rsidR="008C6B32" w:rsidRPr="00327319" w:rsidRDefault="008C6B32" w:rsidP="008B43BB">
            <w:pPr>
              <w:spacing w:after="0"/>
              <w:rPr>
                <w:sz w:val="18"/>
                <w:szCs w:val="18"/>
              </w:rPr>
            </w:pPr>
            <w:r w:rsidRPr="00327319">
              <w:rPr>
                <w:sz w:val="18"/>
                <w:szCs w:val="18"/>
              </w:rPr>
              <w:t>6.6 kW consolidated PWR</w:t>
            </w:r>
          </w:p>
          <w:p w:rsidR="008C6B32" w:rsidRPr="00327319" w:rsidRDefault="008C6B32" w:rsidP="008B43BB">
            <w:pPr>
              <w:spacing w:after="0"/>
              <w:rPr>
                <w:sz w:val="18"/>
                <w:szCs w:val="18"/>
              </w:rPr>
            </w:pPr>
            <w:r w:rsidRPr="00327319">
              <w:rPr>
                <w:sz w:val="18"/>
                <w:szCs w:val="18"/>
              </w:rPr>
              <w:t>0.42 kW DHLW glass</w:t>
            </w:r>
          </w:p>
        </w:tc>
        <w:tc>
          <w:tcPr>
            <w:tcW w:w="1305" w:type="dxa"/>
            <w:vAlign w:val="center"/>
          </w:tcPr>
          <w:p w:rsidR="008C6B32" w:rsidRPr="00327319" w:rsidRDefault="008C6B32" w:rsidP="008C6B32">
            <w:pPr>
              <w:spacing w:after="0"/>
              <w:ind w:right="-18"/>
              <w:rPr>
                <w:sz w:val="18"/>
                <w:szCs w:val="18"/>
              </w:rPr>
            </w:pPr>
            <w:r w:rsidRPr="00327319">
              <w:rPr>
                <w:sz w:val="18"/>
                <w:szCs w:val="18"/>
              </w:rPr>
              <w:t>Ref. 3</w:t>
            </w:r>
            <w:r w:rsidR="00A2591F" w:rsidRPr="00327319">
              <w:rPr>
                <w:sz w:val="18"/>
                <w:szCs w:val="18"/>
              </w:rPr>
              <w:fldChar w:fldCharType="begin"/>
            </w:r>
            <w:r w:rsidRPr="00327319">
              <w:rPr>
                <w:sz w:val="18"/>
                <w:szCs w:val="18"/>
              </w:rPr>
              <w:instrText xml:space="preserve"> ADDIN EN.CITE &lt;EndNote&gt;&lt;Cite&gt;&lt;RecNum&gt;1902&lt;/RecNum&gt;&lt;record&gt;&lt;rec-number&gt;1902&lt;/rec-number&gt;&lt;foreign-keys&gt;&lt;key app="EN" db-id="ze5wsdvf2dtaeqe2025xra9ptvattvwv9s25"&gt;1902&lt;/key&gt;&lt;/foreign-keys&gt;&lt;ref-type name="Generic"&gt;13&lt;/ref-type&gt;&lt;contributors&gt;&lt;/contributors&gt;&lt;titles&gt;&lt;title&gt;Site Characterization Plan Conceptual Design Report of a Repository in Salt Using Horizontal Emplacement, Deaf Smith, Sept. 1986&lt;/title&gt;&lt;/titles&gt;&lt;dates&gt;&lt;/dates&gt;&lt;urls&gt;&lt;/urls&gt;&lt;/record&gt;&lt;/Cite&gt;&lt;/EndNote&gt;</w:instrText>
            </w:r>
            <w:r w:rsidR="00A2591F" w:rsidRPr="00327319">
              <w:rPr>
                <w:sz w:val="18"/>
                <w:szCs w:val="18"/>
              </w:rPr>
              <w:fldChar w:fldCharType="end"/>
            </w:r>
          </w:p>
        </w:tc>
      </w:tr>
      <w:tr w:rsidR="008C6B32" w:rsidRPr="00327319" w:rsidTr="00D71519">
        <w:trPr>
          <w:trHeight w:val="602"/>
          <w:jc w:val="center"/>
        </w:trPr>
        <w:tc>
          <w:tcPr>
            <w:tcW w:w="1260" w:type="dxa"/>
            <w:vMerge/>
            <w:vAlign w:val="center"/>
          </w:tcPr>
          <w:p w:rsidR="008C6B32" w:rsidRPr="00327319" w:rsidRDefault="008C6B32" w:rsidP="008B43BB">
            <w:pPr>
              <w:spacing w:after="0"/>
              <w:ind w:left="-18" w:right="-108"/>
              <w:rPr>
                <w:sz w:val="18"/>
                <w:szCs w:val="18"/>
              </w:rPr>
            </w:pPr>
          </w:p>
        </w:tc>
        <w:tc>
          <w:tcPr>
            <w:tcW w:w="1170" w:type="dxa"/>
            <w:vMerge/>
            <w:vAlign w:val="center"/>
          </w:tcPr>
          <w:p w:rsidR="008C6B32" w:rsidRPr="00327319" w:rsidRDefault="008C6B32" w:rsidP="008B43BB">
            <w:pPr>
              <w:spacing w:after="0"/>
              <w:ind w:right="-108"/>
              <w:rPr>
                <w:sz w:val="18"/>
                <w:szCs w:val="18"/>
              </w:rPr>
            </w:pPr>
          </w:p>
        </w:tc>
        <w:tc>
          <w:tcPr>
            <w:tcW w:w="1530" w:type="dxa"/>
            <w:vAlign w:val="center"/>
          </w:tcPr>
          <w:p w:rsidR="008C6B32" w:rsidRPr="00327319" w:rsidRDefault="008C6B32" w:rsidP="008B43BB">
            <w:pPr>
              <w:spacing w:after="0"/>
              <w:ind w:left="-18" w:right="-108"/>
              <w:rPr>
                <w:sz w:val="18"/>
                <w:szCs w:val="18"/>
              </w:rPr>
            </w:pPr>
            <w:r w:rsidRPr="00327319">
              <w:rPr>
                <w:sz w:val="18"/>
                <w:szCs w:val="18"/>
              </w:rPr>
              <w:t>4.7 W/m</w:t>
            </w:r>
            <w:r w:rsidRPr="00327319">
              <w:rPr>
                <w:sz w:val="18"/>
                <w:szCs w:val="18"/>
              </w:rPr>
              <w:noBreakHyphen/>
              <w:t xml:space="preserve">K </w:t>
            </w:r>
          </w:p>
          <w:p w:rsidR="008C6B32" w:rsidRPr="00327319" w:rsidRDefault="008C6B32" w:rsidP="008B43BB">
            <w:pPr>
              <w:spacing w:after="0"/>
              <w:ind w:left="-18" w:right="-108"/>
              <w:rPr>
                <w:sz w:val="18"/>
                <w:szCs w:val="18"/>
              </w:rPr>
            </w:pPr>
            <w:r w:rsidRPr="00327319">
              <w:rPr>
                <w:sz w:val="18"/>
                <w:szCs w:val="18"/>
              </w:rPr>
              <w:t>@ 110°C</w:t>
            </w:r>
          </w:p>
        </w:tc>
        <w:tc>
          <w:tcPr>
            <w:tcW w:w="1170" w:type="dxa"/>
            <w:vAlign w:val="center"/>
          </w:tcPr>
          <w:p w:rsidR="008C6B32" w:rsidRPr="00327319" w:rsidRDefault="008C6B32" w:rsidP="008B43BB">
            <w:pPr>
              <w:spacing w:after="0"/>
              <w:ind w:left="-18" w:right="-108"/>
              <w:rPr>
                <w:sz w:val="18"/>
                <w:szCs w:val="18"/>
              </w:rPr>
            </w:pPr>
          </w:p>
        </w:tc>
        <w:tc>
          <w:tcPr>
            <w:tcW w:w="1485" w:type="dxa"/>
            <w:vAlign w:val="center"/>
          </w:tcPr>
          <w:p w:rsidR="008C6B32" w:rsidRPr="00327319" w:rsidRDefault="008C6B32" w:rsidP="008C6B32">
            <w:pPr>
              <w:spacing w:after="0"/>
              <w:ind w:right="-108"/>
              <w:rPr>
                <w:sz w:val="18"/>
                <w:szCs w:val="18"/>
              </w:rPr>
            </w:pPr>
            <w:r w:rsidRPr="00327319">
              <w:rPr>
                <w:sz w:val="18"/>
                <w:szCs w:val="18"/>
              </w:rPr>
              <w:t>7.5 m</w:t>
            </w:r>
          </w:p>
        </w:tc>
        <w:tc>
          <w:tcPr>
            <w:tcW w:w="3105" w:type="dxa"/>
            <w:vAlign w:val="center"/>
          </w:tcPr>
          <w:p w:rsidR="008C6B32" w:rsidRPr="00327319" w:rsidRDefault="008C6B32" w:rsidP="008B43BB">
            <w:pPr>
              <w:spacing w:after="0"/>
              <w:rPr>
                <w:sz w:val="18"/>
                <w:szCs w:val="18"/>
              </w:rPr>
            </w:pPr>
            <w:r w:rsidRPr="00327319">
              <w:rPr>
                <w:sz w:val="18"/>
                <w:szCs w:val="18"/>
              </w:rPr>
              <w:t>Fuel cladding 375</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Salt 250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6.6 kW PWR</w:t>
            </w:r>
          </w:p>
        </w:tc>
        <w:tc>
          <w:tcPr>
            <w:tcW w:w="1305" w:type="dxa"/>
            <w:vAlign w:val="center"/>
          </w:tcPr>
          <w:p w:rsidR="008C6B32" w:rsidRPr="00327319" w:rsidRDefault="008C6B32" w:rsidP="008C6B32">
            <w:pPr>
              <w:spacing w:after="0"/>
              <w:ind w:right="-18"/>
              <w:rPr>
                <w:sz w:val="18"/>
                <w:szCs w:val="18"/>
              </w:rPr>
            </w:pPr>
            <w:r w:rsidRPr="00327319">
              <w:rPr>
                <w:sz w:val="18"/>
                <w:szCs w:val="18"/>
              </w:rPr>
              <w:t>Ref. 4</w:t>
            </w:r>
            <w:r w:rsidR="00A2591F" w:rsidRPr="00327319">
              <w:rPr>
                <w:sz w:val="18"/>
                <w:szCs w:val="18"/>
              </w:rPr>
              <w:fldChar w:fldCharType="begin"/>
            </w:r>
            <w:r w:rsidRPr="00327319">
              <w:rPr>
                <w:sz w:val="18"/>
                <w:szCs w:val="18"/>
              </w:rPr>
              <w:instrText xml:space="preserve"> ADDIN EN.CITE &lt;EndNote&gt;&lt;Cite&gt;&lt;RecNum&gt;1903&lt;/RecNum&gt;&lt;record&gt;&lt;rec-number&gt;1903&lt;/rec-number&gt;&lt;foreign-keys&gt;&lt;key app="EN" db-id="ze5wsdvf2dtaeqe2025xra9ptvattvwv9s25"&gt;1903&lt;/key&gt;&lt;/foreign-keys&gt;&lt;ref-type name="Generic"&gt;13&lt;/ref-type&gt;&lt;contributors&gt;&lt;/contributors&gt;&lt;titles&gt;&lt;title&gt;Waste Package/Repository Impact Study Final Report, Conceptual Design of a High-Level Nuclear Waste Repository in Salt. BMI/ONWI/C-312. September 1985&lt;/title&gt;&lt;/titles&gt;&lt;dates&gt;&lt;/dates&gt;&lt;urls&gt;&lt;/urls&gt;&lt;/record&gt;&lt;/Cite&gt;&lt;/EndNote&gt;</w:instrText>
            </w:r>
            <w:r w:rsidR="00A2591F" w:rsidRPr="00327319">
              <w:rPr>
                <w:sz w:val="18"/>
                <w:szCs w:val="18"/>
              </w:rPr>
              <w:fldChar w:fldCharType="end"/>
            </w:r>
          </w:p>
        </w:tc>
      </w:tr>
      <w:tr w:rsidR="008C6B32" w:rsidRPr="00327319" w:rsidTr="00D71519">
        <w:trPr>
          <w:trHeight w:val="305"/>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Germany</w:t>
            </w:r>
          </w:p>
        </w:tc>
        <w:tc>
          <w:tcPr>
            <w:tcW w:w="1170" w:type="dxa"/>
            <w:vAlign w:val="center"/>
          </w:tcPr>
          <w:p w:rsidR="008C6B32" w:rsidRPr="00327319" w:rsidRDefault="008C6B32" w:rsidP="008B43BB">
            <w:pPr>
              <w:spacing w:after="0"/>
              <w:ind w:right="-108"/>
              <w:rPr>
                <w:sz w:val="18"/>
                <w:szCs w:val="18"/>
              </w:rPr>
            </w:pPr>
            <w:r w:rsidRPr="00327319">
              <w:rPr>
                <w:sz w:val="18"/>
                <w:szCs w:val="18"/>
              </w:rPr>
              <w:t>Salt</w:t>
            </w:r>
          </w:p>
        </w:tc>
        <w:tc>
          <w:tcPr>
            <w:tcW w:w="1530" w:type="dxa"/>
            <w:vAlign w:val="center"/>
          </w:tcPr>
          <w:p w:rsidR="008C6B32" w:rsidRPr="00327319" w:rsidRDefault="008C6B32" w:rsidP="008B43BB">
            <w:pPr>
              <w:spacing w:after="0"/>
              <w:ind w:left="-18" w:right="-108"/>
              <w:rPr>
                <w:sz w:val="18"/>
                <w:szCs w:val="18"/>
              </w:rPr>
            </w:pPr>
          </w:p>
        </w:tc>
        <w:tc>
          <w:tcPr>
            <w:tcW w:w="1170" w:type="dxa"/>
            <w:vAlign w:val="center"/>
          </w:tcPr>
          <w:p w:rsidR="008C6B32" w:rsidRPr="00327319" w:rsidRDefault="008C6B32" w:rsidP="008B43BB">
            <w:pPr>
              <w:spacing w:after="0"/>
              <w:ind w:left="-18" w:right="-108"/>
              <w:rPr>
                <w:sz w:val="18"/>
                <w:szCs w:val="18"/>
              </w:rPr>
            </w:pPr>
          </w:p>
        </w:tc>
        <w:tc>
          <w:tcPr>
            <w:tcW w:w="1485" w:type="dxa"/>
            <w:vAlign w:val="center"/>
          </w:tcPr>
          <w:p w:rsidR="008C6B32" w:rsidRPr="00327319" w:rsidRDefault="008C6B32" w:rsidP="008C6B32">
            <w:pPr>
              <w:spacing w:after="0"/>
              <w:ind w:right="-108"/>
              <w:rPr>
                <w:sz w:val="18"/>
                <w:szCs w:val="18"/>
              </w:rPr>
            </w:pPr>
          </w:p>
        </w:tc>
        <w:tc>
          <w:tcPr>
            <w:tcW w:w="3105" w:type="dxa"/>
            <w:vAlign w:val="center"/>
          </w:tcPr>
          <w:p w:rsidR="008C6B32" w:rsidRPr="00327319" w:rsidRDefault="008C6B32" w:rsidP="008B43BB">
            <w:pPr>
              <w:spacing w:after="0"/>
              <w:rPr>
                <w:sz w:val="18"/>
                <w:szCs w:val="18"/>
              </w:rPr>
            </w:pPr>
            <w:r w:rsidRPr="00327319">
              <w:rPr>
                <w:sz w:val="18"/>
                <w:szCs w:val="18"/>
              </w:rPr>
              <w:t>Salt 200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p>
        </w:tc>
        <w:tc>
          <w:tcPr>
            <w:tcW w:w="1305" w:type="dxa"/>
            <w:vAlign w:val="center"/>
          </w:tcPr>
          <w:p w:rsidR="008C6B32" w:rsidRPr="00327319" w:rsidRDefault="008C6B32" w:rsidP="008C6B32">
            <w:pPr>
              <w:spacing w:after="0"/>
              <w:ind w:right="-18"/>
              <w:rPr>
                <w:sz w:val="18"/>
                <w:szCs w:val="18"/>
              </w:rPr>
            </w:pPr>
            <w:r w:rsidRPr="00327319">
              <w:rPr>
                <w:sz w:val="18"/>
                <w:szCs w:val="18"/>
              </w:rPr>
              <w:t>Ref. 5</w:t>
            </w:r>
            <w:r w:rsidR="00A2591F" w:rsidRPr="00327319">
              <w:rPr>
                <w:sz w:val="18"/>
                <w:szCs w:val="18"/>
              </w:rPr>
              <w:fldChar w:fldCharType="begin"/>
            </w:r>
            <w:r w:rsidRPr="00327319">
              <w:rPr>
                <w:sz w:val="18"/>
                <w:szCs w:val="18"/>
              </w:rPr>
              <w:instrText xml:space="preserve"> ADDIN EN.CITE &lt;EndNote&gt;&lt;Cite&gt;&lt;RecNum&gt;1904&lt;/RecNum&gt;&lt;record&gt;&lt;rec-number&gt;1904&lt;/rec-number&gt;&lt;foreign-keys&gt;&lt;key app="EN" db-id="ze5wsdvf2dtaeqe2025xra9ptvattvwv9s25"&gt;1904&lt;/key&gt;&lt;/foreign-keys&gt;&lt;ref-type name="Generic"&gt;13&lt;/ref-type&gt;&lt;contributors&gt;&lt;/contributors&gt;&lt;titles&gt;&lt;title&gt;Simulated Waste Package Test in Salt, LANL, May 1994, Description of the Gorleben Site, Part 4, BGR, Hanover 2011. Kalia, H.N.&lt;/title&gt;&lt;/titles&gt;&lt;dates&gt;&lt;/dates&gt;&lt;urls&gt;&lt;/urls&gt;&lt;/record&gt;&lt;/Cite&gt;&lt;/EndNote&gt;</w:instrText>
            </w:r>
            <w:r w:rsidR="00A2591F" w:rsidRPr="00327319">
              <w:rPr>
                <w:sz w:val="18"/>
                <w:szCs w:val="18"/>
              </w:rPr>
              <w:fldChar w:fldCharType="end"/>
            </w:r>
          </w:p>
        </w:tc>
      </w:tr>
      <w:tr w:rsidR="008C6B32" w:rsidRPr="00327319" w:rsidTr="00D71519">
        <w:trPr>
          <w:trHeight w:val="890"/>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Belgium</w:t>
            </w:r>
          </w:p>
        </w:tc>
        <w:tc>
          <w:tcPr>
            <w:tcW w:w="1170" w:type="dxa"/>
            <w:vAlign w:val="center"/>
          </w:tcPr>
          <w:p w:rsidR="008C6B32" w:rsidRPr="00327319" w:rsidRDefault="008C6B32" w:rsidP="008B43BB">
            <w:pPr>
              <w:spacing w:after="0"/>
              <w:ind w:right="-108"/>
              <w:rPr>
                <w:sz w:val="18"/>
                <w:szCs w:val="18"/>
              </w:rPr>
            </w:pPr>
            <w:r w:rsidRPr="00327319">
              <w:rPr>
                <w:sz w:val="18"/>
                <w:szCs w:val="18"/>
              </w:rPr>
              <w:t>Clay</w:t>
            </w:r>
          </w:p>
        </w:tc>
        <w:tc>
          <w:tcPr>
            <w:tcW w:w="1530" w:type="dxa"/>
            <w:vAlign w:val="center"/>
          </w:tcPr>
          <w:p w:rsidR="008C6B32" w:rsidRPr="00327319" w:rsidRDefault="008C6B32" w:rsidP="008B43BB">
            <w:pPr>
              <w:spacing w:after="0"/>
              <w:ind w:left="-18" w:right="-108"/>
              <w:rPr>
                <w:sz w:val="18"/>
                <w:szCs w:val="18"/>
              </w:rPr>
            </w:pPr>
            <w:r w:rsidRPr="00327319">
              <w:rPr>
                <w:sz w:val="18"/>
                <w:szCs w:val="18"/>
              </w:rPr>
              <w:t>1.7 W/m</w:t>
            </w:r>
            <w:r w:rsidRPr="00327319">
              <w:rPr>
                <w:sz w:val="18"/>
                <w:szCs w:val="18"/>
              </w:rPr>
              <w:noBreakHyphen/>
              <w:t xml:space="preserve">K horizontal, </w:t>
            </w:r>
          </w:p>
          <w:p w:rsidR="008C6B32" w:rsidRPr="00327319" w:rsidRDefault="008C6B32" w:rsidP="008B43BB">
            <w:pPr>
              <w:spacing w:after="0"/>
              <w:ind w:left="-18" w:right="-108"/>
              <w:rPr>
                <w:sz w:val="18"/>
                <w:szCs w:val="18"/>
              </w:rPr>
            </w:pPr>
            <w:r w:rsidRPr="00327319">
              <w:rPr>
                <w:sz w:val="18"/>
                <w:szCs w:val="18"/>
              </w:rPr>
              <w:t>1.25 W/m</w:t>
            </w:r>
            <w:r w:rsidRPr="00327319">
              <w:rPr>
                <w:sz w:val="18"/>
                <w:szCs w:val="18"/>
              </w:rPr>
              <w:noBreakHyphen/>
              <w:t xml:space="preserve">K </w:t>
            </w:r>
          </w:p>
          <w:p w:rsidR="008C6B32" w:rsidRPr="00327319" w:rsidRDefault="008C6B32" w:rsidP="008B43BB">
            <w:pPr>
              <w:spacing w:after="0"/>
              <w:ind w:left="-18" w:right="-108"/>
              <w:rPr>
                <w:sz w:val="18"/>
                <w:szCs w:val="18"/>
              </w:rPr>
            </w:pPr>
            <w:r w:rsidRPr="00327319">
              <w:rPr>
                <w:sz w:val="18"/>
                <w:szCs w:val="18"/>
              </w:rPr>
              <w:t>vertical</w:t>
            </w:r>
          </w:p>
        </w:tc>
        <w:tc>
          <w:tcPr>
            <w:tcW w:w="1170" w:type="dxa"/>
            <w:vAlign w:val="center"/>
          </w:tcPr>
          <w:p w:rsidR="008C6B32" w:rsidRPr="00327319" w:rsidRDefault="008C6B32" w:rsidP="008B43BB">
            <w:pPr>
              <w:spacing w:after="0"/>
              <w:ind w:left="-18" w:right="-108"/>
              <w:rPr>
                <w:sz w:val="18"/>
                <w:szCs w:val="18"/>
              </w:rPr>
            </w:pPr>
            <w:r w:rsidRPr="00327319">
              <w:rPr>
                <w:sz w:val="18"/>
                <w:szCs w:val="18"/>
              </w:rPr>
              <w:t>HLW: 40 m</w:t>
            </w:r>
          </w:p>
          <w:p w:rsidR="008C6B32" w:rsidRPr="00327319" w:rsidRDefault="008C6B32" w:rsidP="008C6B32">
            <w:pPr>
              <w:spacing w:after="0"/>
              <w:ind w:left="-18" w:right="-108"/>
              <w:rPr>
                <w:sz w:val="18"/>
                <w:szCs w:val="18"/>
              </w:rPr>
            </w:pPr>
            <w:r w:rsidRPr="00327319">
              <w:rPr>
                <w:sz w:val="18"/>
                <w:szCs w:val="18"/>
              </w:rPr>
              <w:t>SNF: 110 m</w:t>
            </w:r>
          </w:p>
        </w:tc>
        <w:tc>
          <w:tcPr>
            <w:tcW w:w="1485" w:type="dxa"/>
            <w:vAlign w:val="center"/>
          </w:tcPr>
          <w:p w:rsidR="008C6B32" w:rsidRPr="00327319" w:rsidRDefault="008C6B32" w:rsidP="008C6B32">
            <w:pPr>
              <w:spacing w:after="0"/>
              <w:ind w:right="-108"/>
              <w:rPr>
                <w:sz w:val="18"/>
                <w:szCs w:val="18"/>
              </w:rPr>
            </w:pPr>
            <w:r w:rsidRPr="00327319">
              <w:rPr>
                <w:sz w:val="18"/>
                <w:szCs w:val="18"/>
              </w:rPr>
              <w:t>HLW: 1.6 m</w:t>
            </w:r>
          </w:p>
          <w:p w:rsidR="008C6B32" w:rsidRPr="00327319" w:rsidRDefault="008C6B32" w:rsidP="008C6B32">
            <w:pPr>
              <w:spacing w:after="0"/>
              <w:ind w:right="-108"/>
              <w:rPr>
                <w:sz w:val="18"/>
                <w:szCs w:val="18"/>
              </w:rPr>
            </w:pPr>
            <w:r w:rsidRPr="00327319">
              <w:rPr>
                <w:sz w:val="18"/>
                <w:szCs w:val="18"/>
              </w:rPr>
              <w:t>SNF: 3 m</w:t>
            </w:r>
          </w:p>
        </w:tc>
        <w:tc>
          <w:tcPr>
            <w:tcW w:w="3105" w:type="dxa"/>
            <w:vAlign w:val="center"/>
          </w:tcPr>
          <w:p w:rsidR="008C6B32" w:rsidRPr="00327319" w:rsidRDefault="008C6B32" w:rsidP="008B43BB">
            <w:pPr>
              <w:spacing w:after="0"/>
              <w:rPr>
                <w:sz w:val="18"/>
                <w:szCs w:val="18"/>
              </w:rPr>
            </w:pPr>
            <w:r w:rsidRPr="00327319">
              <w:rPr>
                <w:sz w:val="18"/>
                <w:szCs w:val="18"/>
              </w:rPr>
              <w:t>Backfill 100</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HLW glass 400</w:t>
            </w:r>
            <w:r w:rsidRPr="00327319">
              <w:rPr>
                <w:sz w:val="18"/>
                <w:szCs w:val="18"/>
                <w:vertAlign w:val="superscript"/>
              </w:rPr>
              <w:t>o</w:t>
            </w:r>
            <w:r w:rsidRPr="00327319">
              <w:rPr>
                <w:sz w:val="18"/>
                <w:szCs w:val="18"/>
              </w:rPr>
              <w:t>C max.</w:t>
            </w:r>
          </w:p>
          <w:p w:rsidR="008C6B32" w:rsidRPr="00327319" w:rsidRDefault="008C6B32" w:rsidP="008B43BB">
            <w:pPr>
              <w:spacing w:after="0"/>
              <w:rPr>
                <w:sz w:val="18"/>
                <w:szCs w:val="18"/>
              </w:rPr>
            </w:pPr>
            <w:r w:rsidRPr="00327319">
              <w:rPr>
                <w:sz w:val="18"/>
                <w:szCs w:val="18"/>
              </w:rPr>
              <w:t>SNF 350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188 W/pkg. U</w:t>
            </w:r>
            <w:r w:rsidR="009E6611" w:rsidRPr="00327319">
              <w:rPr>
                <w:sz w:val="18"/>
                <w:szCs w:val="18"/>
              </w:rPr>
              <w:t>OX</w:t>
            </w:r>
          </w:p>
          <w:p w:rsidR="008C6B32" w:rsidRPr="00327319" w:rsidRDefault="008C6B32" w:rsidP="008B43BB">
            <w:pPr>
              <w:spacing w:after="0"/>
              <w:rPr>
                <w:sz w:val="18"/>
                <w:szCs w:val="18"/>
              </w:rPr>
            </w:pPr>
            <w:r w:rsidRPr="00327319">
              <w:rPr>
                <w:sz w:val="18"/>
                <w:szCs w:val="18"/>
              </w:rPr>
              <w:t>905 W/pkg. MOX</w:t>
            </w:r>
          </w:p>
        </w:tc>
        <w:tc>
          <w:tcPr>
            <w:tcW w:w="1305" w:type="dxa"/>
            <w:vAlign w:val="center"/>
          </w:tcPr>
          <w:p w:rsidR="008C6B32" w:rsidRPr="00327319" w:rsidRDefault="008C6B32" w:rsidP="008C6B32">
            <w:pPr>
              <w:spacing w:after="0"/>
              <w:ind w:right="-18"/>
              <w:rPr>
                <w:sz w:val="18"/>
                <w:szCs w:val="18"/>
              </w:rPr>
            </w:pPr>
            <w:r w:rsidRPr="00327319">
              <w:rPr>
                <w:sz w:val="18"/>
                <w:szCs w:val="18"/>
              </w:rPr>
              <w:t>Ref. 6</w:t>
            </w:r>
            <w:r w:rsidR="00A2591F" w:rsidRPr="00327319">
              <w:rPr>
                <w:sz w:val="18"/>
                <w:szCs w:val="18"/>
              </w:rPr>
              <w:fldChar w:fldCharType="begin"/>
            </w:r>
            <w:r w:rsidRPr="00327319">
              <w:rPr>
                <w:sz w:val="18"/>
                <w:szCs w:val="18"/>
              </w:rPr>
              <w:instrText xml:space="preserve"> ADDIN EN.CITE &lt;EndNote&gt;&lt;Cite&gt;&lt;RecNum&gt;1905&lt;/RecNum&gt;&lt;record&gt;&lt;rec-number&gt;1905&lt;/rec-number&gt;&lt;foreign-keys&gt;&lt;key app="EN" db-id="ze5wsdvf2dtaeqe2025xra9ptvattvwv9s25"&gt;1905&lt;/key&gt;&lt;/foreign-keys&gt;&lt;ref-type name="Generic"&gt;13&lt;/ref-type&gt;&lt;contributors&gt;&lt;/contributors&gt;&lt;titles&gt;&lt;title&gt;Technical Overview of the SAFIR 2 Report, December 2001. NIR OND 2001-05 E&lt;/title&gt;&lt;/titles&gt;&lt;dates&gt;&lt;/dates&gt;&lt;urls&gt;&lt;/urls&gt;&lt;/record&gt;&lt;/Cite&gt;&lt;/EndNote&gt;</w:instrText>
            </w:r>
            <w:r w:rsidR="00A2591F" w:rsidRPr="00327319">
              <w:rPr>
                <w:sz w:val="18"/>
                <w:szCs w:val="18"/>
              </w:rPr>
              <w:fldChar w:fldCharType="end"/>
            </w:r>
          </w:p>
        </w:tc>
      </w:tr>
      <w:tr w:rsidR="008C6B32" w:rsidRPr="00327319" w:rsidTr="00D71519">
        <w:trPr>
          <w:trHeight w:val="863"/>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France</w:t>
            </w:r>
          </w:p>
        </w:tc>
        <w:tc>
          <w:tcPr>
            <w:tcW w:w="1170" w:type="dxa"/>
            <w:vAlign w:val="center"/>
          </w:tcPr>
          <w:p w:rsidR="008C6B32" w:rsidRPr="00327319" w:rsidRDefault="008C6B32" w:rsidP="008B43BB">
            <w:pPr>
              <w:spacing w:after="0"/>
              <w:ind w:right="-108"/>
              <w:rPr>
                <w:sz w:val="18"/>
                <w:szCs w:val="18"/>
              </w:rPr>
            </w:pPr>
            <w:r w:rsidRPr="00327319">
              <w:rPr>
                <w:sz w:val="18"/>
                <w:szCs w:val="18"/>
              </w:rPr>
              <w:t>Clay</w:t>
            </w:r>
          </w:p>
        </w:tc>
        <w:tc>
          <w:tcPr>
            <w:tcW w:w="1530" w:type="dxa"/>
            <w:vAlign w:val="center"/>
          </w:tcPr>
          <w:p w:rsidR="008C6B32" w:rsidRPr="00327319" w:rsidRDefault="008C6B32" w:rsidP="008B43BB">
            <w:pPr>
              <w:spacing w:after="0"/>
              <w:ind w:left="-18" w:right="-108"/>
              <w:rPr>
                <w:sz w:val="18"/>
                <w:szCs w:val="18"/>
              </w:rPr>
            </w:pPr>
            <w:r w:rsidRPr="00327319">
              <w:rPr>
                <w:sz w:val="18"/>
                <w:szCs w:val="18"/>
              </w:rPr>
              <w:t>1.9 to 2.7 W/m</w:t>
            </w:r>
            <w:r w:rsidRPr="00327319">
              <w:rPr>
                <w:sz w:val="18"/>
                <w:szCs w:val="18"/>
              </w:rPr>
              <w:noBreakHyphen/>
              <w:t>K parallel, 1.3 to 1.9 W/m</w:t>
            </w:r>
            <w:r w:rsidRPr="00327319">
              <w:rPr>
                <w:sz w:val="18"/>
                <w:szCs w:val="18"/>
              </w:rPr>
              <w:noBreakHyphen/>
              <w:t>K perpendicular</w:t>
            </w:r>
          </w:p>
        </w:tc>
        <w:tc>
          <w:tcPr>
            <w:tcW w:w="1170" w:type="dxa"/>
            <w:vAlign w:val="center"/>
          </w:tcPr>
          <w:p w:rsidR="008C6B32" w:rsidRPr="00327319" w:rsidRDefault="008C6B32" w:rsidP="008B43BB">
            <w:pPr>
              <w:spacing w:after="0"/>
              <w:ind w:left="-18" w:right="-108"/>
              <w:rPr>
                <w:sz w:val="18"/>
                <w:szCs w:val="18"/>
              </w:rPr>
            </w:pPr>
            <w:r w:rsidRPr="00327319">
              <w:rPr>
                <w:sz w:val="18"/>
                <w:szCs w:val="18"/>
              </w:rPr>
              <w:t>8.5 to 13.5 m</w:t>
            </w:r>
          </w:p>
        </w:tc>
        <w:tc>
          <w:tcPr>
            <w:tcW w:w="1485" w:type="dxa"/>
            <w:vAlign w:val="center"/>
          </w:tcPr>
          <w:p w:rsidR="008C6B32" w:rsidRPr="00327319" w:rsidRDefault="008C6B32" w:rsidP="008C6B32">
            <w:pPr>
              <w:spacing w:after="0"/>
              <w:ind w:right="-108"/>
              <w:rPr>
                <w:sz w:val="18"/>
                <w:szCs w:val="18"/>
              </w:rPr>
            </w:pPr>
            <w:r w:rsidRPr="00327319">
              <w:rPr>
                <w:sz w:val="18"/>
                <w:szCs w:val="18"/>
              </w:rPr>
              <w:t>2.5 to 4 m</w:t>
            </w:r>
          </w:p>
        </w:tc>
        <w:tc>
          <w:tcPr>
            <w:tcW w:w="3105" w:type="dxa"/>
            <w:vAlign w:val="center"/>
          </w:tcPr>
          <w:p w:rsidR="008C6B32" w:rsidRPr="00327319" w:rsidRDefault="008C6B32" w:rsidP="008B43BB">
            <w:pPr>
              <w:spacing w:after="0"/>
              <w:rPr>
                <w:sz w:val="18"/>
                <w:szCs w:val="18"/>
              </w:rPr>
            </w:pPr>
            <w:r w:rsidRPr="00327319">
              <w:rPr>
                <w:sz w:val="18"/>
                <w:szCs w:val="18"/>
              </w:rPr>
              <w:t>Argillite host rock 100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1600 W (4-UOX),</w:t>
            </w:r>
          </w:p>
          <w:p w:rsidR="008C6B32" w:rsidRPr="00327319" w:rsidRDefault="008C6B32" w:rsidP="008B43BB">
            <w:pPr>
              <w:spacing w:after="0"/>
              <w:rPr>
                <w:sz w:val="18"/>
                <w:szCs w:val="18"/>
              </w:rPr>
            </w:pPr>
            <w:r w:rsidRPr="00327319">
              <w:rPr>
                <w:sz w:val="18"/>
                <w:szCs w:val="18"/>
              </w:rPr>
              <w:t>1100 W (1-MOX)</w:t>
            </w:r>
          </w:p>
        </w:tc>
        <w:tc>
          <w:tcPr>
            <w:tcW w:w="1305" w:type="dxa"/>
            <w:vAlign w:val="center"/>
          </w:tcPr>
          <w:p w:rsidR="008C6B32" w:rsidRPr="00327319" w:rsidRDefault="008C6B32" w:rsidP="008C6B32">
            <w:pPr>
              <w:spacing w:after="0"/>
              <w:ind w:right="-18"/>
              <w:rPr>
                <w:sz w:val="18"/>
                <w:szCs w:val="18"/>
              </w:rPr>
            </w:pPr>
            <w:r w:rsidRPr="00327319">
              <w:rPr>
                <w:sz w:val="18"/>
                <w:szCs w:val="18"/>
              </w:rPr>
              <w:t>Ref. 7</w:t>
            </w:r>
            <w:r w:rsidR="00A2591F" w:rsidRPr="00327319">
              <w:rPr>
                <w:sz w:val="18"/>
                <w:szCs w:val="18"/>
              </w:rPr>
              <w:fldChar w:fldCharType="begin"/>
            </w:r>
            <w:r w:rsidRPr="00327319">
              <w:rPr>
                <w:sz w:val="18"/>
                <w:szCs w:val="18"/>
              </w:rPr>
              <w:instrText xml:space="preserve"> ADDIN EN.CITE &lt;EndNote&gt;&lt;Cite&gt;&lt;RecNum&gt;1906&lt;/RecNum&gt;&lt;record&gt;&lt;rec-number&gt;1906&lt;/rec-number&gt;&lt;foreign-keys&gt;&lt;key app="EN" db-id="ze5wsdvf2dtaeqe2025xra9ptvattvwv9s25"&gt;1906&lt;/key&gt;&lt;/foreign-keys&gt;&lt;ref-type name="Generic"&gt;13&lt;/ref-type&gt;&lt;contributors&gt;&lt;/contributors&gt;&lt;titles&gt;&lt;title&gt;Dossier 2005 Argile – Architecture And Management of a Geological Disposal System, December 2005. Andra&lt;/title&gt;&lt;/titles&gt;&lt;dates&gt;&lt;/dates&gt;&lt;urls&gt;&lt;/urls&gt;&lt;/record&gt;&lt;/Cite&gt;&lt;/EndNote&gt;</w:instrText>
            </w:r>
            <w:r w:rsidR="00A2591F" w:rsidRPr="00327319">
              <w:rPr>
                <w:sz w:val="18"/>
                <w:szCs w:val="18"/>
              </w:rPr>
              <w:fldChar w:fldCharType="end"/>
            </w:r>
          </w:p>
        </w:tc>
      </w:tr>
      <w:tr w:rsidR="008C6B32" w:rsidRPr="00327319" w:rsidTr="00D71519">
        <w:trPr>
          <w:trHeight w:val="350"/>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Switzerland</w:t>
            </w:r>
          </w:p>
        </w:tc>
        <w:tc>
          <w:tcPr>
            <w:tcW w:w="1170" w:type="dxa"/>
            <w:vAlign w:val="center"/>
          </w:tcPr>
          <w:p w:rsidR="008C6B32" w:rsidRPr="00327319" w:rsidRDefault="008C6B32" w:rsidP="008B43BB">
            <w:pPr>
              <w:spacing w:after="0"/>
              <w:ind w:right="-108"/>
              <w:rPr>
                <w:sz w:val="18"/>
                <w:szCs w:val="18"/>
              </w:rPr>
            </w:pPr>
            <w:r w:rsidRPr="00327319">
              <w:rPr>
                <w:sz w:val="18"/>
                <w:szCs w:val="18"/>
              </w:rPr>
              <w:t>Clay</w:t>
            </w:r>
          </w:p>
        </w:tc>
        <w:tc>
          <w:tcPr>
            <w:tcW w:w="1530" w:type="dxa"/>
            <w:vAlign w:val="center"/>
          </w:tcPr>
          <w:p w:rsidR="008C6B32" w:rsidRPr="00327319" w:rsidRDefault="008C6B32" w:rsidP="008B43BB">
            <w:pPr>
              <w:spacing w:after="0"/>
              <w:ind w:left="-18" w:right="-108"/>
              <w:rPr>
                <w:sz w:val="18"/>
                <w:szCs w:val="18"/>
              </w:rPr>
            </w:pPr>
            <w:r w:rsidRPr="00327319">
              <w:rPr>
                <w:sz w:val="18"/>
                <w:szCs w:val="18"/>
              </w:rPr>
              <w:t>1.8 W/m</w:t>
            </w:r>
            <w:r w:rsidRPr="00327319">
              <w:rPr>
                <w:sz w:val="18"/>
                <w:szCs w:val="18"/>
              </w:rPr>
              <w:noBreakHyphen/>
              <w:t xml:space="preserve">K </w:t>
            </w:r>
          </w:p>
        </w:tc>
        <w:tc>
          <w:tcPr>
            <w:tcW w:w="1170" w:type="dxa"/>
            <w:vAlign w:val="center"/>
          </w:tcPr>
          <w:p w:rsidR="008C6B32" w:rsidRPr="00327319" w:rsidRDefault="008C6B32" w:rsidP="008B43BB">
            <w:pPr>
              <w:spacing w:after="0"/>
              <w:ind w:left="-18" w:right="-108"/>
              <w:rPr>
                <w:sz w:val="18"/>
                <w:szCs w:val="18"/>
              </w:rPr>
            </w:pPr>
            <w:r w:rsidRPr="00327319">
              <w:rPr>
                <w:sz w:val="18"/>
                <w:szCs w:val="18"/>
              </w:rPr>
              <w:t>40 m</w:t>
            </w:r>
          </w:p>
        </w:tc>
        <w:tc>
          <w:tcPr>
            <w:tcW w:w="1485" w:type="dxa"/>
            <w:vAlign w:val="center"/>
          </w:tcPr>
          <w:p w:rsidR="008C6B32" w:rsidRPr="00327319" w:rsidRDefault="008C6B32" w:rsidP="008C6B32">
            <w:pPr>
              <w:spacing w:after="0"/>
              <w:ind w:right="-108"/>
              <w:rPr>
                <w:sz w:val="18"/>
                <w:szCs w:val="18"/>
              </w:rPr>
            </w:pPr>
            <w:r w:rsidRPr="00327319">
              <w:rPr>
                <w:sz w:val="18"/>
                <w:szCs w:val="18"/>
              </w:rPr>
              <w:t>3 m</w:t>
            </w:r>
          </w:p>
        </w:tc>
        <w:tc>
          <w:tcPr>
            <w:tcW w:w="3105" w:type="dxa"/>
            <w:vAlign w:val="center"/>
          </w:tcPr>
          <w:p w:rsidR="008C6B32" w:rsidRPr="00327319" w:rsidRDefault="008C6B32" w:rsidP="008B43BB">
            <w:pPr>
              <w:spacing w:after="0"/>
              <w:rPr>
                <w:sz w:val="18"/>
                <w:szCs w:val="18"/>
              </w:rPr>
            </w:pPr>
            <w:r w:rsidRPr="00327319">
              <w:rPr>
                <w:sz w:val="18"/>
                <w:szCs w:val="18"/>
              </w:rPr>
              <w:t>Bentonite buffer 125</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C6B32">
            <w:pPr>
              <w:spacing w:after="0"/>
              <w:rPr>
                <w:sz w:val="18"/>
                <w:szCs w:val="18"/>
              </w:rPr>
            </w:pPr>
            <w:r w:rsidRPr="00327319">
              <w:rPr>
                <w:sz w:val="18"/>
                <w:szCs w:val="18"/>
              </w:rPr>
              <w:t>1500 W/canister</w:t>
            </w:r>
          </w:p>
        </w:tc>
        <w:tc>
          <w:tcPr>
            <w:tcW w:w="1305" w:type="dxa"/>
            <w:vAlign w:val="center"/>
          </w:tcPr>
          <w:p w:rsidR="008C6B32" w:rsidRPr="00327319" w:rsidRDefault="008C6B32" w:rsidP="008C6B32">
            <w:pPr>
              <w:spacing w:after="0"/>
              <w:ind w:right="-18"/>
              <w:rPr>
                <w:sz w:val="18"/>
                <w:szCs w:val="18"/>
              </w:rPr>
            </w:pPr>
            <w:r w:rsidRPr="00327319">
              <w:rPr>
                <w:sz w:val="18"/>
                <w:szCs w:val="18"/>
              </w:rPr>
              <w:t>Ref. 8</w:t>
            </w:r>
            <w:r w:rsidR="00A2591F" w:rsidRPr="00327319">
              <w:rPr>
                <w:sz w:val="18"/>
                <w:szCs w:val="18"/>
              </w:rPr>
              <w:fldChar w:fldCharType="begin"/>
            </w:r>
            <w:r w:rsidRPr="00327319">
              <w:rPr>
                <w:sz w:val="18"/>
                <w:szCs w:val="18"/>
              </w:rPr>
              <w:instrText xml:space="preserve"> ADDIN EN.CITE &lt;EndNote&gt;&lt;Cite&gt;&lt;RecNum&gt;1907&lt;/RecNum&gt;&lt;record&gt;&lt;rec-number&gt;1907&lt;/rec-number&gt;&lt;foreign-keys&gt;&lt;key app="EN" db-id="ze5wsdvf2dtaeqe2025xra9ptvattvwv9s25"&gt;1907&lt;/key&gt;&lt;/foreign-keys&gt;&lt;ref-type name="Generic"&gt;13&lt;/ref-type&gt;&lt;contributors&gt;&lt;/contributors&gt;&lt;titles&gt;&lt;title&gt;Canister Options for the Disposal of Spent Fuel. Nagra 02-11. April 2003&lt;/title&gt;&lt;/titles&gt;&lt;dates&gt;&lt;/dates&gt;&lt;urls&gt;&lt;/urls&gt;&lt;/record&gt;&lt;/Cite&gt;&lt;/EndNote&gt;</w:instrText>
            </w:r>
            <w:r w:rsidR="00A2591F" w:rsidRPr="00327319">
              <w:rPr>
                <w:sz w:val="18"/>
                <w:szCs w:val="18"/>
              </w:rPr>
              <w:fldChar w:fldCharType="end"/>
            </w:r>
          </w:p>
        </w:tc>
      </w:tr>
      <w:tr w:rsidR="008C6B32" w:rsidRPr="00327319" w:rsidTr="00D71519">
        <w:trPr>
          <w:trHeight w:val="548"/>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Sweden</w:t>
            </w:r>
          </w:p>
        </w:tc>
        <w:tc>
          <w:tcPr>
            <w:tcW w:w="1170" w:type="dxa"/>
            <w:vAlign w:val="center"/>
          </w:tcPr>
          <w:p w:rsidR="008C6B32" w:rsidRPr="00327319" w:rsidRDefault="008C6B32" w:rsidP="008B43BB">
            <w:pPr>
              <w:spacing w:after="0"/>
              <w:ind w:right="-108"/>
              <w:rPr>
                <w:sz w:val="18"/>
                <w:szCs w:val="18"/>
              </w:rPr>
            </w:pPr>
            <w:r w:rsidRPr="00327319">
              <w:rPr>
                <w:sz w:val="18"/>
                <w:szCs w:val="18"/>
              </w:rPr>
              <w:t>Granite</w:t>
            </w:r>
          </w:p>
        </w:tc>
        <w:tc>
          <w:tcPr>
            <w:tcW w:w="1530" w:type="dxa"/>
            <w:vAlign w:val="center"/>
          </w:tcPr>
          <w:p w:rsidR="008C6B32" w:rsidRPr="00327319" w:rsidRDefault="008C6B32" w:rsidP="005C7217">
            <w:pPr>
              <w:spacing w:after="0"/>
              <w:ind w:left="-18" w:right="-108"/>
              <w:rPr>
                <w:sz w:val="18"/>
                <w:szCs w:val="18"/>
              </w:rPr>
            </w:pPr>
            <w:r w:rsidRPr="00327319">
              <w:rPr>
                <w:sz w:val="18"/>
                <w:szCs w:val="18"/>
              </w:rPr>
              <w:t>3.4 to 4 W/m</w:t>
            </w:r>
            <w:r w:rsidRPr="00327319">
              <w:rPr>
                <w:sz w:val="18"/>
                <w:szCs w:val="18"/>
              </w:rPr>
              <w:noBreakHyphen/>
              <w:t>K 2.45 to 2.9 W/m</w:t>
            </w:r>
            <w:r w:rsidRPr="00327319">
              <w:rPr>
                <w:sz w:val="18"/>
                <w:szCs w:val="18"/>
              </w:rPr>
              <w:noBreakHyphen/>
              <w:t>K</w:t>
            </w:r>
          </w:p>
        </w:tc>
        <w:tc>
          <w:tcPr>
            <w:tcW w:w="1170" w:type="dxa"/>
            <w:vAlign w:val="center"/>
          </w:tcPr>
          <w:p w:rsidR="008C6B32" w:rsidRPr="00327319" w:rsidRDefault="008C6B32" w:rsidP="008B43BB">
            <w:pPr>
              <w:spacing w:after="0"/>
              <w:ind w:left="-18" w:right="-108"/>
              <w:rPr>
                <w:sz w:val="18"/>
                <w:szCs w:val="18"/>
              </w:rPr>
            </w:pPr>
            <w:r w:rsidRPr="00327319">
              <w:rPr>
                <w:sz w:val="18"/>
                <w:szCs w:val="18"/>
              </w:rPr>
              <w:t>40 m</w:t>
            </w:r>
          </w:p>
        </w:tc>
        <w:tc>
          <w:tcPr>
            <w:tcW w:w="1485" w:type="dxa"/>
            <w:vAlign w:val="center"/>
          </w:tcPr>
          <w:p w:rsidR="008C6B32" w:rsidRPr="00327319" w:rsidRDefault="008C6B32" w:rsidP="008C6B32">
            <w:pPr>
              <w:spacing w:after="0"/>
              <w:ind w:right="-108"/>
              <w:rPr>
                <w:sz w:val="18"/>
                <w:szCs w:val="18"/>
              </w:rPr>
            </w:pPr>
            <w:r w:rsidRPr="00327319">
              <w:rPr>
                <w:sz w:val="18"/>
                <w:szCs w:val="18"/>
              </w:rPr>
              <w:t>6 m</w:t>
            </w:r>
          </w:p>
          <w:p w:rsidR="008C6B32" w:rsidRPr="00327319" w:rsidRDefault="008C6B32" w:rsidP="008C6B32">
            <w:pPr>
              <w:spacing w:after="0"/>
              <w:ind w:right="-108"/>
              <w:rPr>
                <w:sz w:val="18"/>
                <w:szCs w:val="18"/>
              </w:rPr>
            </w:pPr>
            <w:r w:rsidRPr="00327319">
              <w:rPr>
                <w:sz w:val="18"/>
                <w:szCs w:val="18"/>
              </w:rPr>
              <w:t>7.2 m</w:t>
            </w:r>
          </w:p>
        </w:tc>
        <w:tc>
          <w:tcPr>
            <w:tcW w:w="3105" w:type="dxa"/>
            <w:vAlign w:val="center"/>
          </w:tcPr>
          <w:p w:rsidR="008C6B32" w:rsidRPr="00327319" w:rsidRDefault="008C6B32" w:rsidP="008B43BB">
            <w:pPr>
              <w:spacing w:after="0"/>
              <w:rPr>
                <w:sz w:val="18"/>
                <w:szCs w:val="18"/>
              </w:rPr>
            </w:pPr>
            <w:r w:rsidRPr="00327319">
              <w:rPr>
                <w:sz w:val="18"/>
                <w:szCs w:val="18"/>
              </w:rPr>
              <w:t>Bentonite buffer 100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C6B32">
            <w:pPr>
              <w:spacing w:after="0"/>
              <w:rPr>
                <w:sz w:val="18"/>
                <w:szCs w:val="18"/>
              </w:rPr>
            </w:pPr>
            <w:r w:rsidRPr="00327319">
              <w:rPr>
                <w:sz w:val="18"/>
                <w:szCs w:val="18"/>
              </w:rPr>
              <w:t>1700 W/canister</w:t>
            </w:r>
          </w:p>
        </w:tc>
        <w:tc>
          <w:tcPr>
            <w:tcW w:w="1305" w:type="dxa"/>
            <w:vAlign w:val="center"/>
          </w:tcPr>
          <w:p w:rsidR="008C6B32" w:rsidRPr="00327319" w:rsidRDefault="008C6B32" w:rsidP="008C6B32">
            <w:pPr>
              <w:spacing w:after="0"/>
              <w:ind w:right="-18"/>
              <w:rPr>
                <w:sz w:val="18"/>
                <w:szCs w:val="18"/>
              </w:rPr>
            </w:pPr>
            <w:r w:rsidRPr="00327319">
              <w:rPr>
                <w:sz w:val="18"/>
                <w:szCs w:val="18"/>
              </w:rPr>
              <w:t>Ref. 9</w:t>
            </w:r>
            <w:r w:rsidR="00A2591F" w:rsidRPr="00327319">
              <w:rPr>
                <w:sz w:val="18"/>
                <w:szCs w:val="18"/>
              </w:rPr>
              <w:fldChar w:fldCharType="begin"/>
            </w:r>
            <w:r w:rsidRPr="00327319">
              <w:rPr>
                <w:sz w:val="18"/>
                <w:szCs w:val="18"/>
              </w:rPr>
              <w:instrText xml:space="preserve"> ADDIN EN.CITE &lt;EndNote&gt;&lt;Cite&gt;&lt;RecNum&gt;1908&lt;/RecNum&gt;&lt;record&gt;&lt;rec-number&gt;1908&lt;/rec-number&gt;&lt;foreign-keys&gt;&lt;key app="EN" db-id="ze5wsdvf2dtaeqe2025xra9ptvattvwv9s25"&gt;1908&lt;/key&gt;&lt;/foreign-keys&gt;&lt;ref-type name="Generic"&gt;13&lt;/ref-type&gt;&lt;contributors&gt;&lt;/contributors&gt;&lt;titles&gt;&lt;title&gt;Long-term Safety for KBS-3 Repositories at Forsmark and Laxemar – a First Evaluation, October 2006. TR-06-09. Svensk Karnbranslehantering AB&lt;/title&gt;&lt;/titles&gt;&lt;dates&gt;&lt;/dates&gt;&lt;urls&gt;&lt;/urls&gt;&lt;/record&gt;&lt;/Cite&gt;&lt;/EndNote&gt;</w:instrText>
            </w:r>
            <w:r w:rsidR="00A2591F" w:rsidRPr="00327319">
              <w:rPr>
                <w:sz w:val="18"/>
                <w:szCs w:val="18"/>
              </w:rPr>
              <w:fldChar w:fldCharType="end"/>
            </w:r>
          </w:p>
        </w:tc>
      </w:tr>
      <w:tr w:rsidR="008C6B32" w:rsidRPr="00327319" w:rsidTr="00D71519">
        <w:trPr>
          <w:trHeight w:val="593"/>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France</w:t>
            </w:r>
          </w:p>
        </w:tc>
        <w:tc>
          <w:tcPr>
            <w:tcW w:w="1170" w:type="dxa"/>
            <w:vAlign w:val="center"/>
          </w:tcPr>
          <w:p w:rsidR="008C6B32" w:rsidRPr="00327319" w:rsidRDefault="008C6B32" w:rsidP="008B43BB">
            <w:pPr>
              <w:spacing w:after="0"/>
              <w:ind w:right="-108"/>
              <w:rPr>
                <w:sz w:val="18"/>
                <w:szCs w:val="18"/>
              </w:rPr>
            </w:pPr>
            <w:r w:rsidRPr="00327319">
              <w:rPr>
                <w:sz w:val="18"/>
                <w:szCs w:val="18"/>
              </w:rPr>
              <w:t>Granite</w:t>
            </w:r>
          </w:p>
        </w:tc>
        <w:tc>
          <w:tcPr>
            <w:tcW w:w="1530" w:type="dxa"/>
            <w:vAlign w:val="center"/>
          </w:tcPr>
          <w:p w:rsidR="008C6B32" w:rsidRPr="00327319" w:rsidRDefault="008C6B32" w:rsidP="008B43BB">
            <w:pPr>
              <w:spacing w:after="0"/>
              <w:ind w:left="-18" w:right="-108"/>
              <w:rPr>
                <w:sz w:val="18"/>
                <w:szCs w:val="18"/>
              </w:rPr>
            </w:pPr>
            <w:r w:rsidRPr="00327319">
              <w:rPr>
                <w:sz w:val="18"/>
                <w:szCs w:val="18"/>
              </w:rPr>
              <w:t>2.4 to 3.8 W/m</w:t>
            </w:r>
            <w:r w:rsidRPr="00327319">
              <w:rPr>
                <w:sz w:val="18"/>
                <w:szCs w:val="18"/>
              </w:rPr>
              <w:noBreakHyphen/>
              <w:t>K</w:t>
            </w:r>
          </w:p>
        </w:tc>
        <w:tc>
          <w:tcPr>
            <w:tcW w:w="1170" w:type="dxa"/>
            <w:vAlign w:val="center"/>
          </w:tcPr>
          <w:p w:rsidR="008C6B32" w:rsidRPr="00327319" w:rsidRDefault="008C6B32" w:rsidP="008B43BB">
            <w:pPr>
              <w:spacing w:after="0"/>
              <w:ind w:left="-18" w:right="-108"/>
              <w:rPr>
                <w:sz w:val="18"/>
                <w:szCs w:val="18"/>
              </w:rPr>
            </w:pPr>
            <w:r w:rsidRPr="00327319">
              <w:rPr>
                <w:sz w:val="18"/>
                <w:szCs w:val="18"/>
              </w:rPr>
              <w:t>25 m</w:t>
            </w:r>
          </w:p>
        </w:tc>
        <w:tc>
          <w:tcPr>
            <w:tcW w:w="1485" w:type="dxa"/>
            <w:vAlign w:val="center"/>
          </w:tcPr>
          <w:p w:rsidR="008C6B32" w:rsidRPr="00327319" w:rsidRDefault="008C6B32" w:rsidP="008C6B32">
            <w:pPr>
              <w:spacing w:after="0"/>
              <w:ind w:right="-108"/>
              <w:rPr>
                <w:sz w:val="18"/>
                <w:szCs w:val="18"/>
              </w:rPr>
            </w:pPr>
            <w:r w:rsidRPr="00327319">
              <w:rPr>
                <w:sz w:val="18"/>
                <w:szCs w:val="18"/>
              </w:rPr>
              <w:t xml:space="preserve">HLW: 8 m </w:t>
            </w:r>
          </w:p>
          <w:p w:rsidR="008C6B32" w:rsidRPr="00327319" w:rsidRDefault="008C6B32" w:rsidP="008C6B32">
            <w:pPr>
              <w:spacing w:after="0"/>
              <w:ind w:right="-108"/>
              <w:rPr>
                <w:sz w:val="18"/>
                <w:szCs w:val="18"/>
              </w:rPr>
            </w:pPr>
            <w:r w:rsidRPr="00327319">
              <w:rPr>
                <w:sz w:val="18"/>
                <w:szCs w:val="18"/>
              </w:rPr>
              <w:t>SNF: 12 to 15 m</w:t>
            </w:r>
          </w:p>
        </w:tc>
        <w:tc>
          <w:tcPr>
            <w:tcW w:w="3105" w:type="dxa"/>
            <w:vAlign w:val="center"/>
          </w:tcPr>
          <w:p w:rsidR="008C6B32" w:rsidRPr="00327319" w:rsidRDefault="008C6B32" w:rsidP="008B43BB">
            <w:pPr>
              <w:spacing w:after="0"/>
              <w:rPr>
                <w:sz w:val="18"/>
                <w:szCs w:val="18"/>
              </w:rPr>
            </w:pPr>
            <w:r w:rsidRPr="00327319">
              <w:rPr>
                <w:sz w:val="18"/>
                <w:szCs w:val="18"/>
              </w:rPr>
              <w:t>Canister surface 100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B43BB">
            <w:pPr>
              <w:spacing w:after="0"/>
              <w:rPr>
                <w:sz w:val="18"/>
                <w:szCs w:val="18"/>
              </w:rPr>
            </w:pPr>
            <w:r w:rsidRPr="00327319">
              <w:rPr>
                <w:sz w:val="18"/>
                <w:szCs w:val="18"/>
              </w:rPr>
              <w:t>1600 W (4-UOX)</w:t>
            </w:r>
          </w:p>
          <w:p w:rsidR="008C6B32" w:rsidRPr="00327319" w:rsidRDefault="008C6B32" w:rsidP="008B43BB">
            <w:pPr>
              <w:spacing w:after="0"/>
              <w:rPr>
                <w:sz w:val="18"/>
                <w:szCs w:val="18"/>
              </w:rPr>
            </w:pPr>
            <w:r w:rsidRPr="00327319">
              <w:rPr>
                <w:sz w:val="18"/>
                <w:szCs w:val="18"/>
              </w:rPr>
              <w:t>1100 W (1-MOX)</w:t>
            </w:r>
          </w:p>
        </w:tc>
        <w:tc>
          <w:tcPr>
            <w:tcW w:w="1305" w:type="dxa"/>
            <w:vAlign w:val="center"/>
          </w:tcPr>
          <w:p w:rsidR="008C6B32" w:rsidRPr="00327319" w:rsidRDefault="008C6B32" w:rsidP="008C6B32">
            <w:pPr>
              <w:spacing w:after="0"/>
              <w:ind w:right="-18"/>
              <w:rPr>
                <w:sz w:val="18"/>
                <w:szCs w:val="18"/>
              </w:rPr>
            </w:pPr>
            <w:r w:rsidRPr="00327319">
              <w:rPr>
                <w:sz w:val="18"/>
                <w:szCs w:val="18"/>
              </w:rPr>
              <w:t>Ref. 10</w:t>
            </w:r>
            <w:r w:rsidR="00A2591F" w:rsidRPr="00327319">
              <w:rPr>
                <w:sz w:val="18"/>
                <w:szCs w:val="18"/>
              </w:rPr>
              <w:fldChar w:fldCharType="begin"/>
            </w:r>
            <w:r w:rsidRPr="00327319">
              <w:rPr>
                <w:sz w:val="18"/>
                <w:szCs w:val="18"/>
              </w:rPr>
              <w:instrText xml:space="preserve"> ADDIN EN.CITE &lt;EndNote&gt;&lt;Cite&gt;&lt;RecNum&gt;1909&lt;/RecNum&gt;&lt;record&gt;&lt;rec-number&gt;1909&lt;/rec-number&gt;&lt;foreign-keys&gt;&lt;key app="EN" db-id="ze5wsdvf2dtaeqe2025xra9ptvattvwv9s25"&gt;1909&lt;/key&gt;&lt;/foreign-keys&gt;&lt;ref-type name="Generic"&gt;13&lt;/ref-type&gt;&lt;contributors&gt;&lt;/contributors&gt;&lt;titles&gt;&lt;title&gt;Dossier 2005 Granite – Architecture and Management of a Geological Repository, December 2005. Andra&lt;/title&gt;&lt;/titles&gt;&lt;dates&gt;&lt;/dates&gt;&lt;urls&gt;&lt;/urls&gt;&lt;/record&gt;&lt;/Cite&gt;&lt;/EndNote&gt;</w:instrText>
            </w:r>
            <w:r w:rsidR="00A2591F" w:rsidRPr="00327319">
              <w:rPr>
                <w:sz w:val="18"/>
                <w:szCs w:val="18"/>
              </w:rPr>
              <w:fldChar w:fldCharType="end"/>
            </w:r>
          </w:p>
        </w:tc>
      </w:tr>
      <w:tr w:rsidR="008C6B32" w:rsidRPr="00327319" w:rsidTr="00D71519">
        <w:trPr>
          <w:trHeight w:val="350"/>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Finland</w:t>
            </w:r>
          </w:p>
        </w:tc>
        <w:tc>
          <w:tcPr>
            <w:tcW w:w="1170" w:type="dxa"/>
            <w:vAlign w:val="center"/>
          </w:tcPr>
          <w:p w:rsidR="008C6B32" w:rsidRPr="00327319" w:rsidRDefault="008C6B32" w:rsidP="008B43BB">
            <w:pPr>
              <w:spacing w:after="0"/>
              <w:ind w:right="-108"/>
              <w:rPr>
                <w:sz w:val="18"/>
                <w:szCs w:val="18"/>
              </w:rPr>
            </w:pPr>
            <w:r w:rsidRPr="00327319">
              <w:rPr>
                <w:sz w:val="18"/>
                <w:szCs w:val="18"/>
              </w:rPr>
              <w:t>Granite</w:t>
            </w:r>
          </w:p>
        </w:tc>
        <w:tc>
          <w:tcPr>
            <w:tcW w:w="1530" w:type="dxa"/>
            <w:vAlign w:val="center"/>
          </w:tcPr>
          <w:p w:rsidR="008C6B32" w:rsidRPr="00327319" w:rsidRDefault="008C6B32" w:rsidP="008B43BB">
            <w:pPr>
              <w:spacing w:after="0"/>
              <w:ind w:left="-18" w:right="-108"/>
              <w:rPr>
                <w:sz w:val="18"/>
                <w:szCs w:val="18"/>
              </w:rPr>
            </w:pPr>
            <w:r w:rsidRPr="00327319">
              <w:rPr>
                <w:sz w:val="18"/>
                <w:szCs w:val="18"/>
              </w:rPr>
              <w:t>2.3 to 3.2 W/m</w:t>
            </w:r>
            <w:r w:rsidRPr="00327319">
              <w:rPr>
                <w:sz w:val="18"/>
                <w:szCs w:val="18"/>
              </w:rPr>
              <w:noBreakHyphen/>
              <w:t>K</w:t>
            </w:r>
          </w:p>
        </w:tc>
        <w:tc>
          <w:tcPr>
            <w:tcW w:w="1170" w:type="dxa"/>
            <w:vAlign w:val="center"/>
          </w:tcPr>
          <w:p w:rsidR="008C6B32" w:rsidRPr="00327319" w:rsidRDefault="008C6B32" w:rsidP="008B43BB">
            <w:pPr>
              <w:spacing w:after="0"/>
              <w:ind w:left="-18" w:right="-108"/>
              <w:rPr>
                <w:sz w:val="18"/>
                <w:szCs w:val="18"/>
              </w:rPr>
            </w:pPr>
          </w:p>
        </w:tc>
        <w:tc>
          <w:tcPr>
            <w:tcW w:w="1485" w:type="dxa"/>
            <w:vAlign w:val="center"/>
          </w:tcPr>
          <w:p w:rsidR="008C6B32" w:rsidRPr="00327319" w:rsidRDefault="008C6B32" w:rsidP="008C6B32">
            <w:pPr>
              <w:spacing w:after="0"/>
              <w:ind w:right="-108"/>
              <w:rPr>
                <w:sz w:val="18"/>
                <w:szCs w:val="18"/>
              </w:rPr>
            </w:pPr>
            <w:r w:rsidRPr="00327319">
              <w:rPr>
                <w:sz w:val="18"/>
                <w:szCs w:val="18"/>
              </w:rPr>
              <w:t>11 m</w:t>
            </w:r>
          </w:p>
        </w:tc>
        <w:tc>
          <w:tcPr>
            <w:tcW w:w="3105" w:type="dxa"/>
            <w:vAlign w:val="center"/>
          </w:tcPr>
          <w:p w:rsidR="008C6B32" w:rsidRPr="00327319" w:rsidRDefault="008C6B32" w:rsidP="008B43BB">
            <w:pPr>
              <w:spacing w:after="0"/>
              <w:rPr>
                <w:sz w:val="18"/>
                <w:szCs w:val="18"/>
              </w:rPr>
            </w:pPr>
            <w:r w:rsidRPr="00327319">
              <w:rPr>
                <w:sz w:val="18"/>
                <w:szCs w:val="18"/>
              </w:rPr>
              <w:t>Bentonite buffer 100</w:t>
            </w:r>
            <w:r w:rsidRPr="00327319">
              <w:rPr>
                <w:sz w:val="18"/>
                <w:szCs w:val="18"/>
                <w:vertAlign w:val="superscript"/>
              </w:rPr>
              <w:t>o</w:t>
            </w:r>
            <w:r w:rsidRPr="00327319">
              <w:rPr>
                <w:sz w:val="18"/>
                <w:szCs w:val="18"/>
              </w:rPr>
              <w:t>C max.</w:t>
            </w:r>
          </w:p>
        </w:tc>
        <w:tc>
          <w:tcPr>
            <w:tcW w:w="2340" w:type="dxa"/>
            <w:vAlign w:val="center"/>
          </w:tcPr>
          <w:p w:rsidR="008C6B32" w:rsidRPr="00327319" w:rsidRDefault="008C6B32" w:rsidP="008C6B32">
            <w:pPr>
              <w:spacing w:after="0"/>
              <w:rPr>
                <w:sz w:val="18"/>
                <w:szCs w:val="18"/>
              </w:rPr>
            </w:pPr>
            <w:r w:rsidRPr="00327319">
              <w:rPr>
                <w:sz w:val="18"/>
                <w:szCs w:val="18"/>
              </w:rPr>
              <w:t>1700 W/canister</w:t>
            </w:r>
          </w:p>
        </w:tc>
        <w:tc>
          <w:tcPr>
            <w:tcW w:w="1305" w:type="dxa"/>
            <w:vAlign w:val="center"/>
          </w:tcPr>
          <w:p w:rsidR="008C6B32" w:rsidRPr="00327319" w:rsidRDefault="008C6B32" w:rsidP="008C6B32">
            <w:pPr>
              <w:spacing w:after="0"/>
              <w:ind w:right="-18"/>
              <w:rPr>
                <w:sz w:val="18"/>
                <w:szCs w:val="18"/>
              </w:rPr>
            </w:pPr>
            <w:r w:rsidRPr="00327319">
              <w:rPr>
                <w:sz w:val="18"/>
                <w:szCs w:val="18"/>
              </w:rPr>
              <w:t>Ref. 11</w:t>
            </w:r>
            <w:r w:rsidR="00A2591F" w:rsidRPr="00327319">
              <w:rPr>
                <w:sz w:val="18"/>
                <w:szCs w:val="18"/>
              </w:rPr>
              <w:fldChar w:fldCharType="begin"/>
            </w:r>
            <w:r w:rsidRPr="00327319">
              <w:rPr>
                <w:sz w:val="18"/>
                <w:szCs w:val="18"/>
              </w:rPr>
              <w:instrText xml:space="preserve"> ADDIN EN.CITE &lt;EndNote&gt;&lt;Cite&gt;&lt;RecNum&gt;1910&lt;/RecNum&gt;&lt;record&gt;&lt;rec-number&gt;1910&lt;/rec-number&gt;&lt;foreign-keys&gt;&lt;key app="EN" db-id="ze5wsdvf2dtaeqe2025xra9ptvattvwv9s25"&gt;1910&lt;/key&gt;&lt;/foreign-keys&gt;&lt;ref-type name="Generic"&gt;13&lt;/ref-type&gt;&lt;contributors&gt;&lt;/contributors&gt;&lt;titles&gt;&lt;title&gt;Interim Summary Report of the Safety Case 2009, March 2010, Posiva Oy.&lt;/title&gt;&lt;/titles&gt;&lt;dates&gt;&lt;/dates&gt;&lt;urls&gt;&lt;/urls&gt;&lt;/record&gt;&lt;/Cite&gt;&lt;/EndNote&gt;</w:instrText>
            </w:r>
            <w:r w:rsidR="00A2591F" w:rsidRPr="00327319">
              <w:rPr>
                <w:sz w:val="18"/>
                <w:szCs w:val="18"/>
              </w:rPr>
              <w:fldChar w:fldCharType="end"/>
            </w:r>
          </w:p>
        </w:tc>
      </w:tr>
      <w:tr w:rsidR="008C6B32" w:rsidRPr="00327319" w:rsidTr="00D71519">
        <w:trPr>
          <w:trHeight w:val="548"/>
          <w:jc w:val="center"/>
        </w:trPr>
        <w:tc>
          <w:tcPr>
            <w:tcW w:w="1260" w:type="dxa"/>
            <w:vAlign w:val="center"/>
          </w:tcPr>
          <w:p w:rsidR="008C6B32" w:rsidRPr="00327319" w:rsidRDefault="008C6B32" w:rsidP="008B43BB">
            <w:pPr>
              <w:spacing w:after="0"/>
              <w:ind w:left="-18" w:right="-108"/>
              <w:rPr>
                <w:sz w:val="18"/>
                <w:szCs w:val="18"/>
              </w:rPr>
            </w:pPr>
            <w:r w:rsidRPr="00327319">
              <w:rPr>
                <w:sz w:val="18"/>
                <w:szCs w:val="18"/>
              </w:rPr>
              <w:t>USA</w:t>
            </w:r>
          </w:p>
        </w:tc>
        <w:tc>
          <w:tcPr>
            <w:tcW w:w="1170" w:type="dxa"/>
            <w:vAlign w:val="center"/>
          </w:tcPr>
          <w:p w:rsidR="008C6B32" w:rsidRPr="00327319" w:rsidRDefault="008C6B32" w:rsidP="008B43BB">
            <w:pPr>
              <w:spacing w:after="0"/>
              <w:ind w:right="-108"/>
              <w:rPr>
                <w:sz w:val="18"/>
                <w:szCs w:val="18"/>
              </w:rPr>
            </w:pPr>
            <w:r w:rsidRPr="00327319">
              <w:rPr>
                <w:sz w:val="18"/>
                <w:szCs w:val="18"/>
              </w:rPr>
              <w:t>Tuff</w:t>
            </w:r>
          </w:p>
        </w:tc>
        <w:tc>
          <w:tcPr>
            <w:tcW w:w="1530" w:type="dxa"/>
            <w:vAlign w:val="center"/>
          </w:tcPr>
          <w:p w:rsidR="008C6B32" w:rsidRPr="00327319" w:rsidRDefault="008C6B32" w:rsidP="008C6B32">
            <w:pPr>
              <w:spacing w:after="0"/>
              <w:ind w:left="-18" w:right="-108"/>
              <w:rPr>
                <w:sz w:val="18"/>
                <w:szCs w:val="18"/>
              </w:rPr>
            </w:pPr>
            <w:r w:rsidRPr="00327319">
              <w:rPr>
                <w:sz w:val="18"/>
                <w:szCs w:val="18"/>
              </w:rPr>
              <w:t>0.99 to 2.07 W/m</w:t>
            </w:r>
            <w:r w:rsidRPr="00327319">
              <w:rPr>
                <w:sz w:val="18"/>
                <w:szCs w:val="18"/>
              </w:rPr>
              <w:noBreakHyphen/>
              <w:t>K</w:t>
            </w:r>
          </w:p>
        </w:tc>
        <w:tc>
          <w:tcPr>
            <w:tcW w:w="1170" w:type="dxa"/>
            <w:vAlign w:val="center"/>
          </w:tcPr>
          <w:p w:rsidR="008C6B32" w:rsidRPr="00327319" w:rsidRDefault="008C6B32" w:rsidP="008B43BB">
            <w:pPr>
              <w:spacing w:after="0"/>
              <w:ind w:left="-18" w:right="-108"/>
              <w:rPr>
                <w:sz w:val="18"/>
                <w:szCs w:val="18"/>
              </w:rPr>
            </w:pPr>
          </w:p>
        </w:tc>
        <w:tc>
          <w:tcPr>
            <w:tcW w:w="1485" w:type="dxa"/>
            <w:vAlign w:val="center"/>
          </w:tcPr>
          <w:p w:rsidR="008C6B32" w:rsidRPr="00327319" w:rsidRDefault="008C6B32" w:rsidP="008C6B32">
            <w:pPr>
              <w:spacing w:after="0"/>
              <w:ind w:right="-108"/>
              <w:rPr>
                <w:sz w:val="18"/>
                <w:szCs w:val="18"/>
              </w:rPr>
            </w:pPr>
          </w:p>
        </w:tc>
        <w:tc>
          <w:tcPr>
            <w:tcW w:w="3105" w:type="dxa"/>
            <w:vAlign w:val="center"/>
          </w:tcPr>
          <w:p w:rsidR="008C6B32" w:rsidRPr="00327319" w:rsidRDefault="008C6B32" w:rsidP="008B43BB">
            <w:pPr>
              <w:spacing w:after="0"/>
              <w:rPr>
                <w:sz w:val="18"/>
                <w:szCs w:val="18"/>
              </w:rPr>
            </w:pPr>
            <w:r w:rsidRPr="00327319">
              <w:rPr>
                <w:sz w:val="18"/>
                <w:szCs w:val="18"/>
              </w:rPr>
              <w:t>Between tunnel temperature &lt;96</w:t>
            </w:r>
            <w:r w:rsidRPr="00327319">
              <w:rPr>
                <w:sz w:val="18"/>
                <w:szCs w:val="18"/>
                <w:vertAlign w:val="superscript"/>
              </w:rPr>
              <w:t>o</w:t>
            </w:r>
            <w:r w:rsidRPr="00327319">
              <w:rPr>
                <w:sz w:val="18"/>
                <w:szCs w:val="18"/>
              </w:rPr>
              <w:t>C Tunnel Wall temperature &lt;200</w:t>
            </w:r>
            <w:r w:rsidRPr="00327319">
              <w:rPr>
                <w:sz w:val="18"/>
                <w:szCs w:val="18"/>
                <w:vertAlign w:val="superscript"/>
              </w:rPr>
              <w:t>o</w:t>
            </w:r>
            <w:r w:rsidRPr="00327319">
              <w:rPr>
                <w:sz w:val="18"/>
                <w:szCs w:val="18"/>
              </w:rPr>
              <w:t>C</w:t>
            </w:r>
          </w:p>
        </w:tc>
        <w:tc>
          <w:tcPr>
            <w:tcW w:w="2340" w:type="dxa"/>
            <w:vAlign w:val="center"/>
          </w:tcPr>
          <w:p w:rsidR="008C6B32" w:rsidRPr="00327319" w:rsidRDefault="008C6B32" w:rsidP="008B43BB">
            <w:pPr>
              <w:spacing w:after="0"/>
              <w:rPr>
                <w:sz w:val="18"/>
                <w:szCs w:val="18"/>
              </w:rPr>
            </w:pPr>
            <w:r w:rsidRPr="00327319">
              <w:rPr>
                <w:sz w:val="18"/>
                <w:szCs w:val="18"/>
              </w:rPr>
              <w:t>1500 W/Canister (DHLW)</w:t>
            </w:r>
          </w:p>
        </w:tc>
        <w:tc>
          <w:tcPr>
            <w:tcW w:w="1305" w:type="dxa"/>
            <w:vAlign w:val="center"/>
          </w:tcPr>
          <w:p w:rsidR="008C6B32" w:rsidRPr="00327319" w:rsidRDefault="008C6B32" w:rsidP="008C6B32">
            <w:pPr>
              <w:spacing w:after="0"/>
              <w:ind w:right="-18"/>
              <w:rPr>
                <w:sz w:val="18"/>
                <w:szCs w:val="18"/>
              </w:rPr>
            </w:pPr>
            <w:r w:rsidRPr="00327319">
              <w:rPr>
                <w:sz w:val="18"/>
                <w:szCs w:val="18"/>
              </w:rPr>
              <w:t>Ref. 12 &amp; 13</w:t>
            </w:r>
            <w:r w:rsidR="00A2591F" w:rsidRPr="00327319">
              <w:rPr>
                <w:sz w:val="18"/>
                <w:szCs w:val="18"/>
              </w:rPr>
              <w:fldChar w:fldCharType="begin"/>
            </w:r>
            <w:r w:rsidRPr="00327319">
              <w:rPr>
                <w:sz w:val="18"/>
                <w:szCs w:val="18"/>
              </w:rPr>
              <w:instrText xml:space="preserve"> ADDIN EN.CITE &lt;EndNote&gt;&lt;Cite&gt;&lt;RecNum&gt;1911&lt;/RecNum&gt;&lt;record&gt;&lt;rec-number&gt;1911&lt;/rec-number&gt;&lt;foreign-keys&gt;&lt;key app="EN" db-id="ze5wsdvf2dtaeqe2025xra9ptvattvwv9s25"&gt;1911&lt;/key&gt;&lt;/foreign-keys&gt;&lt;ref-type name="Generic"&gt;13&lt;/ref-type&gt;&lt;contributors&gt;&lt;/contributors&gt;&lt;titles&gt;&lt;title&gt;Yucca Mtn Repository Waste Acceptance Systems Requirements Document, “Benefits of an Integrated Fuel Cycle on Repository Effective Capacity,” WM ’06 Conference, February 27-March 2, 2006. Tucson, AZ. Davison, D., et al&lt;/title&gt;&lt;/titles&gt;&lt;dates&gt;&lt;/dates&gt;&lt;urls&gt;&lt;/urls&gt;&lt;/record&gt;&lt;/Cite&gt;&lt;/EndNote&gt;</w:instrText>
            </w:r>
            <w:r w:rsidR="00A2591F" w:rsidRPr="00327319">
              <w:rPr>
                <w:sz w:val="18"/>
                <w:szCs w:val="18"/>
              </w:rPr>
              <w:fldChar w:fldCharType="end"/>
            </w:r>
          </w:p>
        </w:tc>
      </w:tr>
      <w:tr w:rsidR="008C6B32" w:rsidRPr="00327319" w:rsidTr="00D71519">
        <w:trPr>
          <w:jc w:val="center"/>
        </w:trPr>
        <w:tc>
          <w:tcPr>
            <w:tcW w:w="13365" w:type="dxa"/>
            <w:gridSpan w:val="8"/>
            <w:vAlign w:val="center"/>
          </w:tcPr>
          <w:p w:rsidR="008C6B32" w:rsidRPr="00327319" w:rsidRDefault="008C6B32" w:rsidP="008C6B32">
            <w:pPr>
              <w:spacing w:before="120" w:after="0"/>
              <w:ind w:right="-115"/>
              <w:rPr>
                <w:sz w:val="18"/>
                <w:szCs w:val="18"/>
              </w:rPr>
            </w:pPr>
            <w:r w:rsidRPr="00327319">
              <w:rPr>
                <w:sz w:val="18"/>
                <w:szCs w:val="18"/>
              </w:rPr>
              <w:lastRenderedPageBreak/>
              <w:t>Notes:</w:t>
            </w:r>
          </w:p>
          <w:p w:rsidR="008C6B32" w:rsidRPr="00327319" w:rsidRDefault="008C6B32" w:rsidP="008C6B32">
            <w:pPr>
              <w:pStyle w:val="ListParagraph"/>
              <w:numPr>
                <w:ilvl w:val="0"/>
                <w:numId w:val="16"/>
              </w:numPr>
              <w:spacing w:before="0" w:after="0"/>
              <w:ind w:left="0" w:right="-108"/>
              <w:rPr>
                <w:sz w:val="18"/>
                <w:szCs w:val="18"/>
              </w:rPr>
            </w:pPr>
            <w:r w:rsidRPr="00327319">
              <w:rPr>
                <w:sz w:val="18"/>
                <w:szCs w:val="18"/>
              </w:rPr>
              <w:t>Bentonite buffer material thermal conductivity 0.4 W/m-K dry, 1.35 W/m-K saturated (Ref. 14)</w:t>
            </w:r>
            <w:r w:rsidR="00A2591F" w:rsidRPr="00327319">
              <w:rPr>
                <w:sz w:val="18"/>
                <w:szCs w:val="18"/>
              </w:rPr>
              <w:fldChar w:fldCharType="begin"/>
            </w:r>
            <w:r w:rsidRPr="00327319">
              <w:rPr>
                <w:sz w:val="18"/>
                <w:szCs w:val="18"/>
              </w:rPr>
              <w:instrText xml:space="preserve"> ADDIN EN.CITE &lt;EndNote&gt;&lt;Cite&gt;&lt;RecNum&gt;1912&lt;/RecNum&gt;&lt;record&gt;&lt;rec-number&gt;1912&lt;/rec-number&gt;&lt;foreign-keys&gt;&lt;key app="EN" db-id="ze5wsdvf2dtaeqe2025xra9ptvattvwv9s25"&gt;1912&lt;/key&gt;&lt;/foreign-keys&gt;&lt;ref-type name="Generic"&gt;13&lt;/ref-type&gt;&lt;contributors&gt;&lt;/contributors&gt;&lt;titles&gt;&lt;title&gt;Project Opalinus Clay Safety Report, December 2002. Nagra&lt;/title&gt;&lt;/titles&gt;&lt;dates&gt;&lt;/dates&gt;&lt;urls&gt;&lt;/urls&gt;&lt;/record&gt;&lt;/Cite&gt;&lt;/EndNote&gt;</w:instrText>
            </w:r>
            <w:r w:rsidR="00A2591F" w:rsidRPr="00327319">
              <w:rPr>
                <w:sz w:val="18"/>
                <w:szCs w:val="18"/>
              </w:rPr>
              <w:fldChar w:fldCharType="end"/>
            </w:r>
          </w:p>
        </w:tc>
      </w:tr>
      <w:tr w:rsidR="008C6B32" w:rsidRPr="00327319" w:rsidTr="00D71519">
        <w:trPr>
          <w:trHeight w:val="3302"/>
          <w:jc w:val="center"/>
        </w:trPr>
        <w:tc>
          <w:tcPr>
            <w:tcW w:w="13365" w:type="dxa"/>
            <w:gridSpan w:val="8"/>
          </w:tcPr>
          <w:p w:rsidR="008C6B32" w:rsidRPr="00327319" w:rsidRDefault="008C6B32" w:rsidP="008C6B32">
            <w:pPr>
              <w:spacing w:before="120" w:after="0"/>
              <w:ind w:right="-115"/>
              <w:rPr>
                <w:sz w:val="18"/>
                <w:szCs w:val="18"/>
              </w:rPr>
            </w:pPr>
            <w:r w:rsidRPr="00327319">
              <w:rPr>
                <w:sz w:val="18"/>
                <w:szCs w:val="18"/>
              </w:rPr>
              <w:t>References:</w:t>
            </w:r>
          </w:p>
          <w:p w:rsidR="008C6B32" w:rsidRPr="00327319" w:rsidRDefault="008C6B32" w:rsidP="008C6B32">
            <w:pPr>
              <w:pStyle w:val="ListParagraph"/>
              <w:numPr>
                <w:ilvl w:val="0"/>
                <w:numId w:val="72"/>
              </w:numPr>
              <w:spacing w:before="0" w:after="0"/>
              <w:ind w:right="-108"/>
              <w:jc w:val="left"/>
              <w:rPr>
                <w:sz w:val="18"/>
                <w:szCs w:val="18"/>
              </w:rPr>
            </w:pPr>
            <w:bookmarkStart w:id="23" w:name="_ENREF_2"/>
            <w:r w:rsidRPr="00327319">
              <w:rPr>
                <w:sz w:val="18"/>
                <w:szCs w:val="18"/>
              </w:rPr>
              <w:t xml:space="preserve">Clayton &amp; Gable 2009. </w:t>
            </w:r>
            <w:r w:rsidRPr="00327319">
              <w:rPr>
                <w:i/>
                <w:sz w:val="18"/>
                <w:szCs w:val="18"/>
              </w:rPr>
              <w:t>3-D Thermal Analyses of High-Level Waste Emplaced in a Generic Salt Repository</w:t>
            </w:r>
            <w:r w:rsidRPr="00327319">
              <w:rPr>
                <w:sz w:val="18"/>
                <w:szCs w:val="18"/>
              </w:rPr>
              <w:t>.</w:t>
            </w:r>
            <w:bookmarkEnd w:id="23"/>
          </w:p>
          <w:p w:rsidR="008C6B32" w:rsidRPr="00327319" w:rsidRDefault="008C6B32" w:rsidP="008C6B32">
            <w:pPr>
              <w:pStyle w:val="ListParagraph"/>
              <w:numPr>
                <w:ilvl w:val="0"/>
                <w:numId w:val="72"/>
              </w:numPr>
              <w:spacing w:before="0" w:after="0"/>
              <w:ind w:right="-108"/>
              <w:jc w:val="left"/>
              <w:rPr>
                <w:sz w:val="18"/>
                <w:szCs w:val="18"/>
              </w:rPr>
            </w:pPr>
            <w:bookmarkStart w:id="24" w:name="_ENREF_3"/>
            <w:r w:rsidRPr="00327319">
              <w:rPr>
                <w:sz w:val="18"/>
                <w:szCs w:val="18"/>
              </w:rPr>
              <w:t xml:space="preserve">DOE 1987a. </w:t>
            </w:r>
            <w:r w:rsidRPr="00327319">
              <w:rPr>
                <w:i/>
                <w:sz w:val="18"/>
                <w:szCs w:val="18"/>
              </w:rPr>
              <w:t>Site Characterization Plan Conceptual Design Report for a High-Level Nuclear Waste Repository in Salt, Vertical Emplacement Mode</w:t>
            </w:r>
            <w:r w:rsidRPr="00327319">
              <w:rPr>
                <w:sz w:val="18"/>
                <w:szCs w:val="18"/>
              </w:rPr>
              <w:t>.</w:t>
            </w:r>
            <w:bookmarkEnd w:id="24"/>
          </w:p>
          <w:p w:rsidR="008C6B32" w:rsidRPr="00327319" w:rsidRDefault="008C6B32" w:rsidP="008C6B32">
            <w:pPr>
              <w:pStyle w:val="ListParagraph"/>
              <w:numPr>
                <w:ilvl w:val="0"/>
                <w:numId w:val="72"/>
              </w:numPr>
              <w:spacing w:before="0" w:after="0"/>
              <w:ind w:right="-108"/>
              <w:jc w:val="left"/>
              <w:rPr>
                <w:sz w:val="18"/>
                <w:szCs w:val="18"/>
              </w:rPr>
            </w:pPr>
            <w:bookmarkStart w:id="25" w:name="_ENREF_4"/>
            <w:r w:rsidRPr="00327319">
              <w:rPr>
                <w:sz w:val="18"/>
                <w:szCs w:val="18"/>
              </w:rPr>
              <w:t xml:space="preserve">DOE 1987b </w:t>
            </w:r>
            <w:r w:rsidRPr="00327319">
              <w:rPr>
                <w:i/>
                <w:sz w:val="18"/>
                <w:szCs w:val="18"/>
              </w:rPr>
              <w:t>Site Characterization Plan Conceptual Design Report for a High-Level Nuclear Waste Repository in Salt, Horizontal Emplacement Mode</w:t>
            </w:r>
            <w:r w:rsidRPr="00327319">
              <w:rPr>
                <w:sz w:val="18"/>
                <w:szCs w:val="18"/>
              </w:rPr>
              <w:t>.</w:t>
            </w:r>
            <w:bookmarkEnd w:id="25"/>
          </w:p>
          <w:p w:rsidR="008C6B32" w:rsidRPr="00327319" w:rsidRDefault="008C6B32" w:rsidP="008C6B32">
            <w:pPr>
              <w:pStyle w:val="ListParagraph"/>
              <w:numPr>
                <w:ilvl w:val="0"/>
                <w:numId w:val="72"/>
              </w:numPr>
              <w:spacing w:before="0" w:after="0"/>
              <w:ind w:right="-108"/>
              <w:jc w:val="left"/>
              <w:rPr>
                <w:sz w:val="18"/>
                <w:szCs w:val="18"/>
              </w:rPr>
            </w:pPr>
            <w:bookmarkStart w:id="26" w:name="_ENREF_5"/>
            <w:r w:rsidRPr="00327319">
              <w:rPr>
                <w:sz w:val="18"/>
                <w:szCs w:val="18"/>
              </w:rPr>
              <w:t xml:space="preserve">ONWI 1985. </w:t>
            </w:r>
            <w:r w:rsidRPr="00327319">
              <w:rPr>
                <w:i/>
                <w:sz w:val="18"/>
                <w:szCs w:val="18"/>
              </w:rPr>
              <w:t>Waste Package/Repository Impact Study Final Report</w:t>
            </w:r>
            <w:bookmarkEnd w:id="26"/>
            <w:r w:rsidRPr="00327319">
              <w:rPr>
                <w:i/>
                <w:sz w:val="18"/>
                <w:szCs w:val="18"/>
              </w:rPr>
              <w:t>, Conceptual Design of a High-Level Nuclear Waste Repository in Salt</w:t>
            </w:r>
            <w:r w:rsidRPr="00327319">
              <w:rPr>
                <w:sz w:val="18"/>
                <w:szCs w:val="18"/>
              </w:rPr>
              <w:t>.</w:t>
            </w:r>
          </w:p>
          <w:p w:rsidR="008C6B32" w:rsidRPr="00327319" w:rsidRDefault="008C6B32" w:rsidP="008C6B32">
            <w:pPr>
              <w:pStyle w:val="ListParagraph"/>
              <w:numPr>
                <w:ilvl w:val="0"/>
                <w:numId w:val="72"/>
              </w:numPr>
              <w:spacing w:before="0" w:after="0"/>
              <w:ind w:right="-108"/>
              <w:jc w:val="left"/>
              <w:rPr>
                <w:sz w:val="18"/>
                <w:szCs w:val="18"/>
              </w:rPr>
            </w:pPr>
            <w:r w:rsidRPr="00327319">
              <w:rPr>
                <w:sz w:val="18"/>
                <w:szCs w:val="18"/>
              </w:rPr>
              <w:t>Kalia, H.N. 1994. “Simulated Waste Package Test in Salt.” International Radioactive High Level Waste Management Conference.</w:t>
            </w:r>
          </w:p>
          <w:p w:rsidR="008C6B32" w:rsidRPr="00327319" w:rsidRDefault="008C6B32" w:rsidP="008C6B32">
            <w:pPr>
              <w:pStyle w:val="ListParagraph"/>
              <w:numPr>
                <w:ilvl w:val="0"/>
                <w:numId w:val="72"/>
              </w:numPr>
              <w:spacing w:before="0" w:after="0"/>
              <w:ind w:right="-108"/>
              <w:jc w:val="left"/>
              <w:rPr>
                <w:sz w:val="18"/>
                <w:szCs w:val="18"/>
              </w:rPr>
            </w:pPr>
            <w:r w:rsidRPr="00327319">
              <w:rPr>
                <w:bCs/>
                <w:sz w:val="18"/>
                <w:szCs w:val="18"/>
              </w:rPr>
              <w:t>ONDRAF/NIRAS 2001.</w:t>
            </w:r>
            <w:r w:rsidRPr="00327319">
              <w:rPr>
                <w:i/>
                <w:sz w:val="18"/>
                <w:szCs w:val="18"/>
              </w:rPr>
              <w:t>Technical Overview of the SAFIR 2 Report</w:t>
            </w:r>
            <w:r w:rsidRPr="00327319">
              <w:rPr>
                <w:sz w:val="18"/>
                <w:szCs w:val="18"/>
              </w:rPr>
              <w:t>.</w:t>
            </w:r>
            <w:bookmarkStart w:id="27" w:name="_ENREF_8"/>
          </w:p>
          <w:p w:rsidR="008C6B32" w:rsidRPr="00327319" w:rsidRDefault="008C6B32" w:rsidP="008C6B32">
            <w:pPr>
              <w:pStyle w:val="ListParagraph"/>
              <w:numPr>
                <w:ilvl w:val="0"/>
                <w:numId w:val="72"/>
              </w:numPr>
              <w:spacing w:before="0" w:after="0"/>
              <w:ind w:right="-108"/>
              <w:jc w:val="left"/>
              <w:rPr>
                <w:sz w:val="18"/>
                <w:szCs w:val="18"/>
              </w:rPr>
            </w:pPr>
            <w:r w:rsidRPr="00327319">
              <w:rPr>
                <w:sz w:val="18"/>
                <w:szCs w:val="18"/>
              </w:rPr>
              <w:t xml:space="preserve">Andra 2005a. </w:t>
            </w:r>
            <w:r w:rsidRPr="00327319">
              <w:rPr>
                <w:i/>
                <w:sz w:val="18"/>
                <w:szCs w:val="18"/>
              </w:rPr>
              <w:t>Dossier 2005 Argile – Architecture and Management of a Geological Disposal System.</w:t>
            </w:r>
            <w:bookmarkEnd w:id="27"/>
          </w:p>
          <w:p w:rsidR="008C6B32" w:rsidRPr="00327319" w:rsidRDefault="008C6B32" w:rsidP="008C6B32">
            <w:pPr>
              <w:pStyle w:val="ListParagraph"/>
              <w:numPr>
                <w:ilvl w:val="0"/>
                <w:numId w:val="72"/>
              </w:numPr>
              <w:spacing w:before="0" w:after="0"/>
              <w:ind w:right="-108"/>
              <w:jc w:val="left"/>
              <w:rPr>
                <w:sz w:val="18"/>
                <w:szCs w:val="18"/>
              </w:rPr>
            </w:pPr>
            <w:r w:rsidRPr="00327319">
              <w:rPr>
                <w:sz w:val="18"/>
                <w:szCs w:val="18"/>
              </w:rPr>
              <w:t xml:space="preserve">NAGRA 2003. </w:t>
            </w:r>
            <w:r w:rsidRPr="00327319">
              <w:rPr>
                <w:i/>
                <w:sz w:val="18"/>
                <w:szCs w:val="18"/>
              </w:rPr>
              <w:t>Canister Options for the Disposal of Spent Fuel</w:t>
            </w:r>
            <w:bookmarkStart w:id="28" w:name="_ENREF_10"/>
            <w:r w:rsidRPr="00327319">
              <w:rPr>
                <w:i/>
                <w:sz w:val="18"/>
                <w:szCs w:val="18"/>
              </w:rPr>
              <w:t>.</w:t>
            </w:r>
            <w:r w:rsidRPr="00327319">
              <w:rPr>
                <w:sz w:val="18"/>
                <w:szCs w:val="18"/>
              </w:rPr>
              <w:t xml:space="preserve"> Technical Report NTB 02-11.</w:t>
            </w:r>
          </w:p>
          <w:p w:rsidR="008C6B32" w:rsidRPr="00327319" w:rsidRDefault="008C6B32" w:rsidP="008C6B32">
            <w:pPr>
              <w:pStyle w:val="ListParagraph"/>
              <w:numPr>
                <w:ilvl w:val="0"/>
                <w:numId w:val="72"/>
              </w:numPr>
              <w:spacing w:before="0" w:after="0"/>
              <w:ind w:right="-108"/>
              <w:jc w:val="left"/>
              <w:rPr>
                <w:sz w:val="18"/>
                <w:szCs w:val="18"/>
              </w:rPr>
            </w:pPr>
            <w:r w:rsidRPr="00327319">
              <w:rPr>
                <w:sz w:val="18"/>
                <w:szCs w:val="18"/>
              </w:rPr>
              <w:t xml:space="preserve">SKB 2006. </w:t>
            </w:r>
            <w:r w:rsidRPr="00327319">
              <w:rPr>
                <w:i/>
                <w:sz w:val="18"/>
                <w:szCs w:val="18"/>
              </w:rPr>
              <w:t>Long-term Safety for KBS-3 Repositories at Forsmark and Laxemar – a First Evaluation</w:t>
            </w:r>
            <w:r w:rsidRPr="00327319">
              <w:rPr>
                <w:sz w:val="18"/>
                <w:szCs w:val="18"/>
              </w:rPr>
              <w:t>. TR-06-09.</w:t>
            </w:r>
            <w:bookmarkEnd w:id="28"/>
          </w:p>
          <w:p w:rsidR="008C6B32" w:rsidRPr="00327319" w:rsidRDefault="008C6B32" w:rsidP="008C6B32">
            <w:pPr>
              <w:pStyle w:val="ListParagraph"/>
              <w:numPr>
                <w:ilvl w:val="0"/>
                <w:numId w:val="72"/>
              </w:numPr>
              <w:spacing w:before="0" w:after="0"/>
              <w:ind w:right="-108"/>
              <w:jc w:val="left"/>
              <w:rPr>
                <w:sz w:val="18"/>
                <w:szCs w:val="18"/>
              </w:rPr>
            </w:pPr>
            <w:bookmarkStart w:id="29" w:name="_ENREF_11"/>
            <w:r w:rsidRPr="00327319">
              <w:rPr>
                <w:sz w:val="18"/>
                <w:szCs w:val="18"/>
              </w:rPr>
              <w:t>Andra 2005b</w:t>
            </w:r>
            <w:r w:rsidRPr="00327319">
              <w:rPr>
                <w:i/>
                <w:sz w:val="18"/>
                <w:szCs w:val="18"/>
              </w:rPr>
              <w:t>. Dossier 2005 Granite – Architecture and Management of a Geological Repository</w:t>
            </w:r>
            <w:bookmarkEnd w:id="29"/>
            <w:r w:rsidRPr="00327319">
              <w:rPr>
                <w:sz w:val="18"/>
                <w:szCs w:val="18"/>
              </w:rPr>
              <w:t>.</w:t>
            </w:r>
          </w:p>
          <w:p w:rsidR="008C6B32" w:rsidRPr="00327319" w:rsidRDefault="008C6B32" w:rsidP="008C6B32">
            <w:pPr>
              <w:pStyle w:val="ListParagraph"/>
              <w:numPr>
                <w:ilvl w:val="0"/>
                <w:numId w:val="72"/>
              </w:numPr>
              <w:spacing w:before="0" w:after="0"/>
              <w:ind w:right="-108"/>
              <w:jc w:val="left"/>
              <w:rPr>
                <w:sz w:val="18"/>
                <w:szCs w:val="18"/>
              </w:rPr>
            </w:pPr>
            <w:bookmarkStart w:id="30" w:name="_ENREF_12"/>
            <w:r w:rsidRPr="00327319">
              <w:rPr>
                <w:sz w:val="18"/>
                <w:szCs w:val="18"/>
              </w:rPr>
              <w:t>Posiva</w:t>
            </w:r>
            <w:r w:rsidR="009B0907" w:rsidRPr="00327319">
              <w:rPr>
                <w:sz w:val="18"/>
                <w:szCs w:val="18"/>
              </w:rPr>
              <w:t xml:space="preserve"> Oy</w:t>
            </w:r>
            <w:r w:rsidRPr="00327319">
              <w:rPr>
                <w:sz w:val="18"/>
                <w:szCs w:val="18"/>
              </w:rPr>
              <w:t xml:space="preserve"> 2010, </w:t>
            </w:r>
            <w:r w:rsidRPr="00327319">
              <w:rPr>
                <w:i/>
                <w:sz w:val="18"/>
                <w:szCs w:val="18"/>
              </w:rPr>
              <w:t>Interim Summary Report of the Safety Case 2009</w:t>
            </w:r>
            <w:r w:rsidRPr="00327319">
              <w:rPr>
                <w:sz w:val="18"/>
                <w:szCs w:val="18"/>
              </w:rPr>
              <w:t>, Posiva Oy 2010-02, March 2010.</w:t>
            </w:r>
            <w:bookmarkEnd w:id="30"/>
          </w:p>
          <w:p w:rsidR="008C6B32" w:rsidRPr="00327319" w:rsidRDefault="008C6B32" w:rsidP="008C6B32">
            <w:pPr>
              <w:pStyle w:val="ListParagraph"/>
              <w:numPr>
                <w:ilvl w:val="0"/>
                <w:numId w:val="72"/>
              </w:numPr>
              <w:spacing w:before="0" w:after="0"/>
              <w:ind w:right="-108"/>
              <w:jc w:val="left"/>
              <w:rPr>
                <w:sz w:val="18"/>
                <w:szCs w:val="18"/>
              </w:rPr>
            </w:pPr>
            <w:bookmarkStart w:id="31" w:name="_ENREF_13"/>
            <w:r w:rsidRPr="00327319">
              <w:rPr>
                <w:sz w:val="18"/>
                <w:szCs w:val="18"/>
              </w:rPr>
              <w:t xml:space="preserve">DOE 2008a. </w:t>
            </w:r>
            <w:r w:rsidRPr="00327319">
              <w:rPr>
                <w:i/>
                <w:sz w:val="18"/>
                <w:szCs w:val="18"/>
              </w:rPr>
              <w:t>Civilian Radioactive Waste Management System, Waste Acceptance Systems Requirements Document</w:t>
            </w:r>
            <w:r w:rsidRPr="00327319">
              <w:rPr>
                <w:sz w:val="18"/>
                <w:szCs w:val="18"/>
              </w:rPr>
              <w:t>.</w:t>
            </w:r>
          </w:p>
          <w:p w:rsidR="008C6B32" w:rsidRPr="00327319" w:rsidRDefault="008C6B32" w:rsidP="008C6B32">
            <w:pPr>
              <w:pStyle w:val="ListParagraph"/>
              <w:numPr>
                <w:ilvl w:val="0"/>
                <w:numId w:val="72"/>
              </w:numPr>
              <w:spacing w:before="0" w:after="0"/>
              <w:ind w:right="-108"/>
              <w:jc w:val="left"/>
              <w:rPr>
                <w:sz w:val="18"/>
                <w:szCs w:val="18"/>
              </w:rPr>
            </w:pPr>
            <w:r w:rsidRPr="00327319">
              <w:rPr>
                <w:sz w:val="18"/>
                <w:szCs w:val="18"/>
              </w:rPr>
              <w:t>Davison, D., et al. 2006. “Benefits of an Integrated Fuel Cycle on Repository Effective Capacity,” Waste Management ’06 Conference.</w:t>
            </w:r>
            <w:bookmarkEnd w:id="31"/>
          </w:p>
          <w:p w:rsidR="008C6B32" w:rsidRPr="00327319" w:rsidRDefault="008C6B32" w:rsidP="008C6B32">
            <w:pPr>
              <w:pStyle w:val="ListParagraph"/>
              <w:numPr>
                <w:ilvl w:val="0"/>
                <w:numId w:val="72"/>
              </w:numPr>
              <w:spacing w:before="0" w:after="0"/>
              <w:ind w:right="-108"/>
              <w:jc w:val="left"/>
              <w:rPr>
                <w:sz w:val="18"/>
                <w:szCs w:val="18"/>
              </w:rPr>
            </w:pPr>
            <w:bookmarkStart w:id="32" w:name="_ENREF_14"/>
            <w:r w:rsidRPr="00327319">
              <w:rPr>
                <w:sz w:val="18"/>
                <w:szCs w:val="18"/>
              </w:rPr>
              <w:t xml:space="preserve">NAGRA 2002. </w:t>
            </w:r>
            <w:r w:rsidRPr="00327319">
              <w:rPr>
                <w:i/>
                <w:sz w:val="18"/>
                <w:szCs w:val="18"/>
              </w:rPr>
              <w:t>Project Opalinus Clay Safety Report</w:t>
            </w:r>
            <w:bookmarkEnd w:id="32"/>
            <w:r w:rsidRPr="00327319">
              <w:rPr>
                <w:sz w:val="18"/>
                <w:szCs w:val="18"/>
              </w:rPr>
              <w:t>. NTB-02-05.</w:t>
            </w:r>
          </w:p>
        </w:tc>
      </w:tr>
    </w:tbl>
    <w:p w:rsidR="0048333C" w:rsidRPr="00327319" w:rsidRDefault="0048333C" w:rsidP="003C3D58"/>
    <w:p w:rsidR="0048333C" w:rsidRPr="00327319" w:rsidRDefault="0048333C" w:rsidP="003C3D58"/>
    <w:p w:rsidR="0048333C" w:rsidRPr="00327319" w:rsidRDefault="0048333C" w:rsidP="003C3D58"/>
    <w:p w:rsidR="003C3D58" w:rsidRPr="00327319" w:rsidRDefault="003C3D58" w:rsidP="003C3D58"/>
    <w:p w:rsidR="00D92F92" w:rsidRPr="00327319" w:rsidRDefault="00D92F92" w:rsidP="003C3D58">
      <w:pPr>
        <w:sectPr w:rsidR="00D92F92" w:rsidRPr="00327319" w:rsidSect="008604C0">
          <w:headerReference w:type="even" r:id="rId22"/>
          <w:headerReference w:type="default" r:id="rId23"/>
          <w:pgSz w:w="15840" w:h="12240" w:orient="landscape" w:code="1"/>
          <w:pgMar w:top="1800" w:right="1440" w:bottom="1800" w:left="1440" w:header="720" w:footer="720" w:gutter="0"/>
          <w:cols w:space="720"/>
          <w:docGrid w:linePitch="360"/>
        </w:sectPr>
      </w:pPr>
    </w:p>
    <w:p w:rsidR="00994047" w:rsidRPr="00327319" w:rsidRDefault="00994047" w:rsidP="00464948">
      <w:pPr>
        <w:pStyle w:val="Heading1"/>
      </w:pPr>
      <w:bookmarkStart w:id="33" w:name="_Toc311109668"/>
      <w:r w:rsidRPr="00327319">
        <w:lastRenderedPageBreak/>
        <w:t>Inventory</w:t>
      </w:r>
      <w:bookmarkEnd w:id="33"/>
    </w:p>
    <w:p w:rsidR="00994047" w:rsidRPr="00327319" w:rsidRDefault="00994047" w:rsidP="00464948">
      <w:pPr>
        <w:pStyle w:val="Heading2"/>
      </w:pPr>
      <w:bookmarkStart w:id="34" w:name="_Toc311109669"/>
      <w:r w:rsidRPr="00327319">
        <w:t>Once-Thr</w:t>
      </w:r>
      <w:r w:rsidR="00FA3C0C" w:rsidRPr="00327319">
        <w:t>ough</w:t>
      </w:r>
      <w:r w:rsidRPr="00327319">
        <w:t xml:space="preserve"> Used Nuclear Fuel Cycle</w:t>
      </w:r>
      <w:bookmarkEnd w:id="34"/>
    </w:p>
    <w:p w:rsidR="00994047" w:rsidRPr="00327319" w:rsidRDefault="00994047" w:rsidP="00B364DD">
      <w:pPr>
        <w:pStyle w:val="BodyTextFlush"/>
        <w:jc w:val="both"/>
        <w:rPr>
          <w:sz w:val="24"/>
          <w:szCs w:val="24"/>
        </w:rPr>
      </w:pPr>
      <w:r w:rsidRPr="00327319">
        <w:rPr>
          <w:sz w:val="24"/>
          <w:szCs w:val="24"/>
        </w:rPr>
        <w:t>The United States (U.S.) currently utilizes a once-thr</w:t>
      </w:r>
      <w:r w:rsidR="00FA3C0C" w:rsidRPr="00327319">
        <w:rPr>
          <w:sz w:val="24"/>
          <w:szCs w:val="24"/>
        </w:rPr>
        <w:t>ough</w:t>
      </w:r>
      <w:r w:rsidRPr="00327319">
        <w:rPr>
          <w:sz w:val="24"/>
          <w:szCs w:val="24"/>
        </w:rPr>
        <w:t xml:space="preserve"> </w:t>
      </w:r>
      <w:r w:rsidR="002555DD" w:rsidRPr="00327319">
        <w:rPr>
          <w:sz w:val="24"/>
          <w:szCs w:val="24"/>
        </w:rPr>
        <w:t>FC</w:t>
      </w:r>
      <w:r w:rsidRPr="00327319">
        <w:rPr>
          <w:sz w:val="24"/>
          <w:szCs w:val="24"/>
        </w:rPr>
        <w:t xml:space="preserve"> where used nuclear fuel is stored on-site in either wet pools or in dry storage systems with ultimate disposal in a deep mined </w:t>
      </w:r>
      <w:r w:rsidR="008F4B1D" w:rsidRPr="00327319">
        <w:rPr>
          <w:sz w:val="24"/>
          <w:szCs w:val="24"/>
        </w:rPr>
        <w:t>geologic repository envisioned</w:t>
      </w:r>
      <w:r w:rsidR="00C628EF" w:rsidRPr="00327319">
        <w:rPr>
          <w:sz w:val="24"/>
          <w:szCs w:val="24"/>
        </w:rPr>
        <w:t xml:space="preserve">. </w:t>
      </w:r>
      <w:r w:rsidRPr="00327319">
        <w:rPr>
          <w:sz w:val="24"/>
          <w:szCs w:val="24"/>
        </w:rPr>
        <w:t xml:space="preserve">Commercial nuclear power plants have operated in the </w:t>
      </w:r>
      <w:r w:rsidR="008F4B1D" w:rsidRPr="00327319">
        <w:rPr>
          <w:sz w:val="24"/>
          <w:szCs w:val="24"/>
        </w:rPr>
        <w:t>United States since about 1960</w:t>
      </w:r>
      <w:r w:rsidR="00C628EF" w:rsidRPr="00327319">
        <w:rPr>
          <w:sz w:val="24"/>
          <w:szCs w:val="24"/>
        </w:rPr>
        <w:t xml:space="preserve">. </w:t>
      </w:r>
      <w:r w:rsidRPr="00327319">
        <w:rPr>
          <w:sz w:val="24"/>
          <w:szCs w:val="24"/>
        </w:rPr>
        <w:t>There are currently 104 operating nuclear power plants</w:t>
      </w:r>
      <w:r w:rsidR="00C628EF" w:rsidRPr="00327319">
        <w:rPr>
          <w:sz w:val="24"/>
          <w:szCs w:val="24"/>
        </w:rPr>
        <w:t xml:space="preserve">. </w:t>
      </w:r>
      <w:r w:rsidRPr="00327319">
        <w:rPr>
          <w:sz w:val="24"/>
          <w:szCs w:val="24"/>
        </w:rPr>
        <w:t xml:space="preserve">This case assumes the current </w:t>
      </w:r>
      <w:r w:rsidR="002555DD" w:rsidRPr="00327319">
        <w:rPr>
          <w:sz w:val="24"/>
          <w:szCs w:val="24"/>
        </w:rPr>
        <w:t>FC</w:t>
      </w:r>
      <w:r w:rsidRPr="00327319">
        <w:rPr>
          <w:sz w:val="24"/>
          <w:szCs w:val="24"/>
        </w:rPr>
        <w:t xml:space="preserve"> is maintained.</w:t>
      </w:r>
    </w:p>
    <w:p w:rsidR="00994047" w:rsidRPr="00327319" w:rsidRDefault="00994047" w:rsidP="00464948">
      <w:pPr>
        <w:pStyle w:val="Heading3"/>
      </w:pPr>
      <w:bookmarkStart w:id="35" w:name="_Toc311109670"/>
      <w:r w:rsidRPr="00327319">
        <w:t>Characteristics of LWR UOX Fuel</w:t>
      </w:r>
      <w:bookmarkEnd w:id="35"/>
    </w:p>
    <w:p w:rsidR="00994047" w:rsidRPr="00327319" w:rsidRDefault="00994047" w:rsidP="00B364DD">
      <w:pPr>
        <w:pStyle w:val="BodyTextFlush"/>
        <w:jc w:val="both"/>
        <w:rPr>
          <w:sz w:val="24"/>
          <w:szCs w:val="24"/>
        </w:rPr>
      </w:pPr>
      <w:bookmarkStart w:id="36" w:name="_Ref251918284"/>
      <w:bookmarkStart w:id="37" w:name="_Toc257696481"/>
      <w:bookmarkStart w:id="38" w:name="_Toc272406044"/>
      <w:bookmarkStart w:id="39" w:name="_Toc272407870"/>
      <w:bookmarkStart w:id="40" w:name="_Toc287604846"/>
      <w:r w:rsidRPr="00327319">
        <w:rPr>
          <w:sz w:val="24"/>
          <w:szCs w:val="24"/>
        </w:rPr>
        <w:t>The current and projected inventories for once-thr</w:t>
      </w:r>
      <w:r w:rsidR="00FA3C0C" w:rsidRPr="00327319">
        <w:rPr>
          <w:sz w:val="24"/>
          <w:szCs w:val="24"/>
        </w:rPr>
        <w:t>ough</w:t>
      </w:r>
      <w:r w:rsidRPr="00327319">
        <w:rPr>
          <w:sz w:val="24"/>
          <w:szCs w:val="24"/>
        </w:rPr>
        <w:t xml:space="preserve"> </w:t>
      </w:r>
      <w:r w:rsidR="00A83CE2" w:rsidRPr="00327319">
        <w:rPr>
          <w:sz w:val="24"/>
          <w:szCs w:val="24"/>
        </w:rPr>
        <w:t>fuel cycles</w:t>
      </w:r>
      <w:r w:rsidRPr="00327319">
        <w:rPr>
          <w:sz w:val="24"/>
          <w:szCs w:val="24"/>
        </w:rPr>
        <w:t xml:space="preserve"> have been estimated</w:t>
      </w:r>
      <w:r w:rsidR="00A30988" w:rsidRPr="00327319">
        <w:rPr>
          <w:sz w:val="24"/>
          <w:szCs w:val="24"/>
        </w:rPr>
        <w:t xml:space="preserve"> (Carter et al. 2011</w:t>
      </w:r>
      <w:r w:rsidR="00A83CE2" w:rsidRPr="00327319">
        <w:rPr>
          <w:sz w:val="24"/>
          <w:szCs w:val="24"/>
        </w:rPr>
        <w:t>a</w:t>
      </w:r>
      <w:r w:rsidR="00A30988" w:rsidRPr="00327319">
        <w:rPr>
          <w:sz w:val="24"/>
          <w:szCs w:val="24"/>
        </w:rPr>
        <w:t xml:space="preserve">) </w:t>
      </w:r>
      <w:r w:rsidRPr="00327319">
        <w:rPr>
          <w:sz w:val="24"/>
          <w:szCs w:val="24"/>
        </w:rPr>
        <w:t>using scenarios discussed below</w:t>
      </w:r>
      <w:r w:rsidR="00AA542D" w:rsidRPr="00327319">
        <w:rPr>
          <w:sz w:val="24"/>
          <w:szCs w:val="24"/>
        </w:rPr>
        <w:t>, and all of the associated figures and tables presented here are based on those results.</w:t>
      </w:r>
      <w:r w:rsidRPr="00327319">
        <w:rPr>
          <w:sz w:val="24"/>
          <w:szCs w:val="24"/>
        </w:rPr>
        <w:t xml:space="preserve"> Use of these scenarios does not constitute an endorsement; the scenarios were selected to provide a wide range of LWR fuel inv</w:t>
      </w:r>
      <w:r w:rsidR="00A30988" w:rsidRPr="00327319">
        <w:rPr>
          <w:sz w:val="24"/>
          <w:szCs w:val="24"/>
        </w:rPr>
        <w:t>entory for use in future analyse</w:t>
      </w:r>
      <w:r w:rsidRPr="00327319">
        <w:rPr>
          <w:sz w:val="24"/>
          <w:szCs w:val="24"/>
        </w:rPr>
        <w:t>s such as this study. These scenarios previously examined include</w:t>
      </w:r>
    </w:p>
    <w:p w:rsidR="00994047" w:rsidRPr="00327319" w:rsidRDefault="00994047" w:rsidP="002036F2">
      <w:pPr>
        <w:pStyle w:val="ListBullet"/>
        <w:numPr>
          <w:ilvl w:val="0"/>
          <w:numId w:val="2"/>
        </w:numPr>
        <w:spacing w:before="60"/>
        <w:ind w:left="734" w:hanging="187"/>
        <w:jc w:val="both"/>
      </w:pPr>
      <w:r w:rsidRPr="00327319">
        <w:rPr>
          <w:bCs/>
        </w:rPr>
        <w:t xml:space="preserve">Current Inventory </w:t>
      </w:r>
      <w:r w:rsidR="00CA6B40" w:rsidRPr="00327319">
        <w:t>through December</w:t>
      </w:r>
      <w:r w:rsidRPr="00327319">
        <w:t xml:space="preserve"> 2010.</w:t>
      </w:r>
    </w:p>
    <w:p w:rsidR="00994047" w:rsidRPr="00327319" w:rsidRDefault="00994047" w:rsidP="002036F2">
      <w:pPr>
        <w:pStyle w:val="ListBullet"/>
        <w:numPr>
          <w:ilvl w:val="0"/>
          <w:numId w:val="2"/>
        </w:numPr>
        <w:spacing w:before="60"/>
        <w:ind w:left="734" w:hanging="187"/>
        <w:jc w:val="both"/>
      </w:pPr>
      <w:r w:rsidRPr="00327319">
        <w:rPr>
          <w:bCs/>
        </w:rPr>
        <w:t>100 </w:t>
      </w:r>
      <w:r w:rsidR="00D16156" w:rsidRPr="00327319">
        <w:rPr>
          <w:bCs/>
        </w:rPr>
        <w:t>g</w:t>
      </w:r>
      <w:r w:rsidR="00D16156" w:rsidRPr="00327319">
        <w:t>igawatts electrical production</w:t>
      </w:r>
      <w:r w:rsidR="00D16156" w:rsidRPr="00327319">
        <w:rPr>
          <w:bCs/>
        </w:rPr>
        <w:t xml:space="preserve"> (</w:t>
      </w:r>
      <w:r w:rsidRPr="00327319">
        <w:rPr>
          <w:bCs/>
        </w:rPr>
        <w:t>GWe</w:t>
      </w:r>
      <w:r w:rsidR="00D16156" w:rsidRPr="00327319">
        <w:rPr>
          <w:bCs/>
        </w:rPr>
        <w:t>)</w:t>
      </w:r>
      <w:r w:rsidRPr="00327319">
        <w:t xml:space="preserve"> assumes the amount of current nuclear generation is maintained at the current levels with new reactors replacing the existing reactors as the existing reactors are decommissioned.</w:t>
      </w:r>
    </w:p>
    <w:p w:rsidR="00994047" w:rsidRPr="00327319" w:rsidRDefault="00994047" w:rsidP="002036F2">
      <w:pPr>
        <w:pStyle w:val="ListBullet"/>
        <w:numPr>
          <w:ilvl w:val="0"/>
          <w:numId w:val="2"/>
        </w:numPr>
        <w:spacing w:before="60"/>
        <w:ind w:left="734" w:hanging="187"/>
        <w:jc w:val="both"/>
      </w:pPr>
      <w:r w:rsidRPr="00327319">
        <w:rPr>
          <w:bCs/>
        </w:rPr>
        <w:t>200 GWe</w:t>
      </w:r>
      <w:r w:rsidRPr="00327319">
        <w:t xml:space="preserve"> assumes the amount of nuclear generation will double from 2020 to 2060.</w:t>
      </w:r>
    </w:p>
    <w:p w:rsidR="00994047" w:rsidRPr="00327319" w:rsidRDefault="00994047" w:rsidP="002036F2">
      <w:pPr>
        <w:pStyle w:val="ListBullet"/>
        <w:numPr>
          <w:ilvl w:val="0"/>
          <w:numId w:val="2"/>
        </w:numPr>
        <w:spacing w:before="60"/>
        <w:ind w:left="734" w:hanging="187"/>
        <w:jc w:val="both"/>
      </w:pPr>
      <w:r w:rsidRPr="00327319">
        <w:rPr>
          <w:bCs/>
        </w:rPr>
        <w:t>400 GWe</w:t>
      </w:r>
      <w:r w:rsidRPr="00327319">
        <w:t xml:space="preserve"> assumes the amount of nuclear generation will quadruple from 2020 to 2060.</w:t>
      </w:r>
    </w:p>
    <w:p w:rsidR="00994047" w:rsidRPr="00327319" w:rsidRDefault="00994047" w:rsidP="00B364DD">
      <w:pPr>
        <w:pStyle w:val="BodyTextFlush"/>
        <w:jc w:val="both"/>
        <w:rPr>
          <w:sz w:val="24"/>
          <w:szCs w:val="24"/>
        </w:rPr>
      </w:pPr>
      <w:r w:rsidRPr="00327319">
        <w:rPr>
          <w:sz w:val="24"/>
          <w:szCs w:val="24"/>
        </w:rPr>
        <w:t>Methods developed for</w:t>
      </w:r>
      <w:r w:rsidR="00B364DD" w:rsidRPr="00327319">
        <w:rPr>
          <w:sz w:val="24"/>
          <w:szCs w:val="24"/>
        </w:rPr>
        <w:t xml:space="preserve"> the</w:t>
      </w:r>
      <w:r w:rsidRPr="00327319">
        <w:rPr>
          <w:sz w:val="24"/>
          <w:szCs w:val="24"/>
        </w:rPr>
        <w:t xml:space="preserve"> Nuclear Energy Institute in 2005 were used to estimate the number of assembl</w:t>
      </w:r>
      <w:r w:rsidR="00A30988" w:rsidRPr="00327319">
        <w:rPr>
          <w:sz w:val="24"/>
          <w:szCs w:val="24"/>
        </w:rPr>
        <w:t>ies and metric tons</w:t>
      </w:r>
      <w:r w:rsidR="0070055F" w:rsidRPr="00327319">
        <w:rPr>
          <w:sz w:val="24"/>
          <w:szCs w:val="24"/>
        </w:rPr>
        <w:t xml:space="preserve"> (MTs)</w:t>
      </w:r>
      <w:r w:rsidR="00A30988" w:rsidRPr="00327319">
        <w:rPr>
          <w:sz w:val="24"/>
          <w:szCs w:val="24"/>
        </w:rPr>
        <w:t xml:space="preserve"> of uranium (Gutherman 2009)</w:t>
      </w:r>
      <w:r w:rsidRPr="00327319">
        <w:rPr>
          <w:sz w:val="24"/>
          <w:szCs w:val="24"/>
        </w:rPr>
        <w:t>. To estimate the average enrichment and burn</w:t>
      </w:r>
      <w:r w:rsidR="00CA6B40" w:rsidRPr="00327319">
        <w:rPr>
          <w:sz w:val="24"/>
          <w:szCs w:val="24"/>
        </w:rPr>
        <w:t>-</w:t>
      </w:r>
      <w:r w:rsidRPr="00327319">
        <w:rPr>
          <w:sz w:val="24"/>
          <w:szCs w:val="24"/>
        </w:rPr>
        <w:t xml:space="preserve">up, projections </w:t>
      </w:r>
      <w:r w:rsidR="008720C4" w:rsidRPr="00327319">
        <w:rPr>
          <w:sz w:val="24"/>
          <w:szCs w:val="24"/>
        </w:rPr>
        <w:t xml:space="preserve">were </w:t>
      </w:r>
      <w:r w:rsidRPr="00327319">
        <w:rPr>
          <w:sz w:val="24"/>
          <w:szCs w:val="24"/>
        </w:rPr>
        <w:t xml:space="preserve">made by </w:t>
      </w:r>
      <w:r w:rsidR="008720C4" w:rsidRPr="00327319">
        <w:rPr>
          <w:sz w:val="24"/>
          <w:szCs w:val="24"/>
        </w:rPr>
        <w:t>utility companies, as</w:t>
      </w:r>
      <w:r w:rsidRPr="00327319">
        <w:rPr>
          <w:sz w:val="24"/>
          <w:szCs w:val="24"/>
        </w:rPr>
        <w:t xml:space="preserve"> documented in </w:t>
      </w:r>
      <w:r w:rsidRPr="00327319">
        <w:rPr>
          <w:i/>
          <w:sz w:val="24"/>
          <w:szCs w:val="24"/>
        </w:rPr>
        <w:t>Calculation Method for the Projection of Future Spent Fuel Discharge</w:t>
      </w:r>
      <w:r w:rsidRPr="00327319">
        <w:rPr>
          <w:sz w:val="24"/>
          <w:szCs w:val="24"/>
        </w:rPr>
        <w:t xml:space="preserve">s </w:t>
      </w:r>
      <w:r w:rsidR="00A30988" w:rsidRPr="00327319">
        <w:rPr>
          <w:sz w:val="24"/>
          <w:szCs w:val="24"/>
        </w:rPr>
        <w:t>(</w:t>
      </w:r>
      <w:r w:rsidR="009E6611" w:rsidRPr="00327319">
        <w:rPr>
          <w:sz w:val="24"/>
          <w:szCs w:val="24"/>
        </w:rPr>
        <w:t>DOE 2002</w:t>
      </w:r>
      <w:r w:rsidR="00A30988" w:rsidRPr="00327319">
        <w:rPr>
          <w:sz w:val="24"/>
          <w:szCs w:val="24"/>
        </w:rPr>
        <w:t>)</w:t>
      </w:r>
      <w:r w:rsidR="00C628EF" w:rsidRPr="00327319">
        <w:rPr>
          <w:sz w:val="24"/>
          <w:szCs w:val="24"/>
        </w:rPr>
        <w:t xml:space="preserve">. </w:t>
      </w:r>
      <w:r w:rsidRPr="00327319">
        <w:rPr>
          <w:sz w:val="24"/>
          <w:szCs w:val="24"/>
        </w:rPr>
        <w:t>These projections identified a burn</w:t>
      </w:r>
      <w:r w:rsidR="00CA6B40" w:rsidRPr="00327319">
        <w:rPr>
          <w:sz w:val="24"/>
          <w:szCs w:val="24"/>
        </w:rPr>
        <w:t>-</w:t>
      </w:r>
      <w:r w:rsidRPr="00327319">
        <w:rPr>
          <w:sz w:val="24"/>
          <w:szCs w:val="24"/>
        </w:rPr>
        <w:t>up increase of 2.38% per year for BWR</w:t>
      </w:r>
      <w:r w:rsidR="008C6B32" w:rsidRPr="00327319">
        <w:rPr>
          <w:sz w:val="24"/>
          <w:szCs w:val="24"/>
        </w:rPr>
        <w:t xml:space="preserve"> </w:t>
      </w:r>
      <w:r w:rsidRPr="00327319">
        <w:rPr>
          <w:sz w:val="24"/>
          <w:szCs w:val="24"/>
        </w:rPr>
        <w:t>UNF and 1.11% per year for PWR UNF. The enrichment increased at the same rate as burn</w:t>
      </w:r>
      <w:r w:rsidR="00CA6B40" w:rsidRPr="00327319">
        <w:rPr>
          <w:sz w:val="24"/>
          <w:szCs w:val="24"/>
        </w:rPr>
        <w:t>-</w:t>
      </w:r>
      <w:r w:rsidRPr="00327319">
        <w:rPr>
          <w:sz w:val="24"/>
          <w:szCs w:val="24"/>
        </w:rPr>
        <w:t>up until reaching the current enrichment limit of 5%. Once the 5% enrichment limit is reached, the enrichment and burn</w:t>
      </w:r>
      <w:r w:rsidR="00CA6B40" w:rsidRPr="00327319">
        <w:rPr>
          <w:sz w:val="24"/>
          <w:szCs w:val="24"/>
        </w:rPr>
        <w:t>-</w:t>
      </w:r>
      <w:r w:rsidRPr="00327319">
        <w:rPr>
          <w:sz w:val="24"/>
          <w:szCs w:val="24"/>
        </w:rPr>
        <w:t>up are assumed to remain constant. Table 2-1 summarize</w:t>
      </w:r>
      <w:r w:rsidR="00911DE6" w:rsidRPr="00327319">
        <w:rPr>
          <w:sz w:val="24"/>
          <w:szCs w:val="24"/>
        </w:rPr>
        <w:t>s the major attributes for UNF</w:t>
      </w:r>
      <w:r w:rsidRPr="00327319">
        <w:rPr>
          <w:sz w:val="24"/>
          <w:szCs w:val="24"/>
        </w:rPr>
        <w:t xml:space="preserve"> scenarios</w:t>
      </w:r>
      <w:r w:rsidR="00911DE6" w:rsidRPr="00327319">
        <w:rPr>
          <w:sz w:val="24"/>
          <w:szCs w:val="24"/>
        </w:rPr>
        <w:t xml:space="preserve"> described above</w:t>
      </w:r>
      <w:r w:rsidRPr="00327319">
        <w:rPr>
          <w:sz w:val="24"/>
          <w:szCs w:val="24"/>
        </w:rPr>
        <w:t>.</w:t>
      </w:r>
    </w:p>
    <w:p w:rsidR="00994047" w:rsidRPr="00327319" w:rsidRDefault="00994047" w:rsidP="00B364DD">
      <w:pPr>
        <w:pStyle w:val="BodyTextFlush"/>
        <w:jc w:val="both"/>
        <w:rPr>
          <w:sz w:val="24"/>
          <w:szCs w:val="24"/>
        </w:rPr>
      </w:pPr>
      <w:r w:rsidRPr="00327319">
        <w:rPr>
          <w:sz w:val="24"/>
          <w:szCs w:val="24"/>
        </w:rPr>
        <w:t xml:space="preserve">The maximum burn-up achieved in PWRs is approximately 54.2 </w:t>
      </w:r>
      <w:r w:rsidR="0051467F" w:rsidRPr="00327319">
        <w:rPr>
          <w:sz w:val="24"/>
          <w:szCs w:val="24"/>
        </w:rPr>
        <w:t xml:space="preserve">gigawatt-days </w:t>
      </w:r>
      <w:r w:rsidR="00D16156" w:rsidRPr="00327319">
        <w:rPr>
          <w:sz w:val="24"/>
          <w:szCs w:val="24"/>
        </w:rPr>
        <w:t xml:space="preserve">(GW-d) </w:t>
      </w:r>
      <w:r w:rsidR="0051467F" w:rsidRPr="00327319">
        <w:rPr>
          <w:sz w:val="24"/>
          <w:szCs w:val="24"/>
        </w:rPr>
        <w:t xml:space="preserve">per </w:t>
      </w:r>
      <w:r w:rsidR="00D16156" w:rsidRPr="00327319">
        <w:rPr>
          <w:sz w:val="24"/>
          <w:szCs w:val="24"/>
        </w:rPr>
        <w:t>MT</w:t>
      </w:r>
      <w:r w:rsidRPr="00327319">
        <w:rPr>
          <w:sz w:val="24"/>
          <w:szCs w:val="24"/>
        </w:rPr>
        <w:t xml:space="preserve"> and in BWRs is approximately 56.3 GW</w:t>
      </w:r>
      <w:r w:rsidR="0093398C" w:rsidRPr="00327319">
        <w:rPr>
          <w:sz w:val="24"/>
          <w:szCs w:val="24"/>
        </w:rPr>
        <w:t>-</w:t>
      </w:r>
      <w:r w:rsidRPr="00327319">
        <w:rPr>
          <w:sz w:val="24"/>
          <w:szCs w:val="24"/>
        </w:rPr>
        <w:t xml:space="preserve">d/MT. The current inventory has an average burn-up of approximately 39.6 </w:t>
      </w:r>
      <w:r w:rsidR="0093398C" w:rsidRPr="00327319">
        <w:rPr>
          <w:sz w:val="24"/>
          <w:szCs w:val="24"/>
        </w:rPr>
        <w:t>GW-d</w:t>
      </w:r>
      <w:r w:rsidRPr="00327319">
        <w:rPr>
          <w:sz w:val="24"/>
          <w:szCs w:val="24"/>
        </w:rPr>
        <w:t xml:space="preserve">/MT for PWRs and 33.3 </w:t>
      </w:r>
      <w:r w:rsidR="0093398C" w:rsidRPr="00327319">
        <w:rPr>
          <w:sz w:val="24"/>
          <w:szCs w:val="24"/>
        </w:rPr>
        <w:t>GW-d</w:t>
      </w:r>
      <w:r w:rsidRPr="00327319">
        <w:rPr>
          <w:sz w:val="24"/>
          <w:szCs w:val="24"/>
        </w:rPr>
        <w:t xml:space="preserve">/MT for BWRs. Use of the expanded nuclear capacity scenarios increase the average burn-up towards the maximum values. </w:t>
      </w:r>
    </w:p>
    <w:p w:rsidR="00A30988" w:rsidRPr="00327319" w:rsidRDefault="00994047" w:rsidP="00B364DD">
      <w:pPr>
        <w:pStyle w:val="BodyTextFlush"/>
        <w:jc w:val="both"/>
        <w:rPr>
          <w:sz w:val="24"/>
          <w:szCs w:val="24"/>
        </w:rPr>
      </w:pPr>
      <w:r w:rsidRPr="00327319">
        <w:rPr>
          <w:sz w:val="24"/>
          <w:szCs w:val="24"/>
        </w:rPr>
        <w:t>This study uses 60 GW</w:t>
      </w:r>
      <w:r w:rsidR="0093398C" w:rsidRPr="00327319">
        <w:rPr>
          <w:sz w:val="24"/>
          <w:szCs w:val="24"/>
        </w:rPr>
        <w:t>-</w:t>
      </w:r>
      <w:r w:rsidRPr="00327319">
        <w:rPr>
          <w:sz w:val="24"/>
          <w:szCs w:val="24"/>
        </w:rPr>
        <w:t>d/MT PWR fuel as a reference case</w:t>
      </w:r>
      <w:r w:rsidR="00AA542D" w:rsidRPr="00327319">
        <w:rPr>
          <w:sz w:val="24"/>
          <w:szCs w:val="24"/>
        </w:rPr>
        <w:t>, as a reasonable upper bound on burn-up for repository thermal analysis</w:t>
      </w:r>
      <w:r w:rsidRPr="00327319">
        <w:rPr>
          <w:sz w:val="24"/>
          <w:szCs w:val="24"/>
        </w:rPr>
        <w:t>. To assess the potential repository thermal loads, decay heat as a function of time was calculated. Table 2-2 and Figure 2-1 provides the decay heat as a function of time for this fuel. Appendix A, Table A-1 provides the detailed isotopic compositions for this fuel.</w:t>
      </w:r>
    </w:p>
    <w:p w:rsidR="00E81175" w:rsidRPr="00327319" w:rsidRDefault="00E81175" w:rsidP="00464948">
      <w:pPr>
        <w:pStyle w:val="Heading3"/>
      </w:pPr>
      <w:bookmarkStart w:id="41" w:name="_Toc311109671"/>
      <w:r w:rsidRPr="00327319">
        <w:lastRenderedPageBreak/>
        <w:t>Characteristics of Once-Thr</w:t>
      </w:r>
      <w:r w:rsidR="00FA3C0C" w:rsidRPr="00327319">
        <w:t>ough</w:t>
      </w:r>
      <w:r w:rsidRPr="00327319">
        <w:t xml:space="preserve"> Cycle Secondary Waste</w:t>
      </w:r>
      <w:bookmarkEnd w:id="41"/>
      <w:r w:rsidRPr="00327319">
        <w:t xml:space="preserve"> </w:t>
      </w:r>
    </w:p>
    <w:p w:rsidR="00E81175" w:rsidRPr="00327319" w:rsidRDefault="00E81175" w:rsidP="00E81175">
      <w:pPr>
        <w:pStyle w:val="BodyTextFlush"/>
        <w:jc w:val="both"/>
        <w:rPr>
          <w:sz w:val="24"/>
          <w:szCs w:val="24"/>
        </w:rPr>
      </w:pPr>
      <w:r w:rsidRPr="00327319">
        <w:rPr>
          <w:sz w:val="24"/>
          <w:szCs w:val="24"/>
        </w:rPr>
        <w:t xml:space="preserve">Secondary wastes associated with the once-through </w:t>
      </w:r>
      <w:r w:rsidR="002555DD" w:rsidRPr="00327319">
        <w:rPr>
          <w:sz w:val="24"/>
          <w:szCs w:val="24"/>
        </w:rPr>
        <w:t>FC</w:t>
      </w:r>
      <w:r w:rsidRPr="00327319">
        <w:rPr>
          <w:sz w:val="24"/>
          <w:szCs w:val="24"/>
        </w:rPr>
        <w:t xml:space="preserve"> are those generated by the handling and emplacement activities involved in the disposal of </w:t>
      </w:r>
      <w:r w:rsidR="00C12205" w:rsidRPr="00327319">
        <w:rPr>
          <w:sz w:val="24"/>
          <w:szCs w:val="24"/>
        </w:rPr>
        <w:t>UNF</w:t>
      </w:r>
      <w:r w:rsidRPr="00327319">
        <w:rPr>
          <w:sz w:val="24"/>
          <w:szCs w:val="24"/>
        </w:rPr>
        <w:t xml:space="preserve"> at a geologic repository. Sources of secondary waste from repository operations include:</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Cask, facility and equipment decontamination activities</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Pool system skimming and filtration operations</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Used dual purpose canisters</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Tooling and clothing</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Facility ventilation filtration</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Chemical sumps</w:t>
      </w:r>
    </w:p>
    <w:p w:rsidR="00E81175" w:rsidRPr="00327319" w:rsidRDefault="00E81175" w:rsidP="002036F2">
      <w:pPr>
        <w:pStyle w:val="BodyTextFlush"/>
        <w:numPr>
          <w:ilvl w:val="0"/>
          <w:numId w:val="3"/>
        </w:numPr>
        <w:ind w:left="734" w:hanging="187"/>
        <w:jc w:val="both"/>
        <w:rPr>
          <w:sz w:val="24"/>
          <w:szCs w:val="24"/>
        </w:rPr>
      </w:pPr>
      <w:r w:rsidRPr="00327319">
        <w:rPr>
          <w:sz w:val="24"/>
          <w:szCs w:val="24"/>
        </w:rPr>
        <w:t>Carrier and transporter washings</w:t>
      </w:r>
    </w:p>
    <w:p w:rsidR="00E81175" w:rsidRPr="00327319" w:rsidRDefault="00E81175" w:rsidP="00E81175">
      <w:pPr>
        <w:pStyle w:val="BodyTextFlush"/>
        <w:jc w:val="both"/>
        <w:rPr>
          <w:sz w:val="24"/>
          <w:szCs w:val="24"/>
        </w:rPr>
      </w:pPr>
      <w:r w:rsidRPr="00327319">
        <w:rPr>
          <w:sz w:val="24"/>
          <w:szCs w:val="24"/>
        </w:rPr>
        <w:t>All of the radioactive waste streams from repository operations are classified as either Class A, B or C low level waste</w:t>
      </w:r>
      <w:r w:rsidR="0070055F" w:rsidRPr="00327319">
        <w:rPr>
          <w:sz w:val="24"/>
          <w:szCs w:val="24"/>
        </w:rPr>
        <w:t xml:space="preserve"> (LLW)</w:t>
      </w:r>
      <w:r w:rsidRPr="00327319">
        <w:rPr>
          <w:sz w:val="24"/>
          <w:szCs w:val="24"/>
        </w:rPr>
        <w:t>. No greater than Class C (GTCC) or mixed wastes are anticipated from repository operations.</w:t>
      </w:r>
    </w:p>
    <w:p w:rsidR="00E81175" w:rsidRPr="00327319" w:rsidRDefault="00E81175" w:rsidP="00464948">
      <w:pPr>
        <w:pStyle w:val="Heading4"/>
      </w:pPr>
      <w:r w:rsidRPr="00327319">
        <w:t xml:space="preserve">Secondary Waste </w:t>
      </w:r>
      <w:r w:rsidR="00B75DA2" w:rsidRPr="00327319">
        <w:t>from</w:t>
      </w:r>
      <w:r w:rsidRPr="00327319">
        <w:t xml:space="preserve"> Repository Operations</w:t>
      </w:r>
    </w:p>
    <w:p w:rsidR="00E81175" w:rsidRPr="00327319" w:rsidRDefault="00E81175" w:rsidP="00E81175">
      <w:pPr>
        <w:pStyle w:val="BodyTextFlush"/>
        <w:jc w:val="both"/>
        <w:rPr>
          <w:sz w:val="24"/>
          <w:szCs w:val="24"/>
        </w:rPr>
      </w:pPr>
      <w:r w:rsidRPr="00327319">
        <w:rPr>
          <w:sz w:val="24"/>
          <w:szCs w:val="24"/>
        </w:rPr>
        <w:t xml:space="preserve">Secondary waste estimates from repository operations are dependent on the fraction of the </w:t>
      </w:r>
      <w:r w:rsidR="00C12205" w:rsidRPr="00327319">
        <w:rPr>
          <w:sz w:val="24"/>
          <w:szCs w:val="24"/>
        </w:rPr>
        <w:t>UNF</w:t>
      </w:r>
      <w:r w:rsidRPr="00327319">
        <w:rPr>
          <w:sz w:val="24"/>
          <w:szCs w:val="24"/>
        </w:rPr>
        <w:t xml:space="preserve"> received in disposable canisters that do not require opening at the repository but can be directly placed into a waste package for disposal in the repository.</w:t>
      </w:r>
      <w:r w:rsidR="00FA3C0C" w:rsidRPr="00327319">
        <w:rPr>
          <w:sz w:val="24"/>
          <w:szCs w:val="24"/>
        </w:rPr>
        <w:t xml:space="preserve"> (By handling UNF in canisters that were sealed elsewhere, production of contaminant particles and other fuel residues produced during handling </w:t>
      </w:r>
      <w:r w:rsidR="008720C4" w:rsidRPr="00327319">
        <w:rPr>
          <w:sz w:val="24"/>
          <w:szCs w:val="24"/>
        </w:rPr>
        <w:t xml:space="preserve">is </w:t>
      </w:r>
      <w:r w:rsidR="00FA3C0C" w:rsidRPr="00327319">
        <w:rPr>
          <w:sz w:val="24"/>
          <w:szCs w:val="24"/>
        </w:rPr>
        <w:t>avoided.)</w:t>
      </w:r>
      <w:r w:rsidRPr="00327319">
        <w:rPr>
          <w:sz w:val="24"/>
          <w:szCs w:val="24"/>
        </w:rPr>
        <w:t xml:space="preserve"> Figure 2-2 shows the volume of </w:t>
      </w:r>
      <w:r w:rsidR="0070055F" w:rsidRPr="00327319">
        <w:rPr>
          <w:sz w:val="24"/>
          <w:szCs w:val="24"/>
        </w:rPr>
        <w:t>LLW</w:t>
      </w:r>
      <w:r w:rsidRPr="00327319">
        <w:rPr>
          <w:sz w:val="24"/>
          <w:szCs w:val="24"/>
        </w:rPr>
        <w:t xml:space="preserve"> estimated from repository operations based on the fraction of </w:t>
      </w:r>
      <w:r w:rsidR="00C12205" w:rsidRPr="00327319">
        <w:rPr>
          <w:sz w:val="24"/>
          <w:szCs w:val="24"/>
        </w:rPr>
        <w:t>UNF</w:t>
      </w:r>
      <w:r w:rsidRPr="00327319">
        <w:rPr>
          <w:sz w:val="24"/>
          <w:szCs w:val="24"/>
        </w:rPr>
        <w:t xml:space="preserve"> received in directly disposable containers.</w:t>
      </w:r>
    </w:p>
    <w:p w:rsidR="00805019" w:rsidRPr="00327319" w:rsidRDefault="00805019" w:rsidP="00FB696C">
      <w:pPr>
        <w:jc w:val="center"/>
        <w:rPr>
          <w:color w:val="000000" w:themeColor="text1"/>
        </w:rPr>
      </w:pPr>
    </w:p>
    <w:p w:rsidR="00E81175" w:rsidRPr="00327319" w:rsidRDefault="00E81175" w:rsidP="00B364DD">
      <w:pPr>
        <w:pStyle w:val="BodyTextFlush"/>
        <w:jc w:val="both"/>
        <w:rPr>
          <w:color w:val="000000" w:themeColor="text1"/>
          <w:sz w:val="24"/>
          <w:szCs w:val="24"/>
        </w:rPr>
        <w:sectPr w:rsidR="00E81175" w:rsidRPr="00327319" w:rsidSect="008604C0">
          <w:pgSz w:w="12240" w:h="15840" w:code="1"/>
          <w:pgMar w:top="1440" w:right="1440" w:bottom="1440" w:left="1440" w:header="720" w:footer="720" w:gutter="0"/>
          <w:cols w:space="720"/>
          <w:docGrid w:linePitch="360"/>
        </w:sectPr>
      </w:pPr>
    </w:p>
    <w:p w:rsidR="00994047" w:rsidRPr="00327319" w:rsidRDefault="00994047" w:rsidP="00C95B92">
      <w:pPr>
        <w:pStyle w:val="TableCaption"/>
        <w:rPr>
          <w:sz w:val="22"/>
          <w:szCs w:val="22"/>
        </w:rPr>
      </w:pPr>
      <w:bookmarkStart w:id="42" w:name="_Toc314475654"/>
      <w:r w:rsidRPr="00327319">
        <w:rPr>
          <w:sz w:val="22"/>
          <w:szCs w:val="22"/>
        </w:rPr>
        <w:lastRenderedPageBreak/>
        <w:t>Table </w:t>
      </w:r>
      <w:bookmarkEnd w:id="36"/>
      <w:r w:rsidRPr="00327319">
        <w:rPr>
          <w:sz w:val="22"/>
          <w:szCs w:val="22"/>
        </w:rPr>
        <w:t>2-1</w:t>
      </w:r>
      <w:bookmarkEnd w:id="37"/>
      <w:bookmarkEnd w:id="38"/>
      <w:bookmarkEnd w:id="39"/>
      <w:bookmarkEnd w:id="40"/>
      <w:r w:rsidR="00DB4893" w:rsidRPr="00327319">
        <w:rPr>
          <w:sz w:val="22"/>
          <w:szCs w:val="22"/>
          <w:vertAlign w:val="subscript"/>
        </w:rPr>
        <w:t xml:space="preserve"> </w:t>
      </w:r>
      <w:r w:rsidRPr="00327319">
        <w:rPr>
          <w:sz w:val="22"/>
          <w:szCs w:val="22"/>
        </w:rPr>
        <w:t>Current and Projected Characteristics of Used Nuclear Fuel</w:t>
      </w:r>
      <w:r w:rsidR="00147308" w:rsidRPr="00327319">
        <w:rPr>
          <w:sz w:val="22"/>
          <w:szCs w:val="22"/>
        </w:rPr>
        <w:t>.</w:t>
      </w:r>
      <w:bookmarkEnd w:id="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237"/>
        <w:gridCol w:w="1260"/>
        <w:gridCol w:w="1260"/>
        <w:gridCol w:w="1264"/>
        <w:gridCol w:w="1066"/>
        <w:gridCol w:w="1110"/>
        <w:gridCol w:w="1107"/>
        <w:gridCol w:w="967"/>
        <w:gridCol w:w="889"/>
        <w:gridCol w:w="963"/>
        <w:gridCol w:w="1029"/>
      </w:tblGrid>
      <w:tr w:rsidR="003B58EB" w:rsidRPr="00327319" w:rsidTr="00694B3D">
        <w:trPr>
          <w:trHeight w:val="593"/>
          <w:jc w:val="center"/>
        </w:trPr>
        <w:tc>
          <w:tcPr>
            <w:tcW w:w="2237" w:type="dxa"/>
            <w:noWrap/>
            <w:vAlign w:val="bottom"/>
          </w:tcPr>
          <w:p w:rsidR="00994047" w:rsidRPr="00327319" w:rsidRDefault="00994047" w:rsidP="00A30988">
            <w:pPr>
              <w:pStyle w:val="Table11"/>
              <w:keepNext/>
              <w:spacing w:before="0"/>
              <w:jc w:val="center"/>
              <w:outlineLvl w:val="0"/>
            </w:pPr>
          </w:p>
        </w:tc>
        <w:tc>
          <w:tcPr>
            <w:tcW w:w="3784" w:type="dxa"/>
            <w:gridSpan w:val="3"/>
            <w:noWrap/>
            <w:vAlign w:val="bottom"/>
          </w:tcPr>
          <w:p w:rsidR="00994047" w:rsidRPr="00327319" w:rsidRDefault="00994047" w:rsidP="00A30988">
            <w:pPr>
              <w:pStyle w:val="Table11"/>
              <w:spacing w:before="0"/>
              <w:jc w:val="center"/>
            </w:pPr>
            <w:r w:rsidRPr="00327319">
              <w:t>Number of Assemblies</w:t>
            </w:r>
          </w:p>
        </w:tc>
        <w:tc>
          <w:tcPr>
            <w:tcW w:w="3283" w:type="dxa"/>
            <w:gridSpan w:val="3"/>
            <w:noWrap/>
            <w:vAlign w:val="bottom"/>
          </w:tcPr>
          <w:p w:rsidR="00994047" w:rsidRPr="00327319" w:rsidRDefault="00994047" w:rsidP="00A30988">
            <w:pPr>
              <w:pStyle w:val="Table11"/>
              <w:spacing w:before="0"/>
              <w:jc w:val="center"/>
            </w:pPr>
            <w:r w:rsidRPr="00327319">
              <w:t>Total Initial Uranium (MTU)</w:t>
            </w:r>
          </w:p>
        </w:tc>
        <w:tc>
          <w:tcPr>
            <w:tcW w:w="1856" w:type="dxa"/>
            <w:gridSpan w:val="2"/>
            <w:noWrap/>
            <w:vAlign w:val="bottom"/>
          </w:tcPr>
          <w:p w:rsidR="00994047" w:rsidRPr="00327319" w:rsidRDefault="00994047" w:rsidP="00A30988">
            <w:pPr>
              <w:pStyle w:val="Table11"/>
              <w:spacing w:before="0"/>
              <w:jc w:val="center"/>
            </w:pPr>
            <w:r w:rsidRPr="00327319">
              <w:t>Average Enrichment</w:t>
            </w:r>
          </w:p>
        </w:tc>
        <w:tc>
          <w:tcPr>
            <w:tcW w:w="1992" w:type="dxa"/>
            <w:gridSpan w:val="2"/>
            <w:noWrap/>
            <w:vAlign w:val="bottom"/>
          </w:tcPr>
          <w:p w:rsidR="00994047" w:rsidRPr="00327319" w:rsidRDefault="00994047" w:rsidP="00A30988">
            <w:pPr>
              <w:pStyle w:val="Table11"/>
              <w:spacing w:before="0"/>
              <w:jc w:val="center"/>
            </w:pPr>
            <w:r w:rsidRPr="00327319">
              <w:t>Average Burnup (</w:t>
            </w:r>
            <w:r w:rsidR="00F00FDD" w:rsidRPr="00327319">
              <w:t>MW-d</w:t>
            </w:r>
            <w:r w:rsidRPr="00327319">
              <w:t>/MTU)</w:t>
            </w:r>
          </w:p>
        </w:tc>
      </w:tr>
      <w:tr w:rsidR="003B58EB" w:rsidRPr="00327319" w:rsidTr="00694B3D">
        <w:trPr>
          <w:trHeight w:val="332"/>
          <w:jc w:val="center"/>
        </w:trPr>
        <w:tc>
          <w:tcPr>
            <w:tcW w:w="2237" w:type="dxa"/>
            <w:noWrap/>
            <w:vAlign w:val="bottom"/>
          </w:tcPr>
          <w:p w:rsidR="00994047" w:rsidRPr="00327319" w:rsidRDefault="00994047" w:rsidP="00A30988">
            <w:pPr>
              <w:pStyle w:val="Table11"/>
              <w:spacing w:before="0"/>
              <w:jc w:val="center"/>
            </w:pPr>
          </w:p>
        </w:tc>
        <w:tc>
          <w:tcPr>
            <w:tcW w:w="1260" w:type="dxa"/>
            <w:noWrap/>
            <w:vAlign w:val="bottom"/>
          </w:tcPr>
          <w:p w:rsidR="00994047" w:rsidRPr="00327319" w:rsidRDefault="00994047" w:rsidP="00A30988">
            <w:pPr>
              <w:pStyle w:val="Table11"/>
              <w:spacing w:before="0"/>
              <w:jc w:val="center"/>
            </w:pPr>
            <w:r w:rsidRPr="00327319">
              <w:t>PWR</w:t>
            </w:r>
          </w:p>
        </w:tc>
        <w:tc>
          <w:tcPr>
            <w:tcW w:w="1260" w:type="dxa"/>
            <w:noWrap/>
            <w:vAlign w:val="bottom"/>
          </w:tcPr>
          <w:p w:rsidR="00994047" w:rsidRPr="00327319" w:rsidRDefault="00994047" w:rsidP="00A30988">
            <w:pPr>
              <w:pStyle w:val="Table11"/>
              <w:spacing w:before="0"/>
              <w:jc w:val="center"/>
            </w:pPr>
            <w:r w:rsidRPr="00327319">
              <w:t>BWR</w:t>
            </w:r>
          </w:p>
        </w:tc>
        <w:tc>
          <w:tcPr>
            <w:tcW w:w="1264" w:type="dxa"/>
            <w:noWrap/>
            <w:vAlign w:val="bottom"/>
          </w:tcPr>
          <w:p w:rsidR="00994047" w:rsidRPr="00327319" w:rsidRDefault="00994047" w:rsidP="00A30988">
            <w:pPr>
              <w:pStyle w:val="Table11"/>
              <w:spacing w:before="0"/>
              <w:jc w:val="center"/>
            </w:pPr>
            <w:r w:rsidRPr="00327319">
              <w:t>Totals</w:t>
            </w:r>
          </w:p>
        </w:tc>
        <w:tc>
          <w:tcPr>
            <w:tcW w:w="1066" w:type="dxa"/>
            <w:noWrap/>
            <w:vAlign w:val="bottom"/>
          </w:tcPr>
          <w:p w:rsidR="00994047" w:rsidRPr="00327319" w:rsidRDefault="00994047" w:rsidP="00A30988">
            <w:pPr>
              <w:pStyle w:val="Table11"/>
              <w:spacing w:before="0"/>
              <w:jc w:val="center"/>
            </w:pPr>
            <w:r w:rsidRPr="00327319">
              <w:t>PWR</w:t>
            </w:r>
          </w:p>
        </w:tc>
        <w:tc>
          <w:tcPr>
            <w:tcW w:w="1110" w:type="dxa"/>
            <w:noWrap/>
            <w:vAlign w:val="bottom"/>
          </w:tcPr>
          <w:p w:rsidR="00994047" w:rsidRPr="00327319" w:rsidRDefault="00994047" w:rsidP="00A30988">
            <w:pPr>
              <w:pStyle w:val="Table11"/>
              <w:spacing w:before="0"/>
              <w:jc w:val="center"/>
            </w:pPr>
            <w:r w:rsidRPr="00327319">
              <w:t>BWR</w:t>
            </w:r>
          </w:p>
        </w:tc>
        <w:tc>
          <w:tcPr>
            <w:tcW w:w="1107" w:type="dxa"/>
            <w:noWrap/>
            <w:vAlign w:val="bottom"/>
          </w:tcPr>
          <w:p w:rsidR="00994047" w:rsidRPr="00327319" w:rsidRDefault="00994047" w:rsidP="00A30988">
            <w:pPr>
              <w:pStyle w:val="Table11"/>
              <w:spacing w:before="0"/>
              <w:jc w:val="center"/>
            </w:pPr>
            <w:r w:rsidRPr="00327319">
              <w:t>Totals</w:t>
            </w:r>
          </w:p>
        </w:tc>
        <w:tc>
          <w:tcPr>
            <w:tcW w:w="967" w:type="dxa"/>
            <w:noWrap/>
            <w:vAlign w:val="bottom"/>
          </w:tcPr>
          <w:p w:rsidR="00994047" w:rsidRPr="00327319" w:rsidRDefault="00994047" w:rsidP="00A30988">
            <w:pPr>
              <w:pStyle w:val="Table11"/>
              <w:spacing w:before="0"/>
              <w:jc w:val="center"/>
            </w:pPr>
            <w:r w:rsidRPr="00327319">
              <w:t>PWR</w:t>
            </w:r>
          </w:p>
        </w:tc>
        <w:tc>
          <w:tcPr>
            <w:tcW w:w="889" w:type="dxa"/>
            <w:noWrap/>
            <w:vAlign w:val="bottom"/>
          </w:tcPr>
          <w:p w:rsidR="00994047" w:rsidRPr="00327319" w:rsidRDefault="00994047" w:rsidP="00A30988">
            <w:pPr>
              <w:pStyle w:val="Table11"/>
              <w:spacing w:before="0"/>
              <w:jc w:val="center"/>
            </w:pPr>
            <w:r w:rsidRPr="00327319">
              <w:t>BWR</w:t>
            </w:r>
          </w:p>
        </w:tc>
        <w:tc>
          <w:tcPr>
            <w:tcW w:w="963" w:type="dxa"/>
            <w:noWrap/>
            <w:vAlign w:val="bottom"/>
          </w:tcPr>
          <w:p w:rsidR="00994047" w:rsidRPr="00327319" w:rsidRDefault="00994047" w:rsidP="00A30988">
            <w:pPr>
              <w:pStyle w:val="Table11"/>
              <w:spacing w:before="0"/>
              <w:jc w:val="center"/>
            </w:pPr>
            <w:r w:rsidRPr="00327319">
              <w:t>PWR</w:t>
            </w:r>
          </w:p>
        </w:tc>
        <w:tc>
          <w:tcPr>
            <w:tcW w:w="1029" w:type="dxa"/>
            <w:noWrap/>
            <w:vAlign w:val="bottom"/>
          </w:tcPr>
          <w:p w:rsidR="00994047" w:rsidRPr="00327319" w:rsidRDefault="00994047" w:rsidP="00A30988">
            <w:pPr>
              <w:pStyle w:val="Table11"/>
              <w:spacing w:before="0"/>
              <w:jc w:val="center"/>
            </w:pPr>
            <w:r w:rsidRPr="00327319">
              <w:t>BWR</w:t>
            </w:r>
          </w:p>
        </w:tc>
      </w:tr>
      <w:tr w:rsidR="003B58EB" w:rsidRPr="00327319" w:rsidTr="00694B3D">
        <w:trPr>
          <w:trHeight w:val="255"/>
          <w:jc w:val="center"/>
        </w:trPr>
        <w:tc>
          <w:tcPr>
            <w:tcW w:w="2237" w:type="dxa"/>
            <w:noWrap/>
            <w:vAlign w:val="center"/>
          </w:tcPr>
          <w:p w:rsidR="00994047" w:rsidRPr="00327319" w:rsidRDefault="00994047" w:rsidP="00694B3D">
            <w:pPr>
              <w:pStyle w:val="Table11"/>
              <w:spacing w:before="0"/>
              <w:jc w:val="center"/>
            </w:pPr>
            <w:r w:rsidRPr="00327319">
              <w:t>Current Inventory</w:t>
            </w:r>
          </w:p>
          <w:p w:rsidR="00994047" w:rsidRPr="00327319" w:rsidRDefault="00994047" w:rsidP="00694B3D">
            <w:pPr>
              <w:pStyle w:val="Table11"/>
              <w:spacing w:before="0"/>
              <w:jc w:val="center"/>
            </w:pPr>
            <w:r w:rsidRPr="00327319">
              <w:t>(Dec 2010)</w:t>
            </w:r>
          </w:p>
        </w:tc>
        <w:tc>
          <w:tcPr>
            <w:tcW w:w="1260" w:type="dxa"/>
            <w:noWrap/>
            <w:vAlign w:val="center"/>
          </w:tcPr>
          <w:p w:rsidR="00994047" w:rsidRPr="00327319" w:rsidRDefault="00994047" w:rsidP="00694B3D">
            <w:pPr>
              <w:pStyle w:val="Table11"/>
              <w:tabs>
                <w:tab w:val="decimal" w:pos="689"/>
              </w:tabs>
              <w:spacing w:before="0"/>
              <w:jc w:val="center"/>
            </w:pPr>
            <w:r w:rsidRPr="00327319">
              <w:t>97,400</w:t>
            </w:r>
          </w:p>
        </w:tc>
        <w:tc>
          <w:tcPr>
            <w:tcW w:w="1260" w:type="dxa"/>
            <w:noWrap/>
            <w:vAlign w:val="center"/>
          </w:tcPr>
          <w:p w:rsidR="00994047" w:rsidRPr="00327319" w:rsidRDefault="00994047" w:rsidP="00694B3D">
            <w:pPr>
              <w:pStyle w:val="Table11"/>
              <w:tabs>
                <w:tab w:val="right" w:pos="887"/>
              </w:tabs>
              <w:spacing w:before="0"/>
              <w:jc w:val="center"/>
            </w:pPr>
            <w:r w:rsidRPr="00327319">
              <w:t>128,700</w:t>
            </w:r>
          </w:p>
        </w:tc>
        <w:tc>
          <w:tcPr>
            <w:tcW w:w="1264" w:type="dxa"/>
            <w:noWrap/>
            <w:vAlign w:val="center"/>
          </w:tcPr>
          <w:p w:rsidR="00994047" w:rsidRPr="00327319" w:rsidRDefault="00994047" w:rsidP="00694B3D">
            <w:pPr>
              <w:pStyle w:val="Table11"/>
              <w:spacing w:before="0"/>
              <w:jc w:val="center"/>
            </w:pPr>
            <w:r w:rsidRPr="00327319">
              <w:t>226,100</w:t>
            </w:r>
          </w:p>
        </w:tc>
        <w:tc>
          <w:tcPr>
            <w:tcW w:w="1066" w:type="dxa"/>
            <w:noWrap/>
            <w:vAlign w:val="center"/>
          </w:tcPr>
          <w:p w:rsidR="00994047" w:rsidRPr="00327319" w:rsidRDefault="00994047" w:rsidP="00694B3D">
            <w:pPr>
              <w:pStyle w:val="Table11"/>
              <w:spacing w:before="0"/>
              <w:jc w:val="center"/>
            </w:pPr>
            <w:r w:rsidRPr="00327319">
              <w:t>42,300</w:t>
            </w:r>
          </w:p>
        </w:tc>
        <w:tc>
          <w:tcPr>
            <w:tcW w:w="1110" w:type="dxa"/>
            <w:noWrap/>
            <w:vAlign w:val="center"/>
          </w:tcPr>
          <w:p w:rsidR="00994047" w:rsidRPr="00327319" w:rsidRDefault="00994047" w:rsidP="00694B3D">
            <w:pPr>
              <w:pStyle w:val="Table11"/>
              <w:spacing w:before="0"/>
              <w:jc w:val="center"/>
            </w:pPr>
            <w:r w:rsidRPr="00327319">
              <w:t>23,000</w:t>
            </w:r>
          </w:p>
        </w:tc>
        <w:tc>
          <w:tcPr>
            <w:tcW w:w="1107" w:type="dxa"/>
            <w:noWrap/>
            <w:vAlign w:val="center"/>
          </w:tcPr>
          <w:p w:rsidR="00994047" w:rsidRPr="00327319" w:rsidRDefault="00994047" w:rsidP="00694B3D">
            <w:pPr>
              <w:pStyle w:val="Table11"/>
              <w:spacing w:before="0"/>
              <w:jc w:val="center"/>
            </w:pPr>
            <w:r w:rsidRPr="00327319">
              <w:t>65,200</w:t>
            </w:r>
          </w:p>
        </w:tc>
        <w:tc>
          <w:tcPr>
            <w:tcW w:w="967" w:type="dxa"/>
            <w:noWrap/>
            <w:vAlign w:val="center"/>
          </w:tcPr>
          <w:p w:rsidR="00994047" w:rsidRPr="00327319" w:rsidRDefault="00994047" w:rsidP="00694B3D">
            <w:pPr>
              <w:pStyle w:val="Table11"/>
              <w:spacing w:before="0"/>
              <w:jc w:val="center"/>
            </w:pPr>
            <w:r w:rsidRPr="00327319">
              <w:t>3.74</w:t>
            </w:r>
          </w:p>
        </w:tc>
        <w:tc>
          <w:tcPr>
            <w:tcW w:w="889" w:type="dxa"/>
            <w:noWrap/>
            <w:vAlign w:val="center"/>
          </w:tcPr>
          <w:p w:rsidR="00994047" w:rsidRPr="00327319" w:rsidRDefault="00994047" w:rsidP="00694B3D">
            <w:pPr>
              <w:pStyle w:val="Table11"/>
              <w:spacing w:before="0"/>
              <w:jc w:val="center"/>
            </w:pPr>
            <w:r w:rsidRPr="00327319">
              <w:t>3.1</w:t>
            </w:r>
          </w:p>
        </w:tc>
        <w:tc>
          <w:tcPr>
            <w:tcW w:w="963" w:type="dxa"/>
            <w:noWrap/>
            <w:vAlign w:val="center"/>
          </w:tcPr>
          <w:p w:rsidR="00994047" w:rsidRPr="00327319" w:rsidRDefault="00994047" w:rsidP="00694B3D">
            <w:pPr>
              <w:pStyle w:val="Table11"/>
              <w:spacing w:before="0"/>
              <w:jc w:val="center"/>
            </w:pPr>
            <w:r w:rsidRPr="00327319">
              <w:t>39.600</w:t>
            </w:r>
          </w:p>
        </w:tc>
        <w:tc>
          <w:tcPr>
            <w:tcW w:w="1029" w:type="dxa"/>
            <w:noWrap/>
            <w:vAlign w:val="center"/>
          </w:tcPr>
          <w:p w:rsidR="00994047" w:rsidRPr="00327319" w:rsidRDefault="00994047" w:rsidP="00694B3D">
            <w:pPr>
              <w:pStyle w:val="Table11"/>
              <w:spacing w:before="0"/>
              <w:jc w:val="center"/>
            </w:pPr>
            <w:r w:rsidRPr="00327319">
              <w:t>33,300</w:t>
            </w:r>
          </w:p>
        </w:tc>
      </w:tr>
      <w:tr w:rsidR="003B58EB" w:rsidRPr="00327319" w:rsidTr="00694B3D">
        <w:trPr>
          <w:trHeight w:val="449"/>
          <w:jc w:val="center"/>
        </w:trPr>
        <w:tc>
          <w:tcPr>
            <w:tcW w:w="2237" w:type="dxa"/>
            <w:noWrap/>
            <w:vAlign w:val="center"/>
          </w:tcPr>
          <w:p w:rsidR="00994047" w:rsidRPr="00327319" w:rsidRDefault="00994047" w:rsidP="00694B3D">
            <w:pPr>
              <w:pStyle w:val="Table11"/>
              <w:spacing w:before="0"/>
              <w:jc w:val="center"/>
            </w:pPr>
            <w:r w:rsidRPr="00327319">
              <w:t>100 GWe</w:t>
            </w:r>
          </w:p>
        </w:tc>
        <w:tc>
          <w:tcPr>
            <w:tcW w:w="1260" w:type="dxa"/>
            <w:noWrap/>
            <w:vAlign w:val="center"/>
          </w:tcPr>
          <w:p w:rsidR="00994047" w:rsidRPr="00327319" w:rsidRDefault="00994047" w:rsidP="00694B3D">
            <w:pPr>
              <w:pStyle w:val="Table11"/>
              <w:tabs>
                <w:tab w:val="decimal" w:pos="645"/>
              </w:tabs>
              <w:spacing w:before="0"/>
              <w:jc w:val="center"/>
            </w:pPr>
            <w:r w:rsidRPr="00327319">
              <w:t>401,000</w:t>
            </w:r>
          </w:p>
        </w:tc>
        <w:tc>
          <w:tcPr>
            <w:tcW w:w="1260" w:type="dxa"/>
            <w:noWrap/>
            <w:vAlign w:val="center"/>
          </w:tcPr>
          <w:p w:rsidR="00994047" w:rsidRPr="00327319" w:rsidRDefault="00994047" w:rsidP="00694B3D">
            <w:pPr>
              <w:pStyle w:val="Table11"/>
              <w:tabs>
                <w:tab w:val="right" w:pos="887"/>
              </w:tabs>
              <w:spacing w:before="0"/>
              <w:jc w:val="center"/>
            </w:pPr>
            <w:r w:rsidRPr="00327319">
              <w:t>527,000</w:t>
            </w:r>
          </w:p>
        </w:tc>
        <w:tc>
          <w:tcPr>
            <w:tcW w:w="1264" w:type="dxa"/>
            <w:noWrap/>
            <w:vAlign w:val="center"/>
          </w:tcPr>
          <w:p w:rsidR="00994047" w:rsidRPr="00327319" w:rsidRDefault="00994047" w:rsidP="00694B3D">
            <w:pPr>
              <w:pStyle w:val="Table11"/>
              <w:spacing w:before="0"/>
              <w:jc w:val="center"/>
            </w:pPr>
            <w:r w:rsidRPr="00327319">
              <w:t>928,000</w:t>
            </w:r>
          </w:p>
        </w:tc>
        <w:tc>
          <w:tcPr>
            <w:tcW w:w="1066" w:type="dxa"/>
            <w:noWrap/>
            <w:vAlign w:val="center"/>
          </w:tcPr>
          <w:p w:rsidR="00994047" w:rsidRPr="00327319" w:rsidRDefault="00994047" w:rsidP="00694B3D">
            <w:pPr>
              <w:pStyle w:val="Table11"/>
              <w:tabs>
                <w:tab w:val="decimal" w:pos="603"/>
              </w:tabs>
              <w:spacing w:before="0"/>
              <w:jc w:val="center"/>
            </w:pPr>
            <w:r w:rsidRPr="00327319">
              <w:t>175,000</w:t>
            </w:r>
          </w:p>
        </w:tc>
        <w:tc>
          <w:tcPr>
            <w:tcW w:w="1110" w:type="dxa"/>
            <w:noWrap/>
            <w:vAlign w:val="center"/>
          </w:tcPr>
          <w:p w:rsidR="00994047" w:rsidRPr="00327319" w:rsidRDefault="00994047" w:rsidP="00694B3D">
            <w:pPr>
              <w:pStyle w:val="Table11"/>
              <w:spacing w:before="0"/>
              <w:jc w:val="center"/>
            </w:pPr>
            <w:r w:rsidRPr="00327319">
              <w:t>95,000</w:t>
            </w:r>
          </w:p>
        </w:tc>
        <w:tc>
          <w:tcPr>
            <w:tcW w:w="1107" w:type="dxa"/>
            <w:noWrap/>
            <w:vAlign w:val="center"/>
          </w:tcPr>
          <w:p w:rsidR="00994047" w:rsidRPr="00327319" w:rsidRDefault="00994047" w:rsidP="00694B3D">
            <w:pPr>
              <w:pStyle w:val="Table11"/>
              <w:tabs>
                <w:tab w:val="decimal" w:pos="695"/>
              </w:tabs>
              <w:spacing w:before="0"/>
              <w:jc w:val="center"/>
            </w:pPr>
            <w:r w:rsidRPr="00327319">
              <w:t>270,000</w:t>
            </w:r>
          </w:p>
        </w:tc>
        <w:tc>
          <w:tcPr>
            <w:tcW w:w="967" w:type="dxa"/>
            <w:noWrap/>
            <w:vAlign w:val="center"/>
          </w:tcPr>
          <w:p w:rsidR="00994047" w:rsidRPr="00327319" w:rsidRDefault="00994047" w:rsidP="00694B3D">
            <w:pPr>
              <w:pStyle w:val="Table11"/>
              <w:spacing w:before="0"/>
              <w:jc w:val="center"/>
            </w:pPr>
            <w:r w:rsidRPr="00327319">
              <w:t>4.68</w:t>
            </w:r>
          </w:p>
        </w:tc>
        <w:tc>
          <w:tcPr>
            <w:tcW w:w="889" w:type="dxa"/>
            <w:noWrap/>
            <w:vAlign w:val="center"/>
          </w:tcPr>
          <w:p w:rsidR="00994047" w:rsidRPr="00327319" w:rsidRDefault="00994047" w:rsidP="00694B3D">
            <w:pPr>
              <w:pStyle w:val="Table11"/>
              <w:spacing w:before="0"/>
              <w:jc w:val="center"/>
            </w:pPr>
            <w:r w:rsidRPr="00327319">
              <w:t>4.53</w:t>
            </w:r>
          </w:p>
        </w:tc>
        <w:tc>
          <w:tcPr>
            <w:tcW w:w="963" w:type="dxa"/>
            <w:noWrap/>
            <w:vAlign w:val="center"/>
          </w:tcPr>
          <w:p w:rsidR="00994047" w:rsidRPr="00327319" w:rsidRDefault="00994047" w:rsidP="00694B3D">
            <w:pPr>
              <w:pStyle w:val="Table11"/>
              <w:spacing w:before="0"/>
              <w:jc w:val="center"/>
            </w:pPr>
            <w:r w:rsidRPr="00327319">
              <w:t>50,600</w:t>
            </w:r>
          </w:p>
        </w:tc>
        <w:tc>
          <w:tcPr>
            <w:tcW w:w="1029" w:type="dxa"/>
            <w:noWrap/>
            <w:vAlign w:val="center"/>
          </w:tcPr>
          <w:p w:rsidR="00994047" w:rsidRPr="00327319" w:rsidRDefault="00994047" w:rsidP="00694B3D">
            <w:pPr>
              <w:pStyle w:val="Table11"/>
              <w:spacing w:before="0"/>
              <w:jc w:val="center"/>
            </w:pPr>
            <w:r w:rsidRPr="00327319">
              <w:t>50,600</w:t>
            </w:r>
          </w:p>
        </w:tc>
      </w:tr>
      <w:tr w:rsidR="003B58EB" w:rsidRPr="00327319" w:rsidTr="00694B3D">
        <w:trPr>
          <w:trHeight w:val="440"/>
          <w:jc w:val="center"/>
        </w:trPr>
        <w:tc>
          <w:tcPr>
            <w:tcW w:w="2237" w:type="dxa"/>
            <w:noWrap/>
            <w:vAlign w:val="center"/>
          </w:tcPr>
          <w:p w:rsidR="00994047" w:rsidRPr="00327319" w:rsidRDefault="00994047" w:rsidP="00694B3D">
            <w:pPr>
              <w:pStyle w:val="Table11"/>
              <w:spacing w:before="0"/>
              <w:jc w:val="center"/>
            </w:pPr>
            <w:r w:rsidRPr="00327319">
              <w:t>200 GWe</w:t>
            </w:r>
          </w:p>
        </w:tc>
        <w:tc>
          <w:tcPr>
            <w:tcW w:w="1260" w:type="dxa"/>
            <w:noWrap/>
            <w:vAlign w:val="center"/>
          </w:tcPr>
          <w:p w:rsidR="00994047" w:rsidRPr="00327319" w:rsidRDefault="00994047" w:rsidP="00694B3D">
            <w:pPr>
              <w:pStyle w:val="Table11"/>
              <w:tabs>
                <w:tab w:val="decimal" w:pos="670"/>
              </w:tabs>
              <w:spacing w:before="0"/>
              <w:jc w:val="center"/>
            </w:pPr>
            <w:r w:rsidRPr="00327319">
              <w:t>605,000</w:t>
            </w:r>
          </w:p>
        </w:tc>
        <w:tc>
          <w:tcPr>
            <w:tcW w:w="1260" w:type="dxa"/>
            <w:noWrap/>
            <w:vAlign w:val="center"/>
          </w:tcPr>
          <w:p w:rsidR="00994047" w:rsidRPr="00327319" w:rsidRDefault="00994047" w:rsidP="00694B3D">
            <w:pPr>
              <w:pStyle w:val="Table11"/>
              <w:tabs>
                <w:tab w:val="right" w:pos="887"/>
              </w:tabs>
              <w:spacing w:before="0"/>
              <w:jc w:val="center"/>
            </w:pPr>
            <w:r w:rsidRPr="00327319">
              <w:t>794,000</w:t>
            </w:r>
          </w:p>
        </w:tc>
        <w:tc>
          <w:tcPr>
            <w:tcW w:w="1264" w:type="dxa"/>
            <w:noWrap/>
            <w:vAlign w:val="center"/>
          </w:tcPr>
          <w:p w:rsidR="00994047" w:rsidRPr="00327319" w:rsidRDefault="00994047" w:rsidP="00694B3D">
            <w:pPr>
              <w:pStyle w:val="Table11"/>
              <w:spacing w:before="0"/>
              <w:jc w:val="center"/>
            </w:pPr>
            <w:r w:rsidRPr="00327319">
              <w:t>1,397,000</w:t>
            </w:r>
          </w:p>
        </w:tc>
        <w:tc>
          <w:tcPr>
            <w:tcW w:w="1066" w:type="dxa"/>
            <w:noWrap/>
            <w:vAlign w:val="center"/>
          </w:tcPr>
          <w:p w:rsidR="00994047" w:rsidRPr="00327319" w:rsidRDefault="00994047" w:rsidP="00694B3D">
            <w:pPr>
              <w:pStyle w:val="Table11"/>
              <w:tabs>
                <w:tab w:val="decimal" w:pos="670"/>
              </w:tabs>
              <w:spacing w:before="0"/>
              <w:jc w:val="center"/>
            </w:pPr>
            <w:r w:rsidRPr="00327319">
              <w:t>265,000</w:t>
            </w:r>
          </w:p>
        </w:tc>
        <w:tc>
          <w:tcPr>
            <w:tcW w:w="1110" w:type="dxa"/>
            <w:noWrap/>
            <w:vAlign w:val="center"/>
          </w:tcPr>
          <w:p w:rsidR="00994047" w:rsidRPr="00327319" w:rsidRDefault="00994047" w:rsidP="00694B3D">
            <w:pPr>
              <w:pStyle w:val="Table11"/>
              <w:tabs>
                <w:tab w:val="decimal" w:pos="695"/>
              </w:tabs>
              <w:spacing w:before="0"/>
              <w:jc w:val="center"/>
            </w:pPr>
            <w:r w:rsidRPr="00327319">
              <w:t>143,000</w:t>
            </w:r>
          </w:p>
        </w:tc>
        <w:tc>
          <w:tcPr>
            <w:tcW w:w="1107" w:type="dxa"/>
            <w:noWrap/>
            <w:vAlign w:val="center"/>
          </w:tcPr>
          <w:p w:rsidR="00994047" w:rsidRPr="00327319" w:rsidRDefault="00994047" w:rsidP="00694B3D">
            <w:pPr>
              <w:pStyle w:val="Table11"/>
              <w:tabs>
                <w:tab w:val="decimal" w:pos="695"/>
              </w:tabs>
              <w:spacing w:before="0"/>
              <w:jc w:val="center"/>
            </w:pPr>
            <w:r w:rsidRPr="00327319">
              <w:t>407,000</w:t>
            </w:r>
          </w:p>
        </w:tc>
        <w:tc>
          <w:tcPr>
            <w:tcW w:w="967" w:type="dxa"/>
            <w:noWrap/>
            <w:vAlign w:val="center"/>
          </w:tcPr>
          <w:p w:rsidR="00994047" w:rsidRPr="00327319" w:rsidRDefault="00994047" w:rsidP="00694B3D">
            <w:pPr>
              <w:pStyle w:val="Table11"/>
              <w:spacing w:before="0"/>
              <w:jc w:val="center"/>
            </w:pPr>
            <w:r w:rsidRPr="00327319">
              <w:t>4.79</w:t>
            </w:r>
          </w:p>
        </w:tc>
        <w:tc>
          <w:tcPr>
            <w:tcW w:w="889" w:type="dxa"/>
            <w:noWrap/>
            <w:vAlign w:val="center"/>
          </w:tcPr>
          <w:p w:rsidR="00994047" w:rsidRPr="00327319" w:rsidRDefault="00994047" w:rsidP="00694B3D">
            <w:pPr>
              <w:pStyle w:val="Table11"/>
              <w:spacing w:before="0"/>
              <w:jc w:val="center"/>
            </w:pPr>
            <w:r w:rsidRPr="00327319">
              <w:t>4.68</w:t>
            </w:r>
          </w:p>
        </w:tc>
        <w:tc>
          <w:tcPr>
            <w:tcW w:w="963" w:type="dxa"/>
            <w:noWrap/>
            <w:vAlign w:val="center"/>
          </w:tcPr>
          <w:p w:rsidR="00994047" w:rsidRPr="00327319" w:rsidRDefault="00994047" w:rsidP="00694B3D">
            <w:pPr>
              <w:pStyle w:val="Table11"/>
              <w:spacing w:before="0"/>
              <w:jc w:val="center"/>
            </w:pPr>
            <w:r w:rsidRPr="00327319">
              <w:t>51,800</w:t>
            </w:r>
          </w:p>
        </w:tc>
        <w:tc>
          <w:tcPr>
            <w:tcW w:w="1029" w:type="dxa"/>
            <w:noWrap/>
            <w:vAlign w:val="center"/>
          </w:tcPr>
          <w:p w:rsidR="00994047" w:rsidRPr="00327319" w:rsidRDefault="00994047" w:rsidP="00694B3D">
            <w:pPr>
              <w:pStyle w:val="Table11"/>
              <w:spacing w:before="0"/>
              <w:jc w:val="center"/>
            </w:pPr>
            <w:r w:rsidRPr="00327319">
              <w:t>52,600</w:t>
            </w:r>
          </w:p>
        </w:tc>
      </w:tr>
      <w:tr w:rsidR="003B58EB" w:rsidRPr="00327319" w:rsidTr="00694B3D">
        <w:trPr>
          <w:trHeight w:val="440"/>
          <w:jc w:val="center"/>
        </w:trPr>
        <w:tc>
          <w:tcPr>
            <w:tcW w:w="2237" w:type="dxa"/>
            <w:noWrap/>
            <w:vAlign w:val="center"/>
          </w:tcPr>
          <w:p w:rsidR="00994047" w:rsidRPr="00327319" w:rsidRDefault="00994047" w:rsidP="00694B3D">
            <w:pPr>
              <w:pStyle w:val="Table11"/>
              <w:spacing w:before="0"/>
              <w:jc w:val="center"/>
            </w:pPr>
            <w:r w:rsidRPr="00327319">
              <w:t>400 GWe</w:t>
            </w:r>
          </w:p>
        </w:tc>
        <w:tc>
          <w:tcPr>
            <w:tcW w:w="1260" w:type="dxa"/>
            <w:noWrap/>
            <w:vAlign w:val="center"/>
          </w:tcPr>
          <w:p w:rsidR="00994047" w:rsidRPr="00327319" w:rsidRDefault="00994047" w:rsidP="00694B3D">
            <w:pPr>
              <w:pStyle w:val="Table11"/>
              <w:keepNext/>
              <w:spacing w:before="0"/>
              <w:jc w:val="center"/>
            </w:pPr>
            <w:r w:rsidRPr="00327319">
              <w:t>1,013,000</w:t>
            </w:r>
          </w:p>
        </w:tc>
        <w:tc>
          <w:tcPr>
            <w:tcW w:w="1260" w:type="dxa"/>
            <w:noWrap/>
            <w:vAlign w:val="center"/>
          </w:tcPr>
          <w:p w:rsidR="00994047" w:rsidRPr="00327319" w:rsidRDefault="00994047" w:rsidP="00694B3D">
            <w:pPr>
              <w:pStyle w:val="Table11"/>
              <w:keepNext/>
              <w:tabs>
                <w:tab w:val="right" w:pos="887"/>
              </w:tabs>
              <w:spacing w:before="0"/>
              <w:jc w:val="center"/>
            </w:pPr>
            <w:r w:rsidRPr="00327319">
              <w:t>1,329,000</w:t>
            </w:r>
          </w:p>
        </w:tc>
        <w:tc>
          <w:tcPr>
            <w:tcW w:w="1264" w:type="dxa"/>
            <w:noWrap/>
            <w:vAlign w:val="center"/>
          </w:tcPr>
          <w:p w:rsidR="00994047" w:rsidRPr="00327319" w:rsidRDefault="00994047" w:rsidP="00694B3D">
            <w:pPr>
              <w:pStyle w:val="Table11"/>
              <w:keepNext/>
              <w:spacing w:before="0"/>
              <w:jc w:val="center"/>
            </w:pPr>
            <w:r w:rsidRPr="00327319">
              <w:t>2,341,000</w:t>
            </w:r>
          </w:p>
        </w:tc>
        <w:tc>
          <w:tcPr>
            <w:tcW w:w="1066" w:type="dxa"/>
            <w:noWrap/>
            <w:vAlign w:val="center"/>
          </w:tcPr>
          <w:p w:rsidR="00994047" w:rsidRPr="00327319" w:rsidRDefault="00994047" w:rsidP="00694B3D">
            <w:pPr>
              <w:pStyle w:val="Table11"/>
              <w:keepNext/>
              <w:spacing w:before="0"/>
              <w:jc w:val="center"/>
            </w:pPr>
            <w:r w:rsidRPr="00327319">
              <w:t>444,000</w:t>
            </w:r>
          </w:p>
        </w:tc>
        <w:tc>
          <w:tcPr>
            <w:tcW w:w="1110" w:type="dxa"/>
            <w:noWrap/>
            <w:vAlign w:val="center"/>
          </w:tcPr>
          <w:p w:rsidR="00994047" w:rsidRPr="00327319" w:rsidRDefault="00994047" w:rsidP="00694B3D">
            <w:pPr>
              <w:pStyle w:val="Table11"/>
              <w:keepNext/>
              <w:spacing w:before="0"/>
              <w:jc w:val="center"/>
            </w:pPr>
            <w:r w:rsidRPr="00327319">
              <w:t>239,000</w:t>
            </w:r>
          </w:p>
        </w:tc>
        <w:tc>
          <w:tcPr>
            <w:tcW w:w="1107" w:type="dxa"/>
            <w:noWrap/>
            <w:vAlign w:val="center"/>
          </w:tcPr>
          <w:p w:rsidR="00994047" w:rsidRPr="00327319" w:rsidRDefault="00994047" w:rsidP="00694B3D">
            <w:pPr>
              <w:pStyle w:val="Table11"/>
              <w:keepNext/>
              <w:spacing w:before="0"/>
              <w:jc w:val="center"/>
            </w:pPr>
            <w:r w:rsidRPr="00327319">
              <w:t>682,000</w:t>
            </w:r>
          </w:p>
        </w:tc>
        <w:tc>
          <w:tcPr>
            <w:tcW w:w="967" w:type="dxa"/>
            <w:noWrap/>
            <w:vAlign w:val="center"/>
          </w:tcPr>
          <w:p w:rsidR="00994047" w:rsidRPr="00327319" w:rsidRDefault="00994047" w:rsidP="00694B3D">
            <w:pPr>
              <w:pStyle w:val="Table11"/>
              <w:keepNext/>
              <w:spacing w:before="0"/>
              <w:jc w:val="center"/>
            </w:pPr>
            <w:r w:rsidRPr="00327319">
              <w:t>4.87</w:t>
            </w:r>
          </w:p>
        </w:tc>
        <w:tc>
          <w:tcPr>
            <w:tcW w:w="889" w:type="dxa"/>
            <w:noWrap/>
            <w:vAlign w:val="center"/>
          </w:tcPr>
          <w:p w:rsidR="00994047" w:rsidRPr="00327319" w:rsidRDefault="00994047" w:rsidP="00694B3D">
            <w:pPr>
              <w:pStyle w:val="Table11"/>
              <w:keepNext/>
              <w:spacing w:before="0"/>
              <w:jc w:val="center"/>
            </w:pPr>
            <w:r w:rsidRPr="00327319">
              <w:t>4.80</w:t>
            </w:r>
          </w:p>
        </w:tc>
        <w:tc>
          <w:tcPr>
            <w:tcW w:w="963" w:type="dxa"/>
            <w:noWrap/>
            <w:vAlign w:val="center"/>
          </w:tcPr>
          <w:p w:rsidR="00994047" w:rsidRPr="00327319" w:rsidRDefault="00994047" w:rsidP="00694B3D">
            <w:pPr>
              <w:pStyle w:val="Table11"/>
              <w:keepNext/>
              <w:spacing w:before="0"/>
              <w:jc w:val="center"/>
            </w:pPr>
            <w:r w:rsidRPr="00327319">
              <w:t>52,800</w:t>
            </w:r>
          </w:p>
        </w:tc>
        <w:tc>
          <w:tcPr>
            <w:tcW w:w="1029" w:type="dxa"/>
            <w:noWrap/>
            <w:vAlign w:val="center"/>
          </w:tcPr>
          <w:p w:rsidR="00994047" w:rsidRPr="00327319" w:rsidRDefault="00994047" w:rsidP="00694B3D">
            <w:pPr>
              <w:pStyle w:val="Table11"/>
              <w:keepNext/>
              <w:spacing w:before="0"/>
              <w:jc w:val="center"/>
            </w:pPr>
            <w:r w:rsidRPr="00327319">
              <w:t>54,100</w:t>
            </w:r>
          </w:p>
        </w:tc>
      </w:tr>
    </w:tbl>
    <w:p w:rsidR="00994047" w:rsidRPr="00327319" w:rsidRDefault="00994047" w:rsidP="006C3C32">
      <w:pPr>
        <w:pStyle w:val="BodyTextFlush"/>
      </w:pPr>
    </w:p>
    <w:p w:rsidR="00994047" w:rsidRPr="00327319" w:rsidRDefault="00B42AD6" w:rsidP="00C95B92">
      <w:pPr>
        <w:pStyle w:val="TableCaption"/>
        <w:rPr>
          <w:sz w:val="22"/>
          <w:szCs w:val="22"/>
        </w:rPr>
      </w:pPr>
      <w:bookmarkStart w:id="43" w:name="_Toc287604851"/>
      <w:bookmarkStart w:id="44" w:name="_Toc314475655"/>
      <w:r w:rsidRPr="00327319">
        <w:rPr>
          <w:sz w:val="22"/>
          <w:szCs w:val="22"/>
        </w:rPr>
        <w:t>Table 2-2</w:t>
      </w:r>
      <w:r w:rsidR="00DB4893" w:rsidRPr="00327319">
        <w:rPr>
          <w:sz w:val="22"/>
          <w:szCs w:val="22"/>
        </w:rPr>
        <w:t xml:space="preserve"> </w:t>
      </w:r>
      <w:r w:rsidR="00994047" w:rsidRPr="00327319">
        <w:rPr>
          <w:sz w:val="22"/>
          <w:szCs w:val="22"/>
        </w:rPr>
        <w:t xml:space="preserve">PWR 60 </w:t>
      </w:r>
      <w:r w:rsidR="0093398C" w:rsidRPr="00327319">
        <w:rPr>
          <w:sz w:val="22"/>
          <w:szCs w:val="22"/>
        </w:rPr>
        <w:t>GW-d</w:t>
      </w:r>
      <w:r w:rsidR="00994047" w:rsidRPr="00327319">
        <w:rPr>
          <w:sz w:val="22"/>
          <w:szCs w:val="22"/>
        </w:rPr>
        <w:t>/MT Used Fuel Decay Heat</w:t>
      </w:r>
      <w:bookmarkEnd w:id="43"/>
      <w:r w:rsidR="00147308" w:rsidRPr="00327319">
        <w:rPr>
          <w:sz w:val="22"/>
          <w:szCs w:val="22"/>
        </w:rPr>
        <w:t>.</w:t>
      </w:r>
      <w:bookmarkEnd w:id="44"/>
    </w:p>
    <w:tbl>
      <w:tblPr>
        <w:tblW w:w="0" w:type="auto"/>
        <w:jc w:val="center"/>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6066"/>
        <w:gridCol w:w="876"/>
        <w:gridCol w:w="766"/>
        <w:gridCol w:w="766"/>
        <w:gridCol w:w="766"/>
        <w:gridCol w:w="601"/>
        <w:gridCol w:w="601"/>
        <w:gridCol w:w="601"/>
        <w:gridCol w:w="601"/>
      </w:tblGrid>
      <w:tr w:rsidR="00A30988" w:rsidRPr="00327319" w:rsidTr="00BC67C1">
        <w:trPr>
          <w:jc w:val="center"/>
        </w:trPr>
        <w:tc>
          <w:tcPr>
            <w:tcW w:w="6066" w:type="dxa"/>
            <w:vMerge w:val="restart"/>
            <w:tcBorders>
              <w:top w:val="single" w:sz="4" w:space="0" w:color="auto"/>
              <w:right w:val="single" w:sz="4" w:space="0" w:color="auto"/>
            </w:tcBorders>
            <w:vAlign w:val="center"/>
          </w:tcPr>
          <w:p w:rsidR="00A30988" w:rsidRPr="00327319" w:rsidRDefault="00A30988" w:rsidP="00A30988">
            <w:pPr>
              <w:spacing w:after="0"/>
              <w:jc w:val="center"/>
              <w:rPr>
                <w:sz w:val="22"/>
                <w:szCs w:val="22"/>
              </w:rPr>
            </w:pPr>
            <w:r w:rsidRPr="00327319">
              <w:rPr>
                <w:sz w:val="22"/>
                <w:szCs w:val="22"/>
              </w:rPr>
              <w:t>Decay Heat (Watts/MT )</w:t>
            </w:r>
          </w:p>
        </w:tc>
        <w:tc>
          <w:tcPr>
            <w:tcW w:w="0" w:type="auto"/>
            <w:gridSpan w:val="8"/>
            <w:tcBorders>
              <w:top w:val="single" w:sz="4" w:space="0" w:color="auto"/>
              <w:left w:val="single" w:sz="4" w:space="0" w:color="auto"/>
              <w:bottom w:val="single" w:sz="4" w:space="0" w:color="auto"/>
            </w:tcBorders>
            <w:vAlign w:val="center"/>
          </w:tcPr>
          <w:p w:rsidR="00A30988" w:rsidRPr="00327319" w:rsidRDefault="00A30988" w:rsidP="00A30988">
            <w:pPr>
              <w:spacing w:after="0"/>
              <w:jc w:val="center"/>
              <w:rPr>
                <w:sz w:val="22"/>
                <w:szCs w:val="22"/>
              </w:rPr>
            </w:pPr>
            <w:r w:rsidRPr="00327319">
              <w:rPr>
                <w:sz w:val="22"/>
                <w:szCs w:val="22"/>
              </w:rPr>
              <w:t>Time (years)</w:t>
            </w:r>
          </w:p>
        </w:tc>
      </w:tr>
      <w:tr w:rsidR="00A30988" w:rsidRPr="00327319" w:rsidTr="00BC67C1">
        <w:trPr>
          <w:jc w:val="center"/>
        </w:trPr>
        <w:tc>
          <w:tcPr>
            <w:tcW w:w="6066" w:type="dxa"/>
            <w:vMerge/>
            <w:tcBorders>
              <w:bottom w:val="single" w:sz="4" w:space="0" w:color="auto"/>
              <w:right w:val="single" w:sz="4" w:space="0" w:color="auto"/>
            </w:tcBorders>
          </w:tcPr>
          <w:p w:rsidR="00A30988" w:rsidRPr="00327319" w:rsidRDefault="00A30988" w:rsidP="00BC67C1">
            <w:pPr>
              <w:spacing w:after="0"/>
              <w:jc w:val="center"/>
              <w:rPr>
                <w:sz w:val="22"/>
                <w:szCs w:val="22"/>
              </w:rPr>
            </w:pPr>
          </w:p>
        </w:tc>
        <w:tc>
          <w:tcPr>
            <w:tcW w:w="0" w:type="auto"/>
            <w:tcBorders>
              <w:top w:val="single" w:sz="4" w:space="0" w:color="auto"/>
              <w:left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1</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10</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30</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50</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70</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100</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300</w:t>
            </w:r>
          </w:p>
        </w:tc>
        <w:tc>
          <w:tcPr>
            <w:tcW w:w="0" w:type="auto"/>
            <w:tcBorders>
              <w:top w:val="single" w:sz="4" w:space="0" w:color="auto"/>
              <w:bottom w:val="single" w:sz="4" w:space="0" w:color="auto"/>
            </w:tcBorders>
          </w:tcPr>
          <w:p w:rsidR="00A30988" w:rsidRPr="00327319" w:rsidRDefault="00A30988" w:rsidP="00BC67C1">
            <w:pPr>
              <w:spacing w:after="0"/>
              <w:jc w:val="center"/>
              <w:rPr>
                <w:sz w:val="22"/>
                <w:szCs w:val="22"/>
              </w:rPr>
            </w:pPr>
            <w:r w:rsidRPr="00327319">
              <w:rPr>
                <w:sz w:val="22"/>
                <w:szCs w:val="22"/>
              </w:rPr>
              <w:t>500</w:t>
            </w:r>
          </w:p>
        </w:tc>
      </w:tr>
      <w:tr w:rsidR="00994047" w:rsidRPr="00327319" w:rsidTr="00BC67C1">
        <w:trPr>
          <w:trHeight w:val="64"/>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rPr>
            </w:pPr>
            <w:r w:rsidRPr="00327319">
              <w:rPr>
                <w:sz w:val="22"/>
                <w:szCs w:val="22"/>
              </w:rPr>
              <w:t>Gases H, C, Xe, Kr, I</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r>
      <w:tr w:rsidR="00994047"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rPr>
            </w:pPr>
            <w:r w:rsidRPr="00327319">
              <w:rPr>
                <w:sz w:val="22"/>
                <w:szCs w:val="22"/>
              </w:rPr>
              <w:t>Cs/Sr/Ba/Rb/Y</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4,608</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1,576</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824</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516</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323</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160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r>
      <w:tr w:rsidR="00994047"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rPr>
            </w:pPr>
            <w:r w:rsidRPr="00327319">
              <w:rPr>
                <w:sz w:val="22"/>
                <w:szCs w:val="22"/>
              </w:rPr>
              <w:t>Noble Metals Ag, Pd, Ru, Rh</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3,447</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14</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r>
      <w:tr w:rsidR="00994047"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lang w:val="fr-FR"/>
              </w:rPr>
            </w:pPr>
            <w:r w:rsidRPr="00327319">
              <w:rPr>
                <w:sz w:val="22"/>
                <w:szCs w:val="22"/>
                <w:lang w:val="fr-FR"/>
              </w:rPr>
              <w:t>Lanthanides La, Ce, Pr, Nd, Pm, Sm, Eu, Gd, Tb, Ho, Tm</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3,843</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109</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17</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r>
      <w:tr w:rsidR="00994047"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rPr>
            </w:pPr>
            <w:r w:rsidRPr="00327319">
              <w:rPr>
                <w:sz w:val="22"/>
                <w:szCs w:val="22"/>
              </w:rPr>
              <w:t>Actinides Ac, Th, Pa, U</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r>
      <w:tr w:rsidR="00994047"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rPr>
            </w:pPr>
            <w:r w:rsidRPr="00327319">
              <w:rPr>
                <w:sz w:val="22"/>
                <w:szCs w:val="22"/>
              </w:rPr>
              <w:t>Transuranic Np, Pu, Am, Cm, Bk, Cf, Es</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1,515</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785</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613</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516</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449</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381</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199</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139</w:t>
            </w:r>
          </w:p>
        </w:tc>
      </w:tr>
      <w:tr w:rsidR="00994047"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994047" w:rsidP="00455835">
            <w:pPr>
              <w:spacing w:beforeLines="20" w:before="48" w:afterLines="20" w:after="48"/>
              <w:ind w:right="-85"/>
              <w:rPr>
                <w:sz w:val="22"/>
                <w:szCs w:val="22"/>
              </w:rPr>
            </w:pPr>
            <w:r w:rsidRPr="00327319">
              <w:rPr>
                <w:sz w:val="22"/>
                <w:szCs w:val="22"/>
              </w:rPr>
              <w:t>Others</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522</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21</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right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c>
          <w:tcPr>
            <w:tcW w:w="0" w:type="auto"/>
            <w:tcBorders>
              <w:top w:val="single" w:sz="4" w:space="0" w:color="auto"/>
              <w:left w:val="single" w:sz="4" w:space="0" w:color="auto"/>
              <w:bottom w:val="single" w:sz="4" w:space="0" w:color="auto"/>
            </w:tcBorders>
            <w:vAlign w:val="center"/>
          </w:tcPr>
          <w:p w:rsidR="000D3D05" w:rsidRPr="00327319" w:rsidRDefault="00994047" w:rsidP="00455835">
            <w:pPr>
              <w:spacing w:beforeLines="20" w:before="48" w:afterLines="20" w:after="48"/>
              <w:jc w:val="center"/>
              <w:rPr>
                <w:sz w:val="22"/>
                <w:szCs w:val="22"/>
              </w:rPr>
            </w:pPr>
            <w:r w:rsidRPr="00327319">
              <w:rPr>
                <w:sz w:val="22"/>
                <w:szCs w:val="22"/>
              </w:rPr>
              <w:t>0</w:t>
            </w:r>
          </w:p>
        </w:tc>
      </w:tr>
      <w:tr w:rsidR="00BC67C1" w:rsidRPr="00327319" w:rsidTr="00BC67C1">
        <w:trPr>
          <w:jc w:val="center"/>
        </w:trPr>
        <w:tc>
          <w:tcPr>
            <w:tcW w:w="6066" w:type="dxa"/>
            <w:tcBorders>
              <w:top w:val="single" w:sz="4" w:space="0" w:color="auto"/>
              <w:bottom w:val="single" w:sz="4" w:space="0" w:color="auto"/>
              <w:right w:val="single" w:sz="4" w:space="0" w:color="auto"/>
            </w:tcBorders>
            <w:vAlign w:val="center"/>
          </w:tcPr>
          <w:p w:rsidR="00F57A74" w:rsidRPr="00327319" w:rsidRDefault="00BC67C1" w:rsidP="00455835">
            <w:pPr>
              <w:spacing w:beforeLines="20" w:before="48" w:afterLines="20" w:after="48"/>
              <w:ind w:right="-85"/>
              <w:rPr>
                <w:sz w:val="22"/>
                <w:szCs w:val="22"/>
              </w:rPr>
            </w:pPr>
            <w:r w:rsidRPr="00327319">
              <w:rPr>
                <w:sz w:val="22"/>
                <w:szCs w:val="22"/>
              </w:rPr>
              <w:t>Total</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13,936 </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2,505 </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1,458 </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1,036 </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773 </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541 </w:t>
            </w:r>
          </w:p>
        </w:tc>
        <w:tc>
          <w:tcPr>
            <w:tcW w:w="0" w:type="auto"/>
            <w:tcBorders>
              <w:top w:val="single" w:sz="4" w:space="0" w:color="auto"/>
              <w:left w:val="single" w:sz="4" w:space="0" w:color="auto"/>
              <w:bottom w:val="single" w:sz="4" w:space="0" w:color="auto"/>
              <w:right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201 </w:t>
            </w:r>
          </w:p>
        </w:tc>
        <w:tc>
          <w:tcPr>
            <w:tcW w:w="0" w:type="auto"/>
            <w:tcBorders>
              <w:top w:val="single" w:sz="4" w:space="0" w:color="auto"/>
              <w:left w:val="single" w:sz="4" w:space="0" w:color="auto"/>
              <w:bottom w:val="single" w:sz="4" w:space="0" w:color="auto"/>
            </w:tcBorders>
          </w:tcPr>
          <w:p w:rsidR="000D3D05" w:rsidRPr="00327319" w:rsidRDefault="00BC67C1" w:rsidP="00455835">
            <w:pPr>
              <w:spacing w:beforeLines="20" w:before="48" w:afterLines="20" w:after="48"/>
              <w:rPr>
                <w:sz w:val="22"/>
                <w:szCs w:val="22"/>
              </w:rPr>
            </w:pPr>
            <w:r w:rsidRPr="00327319">
              <w:rPr>
                <w:sz w:val="22"/>
                <w:szCs w:val="22"/>
              </w:rPr>
              <w:t xml:space="preserve"> 139</w:t>
            </w:r>
          </w:p>
        </w:tc>
      </w:tr>
    </w:tbl>
    <w:p w:rsidR="00994047" w:rsidRPr="00327319" w:rsidRDefault="00994047" w:rsidP="005E0BDE"/>
    <w:p w:rsidR="00340A34" w:rsidRPr="00327319" w:rsidRDefault="00340A34" w:rsidP="00340A34"/>
    <w:p w:rsidR="00340A34" w:rsidRPr="00327319" w:rsidRDefault="00AB0339" w:rsidP="00340A34">
      <w:r w:rsidRPr="00327319">
        <w:rPr>
          <w:noProof/>
        </w:rPr>
        <w:lastRenderedPageBreak/>
        <w:drawing>
          <wp:inline distT="0" distB="0" distL="0" distR="0">
            <wp:extent cx="8220710" cy="4727575"/>
            <wp:effectExtent l="19050" t="0" r="8890" b="0"/>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8220710" cy="4727575"/>
                    </a:xfrm>
                    <a:prstGeom prst="rect">
                      <a:avLst/>
                    </a:prstGeom>
                    <a:noFill/>
                    <a:ln w="9525">
                      <a:noFill/>
                      <a:miter lim="800000"/>
                      <a:headEnd/>
                      <a:tailEnd/>
                    </a:ln>
                  </pic:spPr>
                </pic:pic>
              </a:graphicData>
            </a:graphic>
          </wp:inline>
        </w:drawing>
      </w:r>
    </w:p>
    <w:p w:rsidR="00340A34" w:rsidRPr="00327319" w:rsidRDefault="00FB696C" w:rsidP="00FB696C">
      <w:pPr>
        <w:pStyle w:val="FigureCaption"/>
        <w:rPr>
          <w:sz w:val="22"/>
          <w:szCs w:val="22"/>
        </w:rPr>
      </w:pPr>
      <w:bookmarkStart w:id="45" w:name="_Toc293493813"/>
      <w:bookmarkStart w:id="46" w:name="_Toc314476013"/>
      <w:r w:rsidRPr="00327319">
        <w:rPr>
          <w:sz w:val="22"/>
          <w:szCs w:val="22"/>
        </w:rPr>
        <w:t>Figure 2-1</w:t>
      </w:r>
      <w:r w:rsidR="00DB4893" w:rsidRPr="00327319">
        <w:rPr>
          <w:sz w:val="22"/>
          <w:szCs w:val="22"/>
          <w:vertAlign w:val="subscript"/>
        </w:rPr>
        <w:t xml:space="preserve"> </w:t>
      </w:r>
      <w:r w:rsidRPr="00327319">
        <w:rPr>
          <w:sz w:val="22"/>
          <w:szCs w:val="22"/>
        </w:rPr>
        <w:t xml:space="preserve">PWR 60 </w:t>
      </w:r>
      <w:r w:rsidR="0093398C" w:rsidRPr="00327319">
        <w:rPr>
          <w:sz w:val="22"/>
          <w:szCs w:val="22"/>
        </w:rPr>
        <w:t>GW-d</w:t>
      </w:r>
      <w:r w:rsidRPr="00327319">
        <w:rPr>
          <w:sz w:val="22"/>
          <w:szCs w:val="22"/>
        </w:rPr>
        <w:t>/MT Used Fuel Decay Heat</w:t>
      </w:r>
      <w:bookmarkEnd w:id="45"/>
      <w:r w:rsidR="0070104B" w:rsidRPr="00327319">
        <w:rPr>
          <w:sz w:val="22"/>
          <w:szCs w:val="22"/>
        </w:rPr>
        <w:t>.</w:t>
      </w:r>
      <w:bookmarkEnd w:id="46"/>
    </w:p>
    <w:p w:rsidR="007C3514" w:rsidRPr="00327319" w:rsidRDefault="007C3514" w:rsidP="007C3514"/>
    <w:p w:rsidR="00340A34" w:rsidRPr="00327319" w:rsidRDefault="00340A34" w:rsidP="007C3514">
      <w:pPr>
        <w:sectPr w:rsidR="00340A34" w:rsidRPr="00327319" w:rsidSect="00471ADF">
          <w:headerReference w:type="even" r:id="rId25"/>
          <w:headerReference w:type="default" r:id="rId26"/>
          <w:pgSz w:w="15840" w:h="12240" w:orient="landscape" w:code="1"/>
          <w:pgMar w:top="1800" w:right="1440" w:bottom="1800" w:left="1440" w:header="720" w:footer="720" w:gutter="0"/>
          <w:cols w:space="720"/>
          <w:docGrid w:linePitch="360"/>
        </w:sectPr>
      </w:pPr>
    </w:p>
    <w:p w:rsidR="00994047" w:rsidRPr="00327319" w:rsidRDefault="00B5000A" w:rsidP="002C4D94">
      <w:pPr>
        <w:jc w:val="center"/>
      </w:pPr>
      <w:r w:rsidRPr="00327319">
        <w:rPr>
          <w:noProof/>
        </w:rPr>
        <w:lastRenderedPageBreak/>
        <w:drawing>
          <wp:inline distT="0" distB="0" distL="0" distR="0">
            <wp:extent cx="4678680" cy="272034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4678680" cy="2720340"/>
                    </a:xfrm>
                    <a:prstGeom prst="rect">
                      <a:avLst/>
                    </a:prstGeom>
                    <a:noFill/>
                  </pic:spPr>
                </pic:pic>
              </a:graphicData>
            </a:graphic>
          </wp:inline>
        </w:drawing>
      </w:r>
    </w:p>
    <w:p w:rsidR="00994047" w:rsidRPr="00327319" w:rsidRDefault="00994047" w:rsidP="00FB696C">
      <w:pPr>
        <w:pStyle w:val="FigureCaption"/>
        <w:rPr>
          <w:sz w:val="22"/>
          <w:szCs w:val="22"/>
        </w:rPr>
      </w:pPr>
      <w:bookmarkStart w:id="47" w:name="_Toc314476014"/>
      <w:r w:rsidRPr="00327319">
        <w:rPr>
          <w:sz w:val="22"/>
          <w:szCs w:val="22"/>
        </w:rPr>
        <w:t xml:space="preserve">Figure </w:t>
      </w:r>
      <w:r w:rsidR="00DB2A6B" w:rsidRPr="00327319">
        <w:rPr>
          <w:sz w:val="22"/>
          <w:szCs w:val="22"/>
        </w:rPr>
        <w:t>2-2</w:t>
      </w:r>
      <w:r w:rsidR="00DB4893" w:rsidRPr="00327319">
        <w:rPr>
          <w:sz w:val="22"/>
          <w:szCs w:val="22"/>
          <w:vertAlign w:val="subscript"/>
        </w:rPr>
        <w:t xml:space="preserve"> </w:t>
      </w:r>
      <w:r w:rsidRPr="00327319">
        <w:rPr>
          <w:sz w:val="22"/>
          <w:szCs w:val="22"/>
        </w:rPr>
        <w:t>Low Level Waste Volume From Repository Operations</w:t>
      </w:r>
      <w:r w:rsidR="0070104B" w:rsidRPr="00327319">
        <w:rPr>
          <w:sz w:val="22"/>
          <w:szCs w:val="22"/>
        </w:rPr>
        <w:t>.</w:t>
      </w:r>
      <w:bookmarkEnd w:id="47"/>
    </w:p>
    <w:p w:rsidR="00B364DD" w:rsidRPr="00327319" w:rsidRDefault="00B364DD" w:rsidP="00B364DD">
      <w:pPr>
        <w:pStyle w:val="BodyTextFlush"/>
      </w:pPr>
    </w:p>
    <w:p w:rsidR="00994047" w:rsidRPr="00327319" w:rsidRDefault="00994047" w:rsidP="00464948">
      <w:pPr>
        <w:pStyle w:val="Heading2"/>
      </w:pPr>
      <w:bookmarkStart w:id="48" w:name="_Toc311109672"/>
      <w:r w:rsidRPr="00327319">
        <w:t>Modified Open Cycle</w:t>
      </w:r>
      <w:bookmarkEnd w:id="48"/>
    </w:p>
    <w:p w:rsidR="00994047" w:rsidRDefault="00994047" w:rsidP="00B364DD">
      <w:pPr>
        <w:pStyle w:val="BodyTextFlush"/>
        <w:jc w:val="both"/>
        <w:rPr>
          <w:sz w:val="24"/>
          <w:szCs w:val="24"/>
        </w:rPr>
      </w:pPr>
      <w:r w:rsidRPr="00327319">
        <w:rPr>
          <w:sz w:val="24"/>
          <w:szCs w:val="24"/>
        </w:rPr>
        <w:t>This case is implemented by the recycling of LWR UOX fuel to recover uranium and plutonium (U/Pu). The U/Pu product is converted into a LWR Mixed Oxide</w:t>
      </w:r>
      <w:r w:rsidR="0070055F" w:rsidRPr="00327319">
        <w:rPr>
          <w:sz w:val="24"/>
          <w:szCs w:val="24"/>
        </w:rPr>
        <w:t xml:space="preserve"> reactor fuel</w:t>
      </w:r>
      <w:r w:rsidRPr="00327319">
        <w:rPr>
          <w:sz w:val="24"/>
          <w:szCs w:val="24"/>
        </w:rPr>
        <w:t xml:space="preserve"> (MOX) fuel and burned in conventional LWR reactors to approximately 50 </w:t>
      </w:r>
      <w:r w:rsidR="0093398C" w:rsidRPr="00327319">
        <w:rPr>
          <w:sz w:val="24"/>
          <w:szCs w:val="24"/>
        </w:rPr>
        <w:t>GW-d</w:t>
      </w:r>
      <w:r w:rsidRPr="00327319">
        <w:rPr>
          <w:sz w:val="24"/>
          <w:szCs w:val="24"/>
        </w:rPr>
        <w:t>/MT. This MOX fuel is not recycled but is directly disposed in a geologic repository after a single reactor pass.</w:t>
      </w:r>
      <w:r w:rsidR="00AA542D" w:rsidRPr="00327319">
        <w:rPr>
          <w:sz w:val="24"/>
          <w:szCs w:val="24"/>
        </w:rPr>
        <w:t xml:space="preserve"> The waste inventory for this case was estimated by Carter et al. (2011a), and all of the associated figures and tables presented here are based on those results.</w:t>
      </w:r>
    </w:p>
    <w:p w:rsidR="00476E39" w:rsidRDefault="00476E39" w:rsidP="00476E39">
      <w:pPr>
        <w:spacing w:before="60"/>
        <w:jc w:val="both"/>
      </w:pPr>
      <w:r>
        <w:t xml:space="preserve">The </w:t>
      </w:r>
      <w:r w:rsidRPr="002E4EE8">
        <w:rPr>
          <w:i/>
        </w:rPr>
        <w:t>Initial Screening of Fuel Cycle Options</w:t>
      </w:r>
      <w:r>
        <w:t xml:space="preserve"> study (Sevougian et al. 2011, Section 4.2.5) recommended that an equilibrium, thermal spectrum, single-stage MOX limited recycle fuel cycle option would be of only minor benefit, but noted that this result is “not indicative of its merit as a transitional fuel cycle.” This study does not analyze or recommend nuclear fuel cycles, and considers Pu-MOX only as one waste type that could result from current or transitional activities in the nuclear power industry.</w:t>
      </w:r>
    </w:p>
    <w:p w:rsidR="00994047" w:rsidRPr="00327319" w:rsidRDefault="00994047" w:rsidP="00464948">
      <w:pPr>
        <w:pStyle w:val="Heading3"/>
      </w:pPr>
      <w:bookmarkStart w:id="49" w:name="_Toc311109673"/>
      <w:r w:rsidRPr="00327319">
        <w:t>Overall Mass Flows for a Modified Open Fuel Cycle</w:t>
      </w:r>
      <w:bookmarkEnd w:id="49"/>
    </w:p>
    <w:p w:rsidR="00994047" w:rsidRPr="00327319" w:rsidRDefault="00994047" w:rsidP="00B364DD">
      <w:pPr>
        <w:pStyle w:val="BodyTextFlush"/>
        <w:jc w:val="both"/>
        <w:rPr>
          <w:sz w:val="24"/>
          <w:szCs w:val="24"/>
        </w:rPr>
      </w:pPr>
      <w:r w:rsidRPr="00327319">
        <w:rPr>
          <w:sz w:val="24"/>
          <w:szCs w:val="24"/>
        </w:rPr>
        <w:t xml:space="preserve">The </w:t>
      </w:r>
      <w:r w:rsidR="00FA3C0C" w:rsidRPr="00327319">
        <w:rPr>
          <w:sz w:val="24"/>
          <w:szCs w:val="24"/>
        </w:rPr>
        <w:t>FCT program</w:t>
      </w:r>
      <w:r w:rsidRPr="00327319">
        <w:rPr>
          <w:sz w:val="24"/>
          <w:szCs w:val="24"/>
        </w:rPr>
        <w:t xml:space="preserve"> has previously studied various MOX fuel alternatives</w:t>
      </w:r>
      <w:r w:rsidR="00FA3C0C" w:rsidRPr="00327319">
        <w:rPr>
          <w:sz w:val="24"/>
          <w:szCs w:val="24"/>
        </w:rPr>
        <w:t xml:space="preserve"> (Taiwo et al. 2007)</w:t>
      </w:r>
      <w:r w:rsidRPr="00327319">
        <w:rPr>
          <w:sz w:val="24"/>
          <w:szCs w:val="24"/>
        </w:rPr>
        <w:t>. Specifically they studied the scenario in which LWR UOX</w:t>
      </w:r>
      <w:r w:rsidR="00D23F1E" w:rsidRPr="00327319">
        <w:rPr>
          <w:sz w:val="24"/>
          <w:szCs w:val="24"/>
        </w:rPr>
        <w:t xml:space="preserve"> </w:t>
      </w:r>
      <w:r w:rsidR="00C12205" w:rsidRPr="00327319">
        <w:rPr>
          <w:sz w:val="24"/>
          <w:szCs w:val="24"/>
        </w:rPr>
        <w:t>UNF</w:t>
      </w:r>
      <w:r w:rsidRPr="00327319">
        <w:rPr>
          <w:sz w:val="24"/>
          <w:szCs w:val="24"/>
        </w:rPr>
        <w:t xml:space="preserve"> is burned to 51 </w:t>
      </w:r>
      <w:r w:rsidR="0093398C" w:rsidRPr="00327319">
        <w:rPr>
          <w:sz w:val="24"/>
          <w:szCs w:val="24"/>
        </w:rPr>
        <w:t>GW-d</w:t>
      </w:r>
      <w:r w:rsidRPr="00327319">
        <w:rPr>
          <w:sz w:val="24"/>
          <w:szCs w:val="24"/>
        </w:rPr>
        <w:t>/MT and allowed to cool for 5 years post-irradiation and is then partitioned to separate the plutonium from the minor actinides, the other heavy metal</w:t>
      </w:r>
      <w:r w:rsidR="0070055F" w:rsidRPr="00327319">
        <w:rPr>
          <w:sz w:val="24"/>
          <w:szCs w:val="24"/>
        </w:rPr>
        <w:t xml:space="preserve"> (HM)</w:t>
      </w:r>
      <w:r w:rsidRPr="00327319">
        <w:rPr>
          <w:sz w:val="24"/>
          <w:szCs w:val="24"/>
        </w:rPr>
        <w:t xml:space="preserve"> nuclides, and the fission products. Because the </w:t>
      </w:r>
      <w:r w:rsidR="005214DE" w:rsidRPr="00327319">
        <w:rPr>
          <w:sz w:val="24"/>
          <w:szCs w:val="24"/>
        </w:rPr>
        <w:t>Co-Extraction</w:t>
      </w:r>
      <w:r w:rsidRPr="00327319">
        <w:rPr>
          <w:sz w:val="24"/>
          <w:szCs w:val="24"/>
        </w:rPr>
        <w:t xml:space="preserve"> partitioning strategy is assumed, the spent fuel uranium in the LWR UOX SNF is assumed to be the uranium base of the MOX fuel (instead of natural or depleted uranium). This MOX fuel is stored for 2 years prior to introduction into the full MOX core. The delay time results in the build-up of Am-241 in the MOX fuel, which arises from the decay of Pu-241.</w:t>
      </w:r>
    </w:p>
    <w:p w:rsidR="00994047" w:rsidRPr="00327319" w:rsidRDefault="00994047" w:rsidP="00B364DD">
      <w:pPr>
        <w:pStyle w:val="BodyTextFlush"/>
        <w:jc w:val="both"/>
        <w:rPr>
          <w:sz w:val="24"/>
          <w:szCs w:val="24"/>
        </w:rPr>
      </w:pPr>
      <w:r w:rsidRPr="00327319">
        <w:rPr>
          <w:sz w:val="24"/>
          <w:szCs w:val="24"/>
        </w:rPr>
        <w:t>The full MOX fuel core is subsequently burned to an average value of 50</w:t>
      </w:r>
      <w:r w:rsidR="0093398C" w:rsidRPr="00327319">
        <w:rPr>
          <w:sz w:val="24"/>
          <w:szCs w:val="24"/>
        </w:rPr>
        <w:t>GW-d</w:t>
      </w:r>
      <w:r w:rsidRPr="00327319">
        <w:rPr>
          <w:sz w:val="24"/>
          <w:szCs w:val="24"/>
        </w:rPr>
        <w:t>/MT. The burn</w:t>
      </w:r>
      <w:r w:rsidR="00911DE6" w:rsidRPr="00327319">
        <w:rPr>
          <w:sz w:val="24"/>
          <w:szCs w:val="24"/>
        </w:rPr>
        <w:t>-</w:t>
      </w:r>
      <w:r w:rsidRPr="00327319">
        <w:rPr>
          <w:sz w:val="24"/>
          <w:szCs w:val="24"/>
        </w:rPr>
        <w:t xml:space="preserve">up of the MOX core is limited to 50 </w:t>
      </w:r>
      <w:r w:rsidR="0093398C" w:rsidRPr="00327319">
        <w:rPr>
          <w:sz w:val="24"/>
          <w:szCs w:val="24"/>
        </w:rPr>
        <w:t>GW-d</w:t>
      </w:r>
      <w:r w:rsidRPr="00327319">
        <w:rPr>
          <w:sz w:val="24"/>
          <w:szCs w:val="24"/>
        </w:rPr>
        <w:t>/MT because of a constraint on the plutonium content in the MOX fuel. Previous studies</w:t>
      </w:r>
      <w:r w:rsidR="00E03316" w:rsidRPr="00327319">
        <w:rPr>
          <w:sz w:val="24"/>
          <w:szCs w:val="24"/>
        </w:rPr>
        <w:t xml:space="preserve"> (Salvatores et al. 2003)</w:t>
      </w:r>
      <w:r w:rsidRPr="00327319">
        <w:rPr>
          <w:sz w:val="24"/>
          <w:szCs w:val="24"/>
        </w:rPr>
        <w:t xml:space="preserve"> have shown that plutonium content </w:t>
      </w:r>
      <w:r w:rsidRPr="00327319">
        <w:rPr>
          <w:sz w:val="24"/>
          <w:szCs w:val="24"/>
        </w:rPr>
        <w:lastRenderedPageBreak/>
        <w:t xml:space="preserve">less than 12% (Pu in </w:t>
      </w:r>
      <w:r w:rsidR="0070055F" w:rsidRPr="00327319">
        <w:rPr>
          <w:sz w:val="24"/>
          <w:szCs w:val="24"/>
        </w:rPr>
        <w:t>HM</w:t>
      </w:r>
      <w:r w:rsidRPr="00327319">
        <w:rPr>
          <w:sz w:val="24"/>
          <w:szCs w:val="24"/>
        </w:rPr>
        <w:t>) is necessary to ensure a negative void coefficient in a full MOX core; the specific value is actually plutonium isotopic vector dependent, but that dependence was not investigated in</w:t>
      </w:r>
      <w:r w:rsidR="00E03316" w:rsidRPr="00327319">
        <w:rPr>
          <w:sz w:val="24"/>
          <w:szCs w:val="24"/>
        </w:rPr>
        <w:t xml:space="preserve"> (Taiwo et al. 2007)</w:t>
      </w:r>
      <w:r w:rsidRPr="00327319">
        <w:rPr>
          <w:sz w:val="24"/>
          <w:szCs w:val="24"/>
        </w:rPr>
        <w:t>.</w:t>
      </w:r>
    </w:p>
    <w:p w:rsidR="00994047" w:rsidRPr="00327319" w:rsidRDefault="00464D32" w:rsidP="00B364DD">
      <w:pPr>
        <w:pStyle w:val="BodyTextFlush"/>
        <w:jc w:val="both"/>
        <w:rPr>
          <w:sz w:val="24"/>
          <w:szCs w:val="24"/>
        </w:rPr>
      </w:pPr>
      <w:r w:rsidRPr="00327319">
        <w:rPr>
          <w:sz w:val="24"/>
          <w:szCs w:val="24"/>
        </w:rPr>
        <w:t>Table 2-3</w:t>
      </w:r>
      <w:r w:rsidR="00994047" w:rsidRPr="00327319">
        <w:rPr>
          <w:sz w:val="24"/>
          <w:szCs w:val="24"/>
        </w:rPr>
        <w:t xml:space="preserve"> provides a summary of the LWR derived MOX fuel parameters. The average plutonium enrichment is 10.74%. Therefore, each </w:t>
      </w:r>
      <w:r w:rsidR="0070055F" w:rsidRPr="00327319">
        <w:rPr>
          <w:sz w:val="24"/>
          <w:szCs w:val="24"/>
        </w:rPr>
        <w:t>MT</w:t>
      </w:r>
      <w:r w:rsidR="00994047" w:rsidRPr="00327319">
        <w:rPr>
          <w:sz w:val="24"/>
          <w:szCs w:val="24"/>
        </w:rPr>
        <w:t xml:space="preserve"> of LWR fuel which is reprocessed allows fabrication of 108.9 kg of MOX fuel. </w:t>
      </w:r>
    </w:p>
    <w:p w:rsidR="00994047" w:rsidRPr="00327319" w:rsidRDefault="00464D32" w:rsidP="00B364DD">
      <w:pPr>
        <w:pStyle w:val="BodyTextFlush"/>
        <w:jc w:val="both"/>
        <w:rPr>
          <w:sz w:val="24"/>
          <w:szCs w:val="24"/>
        </w:rPr>
      </w:pPr>
      <w:r w:rsidRPr="00327319">
        <w:rPr>
          <w:sz w:val="24"/>
          <w:szCs w:val="24"/>
        </w:rPr>
        <w:t>Table 2-3</w:t>
      </w:r>
      <w:r w:rsidR="00994047" w:rsidRPr="00327319">
        <w:rPr>
          <w:sz w:val="24"/>
          <w:szCs w:val="24"/>
        </w:rPr>
        <w:t xml:space="preserve"> includes only the </w:t>
      </w:r>
      <w:r w:rsidR="0070055F" w:rsidRPr="00327319">
        <w:rPr>
          <w:sz w:val="24"/>
          <w:szCs w:val="24"/>
        </w:rPr>
        <w:t>HM</w:t>
      </w:r>
      <w:r w:rsidR="00994047" w:rsidRPr="00327319">
        <w:rPr>
          <w:sz w:val="24"/>
          <w:szCs w:val="24"/>
        </w:rPr>
        <w:t xml:space="preserve"> portion of the MOX fuel assembly</w:t>
      </w:r>
      <w:r w:rsidR="003F4323" w:rsidRPr="00327319">
        <w:rPr>
          <w:sz w:val="24"/>
          <w:szCs w:val="24"/>
        </w:rPr>
        <w:t xml:space="preserve"> (FA)</w:t>
      </w:r>
      <w:r w:rsidR="00994047" w:rsidRPr="00327319">
        <w:rPr>
          <w:sz w:val="24"/>
          <w:szCs w:val="24"/>
        </w:rPr>
        <w:t>. The hardware (cladding, spacers, etc.) are not included. Estimates of the hardware mass are estimated based on the mass of a PWR assembly of 158</w:t>
      </w:r>
      <w:r w:rsidR="00715C26" w:rsidRPr="00327319">
        <w:rPr>
          <w:sz w:val="24"/>
          <w:szCs w:val="24"/>
        </w:rPr>
        <w:t xml:space="preserve"> </w:t>
      </w:r>
      <w:r w:rsidR="00994047" w:rsidRPr="00327319">
        <w:rPr>
          <w:sz w:val="24"/>
          <w:szCs w:val="24"/>
        </w:rPr>
        <w:t>kg per assembly</w:t>
      </w:r>
      <w:r w:rsidR="003A4D1F" w:rsidRPr="00327319">
        <w:rPr>
          <w:sz w:val="24"/>
          <w:szCs w:val="24"/>
        </w:rPr>
        <w:t xml:space="preserve"> (Carter et al. 2011a)</w:t>
      </w:r>
      <w:r w:rsidR="00994047" w:rsidRPr="00327319">
        <w:rPr>
          <w:sz w:val="24"/>
          <w:szCs w:val="24"/>
        </w:rPr>
        <w:t>.</w:t>
      </w:r>
    </w:p>
    <w:p w:rsidR="00E03316" w:rsidRPr="00327319" w:rsidRDefault="00E03316" w:rsidP="00B364DD">
      <w:pPr>
        <w:pStyle w:val="BodyTextFlush"/>
        <w:jc w:val="both"/>
        <w:rPr>
          <w:sz w:val="24"/>
          <w:szCs w:val="24"/>
        </w:rPr>
      </w:pPr>
    </w:p>
    <w:p w:rsidR="00994047" w:rsidRPr="00327319" w:rsidRDefault="00464D32" w:rsidP="00C95B92">
      <w:pPr>
        <w:pStyle w:val="TableCaption"/>
        <w:rPr>
          <w:sz w:val="22"/>
          <w:szCs w:val="22"/>
        </w:rPr>
      </w:pPr>
      <w:bookmarkStart w:id="50" w:name="_Toc287604862"/>
      <w:bookmarkStart w:id="51" w:name="_Toc314475656"/>
      <w:r w:rsidRPr="00327319">
        <w:rPr>
          <w:sz w:val="22"/>
          <w:szCs w:val="22"/>
        </w:rPr>
        <w:t>Table 2-3</w:t>
      </w:r>
      <w:r w:rsidR="00DB4893" w:rsidRPr="00327319">
        <w:rPr>
          <w:sz w:val="22"/>
          <w:szCs w:val="22"/>
        </w:rPr>
        <w:t xml:space="preserve"> </w:t>
      </w:r>
      <w:r w:rsidR="00994047" w:rsidRPr="00327319">
        <w:rPr>
          <w:sz w:val="22"/>
          <w:szCs w:val="22"/>
        </w:rPr>
        <w:t>LWR Derived MOX Fuel Summary</w:t>
      </w:r>
      <w:bookmarkEnd w:id="50"/>
      <w:r w:rsidR="00147308" w:rsidRPr="00327319">
        <w:rPr>
          <w:sz w:val="22"/>
          <w:szCs w:val="22"/>
        </w:rPr>
        <w:t>.</w:t>
      </w:r>
      <w:bookmarkEnd w:id="51"/>
    </w:p>
    <w:tbl>
      <w:tblPr>
        <w:tblW w:w="756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890"/>
        <w:gridCol w:w="1674"/>
      </w:tblGrid>
      <w:tr w:rsidR="00994047" w:rsidRPr="00327319" w:rsidTr="00E03316">
        <w:trPr>
          <w:trHeight w:val="335"/>
          <w:jc w:val="center"/>
        </w:trPr>
        <w:tc>
          <w:tcPr>
            <w:tcW w:w="5890" w:type="dxa"/>
            <w:tcBorders>
              <w:top w:val="single" w:sz="12" w:space="0" w:color="auto"/>
              <w:right w:val="single" w:sz="12" w:space="0" w:color="auto"/>
            </w:tcBorders>
            <w:vAlign w:val="center"/>
          </w:tcPr>
          <w:p w:rsidR="00994047" w:rsidRPr="00327319" w:rsidRDefault="00994047" w:rsidP="00E03316">
            <w:pPr>
              <w:pStyle w:val="Table11"/>
              <w:rPr>
                <w:lang w:val="fr-FR"/>
              </w:rPr>
            </w:pPr>
            <w:r w:rsidRPr="00327319">
              <w:rPr>
                <w:lang w:val="fr-FR"/>
              </w:rPr>
              <w:t>LWR</w:t>
            </w:r>
            <w:r w:rsidR="00D23F1E" w:rsidRPr="00327319">
              <w:rPr>
                <w:lang w:val="fr-FR"/>
              </w:rPr>
              <w:t xml:space="preserve"> </w:t>
            </w:r>
            <w:r w:rsidRPr="00327319">
              <w:rPr>
                <w:lang w:val="fr-FR"/>
              </w:rPr>
              <w:t>UOX fuel burnup (</w:t>
            </w:r>
            <w:r w:rsidR="0093398C" w:rsidRPr="00327319">
              <w:rPr>
                <w:lang w:val="fr-FR"/>
              </w:rPr>
              <w:t>GW-d</w:t>
            </w:r>
            <w:r w:rsidRPr="00327319">
              <w:rPr>
                <w:lang w:val="fr-FR"/>
              </w:rPr>
              <w:t>/t)</w:t>
            </w:r>
          </w:p>
        </w:tc>
        <w:tc>
          <w:tcPr>
            <w:tcW w:w="1674" w:type="dxa"/>
            <w:tcBorders>
              <w:top w:val="single" w:sz="12" w:space="0" w:color="auto"/>
              <w:left w:val="single" w:sz="12" w:space="0" w:color="auto"/>
            </w:tcBorders>
            <w:vAlign w:val="center"/>
          </w:tcPr>
          <w:p w:rsidR="00994047" w:rsidRPr="00327319" w:rsidRDefault="00994047" w:rsidP="00E03316">
            <w:pPr>
              <w:pStyle w:val="Table11"/>
              <w:jc w:val="center"/>
            </w:pPr>
            <w:r w:rsidRPr="00327319">
              <w:t>51</w:t>
            </w:r>
          </w:p>
        </w:tc>
      </w:tr>
      <w:tr w:rsidR="00994047" w:rsidRPr="00327319" w:rsidTr="00E03316">
        <w:trPr>
          <w:trHeight w:val="335"/>
          <w:jc w:val="center"/>
        </w:trPr>
        <w:tc>
          <w:tcPr>
            <w:tcW w:w="5890" w:type="dxa"/>
            <w:tcBorders>
              <w:bottom w:val="single" w:sz="12" w:space="0" w:color="auto"/>
              <w:right w:val="single" w:sz="12" w:space="0" w:color="auto"/>
            </w:tcBorders>
            <w:vAlign w:val="center"/>
          </w:tcPr>
          <w:p w:rsidR="00994047" w:rsidRPr="00327319" w:rsidRDefault="00994047" w:rsidP="00E03316">
            <w:pPr>
              <w:pStyle w:val="Table11"/>
              <w:rPr>
                <w:lang w:val="fr-FR"/>
              </w:rPr>
            </w:pPr>
            <w:r w:rsidRPr="00327319">
              <w:rPr>
                <w:lang w:val="fr-FR"/>
              </w:rPr>
              <w:t>LWR MOX fuel burnup (</w:t>
            </w:r>
            <w:r w:rsidR="0093398C" w:rsidRPr="00327319">
              <w:rPr>
                <w:lang w:val="fr-FR"/>
              </w:rPr>
              <w:t>GW-d</w:t>
            </w:r>
            <w:r w:rsidRPr="00327319">
              <w:rPr>
                <w:lang w:val="fr-FR"/>
              </w:rPr>
              <w:t>/t)</w:t>
            </w:r>
          </w:p>
        </w:tc>
        <w:tc>
          <w:tcPr>
            <w:tcW w:w="1674" w:type="dxa"/>
            <w:tcBorders>
              <w:left w:val="single" w:sz="12" w:space="0" w:color="auto"/>
              <w:bottom w:val="single" w:sz="12" w:space="0" w:color="auto"/>
            </w:tcBorders>
            <w:vAlign w:val="center"/>
          </w:tcPr>
          <w:p w:rsidR="00994047" w:rsidRPr="00327319" w:rsidRDefault="00994047" w:rsidP="00E03316">
            <w:pPr>
              <w:pStyle w:val="Table11"/>
              <w:jc w:val="center"/>
            </w:pPr>
            <w:r w:rsidRPr="00327319">
              <w:t>50</w:t>
            </w:r>
          </w:p>
        </w:tc>
      </w:tr>
      <w:tr w:rsidR="00994047" w:rsidRPr="00327319" w:rsidTr="00E03316">
        <w:trPr>
          <w:trHeight w:val="335"/>
          <w:jc w:val="center"/>
        </w:trPr>
        <w:tc>
          <w:tcPr>
            <w:tcW w:w="5890" w:type="dxa"/>
            <w:tcBorders>
              <w:top w:val="single" w:sz="12" w:space="0" w:color="auto"/>
              <w:right w:val="single" w:sz="12" w:space="0" w:color="auto"/>
            </w:tcBorders>
            <w:vAlign w:val="center"/>
          </w:tcPr>
          <w:p w:rsidR="00994047" w:rsidRPr="00327319" w:rsidRDefault="00994047" w:rsidP="00E03316">
            <w:pPr>
              <w:pStyle w:val="Table11"/>
              <w:rPr>
                <w:lang w:val="de-DE"/>
              </w:rPr>
            </w:pPr>
            <w:r w:rsidRPr="00327319">
              <w:rPr>
                <w:lang w:val="de-DE"/>
              </w:rPr>
              <w:t>LWR UOX core</w:t>
            </w:r>
          </w:p>
        </w:tc>
        <w:tc>
          <w:tcPr>
            <w:tcW w:w="1674" w:type="dxa"/>
            <w:tcBorders>
              <w:top w:val="single" w:sz="12" w:space="0" w:color="auto"/>
              <w:left w:val="single" w:sz="12" w:space="0" w:color="auto"/>
            </w:tcBorders>
            <w:vAlign w:val="center"/>
          </w:tcPr>
          <w:p w:rsidR="00994047" w:rsidRPr="00327319" w:rsidRDefault="00994047" w:rsidP="00E03316">
            <w:pPr>
              <w:pStyle w:val="Table11"/>
              <w:jc w:val="center"/>
            </w:pP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Uranium enrichment (%U-235)</w:t>
            </w:r>
          </w:p>
        </w:tc>
        <w:tc>
          <w:tcPr>
            <w:tcW w:w="1674" w:type="dxa"/>
            <w:tcBorders>
              <w:left w:val="single" w:sz="12" w:space="0" w:color="auto"/>
            </w:tcBorders>
            <w:vAlign w:val="center"/>
          </w:tcPr>
          <w:p w:rsidR="00994047" w:rsidRPr="00327319" w:rsidRDefault="00994047" w:rsidP="00E03316">
            <w:pPr>
              <w:pStyle w:val="Table11"/>
              <w:jc w:val="center"/>
            </w:pPr>
            <w:r w:rsidRPr="00327319">
              <w:t>4.21</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pPr>
            <w:r w:rsidRPr="00327319">
              <w:t>Pu-239 in 5-yr cooled fuel (% total Pu)</w:t>
            </w:r>
          </w:p>
        </w:tc>
        <w:tc>
          <w:tcPr>
            <w:tcW w:w="1674" w:type="dxa"/>
            <w:tcBorders>
              <w:left w:val="single" w:sz="12" w:space="0" w:color="auto"/>
            </w:tcBorders>
            <w:vAlign w:val="center"/>
          </w:tcPr>
          <w:p w:rsidR="00994047" w:rsidRPr="00327319" w:rsidRDefault="00994047" w:rsidP="00E03316">
            <w:pPr>
              <w:pStyle w:val="Table11"/>
              <w:jc w:val="center"/>
            </w:pPr>
            <w:r w:rsidRPr="00327319">
              <w:t>52.7</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pPr>
            <w:r w:rsidRPr="00327319">
              <w:t>Fissile Pu</w:t>
            </w:r>
            <w:r w:rsidR="00D23F1E" w:rsidRPr="00327319">
              <w:t xml:space="preserve"> </w:t>
            </w:r>
            <w:r w:rsidRPr="00327319">
              <w:t>(239 &amp; 241) in 5-yr cooled fuel (% total Pu)</w:t>
            </w:r>
          </w:p>
        </w:tc>
        <w:tc>
          <w:tcPr>
            <w:tcW w:w="1674" w:type="dxa"/>
            <w:tcBorders>
              <w:left w:val="single" w:sz="12" w:space="0" w:color="auto"/>
            </w:tcBorders>
            <w:vAlign w:val="center"/>
          </w:tcPr>
          <w:p w:rsidR="00994047" w:rsidRPr="00327319" w:rsidRDefault="00994047" w:rsidP="00E03316">
            <w:pPr>
              <w:pStyle w:val="Table11"/>
              <w:jc w:val="center"/>
            </w:pPr>
            <w:r w:rsidRPr="00327319">
              <w:t>64.7</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pPr>
            <w:r w:rsidRPr="00327319">
              <w:t>Total Pu in 5-yr cooled fuel (% initial HM))</w:t>
            </w:r>
          </w:p>
        </w:tc>
        <w:tc>
          <w:tcPr>
            <w:tcW w:w="1674" w:type="dxa"/>
            <w:tcBorders>
              <w:left w:val="single" w:sz="12" w:space="0" w:color="auto"/>
            </w:tcBorders>
            <w:vAlign w:val="center"/>
          </w:tcPr>
          <w:p w:rsidR="00994047" w:rsidRPr="00327319" w:rsidRDefault="00994047" w:rsidP="00E03316">
            <w:pPr>
              <w:pStyle w:val="Table11"/>
              <w:jc w:val="center"/>
            </w:pPr>
            <w:r w:rsidRPr="00327319">
              <w:t>1.17</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pPr>
            <w:r w:rsidRPr="00327319">
              <w:t>Total MA in 5-yr cooled fuel (% initial HM)</w:t>
            </w:r>
          </w:p>
        </w:tc>
        <w:tc>
          <w:tcPr>
            <w:tcW w:w="1674" w:type="dxa"/>
            <w:tcBorders>
              <w:left w:val="single" w:sz="12" w:space="0" w:color="auto"/>
            </w:tcBorders>
            <w:vAlign w:val="center"/>
          </w:tcPr>
          <w:p w:rsidR="00994047" w:rsidRPr="00327319" w:rsidRDefault="00994047" w:rsidP="00E03316">
            <w:pPr>
              <w:pStyle w:val="Table11"/>
              <w:jc w:val="center"/>
            </w:pPr>
            <w:r w:rsidRPr="00327319">
              <w:t>0.14</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 xml:space="preserve">Total Pu in </w:t>
            </w:r>
            <w:r w:rsidRPr="00327319">
              <w:t>5-yr cooled</w:t>
            </w:r>
            <w:r w:rsidR="00D23F1E" w:rsidRPr="00327319">
              <w:t xml:space="preserve"> </w:t>
            </w:r>
            <w:r w:rsidRPr="00327319">
              <w:t>(kg</w:t>
            </w:r>
            <w:r w:rsidRPr="00327319">
              <w:rPr>
                <w:lang w:val="de-DE"/>
              </w:rPr>
              <w:t>/GWt-d)</w:t>
            </w:r>
          </w:p>
        </w:tc>
        <w:tc>
          <w:tcPr>
            <w:tcW w:w="1674" w:type="dxa"/>
            <w:tcBorders>
              <w:left w:val="single" w:sz="12" w:space="0" w:color="auto"/>
            </w:tcBorders>
            <w:vAlign w:val="center"/>
          </w:tcPr>
          <w:p w:rsidR="00994047" w:rsidRPr="00327319" w:rsidRDefault="00994047" w:rsidP="00E03316">
            <w:pPr>
              <w:pStyle w:val="Table11"/>
              <w:jc w:val="center"/>
            </w:pPr>
            <w:r w:rsidRPr="00327319">
              <w:t>0.234</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 xml:space="preserve">Total MA in </w:t>
            </w:r>
            <w:r w:rsidRPr="00327319">
              <w:t>5-yr cooled</w:t>
            </w:r>
            <w:r w:rsidR="00D23F1E" w:rsidRPr="00327319">
              <w:t xml:space="preserve"> </w:t>
            </w:r>
            <w:r w:rsidRPr="00327319">
              <w:t>(kg</w:t>
            </w:r>
            <w:r w:rsidRPr="00327319">
              <w:rPr>
                <w:lang w:val="de-DE"/>
              </w:rPr>
              <w:t>/GWt-d)</w:t>
            </w:r>
          </w:p>
        </w:tc>
        <w:tc>
          <w:tcPr>
            <w:tcW w:w="1674" w:type="dxa"/>
            <w:tcBorders>
              <w:left w:val="single" w:sz="12" w:space="0" w:color="auto"/>
            </w:tcBorders>
            <w:vAlign w:val="center"/>
          </w:tcPr>
          <w:p w:rsidR="00994047" w:rsidRPr="00327319" w:rsidRDefault="00994047" w:rsidP="00E03316">
            <w:pPr>
              <w:pStyle w:val="Table11"/>
              <w:jc w:val="center"/>
            </w:pPr>
            <w:r w:rsidRPr="00327319">
              <w:t>0.027</w:t>
            </w:r>
          </w:p>
        </w:tc>
      </w:tr>
      <w:tr w:rsidR="00994047" w:rsidRPr="00327319" w:rsidTr="00E03316">
        <w:trPr>
          <w:trHeight w:val="340"/>
          <w:jc w:val="center"/>
        </w:trPr>
        <w:tc>
          <w:tcPr>
            <w:tcW w:w="5890" w:type="dxa"/>
            <w:tcBorders>
              <w:bottom w:val="single" w:sz="12" w:space="0" w:color="auto"/>
              <w:right w:val="single" w:sz="12" w:space="0" w:color="auto"/>
            </w:tcBorders>
            <w:vAlign w:val="center"/>
          </w:tcPr>
          <w:p w:rsidR="00994047" w:rsidRPr="00327319" w:rsidRDefault="00994047" w:rsidP="00E03316">
            <w:pPr>
              <w:pStyle w:val="Table11"/>
              <w:rPr>
                <w:lang w:val="de-DE"/>
              </w:rPr>
            </w:pPr>
            <w:r w:rsidRPr="00327319">
              <w:rPr>
                <w:lang w:val="de-DE"/>
              </w:rPr>
              <w:t>Cycle length (Days)</w:t>
            </w:r>
          </w:p>
        </w:tc>
        <w:tc>
          <w:tcPr>
            <w:tcW w:w="1674" w:type="dxa"/>
            <w:tcBorders>
              <w:left w:val="single" w:sz="12" w:space="0" w:color="auto"/>
              <w:bottom w:val="single" w:sz="12" w:space="0" w:color="auto"/>
            </w:tcBorders>
            <w:vAlign w:val="center"/>
          </w:tcPr>
          <w:p w:rsidR="00994047" w:rsidRPr="00327319" w:rsidRDefault="00994047" w:rsidP="00E03316">
            <w:pPr>
              <w:pStyle w:val="Table11"/>
              <w:jc w:val="center"/>
            </w:pPr>
            <w:r w:rsidRPr="00327319">
              <w:t>495</w:t>
            </w:r>
          </w:p>
        </w:tc>
      </w:tr>
      <w:tr w:rsidR="00994047" w:rsidRPr="00327319" w:rsidTr="00E03316">
        <w:trPr>
          <w:trHeight w:val="340"/>
          <w:jc w:val="center"/>
        </w:trPr>
        <w:tc>
          <w:tcPr>
            <w:tcW w:w="5890" w:type="dxa"/>
            <w:tcBorders>
              <w:top w:val="single" w:sz="12" w:space="0" w:color="auto"/>
              <w:right w:val="single" w:sz="12" w:space="0" w:color="auto"/>
            </w:tcBorders>
            <w:vAlign w:val="center"/>
          </w:tcPr>
          <w:p w:rsidR="00994047" w:rsidRPr="00327319" w:rsidRDefault="00B43996" w:rsidP="00E03316">
            <w:pPr>
              <w:pStyle w:val="Table11"/>
              <w:rPr>
                <w:lang w:val="fr-FR"/>
              </w:rPr>
            </w:pPr>
            <w:r w:rsidRPr="00327319">
              <w:rPr>
                <w:lang w:val="fr-FR"/>
              </w:rPr>
              <w:t xml:space="preserve">LWR MOX core </w:t>
            </w:r>
            <w:r w:rsidR="00107597" w:rsidRPr="00327319">
              <w:rPr>
                <w:lang w:val="fr-FR"/>
              </w:rPr>
              <w:t>(Note 1)</w:t>
            </w:r>
          </w:p>
        </w:tc>
        <w:tc>
          <w:tcPr>
            <w:tcW w:w="1674" w:type="dxa"/>
            <w:tcBorders>
              <w:top w:val="single" w:sz="12" w:space="0" w:color="auto"/>
              <w:left w:val="single" w:sz="12" w:space="0" w:color="auto"/>
            </w:tcBorders>
            <w:vAlign w:val="center"/>
          </w:tcPr>
          <w:p w:rsidR="00994047" w:rsidRPr="00327319" w:rsidRDefault="00994047" w:rsidP="00E03316">
            <w:pPr>
              <w:pStyle w:val="Table11"/>
              <w:jc w:val="center"/>
            </w:pP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Pu content in initial MOX fuel (%Pu/HM)</w:t>
            </w:r>
          </w:p>
        </w:tc>
        <w:tc>
          <w:tcPr>
            <w:tcW w:w="1674" w:type="dxa"/>
            <w:tcBorders>
              <w:left w:val="single" w:sz="12" w:space="0" w:color="auto"/>
            </w:tcBorders>
            <w:vAlign w:val="center"/>
          </w:tcPr>
          <w:p w:rsidR="00994047" w:rsidRPr="00327319" w:rsidRDefault="00994047" w:rsidP="00E03316">
            <w:pPr>
              <w:pStyle w:val="Table11"/>
              <w:jc w:val="center"/>
            </w:pPr>
            <w:r w:rsidRPr="00327319">
              <w:t>10.74</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Uranium consumption (%)</w:t>
            </w:r>
            <w:r w:rsidR="00B43996" w:rsidRPr="00327319">
              <w:rPr>
                <w:lang w:val="de-DE"/>
              </w:rPr>
              <w:t>s</w:t>
            </w:r>
          </w:p>
        </w:tc>
        <w:tc>
          <w:tcPr>
            <w:tcW w:w="1674" w:type="dxa"/>
            <w:tcBorders>
              <w:left w:val="single" w:sz="12" w:space="0" w:color="auto"/>
            </w:tcBorders>
            <w:vAlign w:val="center"/>
          </w:tcPr>
          <w:p w:rsidR="00994047" w:rsidRPr="00327319" w:rsidRDefault="00994047" w:rsidP="00E03316">
            <w:pPr>
              <w:pStyle w:val="Table11"/>
              <w:jc w:val="center"/>
            </w:pPr>
            <w:r w:rsidRPr="00327319">
              <w:t>4</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Pu consumption (%)</w:t>
            </w:r>
          </w:p>
        </w:tc>
        <w:tc>
          <w:tcPr>
            <w:tcW w:w="1674" w:type="dxa"/>
            <w:tcBorders>
              <w:left w:val="single" w:sz="12" w:space="0" w:color="auto"/>
            </w:tcBorders>
            <w:vAlign w:val="center"/>
          </w:tcPr>
          <w:p w:rsidR="00994047" w:rsidRPr="00327319" w:rsidRDefault="00994047" w:rsidP="00E03316">
            <w:pPr>
              <w:pStyle w:val="Table11"/>
              <w:jc w:val="center"/>
            </w:pPr>
            <w:r w:rsidRPr="00327319">
              <w:t>25</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Pu-239 consumption (%)</w:t>
            </w:r>
          </w:p>
        </w:tc>
        <w:tc>
          <w:tcPr>
            <w:tcW w:w="1674" w:type="dxa"/>
            <w:tcBorders>
              <w:left w:val="single" w:sz="12" w:space="0" w:color="auto"/>
            </w:tcBorders>
            <w:vAlign w:val="center"/>
          </w:tcPr>
          <w:p w:rsidR="00994047" w:rsidRPr="00327319" w:rsidRDefault="00994047" w:rsidP="00E03316">
            <w:pPr>
              <w:pStyle w:val="Table11"/>
              <w:jc w:val="center"/>
            </w:pPr>
            <w:r w:rsidRPr="00327319">
              <w:t>42</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Pu fissile consumption</w:t>
            </w:r>
            <w:r w:rsidR="00D23F1E" w:rsidRPr="00327319">
              <w:rPr>
                <w:lang w:val="de-DE"/>
              </w:rPr>
              <w:t xml:space="preserve"> </w:t>
            </w:r>
            <w:r w:rsidRPr="00327319">
              <w:rPr>
                <w:lang w:val="de-DE"/>
              </w:rPr>
              <w:t>(%)</w:t>
            </w:r>
          </w:p>
        </w:tc>
        <w:tc>
          <w:tcPr>
            <w:tcW w:w="1674" w:type="dxa"/>
            <w:tcBorders>
              <w:left w:val="single" w:sz="12" w:space="0" w:color="auto"/>
            </w:tcBorders>
            <w:vAlign w:val="center"/>
          </w:tcPr>
          <w:p w:rsidR="00994047" w:rsidRPr="00327319" w:rsidRDefault="00994047" w:rsidP="00E03316">
            <w:pPr>
              <w:pStyle w:val="Table11"/>
              <w:jc w:val="center"/>
            </w:pPr>
            <w:r w:rsidRPr="00327319">
              <w:t>37</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Am production (%)</w:t>
            </w:r>
          </w:p>
        </w:tc>
        <w:tc>
          <w:tcPr>
            <w:tcW w:w="1674" w:type="dxa"/>
            <w:tcBorders>
              <w:left w:val="single" w:sz="12" w:space="0" w:color="auto"/>
            </w:tcBorders>
            <w:vAlign w:val="center"/>
          </w:tcPr>
          <w:p w:rsidR="00994047" w:rsidRPr="00327319" w:rsidRDefault="00994047" w:rsidP="00E03316">
            <w:pPr>
              <w:pStyle w:val="Table11"/>
              <w:jc w:val="center"/>
            </w:pPr>
            <w:r w:rsidRPr="00327319">
              <w:t>450</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715C26">
            <w:pPr>
              <w:pStyle w:val="Table11"/>
            </w:pPr>
            <w:r w:rsidRPr="00327319">
              <w:t>Np content in 5-yr cooled</w:t>
            </w:r>
            <w:r w:rsidR="00D23F1E" w:rsidRPr="00327319">
              <w:t xml:space="preserve"> </w:t>
            </w:r>
            <w:r w:rsidRPr="00327319">
              <w:t xml:space="preserve">fuel (kg </w:t>
            </w:r>
            <w:r w:rsidR="00715C26" w:rsidRPr="00327319">
              <w:t>/</w:t>
            </w:r>
            <w:r w:rsidRPr="00327319">
              <w:t xml:space="preserve"> initial ton MOX fuel)</w:t>
            </w:r>
          </w:p>
        </w:tc>
        <w:tc>
          <w:tcPr>
            <w:tcW w:w="1674" w:type="dxa"/>
            <w:tcBorders>
              <w:left w:val="single" w:sz="12" w:space="0" w:color="auto"/>
            </w:tcBorders>
            <w:vAlign w:val="center"/>
          </w:tcPr>
          <w:p w:rsidR="00994047" w:rsidRPr="00327319" w:rsidRDefault="00994047" w:rsidP="00E03316">
            <w:pPr>
              <w:pStyle w:val="Table11"/>
              <w:jc w:val="center"/>
            </w:pPr>
            <w:r w:rsidRPr="00327319">
              <w:t>0.89</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715C26">
            <w:pPr>
              <w:pStyle w:val="Table11"/>
            </w:pPr>
            <w:r w:rsidRPr="00327319">
              <w:t>Cm content in 5-yr cooled</w:t>
            </w:r>
            <w:r w:rsidR="00D23F1E" w:rsidRPr="00327319">
              <w:t xml:space="preserve"> </w:t>
            </w:r>
            <w:r w:rsidRPr="00327319">
              <w:t xml:space="preserve">fuel (kg </w:t>
            </w:r>
            <w:r w:rsidR="00715C26" w:rsidRPr="00327319">
              <w:t>/</w:t>
            </w:r>
            <w:r w:rsidRPr="00327319">
              <w:t xml:space="preserve"> initial ton MOX fuel)</w:t>
            </w:r>
          </w:p>
        </w:tc>
        <w:tc>
          <w:tcPr>
            <w:tcW w:w="1674" w:type="dxa"/>
            <w:tcBorders>
              <w:left w:val="single" w:sz="12" w:space="0" w:color="auto"/>
            </w:tcBorders>
            <w:vAlign w:val="center"/>
          </w:tcPr>
          <w:p w:rsidR="00994047" w:rsidRPr="00327319" w:rsidRDefault="00994047" w:rsidP="00E03316">
            <w:pPr>
              <w:pStyle w:val="Table11"/>
              <w:jc w:val="center"/>
            </w:pPr>
            <w:r w:rsidRPr="00327319">
              <w:t>0.99</w:t>
            </w:r>
          </w:p>
        </w:tc>
      </w:tr>
      <w:tr w:rsidR="00994047" w:rsidRPr="00327319" w:rsidTr="00E03316">
        <w:trPr>
          <w:trHeight w:val="340"/>
          <w:jc w:val="center"/>
        </w:trPr>
        <w:tc>
          <w:tcPr>
            <w:tcW w:w="5890" w:type="dxa"/>
            <w:tcBorders>
              <w:right w:val="single" w:sz="12" w:space="0" w:color="auto"/>
            </w:tcBorders>
            <w:vAlign w:val="center"/>
          </w:tcPr>
          <w:p w:rsidR="00994047" w:rsidRPr="00327319" w:rsidRDefault="00994047" w:rsidP="00E03316">
            <w:pPr>
              <w:pStyle w:val="Table11"/>
              <w:rPr>
                <w:lang w:val="de-DE"/>
              </w:rPr>
            </w:pPr>
            <w:r w:rsidRPr="00327319">
              <w:rPr>
                <w:lang w:val="de-DE"/>
              </w:rPr>
              <w:t>Cycle length (Days)</w:t>
            </w:r>
          </w:p>
        </w:tc>
        <w:tc>
          <w:tcPr>
            <w:tcW w:w="1674" w:type="dxa"/>
            <w:tcBorders>
              <w:left w:val="single" w:sz="12" w:space="0" w:color="auto"/>
            </w:tcBorders>
            <w:vAlign w:val="center"/>
          </w:tcPr>
          <w:p w:rsidR="00994047" w:rsidRPr="00327319" w:rsidRDefault="00994047" w:rsidP="00E03316">
            <w:pPr>
              <w:pStyle w:val="Table11"/>
              <w:jc w:val="center"/>
            </w:pPr>
            <w:r w:rsidRPr="00327319">
              <w:t>495</w:t>
            </w:r>
          </w:p>
        </w:tc>
      </w:tr>
      <w:tr w:rsidR="00994047" w:rsidRPr="00327319" w:rsidTr="00E03316">
        <w:trPr>
          <w:trHeight w:val="340"/>
          <w:jc w:val="center"/>
        </w:trPr>
        <w:tc>
          <w:tcPr>
            <w:tcW w:w="7564" w:type="dxa"/>
            <w:gridSpan w:val="2"/>
            <w:tcBorders>
              <w:bottom w:val="single" w:sz="12" w:space="0" w:color="auto"/>
            </w:tcBorders>
            <w:vAlign w:val="center"/>
          </w:tcPr>
          <w:p w:rsidR="00107597" w:rsidRPr="00327319" w:rsidRDefault="00107597" w:rsidP="00107597">
            <w:pPr>
              <w:pStyle w:val="Table11"/>
              <w:ind w:left="254" w:hanging="254"/>
              <w:rPr>
                <w:sz w:val="20"/>
                <w:szCs w:val="20"/>
              </w:rPr>
            </w:pPr>
            <w:r w:rsidRPr="00327319">
              <w:rPr>
                <w:sz w:val="20"/>
                <w:szCs w:val="20"/>
              </w:rPr>
              <w:t>Notes:</w:t>
            </w:r>
          </w:p>
          <w:p w:rsidR="00994047" w:rsidRPr="00327319" w:rsidRDefault="00107597" w:rsidP="00107597">
            <w:pPr>
              <w:pStyle w:val="Table11"/>
              <w:ind w:left="254" w:hanging="254"/>
              <w:rPr>
                <w:sz w:val="20"/>
                <w:szCs w:val="20"/>
              </w:rPr>
            </w:pPr>
            <w:r w:rsidRPr="00327319">
              <w:rPr>
                <w:sz w:val="20"/>
                <w:szCs w:val="20"/>
              </w:rPr>
              <w:t xml:space="preserve">1. </w:t>
            </w:r>
            <w:r w:rsidR="00994047" w:rsidRPr="00327319">
              <w:rPr>
                <w:sz w:val="20"/>
                <w:szCs w:val="20"/>
              </w:rPr>
              <w:t>Consumption, production, and content data are differences between charge and 5-year post-irradiation states.</w:t>
            </w:r>
          </w:p>
        </w:tc>
      </w:tr>
    </w:tbl>
    <w:p w:rsidR="00994047" w:rsidRPr="00327319" w:rsidRDefault="00994047" w:rsidP="00F65357">
      <w:pPr>
        <w:pStyle w:val="BodyTextFlush"/>
      </w:pPr>
    </w:p>
    <w:p w:rsidR="00994047" w:rsidRPr="00327319" w:rsidRDefault="00994047" w:rsidP="00464948">
      <w:pPr>
        <w:pStyle w:val="Heading3"/>
      </w:pPr>
      <w:bookmarkStart w:id="52" w:name="_Toc311109674"/>
      <w:r w:rsidRPr="00327319">
        <w:lastRenderedPageBreak/>
        <w:t xml:space="preserve">Characteristics of Waste Generated by </w:t>
      </w:r>
      <w:r w:rsidR="005214DE" w:rsidRPr="00327319">
        <w:t>Co-Extraction</w:t>
      </w:r>
      <w:r w:rsidRPr="00327319">
        <w:t xml:space="preserve"> Reprocessing LWR UOX Fuel</w:t>
      </w:r>
      <w:bookmarkEnd w:id="52"/>
    </w:p>
    <w:p w:rsidR="00994047" w:rsidRPr="00327319" w:rsidRDefault="007A7862" w:rsidP="00B364DD">
      <w:pPr>
        <w:pStyle w:val="BodyTextFlush"/>
        <w:jc w:val="both"/>
        <w:rPr>
          <w:sz w:val="24"/>
          <w:szCs w:val="24"/>
        </w:rPr>
      </w:pPr>
      <w:r w:rsidRPr="00327319">
        <w:rPr>
          <w:sz w:val="24"/>
          <w:szCs w:val="24"/>
        </w:rPr>
        <w:t xml:space="preserve">The </w:t>
      </w:r>
      <w:r w:rsidR="005214DE" w:rsidRPr="00327319">
        <w:rPr>
          <w:sz w:val="24"/>
          <w:szCs w:val="24"/>
        </w:rPr>
        <w:t>Co</w:t>
      </w:r>
      <w:r w:rsidRPr="00327319">
        <w:rPr>
          <w:sz w:val="24"/>
          <w:szCs w:val="24"/>
        </w:rPr>
        <w:t>-</w:t>
      </w:r>
      <w:r w:rsidR="005214DE" w:rsidRPr="00327319">
        <w:rPr>
          <w:sz w:val="24"/>
          <w:szCs w:val="24"/>
        </w:rPr>
        <w:t xml:space="preserve">Extraction </w:t>
      </w:r>
      <w:r w:rsidR="00994047" w:rsidRPr="00327319">
        <w:rPr>
          <w:sz w:val="24"/>
          <w:szCs w:val="24"/>
        </w:rPr>
        <w:t xml:space="preserve">method represents the simplest and most technically mature aqueous reprocessing method evaluated. The process envisioned is similar to the current generation of deployed reprocessing technology (e.g., the Rokkasho Reprocessing Facility). Uranium and plutonium are recovered together (no pure plutonium separation). </w:t>
      </w:r>
      <w:r w:rsidR="00A86574" w:rsidRPr="00327319">
        <w:rPr>
          <w:sz w:val="24"/>
          <w:szCs w:val="24"/>
        </w:rPr>
        <w:t>The principal</w:t>
      </w:r>
      <w:r w:rsidR="00994047" w:rsidRPr="00327319">
        <w:rPr>
          <w:sz w:val="24"/>
          <w:szCs w:val="24"/>
        </w:rPr>
        <w:t xml:space="preserve"> fission product wastes including the minor actinides are combined with the undissolv</w:t>
      </w:r>
      <w:r w:rsidR="00DB2A6B" w:rsidRPr="00327319">
        <w:rPr>
          <w:sz w:val="24"/>
          <w:szCs w:val="24"/>
        </w:rPr>
        <w:t>ed solids (UDS) and recovered Technetium</w:t>
      </w:r>
      <w:r w:rsidR="00994047" w:rsidRPr="00327319">
        <w:rPr>
          <w:sz w:val="24"/>
          <w:szCs w:val="24"/>
        </w:rPr>
        <w:t xml:space="preserve"> into a single borosilicate glass </w:t>
      </w:r>
      <w:r w:rsidR="00C36C3E" w:rsidRPr="00327319">
        <w:rPr>
          <w:sz w:val="24"/>
          <w:szCs w:val="24"/>
        </w:rPr>
        <w:t>waste form</w:t>
      </w:r>
      <w:r w:rsidR="00994047" w:rsidRPr="00327319">
        <w:rPr>
          <w:sz w:val="24"/>
          <w:szCs w:val="24"/>
        </w:rPr>
        <w:t>.</w:t>
      </w:r>
    </w:p>
    <w:p w:rsidR="00994047" w:rsidRPr="00327319" w:rsidRDefault="00994047" w:rsidP="00B364DD">
      <w:pPr>
        <w:pStyle w:val="BodyTextFlush"/>
        <w:jc w:val="both"/>
        <w:rPr>
          <w:sz w:val="24"/>
          <w:szCs w:val="24"/>
        </w:rPr>
      </w:pPr>
      <w:r w:rsidRPr="00327319">
        <w:rPr>
          <w:sz w:val="24"/>
          <w:szCs w:val="24"/>
        </w:rPr>
        <w:t>The gaseous radionuclides I-129 and H-3 released during reprocessing are captured and converted to waste forms suitable for disposal while C-14 and Kr-85 are assumed to be released to the atmosphere.</w:t>
      </w:r>
    </w:p>
    <w:p w:rsidR="00994047" w:rsidRPr="00327319" w:rsidRDefault="00994047" w:rsidP="00B364DD">
      <w:pPr>
        <w:pStyle w:val="BodyTextFlush"/>
        <w:jc w:val="both"/>
        <w:rPr>
          <w:sz w:val="24"/>
          <w:szCs w:val="24"/>
        </w:rPr>
      </w:pPr>
      <w:r w:rsidRPr="00327319">
        <w:rPr>
          <w:sz w:val="24"/>
          <w:szCs w:val="24"/>
        </w:rPr>
        <w:t xml:space="preserve">While this process is similar in function to the industrial </w:t>
      </w:r>
      <w:r w:rsidR="005214DE" w:rsidRPr="00327319">
        <w:rPr>
          <w:sz w:val="24"/>
          <w:szCs w:val="24"/>
        </w:rPr>
        <w:t>Co-Extraction</w:t>
      </w:r>
      <w:r w:rsidRPr="00327319">
        <w:rPr>
          <w:sz w:val="24"/>
          <w:szCs w:val="24"/>
        </w:rPr>
        <w:t>™ process deployed by AREVA, the two processes assume different processing methods and steps and so the product and waste streams cannot be directly compared.</w:t>
      </w:r>
    </w:p>
    <w:p w:rsidR="00994047" w:rsidRPr="00327319" w:rsidRDefault="005214DE" w:rsidP="00464948">
      <w:pPr>
        <w:pStyle w:val="Heading4"/>
      </w:pPr>
      <w:bookmarkStart w:id="53" w:name="_Toc265142875"/>
      <w:bookmarkStart w:id="54" w:name="_Toc271637061"/>
      <w:bookmarkStart w:id="55" w:name="_Toc287604370"/>
      <w:r w:rsidRPr="00327319">
        <w:t>Co-Extraction</w:t>
      </w:r>
      <w:r w:rsidR="00994047" w:rsidRPr="00327319">
        <w:t xml:space="preserve"> Baseline Waste Forms</w:t>
      </w:r>
      <w:bookmarkEnd w:id="53"/>
      <w:bookmarkEnd w:id="54"/>
      <w:bookmarkEnd w:id="55"/>
    </w:p>
    <w:p w:rsidR="00994047" w:rsidRPr="00327319" w:rsidRDefault="00994047" w:rsidP="00B364DD">
      <w:pPr>
        <w:pStyle w:val="BodyTextFlush"/>
        <w:jc w:val="both"/>
        <w:rPr>
          <w:sz w:val="24"/>
          <w:szCs w:val="24"/>
        </w:rPr>
      </w:pPr>
      <w:r w:rsidRPr="00327319">
        <w:rPr>
          <w:sz w:val="24"/>
          <w:szCs w:val="24"/>
        </w:rPr>
        <w:t xml:space="preserve">The Global Nuclear Energy Partnership Integrated Waste Management Strategy Baseline Study </w:t>
      </w:r>
      <w:r w:rsidR="00A86574" w:rsidRPr="00327319">
        <w:rPr>
          <w:sz w:val="24"/>
          <w:szCs w:val="24"/>
        </w:rPr>
        <w:t>(Gombert et al. 2007)</w:t>
      </w:r>
      <w:r w:rsidRPr="00327319">
        <w:rPr>
          <w:sz w:val="24"/>
          <w:szCs w:val="24"/>
        </w:rPr>
        <w:t xml:space="preserve"> summarized the state-of-the-art in stabilization concepts </w:t>
      </w:r>
      <w:r w:rsidR="00DB2A6B" w:rsidRPr="00327319">
        <w:rPr>
          <w:sz w:val="24"/>
          <w:szCs w:val="24"/>
        </w:rPr>
        <w:t>for byproduct and waste streams</w:t>
      </w:r>
      <w:r w:rsidR="00C628EF" w:rsidRPr="00327319">
        <w:rPr>
          <w:sz w:val="24"/>
          <w:szCs w:val="24"/>
        </w:rPr>
        <w:t xml:space="preserve">. </w:t>
      </w:r>
      <w:r w:rsidR="00DB2A6B" w:rsidRPr="00327319">
        <w:rPr>
          <w:sz w:val="24"/>
          <w:szCs w:val="24"/>
        </w:rPr>
        <w:t>It also</w:t>
      </w:r>
      <w:r w:rsidRPr="00327319">
        <w:rPr>
          <w:sz w:val="24"/>
          <w:szCs w:val="24"/>
        </w:rPr>
        <w:t xml:space="preserve"> recommended a baseline of waste forms for the safe disposition of proposed waste streams from future fuel recycling processes. This baseline has been adopted for this study as applicable to the specific reprocessing method.</w:t>
      </w:r>
    </w:p>
    <w:p w:rsidR="00994047" w:rsidRPr="00327319" w:rsidRDefault="00994047" w:rsidP="00B364DD">
      <w:pPr>
        <w:pStyle w:val="BodyTextFlush"/>
        <w:jc w:val="both"/>
        <w:rPr>
          <w:sz w:val="24"/>
          <w:szCs w:val="24"/>
        </w:rPr>
      </w:pPr>
      <w:bookmarkStart w:id="56" w:name="_Toc265142876"/>
      <w:bookmarkStart w:id="57" w:name="_Toc271637062"/>
      <w:bookmarkStart w:id="58" w:name="_Toc287604371"/>
      <w:r w:rsidRPr="00327319">
        <w:rPr>
          <w:sz w:val="24"/>
          <w:szCs w:val="24"/>
        </w:rPr>
        <w:t>Off-Gas Waste Forms</w:t>
      </w:r>
      <w:bookmarkEnd w:id="56"/>
      <w:bookmarkEnd w:id="57"/>
      <w:bookmarkEnd w:id="58"/>
    </w:p>
    <w:p w:rsidR="00994047" w:rsidRPr="00327319" w:rsidRDefault="00994047" w:rsidP="00B364DD">
      <w:pPr>
        <w:pStyle w:val="BodyTextFlush"/>
        <w:jc w:val="both"/>
        <w:rPr>
          <w:sz w:val="24"/>
          <w:szCs w:val="24"/>
        </w:rPr>
      </w:pPr>
      <w:r w:rsidRPr="00327319">
        <w:rPr>
          <w:sz w:val="24"/>
          <w:szCs w:val="24"/>
        </w:rPr>
        <w:t>Tritium (H-3) is not captured nor treated with current generation reprocessing methods (aqueous methods practiced commercially). Tritium is currently released to the environment via atmospheric or waste water discharges. This release is assumed to be an unacceptable practice in future domestic reprocessing applications. To prevent the aqueous phases from becoming contaminated with tritium, voloxidation is used to ensure tritium is released to off-gas system where it is captured as tritiated water. The tritiated water is converted to a grout and allowed to cure in a 10 liter container, which is subsequently contained in a double steel box.</w:t>
      </w:r>
    </w:p>
    <w:p w:rsidR="00994047" w:rsidRPr="00327319" w:rsidRDefault="00994047" w:rsidP="00B364DD">
      <w:pPr>
        <w:pStyle w:val="BodyTextFlush"/>
        <w:jc w:val="both"/>
        <w:rPr>
          <w:sz w:val="24"/>
          <w:szCs w:val="24"/>
        </w:rPr>
      </w:pPr>
      <w:r w:rsidRPr="00327319">
        <w:rPr>
          <w:sz w:val="24"/>
          <w:szCs w:val="24"/>
        </w:rPr>
        <w:t>I-129 is captured on silver mordenite. The mordenite is then grouted and allowed to cure in 55</w:t>
      </w:r>
      <w:r w:rsidR="00A744CB" w:rsidRPr="00327319">
        <w:rPr>
          <w:sz w:val="24"/>
          <w:szCs w:val="24"/>
        </w:rPr>
        <w:t>-</w:t>
      </w:r>
      <w:r w:rsidRPr="00327319">
        <w:rPr>
          <w:sz w:val="24"/>
          <w:szCs w:val="24"/>
        </w:rPr>
        <w:t>gal drum</w:t>
      </w:r>
      <w:r w:rsidR="00A744CB" w:rsidRPr="00327319">
        <w:rPr>
          <w:sz w:val="24"/>
          <w:szCs w:val="24"/>
        </w:rPr>
        <w:t>s</w:t>
      </w:r>
      <w:r w:rsidRPr="00327319">
        <w:rPr>
          <w:sz w:val="24"/>
          <w:szCs w:val="24"/>
        </w:rPr>
        <w:t>.</w:t>
      </w:r>
    </w:p>
    <w:p w:rsidR="00994047" w:rsidRPr="00327319" w:rsidRDefault="00994047" w:rsidP="00B364DD">
      <w:pPr>
        <w:pStyle w:val="BodyTextFlush"/>
        <w:jc w:val="both"/>
        <w:rPr>
          <w:sz w:val="24"/>
          <w:szCs w:val="24"/>
        </w:rPr>
      </w:pPr>
      <w:bookmarkStart w:id="59" w:name="_Toc265142877"/>
      <w:bookmarkStart w:id="60" w:name="_Toc271637063"/>
      <w:bookmarkStart w:id="61" w:name="_Toc287604372"/>
      <w:r w:rsidRPr="00327319">
        <w:rPr>
          <w:sz w:val="24"/>
          <w:szCs w:val="24"/>
        </w:rPr>
        <w:t>Metal Waste Forms</w:t>
      </w:r>
      <w:bookmarkEnd w:id="59"/>
      <w:bookmarkEnd w:id="60"/>
      <w:bookmarkEnd w:id="61"/>
    </w:p>
    <w:p w:rsidR="00994047" w:rsidRPr="00327319" w:rsidRDefault="00994047" w:rsidP="00B364DD">
      <w:pPr>
        <w:pStyle w:val="BodyTextFlush"/>
        <w:jc w:val="both"/>
        <w:rPr>
          <w:sz w:val="24"/>
          <w:szCs w:val="24"/>
        </w:rPr>
      </w:pPr>
      <w:r w:rsidRPr="00327319">
        <w:rPr>
          <w:sz w:val="24"/>
          <w:szCs w:val="24"/>
        </w:rPr>
        <w:t>Compacted hulls and hardware</w:t>
      </w:r>
      <w:r w:rsidR="00DB2A6B" w:rsidRPr="00327319">
        <w:rPr>
          <w:sz w:val="24"/>
          <w:szCs w:val="24"/>
        </w:rPr>
        <w:t xml:space="preserve"> a</w:t>
      </w:r>
      <w:r w:rsidRPr="00327319">
        <w:rPr>
          <w:sz w:val="24"/>
          <w:szCs w:val="24"/>
        </w:rPr>
        <w:t>fter being separated from the fuel, the assembly hardware (principally stainless steels) and zirconium and stainless steel based cladding are decontaminated, compacted and placed inside a HLW canister. Each canister is 2 ft in diameter by 10 ft tall and contains 3,600 kg of waste material.</w:t>
      </w:r>
    </w:p>
    <w:p w:rsidR="00994047" w:rsidRPr="00327319" w:rsidRDefault="00994047" w:rsidP="00B364DD">
      <w:pPr>
        <w:pStyle w:val="BodyTextFlush"/>
        <w:jc w:val="both"/>
        <w:rPr>
          <w:sz w:val="24"/>
          <w:szCs w:val="24"/>
        </w:rPr>
      </w:pPr>
      <w:bookmarkStart w:id="62" w:name="_Toc265142878"/>
      <w:bookmarkStart w:id="63" w:name="_Toc271637064"/>
      <w:bookmarkStart w:id="64" w:name="_Toc287604373"/>
      <w:r w:rsidRPr="00327319">
        <w:rPr>
          <w:sz w:val="24"/>
          <w:szCs w:val="24"/>
        </w:rPr>
        <w:t>Princi</w:t>
      </w:r>
      <w:r w:rsidR="00B43996" w:rsidRPr="00327319">
        <w:rPr>
          <w:sz w:val="24"/>
          <w:szCs w:val="24"/>
        </w:rPr>
        <w:t>pal</w:t>
      </w:r>
      <w:r w:rsidRPr="00327319">
        <w:rPr>
          <w:sz w:val="24"/>
          <w:szCs w:val="24"/>
        </w:rPr>
        <w:t xml:space="preserve"> Fission Product Waste Forms</w:t>
      </w:r>
      <w:bookmarkEnd w:id="62"/>
      <w:bookmarkEnd w:id="63"/>
      <w:bookmarkEnd w:id="64"/>
    </w:p>
    <w:p w:rsidR="00DB2A6B" w:rsidRPr="00327319" w:rsidRDefault="001360BE" w:rsidP="00B364DD">
      <w:pPr>
        <w:pStyle w:val="BodyTextFlush"/>
        <w:jc w:val="both"/>
        <w:rPr>
          <w:sz w:val="24"/>
          <w:szCs w:val="24"/>
        </w:rPr>
      </w:pPr>
      <w:r w:rsidRPr="00327319">
        <w:rPr>
          <w:sz w:val="24"/>
          <w:szCs w:val="24"/>
        </w:rPr>
        <w:t>In</w:t>
      </w:r>
      <w:r w:rsidR="00994047" w:rsidRPr="00327319">
        <w:rPr>
          <w:sz w:val="24"/>
          <w:szCs w:val="24"/>
        </w:rPr>
        <w:t xml:space="preserve"> the aqueous processes most of the fission products are incorporated into a borosilicate glass. While this waste</w:t>
      </w:r>
      <w:r w:rsidR="00C36C3E" w:rsidRPr="00327319">
        <w:rPr>
          <w:sz w:val="24"/>
          <w:szCs w:val="24"/>
        </w:rPr>
        <w:t xml:space="preserve"> </w:t>
      </w:r>
      <w:r w:rsidR="00994047" w:rsidRPr="00327319">
        <w:rPr>
          <w:sz w:val="24"/>
          <w:szCs w:val="24"/>
        </w:rPr>
        <w:t xml:space="preserve">form is </w:t>
      </w:r>
      <w:r w:rsidR="00C36C3E" w:rsidRPr="00327319">
        <w:rPr>
          <w:sz w:val="24"/>
          <w:szCs w:val="24"/>
        </w:rPr>
        <w:t xml:space="preserve">an </w:t>
      </w:r>
      <w:r w:rsidR="00994047" w:rsidRPr="00327319">
        <w:rPr>
          <w:sz w:val="24"/>
          <w:szCs w:val="24"/>
        </w:rPr>
        <w:t>accepted standard for reprocessing waste disposal, the waste</w:t>
      </w:r>
      <w:r w:rsidR="00C36C3E" w:rsidRPr="00327319">
        <w:rPr>
          <w:sz w:val="24"/>
          <w:szCs w:val="24"/>
        </w:rPr>
        <w:t xml:space="preserve"> </w:t>
      </w:r>
      <w:r w:rsidR="00994047" w:rsidRPr="00327319">
        <w:rPr>
          <w:sz w:val="24"/>
          <w:szCs w:val="24"/>
        </w:rPr>
        <w:t xml:space="preserve">form is limited by a number of attributes which must be considered in this study. </w:t>
      </w:r>
    </w:p>
    <w:p w:rsidR="00DB2A6B" w:rsidRPr="00327319" w:rsidRDefault="00994047" w:rsidP="00B364DD">
      <w:pPr>
        <w:pStyle w:val="BodyTextFlush"/>
        <w:jc w:val="both"/>
        <w:rPr>
          <w:sz w:val="24"/>
          <w:szCs w:val="24"/>
        </w:rPr>
      </w:pPr>
      <w:r w:rsidRPr="00327319">
        <w:rPr>
          <w:sz w:val="24"/>
          <w:szCs w:val="24"/>
        </w:rPr>
        <w:t>The limits to avoid the formation of multi</w:t>
      </w:r>
      <w:r w:rsidR="00F9427C" w:rsidRPr="00327319">
        <w:rPr>
          <w:sz w:val="24"/>
          <w:szCs w:val="24"/>
        </w:rPr>
        <w:t>-</w:t>
      </w:r>
      <w:r w:rsidRPr="00327319">
        <w:rPr>
          <w:sz w:val="24"/>
          <w:szCs w:val="24"/>
        </w:rPr>
        <w:t xml:space="preserve">phase glasses include: </w:t>
      </w:r>
    </w:p>
    <w:p w:rsidR="00DB2A6B" w:rsidRPr="00327319" w:rsidRDefault="00CC449F" w:rsidP="002036F2">
      <w:pPr>
        <w:pStyle w:val="BodyTextFlush"/>
        <w:numPr>
          <w:ilvl w:val="0"/>
          <w:numId w:val="4"/>
        </w:numPr>
        <w:ind w:left="734" w:hanging="187"/>
        <w:jc w:val="both"/>
        <w:rPr>
          <w:sz w:val="24"/>
          <w:szCs w:val="24"/>
        </w:rPr>
      </w:pPr>
      <w:r w:rsidRPr="00327319">
        <w:rPr>
          <w:sz w:val="24"/>
          <w:szCs w:val="24"/>
        </w:rPr>
        <w:lastRenderedPageBreak/>
        <w:t>M</w:t>
      </w:r>
      <w:r w:rsidR="00994047" w:rsidRPr="00327319">
        <w:rPr>
          <w:sz w:val="24"/>
          <w:szCs w:val="24"/>
        </w:rPr>
        <w:t xml:space="preserve">aximum decay heat of </w:t>
      </w:r>
      <w:r w:rsidR="00C36C3E" w:rsidRPr="00327319">
        <w:rPr>
          <w:sz w:val="24"/>
          <w:szCs w:val="24"/>
        </w:rPr>
        <w:t>14 kW</w:t>
      </w:r>
      <w:r w:rsidR="00994047" w:rsidRPr="00327319">
        <w:rPr>
          <w:sz w:val="24"/>
          <w:szCs w:val="24"/>
        </w:rPr>
        <w:t xml:space="preserve"> per 2</w:t>
      </w:r>
      <w:r w:rsidR="00DF5426" w:rsidRPr="00327319">
        <w:rPr>
          <w:sz w:val="24"/>
          <w:szCs w:val="24"/>
        </w:rPr>
        <w:t>-</w:t>
      </w:r>
      <w:r w:rsidR="00994047" w:rsidRPr="00327319">
        <w:rPr>
          <w:sz w:val="24"/>
          <w:szCs w:val="24"/>
        </w:rPr>
        <w:t>ft diameter</w:t>
      </w:r>
      <w:r w:rsidR="002D03ED" w:rsidRPr="00327319">
        <w:rPr>
          <w:sz w:val="24"/>
          <w:szCs w:val="24"/>
        </w:rPr>
        <w:t>, 15-ft. long</w:t>
      </w:r>
      <w:r w:rsidR="00994047" w:rsidRPr="00327319">
        <w:rPr>
          <w:sz w:val="24"/>
          <w:szCs w:val="24"/>
        </w:rPr>
        <w:t xml:space="preserve"> canister to prevent the canister centerline temperature from reaching the transition temperature </w:t>
      </w:r>
    </w:p>
    <w:p w:rsidR="00DB2A6B" w:rsidRPr="00327319" w:rsidRDefault="00CC449F" w:rsidP="002036F2">
      <w:pPr>
        <w:pStyle w:val="BodyTextFlush"/>
        <w:numPr>
          <w:ilvl w:val="0"/>
          <w:numId w:val="4"/>
        </w:numPr>
        <w:ind w:left="734" w:hanging="187"/>
        <w:jc w:val="both"/>
        <w:rPr>
          <w:sz w:val="24"/>
          <w:szCs w:val="24"/>
        </w:rPr>
      </w:pPr>
      <w:r w:rsidRPr="00327319">
        <w:rPr>
          <w:sz w:val="24"/>
          <w:szCs w:val="24"/>
        </w:rPr>
        <w:t>M</w:t>
      </w:r>
      <w:r w:rsidR="00994047" w:rsidRPr="00327319">
        <w:rPr>
          <w:sz w:val="24"/>
          <w:szCs w:val="24"/>
        </w:rPr>
        <w:t>olybdenum trioxide solubility is limited to 2.5% by weight</w:t>
      </w:r>
      <w:r w:rsidR="00D23F1E" w:rsidRPr="00327319">
        <w:rPr>
          <w:sz w:val="24"/>
          <w:szCs w:val="24"/>
        </w:rPr>
        <w:t xml:space="preserve"> </w:t>
      </w:r>
    </w:p>
    <w:p w:rsidR="00DB2A6B" w:rsidRPr="00327319" w:rsidRDefault="00CC449F" w:rsidP="002036F2">
      <w:pPr>
        <w:pStyle w:val="BodyTextFlush"/>
        <w:numPr>
          <w:ilvl w:val="0"/>
          <w:numId w:val="4"/>
        </w:numPr>
        <w:ind w:left="734" w:hanging="187"/>
        <w:jc w:val="both"/>
        <w:rPr>
          <w:sz w:val="24"/>
          <w:szCs w:val="24"/>
        </w:rPr>
      </w:pPr>
      <w:r w:rsidRPr="00327319">
        <w:rPr>
          <w:sz w:val="24"/>
          <w:szCs w:val="24"/>
        </w:rPr>
        <w:t>N</w:t>
      </w:r>
      <w:r w:rsidR="00994047" w:rsidRPr="00327319">
        <w:rPr>
          <w:sz w:val="24"/>
          <w:szCs w:val="24"/>
        </w:rPr>
        <w:t>oble</w:t>
      </w:r>
      <w:r w:rsidR="00B43996" w:rsidRPr="00327319">
        <w:rPr>
          <w:sz w:val="24"/>
          <w:szCs w:val="24"/>
        </w:rPr>
        <w:t xml:space="preserve"> metals (Ag, Pd, Rh, Ru)</w:t>
      </w:r>
      <w:r w:rsidR="00994047" w:rsidRPr="00327319">
        <w:rPr>
          <w:sz w:val="24"/>
          <w:szCs w:val="24"/>
        </w:rPr>
        <w:t xml:space="preserve"> are limited to 3% by weight</w:t>
      </w:r>
      <w:r w:rsidR="00D23F1E" w:rsidRPr="00327319">
        <w:rPr>
          <w:sz w:val="24"/>
          <w:szCs w:val="24"/>
        </w:rPr>
        <w:t xml:space="preserve"> </w:t>
      </w:r>
    </w:p>
    <w:p w:rsidR="00994047" w:rsidRPr="00327319" w:rsidRDefault="00994047" w:rsidP="00A744CB">
      <w:pPr>
        <w:pStyle w:val="BodyTextFlush"/>
        <w:jc w:val="both"/>
        <w:rPr>
          <w:sz w:val="24"/>
          <w:szCs w:val="24"/>
        </w:rPr>
      </w:pPr>
      <w:r w:rsidRPr="00327319">
        <w:rPr>
          <w:sz w:val="24"/>
          <w:szCs w:val="24"/>
        </w:rPr>
        <w:t>The limit selected for any representative fuel a</w:t>
      </w:r>
      <w:r w:rsidR="00DB2A6B" w:rsidRPr="00327319">
        <w:rPr>
          <w:sz w:val="24"/>
          <w:szCs w:val="24"/>
        </w:rPr>
        <w:t xml:space="preserve">llows the maximum waste loading, </w:t>
      </w:r>
      <w:r w:rsidR="008720C4" w:rsidRPr="00327319">
        <w:rPr>
          <w:sz w:val="24"/>
          <w:szCs w:val="24"/>
        </w:rPr>
        <w:t xml:space="preserve">and </w:t>
      </w:r>
      <w:r w:rsidR="00DB2A6B" w:rsidRPr="00327319">
        <w:rPr>
          <w:sz w:val="24"/>
          <w:szCs w:val="24"/>
        </w:rPr>
        <w:t>minimum projected waste volume</w:t>
      </w:r>
      <w:r w:rsidRPr="00327319">
        <w:rPr>
          <w:sz w:val="24"/>
          <w:szCs w:val="24"/>
        </w:rPr>
        <w:t xml:space="preserve"> and mass. The glass is cast into 2</w:t>
      </w:r>
      <w:r w:rsidR="00DF5426" w:rsidRPr="00327319">
        <w:rPr>
          <w:sz w:val="24"/>
          <w:szCs w:val="24"/>
        </w:rPr>
        <w:t>-</w:t>
      </w:r>
      <w:r w:rsidRPr="00327319">
        <w:rPr>
          <w:sz w:val="24"/>
          <w:szCs w:val="24"/>
        </w:rPr>
        <w:t>ft diameter by 15</w:t>
      </w:r>
      <w:r w:rsidR="00DF5426" w:rsidRPr="00327319">
        <w:rPr>
          <w:sz w:val="24"/>
          <w:szCs w:val="24"/>
        </w:rPr>
        <w:t>-</w:t>
      </w:r>
      <w:r w:rsidRPr="00327319">
        <w:rPr>
          <w:sz w:val="24"/>
          <w:szCs w:val="24"/>
        </w:rPr>
        <w:t>ft tall canister</w:t>
      </w:r>
      <w:r w:rsidR="008720C4" w:rsidRPr="00327319">
        <w:rPr>
          <w:sz w:val="24"/>
          <w:szCs w:val="24"/>
        </w:rPr>
        <w:t>s</w:t>
      </w:r>
      <w:r w:rsidRPr="00327319">
        <w:rPr>
          <w:sz w:val="24"/>
          <w:szCs w:val="24"/>
        </w:rPr>
        <w:t xml:space="preserve"> containing 2</w:t>
      </w:r>
      <w:r w:rsidR="00715C26" w:rsidRPr="00327319">
        <w:rPr>
          <w:sz w:val="24"/>
          <w:szCs w:val="24"/>
        </w:rPr>
        <w:t>,</w:t>
      </w:r>
      <w:r w:rsidRPr="00327319">
        <w:rPr>
          <w:sz w:val="24"/>
          <w:szCs w:val="24"/>
        </w:rPr>
        <w:t>900</w:t>
      </w:r>
      <w:r w:rsidR="00B43996" w:rsidRPr="00327319">
        <w:rPr>
          <w:sz w:val="24"/>
          <w:szCs w:val="24"/>
        </w:rPr>
        <w:t xml:space="preserve"> </w:t>
      </w:r>
      <w:r w:rsidRPr="00327319">
        <w:rPr>
          <w:sz w:val="24"/>
          <w:szCs w:val="24"/>
        </w:rPr>
        <w:t>kg of glass.</w:t>
      </w:r>
    </w:p>
    <w:p w:rsidR="00994047" w:rsidRPr="00327319" w:rsidRDefault="005214DE" w:rsidP="00464948">
      <w:pPr>
        <w:pStyle w:val="Heading4"/>
      </w:pPr>
      <w:r w:rsidRPr="00327319">
        <w:t>Co-Extraction</w:t>
      </w:r>
      <w:r w:rsidR="00994047" w:rsidRPr="00327319">
        <w:t xml:space="preserve"> Waste Volumes, Masses and Containers</w:t>
      </w:r>
    </w:p>
    <w:p w:rsidR="00994047" w:rsidRPr="00327319" w:rsidRDefault="00994047" w:rsidP="00A744CB">
      <w:pPr>
        <w:pStyle w:val="BodyTextFlush"/>
        <w:jc w:val="both"/>
        <w:rPr>
          <w:sz w:val="24"/>
          <w:szCs w:val="24"/>
        </w:rPr>
      </w:pPr>
      <w:r w:rsidRPr="00327319">
        <w:rPr>
          <w:sz w:val="24"/>
          <w:szCs w:val="24"/>
        </w:rPr>
        <w:t xml:space="preserve">The potential waste from </w:t>
      </w:r>
      <w:r w:rsidR="005214DE" w:rsidRPr="00327319">
        <w:rPr>
          <w:sz w:val="24"/>
          <w:szCs w:val="24"/>
        </w:rPr>
        <w:t>Co-Extraction</w:t>
      </w:r>
      <w:r w:rsidRPr="00327319">
        <w:rPr>
          <w:sz w:val="24"/>
          <w:szCs w:val="24"/>
        </w:rPr>
        <w:t xml:space="preserve"> reprocessing a 51 </w:t>
      </w:r>
      <w:r w:rsidR="0093398C" w:rsidRPr="00327319">
        <w:rPr>
          <w:sz w:val="24"/>
          <w:szCs w:val="24"/>
        </w:rPr>
        <w:t>GW-d</w:t>
      </w:r>
      <w:r w:rsidRPr="00327319">
        <w:rPr>
          <w:sz w:val="24"/>
          <w:szCs w:val="24"/>
        </w:rPr>
        <w:t xml:space="preserve">/MT fuel is provided in </w:t>
      </w:r>
      <w:r w:rsidR="00A86574" w:rsidRPr="00327319">
        <w:rPr>
          <w:sz w:val="24"/>
          <w:szCs w:val="24"/>
        </w:rPr>
        <w:t>Tables 2</w:t>
      </w:r>
      <w:r w:rsidR="00A86574" w:rsidRPr="00327319">
        <w:rPr>
          <w:sz w:val="24"/>
          <w:szCs w:val="24"/>
        </w:rPr>
        <w:noBreakHyphen/>
        <w:t>4 through</w:t>
      </w:r>
      <w:r w:rsidRPr="00327319">
        <w:rPr>
          <w:sz w:val="24"/>
          <w:szCs w:val="24"/>
        </w:rPr>
        <w:t xml:space="preserve"> 2-</w:t>
      </w:r>
      <w:r w:rsidR="00A86574" w:rsidRPr="00327319">
        <w:rPr>
          <w:sz w:val="24"/>
          <w:szCs w:val="24"/>
        </w:rPr>
        <w:t>7</w:t>
      </w:r>
      <w:r w:rsidRPr="00327319">
        <w:rPr>
          <w:sz w:val="24"/>
          <w:szCs w:val="24"/>
        </w:rPr>
        <w:t xml:space="preserve">. </w:t>
      </w:r>
    </w:p>
    <w:p w:rsidR="00994047" w:rsidRPr="00327319" w:rsidRDefault="00994047" w:rsidP="00327319"/>
    <w:p w:rsidR="00994047" w:rsidRPr="00327319" w:rsidRDefault="00464D32" w:rsidP="00C95B92">
      <w:pPr>
        <w:pStyle w:val="TableCaption"/>
        <w:rPr>
          <w:sz w:val="22"/>
          <w:szCs w:val="22"/>
        </w:rPr>
      </w:pPr>
      <w:bookmarkStart w:id="65" w:name="_Toc314475657"/>
      <w:r w:rsidRPr="00327319">
        <w:rPr>
          <w:sz w:val="22"/>
          <w:szCs w:val="22"/>
        </w:rPr>
        <w:t>Table 2-4</w:t>
      </w:r>
      <w:r w:rsidR="00DB4893" w:rsidRPr="00327319">
        <w:rPr>
          <w:sz w:val="22"/>
          <w:szCs w:val="22"/>
        </w:rPr>
        <w:t xml:space="preserve"> </w:t>
      </w:r>
      <w:r w:rsidR="005214DE" w:rsidRPr="00327319">
        <w:rPr>
          <w:sz w:val="22"/>
          <w:szCs w:val="22"/>
        </w:rPr>
        <w:t>Co-Extraction</w:t>
      </w:r>
      <w:r w:rsidR="00994047" w:rsidRPr="00327319">
        <w:rPr>
          <w:sz w:val="22"/>
          <w:szCs w:val="22"/>
        </w:rPr>
        <w:t xml:space="preserve"> Fuel Reprocessing Off-Gas Waste Summary</w:t>
      </w:r>
      <w:r w:rsidR="00147308" w:rsidRPr="00327319">
        <w:rPr>
          <w:sz w:val="22"/>
          <w:szCs w:val="22"/>
        </w:rPr>
        <w:t>.</w:t>
      </w:r>
      <w:bookmarkEnd w:id="65"/>
    </w:p>
    <w:tbl>
      <w:tblPr>
        <w:tblW w:w="9720" w:type="dxa"/>
        <w:jc w:val="center"/>
        <w:tblLook w:val="00A0" w:firstRow="1" w:lastRow="0" w:firstColumn="1" w:lastColumn="0" w:noHBand="0" w:noVBand="0"/>
      </w:tblPr>
      <w:tblGrid>
        <w:gridCol w:w="1445"/>
        <w:gridCol w:w="945"/>
        <w:gridCol w:w="1058"/>
        <w:gridCol w:w="1272"/>
        <w:gridCol w:w="1561"/>
        <w:gridCol w:w="1062"/>
        <w:gridCol w:w="1011"/>
        <w:gridCol w:w="1366"/>
      </w:tblGrid>
      <w:tr w:rsidR="00994047" w:rsidRPr="00327319" w:rsidTr="00A46F11">
        <w:trPr>
          <w:trHeight w:val="495"/>
          <w:jc w:val="center"/>
        </w:trPr>
        <w:tc>
          <w:tcPr>
            <w:tcW w:w="1445" w:type="dxa"/>
            <w:tcBorders>
              <w:top w:val="single" w:sz="4" w:space="0" w:color="auto"/>
              <w:left w:val="single" w:sz="8" w:space="0" w:color="auto"/>
              <w:bottom w:val="nil"/>
              <w:right w:val="nil"/>
            </w:tcBorders>
            <w:vAlign w:val="bottom"/>
          </w:tcPr>
          <w:p w:rsidR="00994047" w:rsidRPr="00327319" w:rsidRDefault="00994047" w:rsidP="005E0BDE">
            <w:pPr>
              <w:rPr>
                <w:sz w:val="22"/>
                <w:szCs w:val="22"/>
              </w:rPr>
            </w:pPr>
            <w:r w:rsidRPr="00327319">
              <w:rPr>
                <w:sz w:val="22"/>
                <w:szCs w:val="22"/>
              </w:rPr>
              <w:t> </w:t>
            </w:r>
          </w:p>
        </w:tc>
        <w:tc>
          <w:tcPr>
            <w:tcW w:w="4836" w:type="dxa"/>
            <w:gridSpan w:val="4"/>
            <w:tcBorders>
              <w:top w:val="single" w:sz="4" w:space="0" w:color="auto"/>
              <w:left w:val="single" w:sz="8" w:space="0" w:color="auto"/>
              <w:bottom w:val="single" w:sz="4" w:space="0" w:color="auto"/>
              <w:right w:val="single" w:sz="4" w:space="0" w:color="000000"/>
            </w:tcBorders>
            <w:vAlign w:val="center"/>
          </w:tcPr>
          <w:p w:rsidR="00994047" w:rsidRPr="00327319" w:rsidRDefault="00994047" w:rsidP="00A46F11">
            <w:pPr>
              <w:spacing w:after="0"/>
              <w:jc w:val="center"/>
              <w:rPr>
                <w:sz w:val="22"/>
                <w:szCs w:val="22"/>
              </w:rPr>
            </w:pPr>
            <w:r w:rsidRPr="00327319">
              <w:rPr>
                <w:sz w:val="22"/>
                <w:szCs w:val="22"/>
              </w:rPr>
              <w:t>Captured Tritium Grouted</w:t>
            </w:r>
          </w:p>
        </w:tc>
        <w:tc>
          <w:tcPr>
            <w:tcW w:w="3439" w:type="dxa"/>
            <w:gridSpan w:val="3"/>
            <w:tcBorders>
              <w:top w:val="single" w:sz="4" w:space="0" w:color="auto"/>
              <w:left w:val="single" w:sz="4" w:space="0" w:color="auto"/>
              <w:bottom w:val="single" w:sz="4" w:space="0" w:color="auto"/>
              <w:right w:val="single" w:sz="8" w:space="0" w:color="000000"/>
            </w:tcBorders>
            <w:vAlign w:val="center"/>
          </w:tcPr>
          <w:p w:rsidR="00994047" w:rsidRPr="00327319" w:rsidRDefault="00994047" w:rsidP="00A46F11">
            <w:pPr>
              <w:spacing w:after="0"/>
              <w:jc w:val="center"/>
              <w:rPr>
                <w:sz w:val="22"/>
                <w:szCs w:val="22"/>
              </w:rPr>
            </w:pPr>
            <w:r w:rsidRPr="00327319">
              <w:rPr>
                <w:sz w:val="22"/>
                <w:szCs w:val="22"/>
              </w:rPr>
              <w:t>Captured I on Silver Mordenite Grouted</w:t>
            </w:r>
          </w:p>
        </w:tc>
      </w:tr>
      <w:tr w:rsidR="00994047" w:rsidRPr="00327319" w:rsidTr="00A46F11">
        <w:trPr>
          <w:trHeight w:val="255"/>
          <w:jc w:val="center"/>
        </w:trPr>
        <w:tc>
          <w:tcPr>
            <w:tcW w:w="1445" w:type="dxa"/>
            <w:tcBorders>
              <w:top w:val="nil"/>
              <w:left w:val="single" w:sz="8" w:space="0" w:color="auto"/>
              <w:bottom w:val="single" w:sz="8" w:space="0" w:color="auto"/>
              <w:right w:val="nil"/>
            </w:tcBorders>
            <w:noWrap/>
            <w:vAlign w:val="bottom"/>
          </w:tcPr>
          <w:p w:rsidR="00994047" w:rsidRPr="00327319" w:rsidRDefault="00994047" w:rsidP="005E0BDE">
            <w:pPr>
              <w:rPr>
                <w:sz w:val="22"/>
                <w:szCs w:val="22"/>
              </w:rPr>
            </w:pPr>
            <w:r w:rsidRPr="00327319">
              <w:rPr>
                <w:sz w:val="22"/>
                <w:szCs w:val="22"/>
              </w:rPr>
              <w:t> </w:t>
            </w:r>
          </w:p>
        </w:tc>
        <w:tc>
          <w:tcPr>
            <w:tcW w:w="4836" w:type="dxa"/>
            <w:gridSpan w:val="4"/>
            <w:tcBorders>
              <w:top w:val="single" w:sz="4" w:space="0" w:color="auto"/>
              <w:left w:val="single" w:sz="8" w:space="0" w:color="auto"/>
              <w:bottom w:val="single" w:sz="4" w:space="0" w:color="000000"/>
              <w:right w:val="single" w:sz="4" w:space="0" w:color="000000"/>
            </w:tcBorders>
            <w:vAlign w:val="center"/>
          </w:tcPr>
          <w:p w:rsidR="00A46F11" w:rsidRPr="00327319" w:rsidRDefault="00994047" w:rsidP="00A46F11">
            <w:pPr>
              <w:spacing w:after="0"/>
              <w:ind w:right="-115"/>
              <w:jc w:val="center"/>
              <w:rPr>
                <w:sz w:val="20"/>
                <w:szCs w:val="20"/>
              </w:rPr>
            </w:pPr>
            <w:r w:rsidRPr="00327319">
              <w:rPr>
                <w:sz w:val="20"/>
                <w:szCs w:val="20"/>
              </w:rPr>
              <w:t>Containers: 10 liter poly bottle conta</w:t>
            </w:r>
            <w:r w:rsidR="00A46F11" w:rsidRPr="00327319">
              <w:rPr>
                <w:sz w:val="20"/>
                <w:szCs w:val="20"/>
              </w:rPr>
              <w:t>ined within a double steel box.</w:t>
            </w:r>
          </w:p>
          <w:p w:rsidR="00994047" w:rsidRPr="00327319" w:rsidRDefault="00A46F11" w:rsidP="00A46F11">
            <w:pPr>
              <w:spacing w:after="0"/>
              <w:ind w:right="-115"/>
              <w:jc w:val="center"/>
              <w:rPr>
                <w:sz w:val="20"/>
                <w:szCs w:val="20"/>
              </w:rPr>
            </w:pPr>
            <w:r w:rsidRPr="00327319">
              <w:rPr>
                <w:sz w:val="20"/>
                <w:szCs w:val="20"/>
              </w:rPr>
              <w:t>Each bottle contains 23 kg</w:t>
            </w:r>
            <w:r w:rsidR="00994047" w:rsidRPr="00327319">
              <w:rPr>
                <w:sz w:val="20"/>
                <w:szCs w:val="20"/>
              </w:rPr>
              <w:t xml:space="preserve"> cured grout</w:t>
            </w:r>
          </w:p>
        </w:tc>
        <w:tc>
          <w:tcPr>
            <w:tcW w:w="3439" w:type="dxa"/>
            <w:gridSpan w:val="3"/>
            <w:tcBorders>
              <w:top w:val="single" w:sz="4" w:space="0" w:color="auto"/>
              <w:left w:val="single" w:sz="4" w:space="0" w:color="auto"/>
              <w:bottom w:val="single" w:sz="4" w:space="0" w:color="000000"/>
              <w:right w:val="single" w:sz="8" w:space="0" w:color="000000"/>
            </w:tcBorders>
            <w:vAlign w:val="center"/>
          </w:tcPr>
          <w:p w:rsidR="00A46F11" w:rsidRPr="00327319" w:rsidRDefault="00994047" w:rsidP="00A46F11">
            <w:pPr>
              <w:spacing w:after="0"/>
              <w:jc w:val="center"/>
              <w:rPr>
                <w:sz w:val="20"/>
                <w:szCs w:val="20"/>
              </w:rPr>
            </w:pPr>
            <w:r w:rsidRPr="00327319">
              <w:rPr>
                <w:sz w:val="20"/>
                <w:szCs w:val="20"/>
              </w:rPr>
              <w:t>Containers: 55 gallon drum.</w:t>
            </w:r>
          </w:p>
          <w:p w:rsidR="00994047" w:rsidRPr="00327319" w:rsidRDefault="00A46F11" w:rsidP="00A46F11">
            <w:pPr>
              <w:spacing w:after="0"/>
              <w:jc w:val="center"/>
              <w:rPr>
                <w:sz w:val="20"/>
                <w:szCs w:val="20"/>
              </w:rPr>
            </w:pPr>
            <w:r w:rsidRPr="00327319">
              <w:rPr>
                <w:sz w:val="20"/>
                <w:szCs w:val="20"/>
              </w:rPr>
              <w:t>Each drum contains 460 kg</w:t>
            </w:r>
            <w:r w:rsidR="00994047" w:rsidRPr="00327319">
              <w:rPr>
                <w:sz w:val="20"/>
                <w:szCs w:val="20"/>
              </w:rPr>
              <w:t xml:space="preserve"> cured grout</w:t>
            </w:r>
          </w:p>
        </w:tc>
      </w:tr>
      <w:tr w:rsidR="003B58EB" w:rsidRPr="00327319" w:rsidTr="00A46F11">
        <w:trPr>
          <w:trHeight w:val="557"/>
          <w:jc w:val="center"/>
        </w:trPr>
        <w:tc>
          <w:tcPr>
            <w:tcW w:w="1445" w:type="dxa"/>
            <w:tcBorders>
              <w:top w:val="single" w:sz="8" w:space="0" w:color="auto"/>
              <w:left w:val="single" w:sz="8" w:space="0" w:color="auto"/>
              <w:bottom w:val="single" w:sz="4" w:space="0" w:color="auto"/>
              <w:right w:val="nil"/>
            </w:tcBorders>
            <w:vAlign w:val="bottom"/>
          </w:tcPr>
          <w:p w:rsidR="00994047" w:rsidRPr="00327319" w:rsidRDefault="00994047" w:rsidP="003B58EB">
            <w:pPr>
              <w:jc w:val="center"/>
              <w:rPr>
                <w:sz w:val="22"/>
                <w:szCs w:val="22"/>
              </w:rPr>
            </w:pPr>
            <w:r w:rsidRPr="00327319">
              <w:rPr>
                <w:sz w:val="22"/>
                <w:szCs w:val="22"/>
              </w:rPr>
              <w:t>Burn-up</w:t>
            </w:r>
            <w:r w:rsidRPr="00327319">
              <w:rPr>
                <w:sz w:val="22"/>
                <w:szCs w:val="22"/>
              </w:rPr>
              <w:br/>
              <w:t>(</w:t>
            </w:r>
            <w:r w:rsidR="0093398C" w:rsidRPr="00327319">
              <w:rPr>
                <w:sz w:val="22"/>
                <w:szCs w:val="22"/>
              </w:rPr>
              <w:t>GW-d</w:t>
            </w:r>
            <w:r w:rsidRPr="00327319">
              <w:rPr>
                <w:sz w:val="22"/>
                <w:szCs w:val="22"/>
              </w:rPr>
              <w:t>/MT)</w:t>
            </w:r>
          </w:p>
        </w:tc>
        <w:tc>
          <w:tcPr>
            <w:tcW w:w="945" w:type="dxa"/>
            <w:tcBorders>
              <w:top w:val="nil"/>
              <w:left w:val="single" w:sz="8" w:space="0" w:color="auto"/>
              <w:bottom w:val="single" w:sz="4" w:space="0" w:color="auto"/>
              <w:right w:val="nil"/>
            </w:tcBorders>
            <w:vAlign w:val="bottom"/>
          </w:tcPr>
          <w:p w:rsidR="00994047" w:rsidRPr="00327319" w:rsidRDefault="00994047" w:rsidP="003B58EB">
            <w:pPr>
              <w:ind w:left="-62" w:right="-77"/>
              <w:jc w:val="center"/>
              <w:rPr>
                <w:sz w:val="22"/>
                <w:szCs w:val="22"/>
              </w:rPr>
            </w:pPr>
            <w:r w:rsidRPr="00327319">
              <w:rPr>
                <w:sz w:val="22"/>
                <w:szCs w:val="22"/>
              </w:rPr>
              <w:t>Mass</w:t>
            </w:r>
            <w:r w:rsidRPr="00327319">
              <w:rPr>
                <w:sz w:val="22"/>
                <w:szCs w:val="22"/>
              </w:rPr>
              <w:br/>
              <w:t>(kg/MT)</w:t>
            </w:r>
          </w:p>
        </w:tc>
        <w:tc>
          <w:tcPr>
            <w:tcW w:w="1058" w:type="dxa"/>
            <w:tcBorders>
              <w:top w:val="nil"/>
              <w:left w:val="single" w:sz="4" w:space="0" w:color="auto"/>
              <w:bottom w:val="single" w:sz="4" w:space="0" w:color="auto"/>
              <w:right w:val="single" w:sz="4" w:space="0" w:color="auto"/>
            </w:tcBorders>
            <w:vAlign w:val="bottom"/>
          </w:tcPr>
          <w:p w:rsidR="00994047" w:rsidRPr="00327319" w:rsidRDefault="00994047" w:rsidP="003B58EB">
            <w:pPr>
              <w:ind w:left="-62" w:right="-77"/>
              <w:jc w:val="center"/>
              <w:rPr>
                <w:sz w:val="22"/>
                <w:szCs w:val="22"/>
              </w:rPr>
            </w:pPr>
            <w:r w:rsidRPr="00327319">
              <w:rPr>
                <w:sz w:val="22"/>
                <w:szCs w:val="22"/>
              </w:rPr>
              <w:t>Volume</w:t>
            </w:r>
            <w:r w:rsidRPr="00327319">
              <w:rPr>
                <w:sz w:val="22"/>
                <w:szCs w:val="22"/>
              </w:rPr>
              <w:br/>
              <w:t>(ft</w:t>
            </w:r>
            <w:r w:rsidRPr="00327319">
              <w:rPr>
                <w:sz w:val="22"/>
                <w:szCs w:val="22"/>
                <w:vertAlign w:val="superscript"/>
              </w:rPr>
              <w:t>3</w:t>
            </w:r>
            <w:r w:rsidRPr="00327319">
              <w:rPr>
                <w:sz w:val="22"/>
                <w:szCs w:val="22"/>
              </w:rPr>
              <w:t>/MT)</w:t>
            </w:r>
          </w:p>
        </w:tc>
        <w:tc>
          <w:tcPr>
            <w:tcW w:w="1272" w:type="dxa"/>
            <w:tcBorders>
              <w:top w:val="nil"/>
              <w:left w:val="nil"/>
              <w:bottom w:val="single" w:sz="4" w:space="0" w:color="auto"/>
              <w:right w:val="single" w:sz="4" w:space="0" w:color="auto"/>
            </w:tcBorders>
            <w:vAlign w:val="bottom"/>
          </w:tcPr>
          <w:p w:rsidR="00994047" w:rsidRPr="00327319" w:rsidRDefault="00994047" w:rsidP="003B58EB">
            <w:pPr>
              <w:ind w:left="-62" w:right="-77"/>
              <w:jc w:val="center"/>
              <w:rPr>
                <w:sz w:val="22"/>
                <w:szCs w:val="22"/>
              </w:rPr>
            </w:pPr>
            <w:r w:rsidRPr="00327319">
              <w:rPr>
                <w:sz w:val="22"/>
                <w:szCs w:val="22"/>
              </w:rPr>
              <w:t>Containers</w:t>
            </w:r>
            <w:r w:rsidRPr="00327319">
              <w:rPr>
                <w:sz w:val="22"/>
                <w:szCs w:val="22"/>
              </w:rPr>
              <w:br/>
              <w:t>per MT</w:t>
            </w:r>
          </w:p>
        </w:tc>
        <w:tc>
          <w:tcPr>
            <w:tcW w:w="1561" w:type="dxa"/>
            <w:tcBorders>
              <w:top w:val="nil"/>
              <w:left w:val="nil"/>
              <w:bottom w:val="single" w:sz="4" w:space="0" w:color="auto"/>
              <w:right w:val="single" w:sz="4" w:space="0" w:color="auto"/>
            </w:tcBorders>
            <w:vAlign w:val="bottom"/>
          </w:tcPr>
          <w:p w:rsidR="00994047" w:rsidRPr="00327319" w:rsidRDefault="00994047" w:rsidP="003B58EB">
            <w:pPr>
              <w:ind w:left="-62" w:right="-77"/>
              <w:jc w:val="center"/>
              <w:rPr>
                <w:sz w:val="22"/>
                <w:szCs w:val="22"/>
              </w:rPr>
            </w:pPr>
            <w:r w:rsidRPr="00327319">
              <w:rPr>
                <w:sz w:val="22"/>
                <w:szCs w:val="22"/>
              </w:rPr>
              <w:t>Decay Heat</w:t>
            </w:r>
            <w:r w:rsidRPr="00327319">
              <w:rPr>
                <w:sz w:val="22"/>
                <w:szCs w:val="22"/>
              </w:rPr>
              <w:br/>
              <w:t>(W/container)</w:t>
            </w:r>
          </w:p>
        </w:tc>
        <w:tc>
          <w:tcPr>
            <w:tcW w:w="1062" w:type="dxa"/>
            <w:tcBorders>
              <w:top w:val="nil"/>
              <w:left w:val="single" w:sz="4" w:space="0" w:color="auto"/>
              <w:bottom w:val="single" w:sz="4" w:space="0" w:color="auto"/>
              <w:right w:val="nil"/>
            </w:tcBorders>
            <w:vAlign w:val="bottom"/>
          </w:tcPr>
          <w:p w:rsidR="00994047" w:rsidRPr="00327319" w:rsidRDefault="00994047" w:rsidP="003B58EB">
            <w:pPr>
              <w:jc w:val="center"/>
              <w:rPr>
                <w:sz w:val="22"/>
                <w:szCs w:val="22"/>
              </w:rPr>
            </w:pPr>
            <w:r w:rsidRPr="00327319">
              <w:rPr>
                <w:sz w:val="22"/>
                <w:szCs w:val="22"/>
              </w:rPr>
              <w:t>Mass</w:t>
            </w:r>
            <w:r w:rsidRPr="00327319">
              <w:rPr>
                <w:sz w:val="22"/>
                <w:szCs w:val="22"/>
              </w:rPr>
              <w:br/>
              <w:t>(kg/MT)</w:t>
            </w:r>
          </w:p>
        </w:tc>
        <w:tc>
          <w:tcPr>
            <w:tcW w:w="1011" w:type="dxa"/>
            <w:tcBorders>
              <w:top w:val="nil"/>
              <w:left w:val="single" w:sz="4" w:space="0" w:color="auto"/>
              <w:bottom w:val="single" w:sz="4" w:space="0" w:color="auto"/>
              <w:right w:val="single" w:sz="4" w:space="0" w:color="auto"/>
            </w:tcBorders>
            <w:vAlign w:val="bottom"/>
          </w:tcPr>
          <w:p w:rsidR="00994047" w:rsidRPr="00327319" w:rsidRDefault="00994047" w:rsidP="003B58EB">
            <w:pPr>
              <w:jc w:val="center"/>
              <w:rPr>
                <w:sz w:val="22"/>
                <w:szCs w:val="22"/>
              </w:rPr>
            </w:pPr>
            <w:r w:rsidRPr="00327319">
              <w:rPr>
                <w:sz w:val="22"/>
                <w:szCs w:val="22"/>
              </w:rPr>
              <w:t>Volume</w:t>
            </w:r>
            <w:r w:rsidRPr="00327319">
              <w:rPr>
                <w:sz w:val="22"/>
                <w:szCs w:val="22"/>
              </w:rPr>
              <w:br/>
              <w:t>(ft</w:t>
            </w:r>
            <w:r w:rsidRPr="00327319">
              <w:rPr>
                <w:sz w:val="22"/>
                <w:szCs w:val="22"/>
                <w:vertAlign w:val="superscript"/>
              </w:rPr>
              <w:t>3</w:t>
            </w:r>
            <w:r w:rsidRPr="00327319">
              <w:rPr>
                <w:sz w:val="22"/>
                <w:szCs w:val="22"/>
              </w:rPr>
              <w:t>/MT)</w:t>
            </w:r>
          </w:p>
        </w:tc>
        <w:tc>
          <w:tcPr>
            <w:tcW w:w="1366" w:type="dxa"/>
            <w:tcBorders>
              <w:top w:val="nil"/>
              <w:left w:val="nil"/>
              <w:bottom w:val="single" w:sz="4" w:space="0" w:color="auto"/>
              <w:right w:val="single" w:sz="8" w:space="0" w:color="auto"/>
            </w:tcBorders>
            <w:vAlign w:val="bottom"/>
          </w:tcPr>
          <w:p w:rsidR="00994047" w:rsidRPr="00327319" w:rsidRDefault="00994047" w:rsidP="003B58EB">
            <w:pPr>
              <w:jc w:val="center"/>
              <w:rPr>
                <w:sz w:val="22"/>
                <w:szCs w:val="22"/>
              </w:rPr>
            </w:pPr>
            <w:r w:rsidRPr="00327319">
              <w:rPr>
                <w:sz w:val="22"/>
                <w:szCs w:val="22"/>
              </w:rPr>
              <w:t>Containers</w:t>
            </w:r>
            <w:r w:rsidRPr="00327319">
              <w:rPr>
                <w:sz w:val="22"/>
                <w:szCs w:val="22"/>
              </w:rPr>
              <w:br/>
              <w:t>per MT</w:t>
            </w:r>
          </w:p>
        </w:tc>
      </w:tr>
      <w:tr w:rsidR="003B58EB" w:rsidRPr="00327319" w:rsidTr="00694B3D">
        <w:trPr>
          <w:trHeight w:val="467"/>
          <w:jc w:val="center"/>
        </w:trPr>
        <w:tc>
          <w:tcPr>
            <w:tcW w:w="1445" w:type="dxa"/>
            <w:tcBorders>
              <w:top w:val="nil"/>
              <w:left w:val="single" w:sz="8" w:space="0" w:color="auto"/>
              <w:bottom w:val="single" w:sz="4" w:space="0" w:color="auto"/>
              <w:right w:val="nil"/>
            </w:tcBorders>
            <w:vAlign w:val="center"/>
          </w:tcPr>
          <w:p w:rsidR="00994047" w:rsidRPr="00327319" w:rsidRDefault="00994047" w:rsidP="00107597">
            <w:pPr>
              <w:spacing w:after="0"/>
              <w:ind w:left="-108" w:right="-103"/>
              <w:jc w:val="center"/>
              <w:rPr>
                <w:sz w:val="22"/>
                <w:szCs w:val="22"/>
              </w:rPr>
            </w:pPr>
            <w:r w:rsidRPr="00327319">
              <w:rPr>
                <w:sz w:val="22"/>
                <w:szCs w:val="22"/>
              </w:rPr>
              <w:t>51</w:t>
            </w:r>
          </w:p>
        </w:tc>
        <w:tc>
          <w:tcPr>
            <w:tcW w:w="945" w:type="dxa"/>
            <w:tcBorders>
              <w:top w:val="nil"/>
              <w:left w:val="single" w:sz="8" w:space="0" w:color="auto"/>
              <w:bottom w:val="single" w:sz="4" w:space="0" w:color="auto"/>
              <w:right w:val="nil"/>
            </w:tcBorders>
            <w:vAlign w:val="center"/>
          </w:tcPr>
          <w:p w:rsidR="00994047" w:rsidRPr="00327319" w:rsidRDefault="00994047" w:rsidP="00694B3D">
            <w:pPr>
              <w:spacing w:after="0"/>
              <w:jc w:val="center"/>
              <w:rPr>
                <w:sz w:val="22"/>
                <w:szCs w:val="22"/>
              </w:rPr>
            </w:pPr>
            <w:r w:rsidRPr="00327319">
              <w:rPr>
                <w:sz w:val="22"/>
                <w:szCs w:val="22"/>
              </w:rPr>
              <w:t>2.10</w:t>
            </w:r>
          </w:p>
        </w:tc>
        <w:tc>
          <w:tcPr>
            <w:tcW w:w="1058" w:type="dxa"/>
            <w:tcBorders>
              <w:top w:val="nil"/>
              <w:left w:val="single" w:sz="4" w:space="0" w:color="auto"/>
              <w:bottom w:val="single" w:sz="4" w:space="0" w:color="auto"/>
              <w:right w:val="single" w:sz="4" w:space="0" w:color="auto"/>
            </w:tcBorders>
            <w:vAlign w:val="center"/>
          </w:tcPr>
          <w:p w:rsidR="00994047" w:rsidRPr="00327319" w:rsidRDefault="00994047" w:rsidP="00694B3D">
            <w:pPr>
              <w:spacing w:after="0"/>
              <w:jc w:val="center"/>
              <w:rPr>
                <w:sz w:val="22"/>
                <w:szCs w:val="22"/>
              </w:rPr>
            </w:pPr>
            <w:r w:rsidRPr="00327319">
              <w:rPr>
                <w:sz w:val="22"/>
                <w:szCs w:val="22"/>
              </w:rPr>
              <w:t>0.09</w:t>
            </w:r>
          </w:p>
        </w:tc>
        <w:tc>
          <w:tcPr>
            <w:tcW w:w="1272" w:type="dxa"/>
            <w:tcBorders>
              <w:top w:val="nil"/>
              <w:left w:val="nil"/>
              <w:bottom w:val="single" w:sz="4" w:space="0" w:color="auto"/>
              <w:right w:val="single" w:sz="4" w:space="0" w:color="auto"/>
            </w:tcBorders>
            <w:vAlign w:val="center"/>
          </w:tcPr>
          <w:p w:rsidR="00994047" w:rsidRPr="00327319" w:rsidRDefault="00994047" w:rsidP="00694B3D">
            <w:pPr>
              <w:spacing w:after="0"/>
              <w:jc w:val="center"/>
              <w:rPr>
                <w:sz w:val="22"/>
                <w:szCs w:val="22"/>
              </w:rPr>
            </w:pPr>
            <w:r w:rsidRPr="00327319">
              <w:rPr>
                <w:sz w:val="22"/>
                <w:szCs w:val="22"/>
              </w:rPr>
              <w:t>0.09</w:t>
            </w:r>
          </w:p>
        </w:tc>
        <w:tc>
          <w:tcPr>
            <w:tcW w:w="1561" w:type="dxa"/>
            <w:tcBorders>
              <w:top w:val="nil"/>
              <w:left w:val="nil"/>
              <w:bottom w:val="single" w:sz="4" w:space="0" w:color="auto"/>
              <w:right w:val="single" w:sz="4" w:space="0" w:color="auto"/>
            </w:tcBorders>
            <w:vAlign w:val="center"/>
          </w:tcPr>
          <w:p w:rsidR="00994047" w:rsidRPr="00327319" w:rsidRDefault="00994047" w:rsidP="00694B3D">
            <w:pPr>
              <w:spacing w:after="0"/>
              <w:jc w:val="center"/>
              <w:rPr>
                <w:sz w:val="22"/>
                <w:szCs w:val="22"/>
              </w:rPr>
            </w:pPr>
            <w:r w:rsidRPr="00327319">
              <w:rPr>
                <w:sz w:val="22"/>
                <w:szCs w:val="22"/>
              </w:rPr>
              <w:t>0.18</w:t>
            </w:r>
          </w:p>
        </w:tc>
        <w:tc>
          <w:tcPr>
            <w:tcW w:w="1062" w:type="dxa"/>
            <w:tcBorders>
              <w:top w:val="nil"/>
              <w:left w:val="single" w:sz="4" w:space="0" w:color="auto"/>
              <w:bottom w:val="single" w:sz="4" w:space="0" w:color="auto"/>
              <w:right w:val="nil"/>
            </w:tcBorders>
            <w:vAlign w:val="center"/>
          </w:tcPr>
          <w:p w:rsidR="00994047" w:rsidRPr="00327319" w:rsidRDefault="00994047" w:rsidP="00694B3D">
            <w:pPr>
              <w:spacing w:after="0"/>
              <w:jc w:val="center"/>
              <w:rPr>
                <w:sz w:val="22"/>
                <w:szCs w:val="22"/>
              </w:rPr>
            </w:pPr>
            <w:r w:rsidRPr="00327319">
              <w:rPr>
                <w:sz w:val="22"/>
                <w:szCs w:val="22"/>
              </w:rPr>
              <w:t>11.74</w:t>
            </w:r>
          </w:p>
        </w:tc>
        <w:tc>
          <w:tcPr>
            <w:tcW w:w="1011" w:type="dxa"/>
            <w:tcBorders>
              <w:top w:val="nil"/>
              <w:left w:val="single" w:sz="4" w:space="0" w:color="auto"/>
              <w:bottom w:val="single" w:sz="4" w:space="0" w:color="auto"/>
              <w:right w:val="single" w:sz="4" w:space="0" w:color="auto"/>
            </w:tcBorders>
            <w:vAlign w:val="center"/>
          </w:tcPr>
          <w:p w:rsidR="00994047" w:rsidRPr="00327319" w:rsidRDefault="00994047" w:rsidP="00694B3D">
            <w:pPr>
              <w:spacing w:after="0"/>
              <w:jc w:val="center"/>
              <w:rPr>
                <w:sz w:val="22"/>
                <w:szCs w:val="22"/>
              </w:rPr>
            </w:pPr>
            <w:r w:rsidRPr="00327319">
              <w:rPr>
                <w:sz w:val="22"/>
                <w:szCs w:val="22"/>
              </w:rPr>
              <w:t>0.19</w:t>
            </w:r>
          </w:p>
        </w:tc>
        <w:tc>
          <w:tcPr>
            <w:tcW w:w="1366" w:type="dxa"/>
            <w:tcBorders>
              <w:top w:val="nil"/>
              <w:left w:val="nil"/>
              <w:bottom w:val="single" w:sz="4" w:space="0" w:color="auto"/>
              <w:right w:val="single" w:sz="8" w:space="0" w:color="auto"/>
            </w:tcBorders>
            <w:vAlign w:val="center"/>
          </w:tcPr>
          <w:p w:rsidR="00994047" w:rsidRPr="00327319" w:rsidRDefault="00994047" w:rsidP="00694B3D">
            <w:pPr>
              <w:spacing w:after="0"/>
              <w:jc w:val="center"/>
              <w:rPr>
                <w:sz w:val="22"/>
                <w:szCs w:val="22"/>
              </w:rPr>
            </w:pPr>
            <w:r w:rsidRPr="00327319">
              <w:rPr>
                <w:sz w:val="22"/>
                <w:szCs w:val="22"/>
              </w:rPr>
              <w:t>0.03</w:t>
            </w:r>
          </w:p>
        </w:tc>
      </w:tr>
    </w:tbl>
    <w:p w:rsidR="00994047" w:rsidRPr="00327319" w:rsidRDefault="00994047" w:rsidP="00327319"/>
    <w:p w:rsidR="00994047" w:rsidRPr="00327319" w:rsidRDefault="00464D32" w:rsidP="00C95B92">
      <w:pPr>
        <w:pStyle w:val="TableCaption"/>
        <w:rPr>
          <w:sz w:val="22"/>
          <w:szCs w:val="22"/>
        </w:rPr>
      </w:pPr>
      <w:bookmarkStart w:id="66" w:name="_Toc314475658"/>
      <w:r w:rsidRPr="00327319">
        <w:rPr>
          <w:sz w:val="22"/>
          <w:szCs w:val="22"/>
        </w:rPr>
        <w:t>Table 2-5</w:t>
      </w:r>
      <w:r w:rsidR="00DB4893" w:rsidRPr="00327319">
        <w:rPr>
          <w:sz w:val="22"/>
          <w:szCs w:val="22"/>
        </w:rPr>
        <w:t xml:space="preserve"> </w:t>
      </w:r>
      <w:r w:rsidR="005214DE" w:rsidRPr="00327319">
        <w:rPr>
          <w:sz w:val="22"/>
          <w:szCs w:val="22"/>
        </w:rPr>
        <w:t>Co-Extraction</w:t>
      </w:r>
      <w:r w:rsidR="00994047" w:rsidRPr="00327319">
        <w:rPr>
          <w:sz w:val="22"/>
          <w:szCs w:val="22"/>
        </w:rPr>
        <w:t xml:space="preserve"> Fuel Reprocessing Metal Waste Summary</w:t>
      </w:r>
      <w:r w:rsidR="00147308" w:rsidRPr="00327319">
        <w:rPr>
          <w:sz w:val="22"/>
          <w:szCs w:val="22"/>
        </w:rPr>
        <w:t>.</w:t>
      </w:r>
      <w:bookmarkEnd w:id="66"/>
    </w:p>
    <w:tbl>
      <w:tblPr>
        <w:tblW w:w="6901" w:type="dxa"/>
        <w:jc w:val="center"/>
        <w:tblLook w:val="00A0" w:firstRow="1" w:lastRow="0" w:firstColumn="1" w:lastColumn="0" w:noHBand="0" w:noVBand="0"/>
      </w:tblPr>
      <w:tblGrid>
        <w:gridCol w:w="1800"/>
        <w:gridCol w:w="1620"/>
        <w:gridCol w:w="1710"/>
        <w:gridCol w:w="1771"/>
      </w:tblGrid>
      <w:tr w:rsidR="00994047" w:rsidRPr="00327319" w:rsidTr="00A46F11">
        <w:trPr>
          <w:trHeight w:val="251"/>
          <w:jc w:val="center"/>
        </w:trPr>
        <w:tc>
          <w:tcPr>
            <w:tcW w:w="1800" w:type="dxa"/>
            <w:tcBorders>
              <w:top w:val="single" w:sz="4" w:space="0" w:color="auto"/>
              <w:left w:val="single" w:sz="4" w:space="0" w:color="auto"/>
              <w:bottom w:val="nil"/>
              <w:right w:val="nil"/>
            </w:tcBorders>
            <w:noWrap/>
            <w:vAlign w:val="bottom"/>
          </w:tcPr>
          <w:p w:rsidR="00994047" w:rsidRPr="00327319" w:rsidRDefault="00994047" w:rsidP="00A46F11">
            <w:pPr>
              <w:spacing w:after="0"/>
              <w:jc w:val="center"/>
              <w:rPr>
                <w:sz w:val="22"/>
                <w:szCs w:val="22"/>
              </w:rPr>
            </w:pPr>
            <w:r w:rsidRPr="00327319">
              <w:rPr>
                <w:sz w:val="22"/>
                <w:szCs w:val="22"/>
              </w:rPr>
              <w:t> </w:t>
            </w:r>
          </w:p>
        </w:tc>
        <w:tc>
          <w:tcPr>
            <w:tcW w:w="5101" w:type="dxa"/>
            <w:gridSpan w:val="3"/>
            <w:tcBorders>
              <w:top w:val="single" w:sz="4" w:space="0" w:color="auto"/>
              <w:left w:val="single" w:sz="8" w:space="0" w:color="auto"/>
              <w:right w:val="single" w:sz="4" w:space="0" w:color="auto"/>
            </w:tcBorders>
            <w:noWrap/>
            <w:vAlign w:val="center"/>
          </w:tcPr>
          <w:p w:rsidR="00994047" w:rsidRPr="00327319" w:rsidRDefault="00994047" w:rsidP="00A46F11">
            <w:pPr>
              <w:spacing w:after="0"/>
              <w:jc w:val="center"/>
              <w:rPr>
                <w:sz w:val="22"/>
                <w:szCs w:val="22"/>
              </w:rPr>
            </w:pPr>
            <w:r w:rsidRPr="00327319">
              <w:rPr>
                <w:sz w:val="22"/>
                <w:szCs w:val="22"/>
              </w:rPr>
              <w:t>Compacted Metal</w:t>
            </w:r>
          </w:p>
        </w:tc>
      </w:tr>
      <w:tr w:rsidR="00994047" w:rsidRPr="00327319" w:rsidTr="000A15A8">
        <w:trPr>
          <w:trHeight w:val="255"/>
          <w:jc w:val="center"/>
        </w:trPr>
        <w:tc>
          <w:tcPr>
            <w:tcW w:w="1800" w:type="dxa"/>
            <w:tcBorders>
              <w:top w:val="nil"/>
              <w:left w:val="single" w:sz="4" w:space="0" w:color="auto"/>
              <w:bottom w:val="single" w:sz="8" w:space="0" w:color="auto"/>
              <w:right w:val="nil"/>
            </w:tcBorders>
            <w:noWrap/>
            <w:vAlign w:val="bottom"/>
          </w:tcPr>
          <w:p w:rsidR="00994047" w:rsidRPr="00327319" w:rsidRDefault="00994047" w:rsidP="005E0BDE">
            <w:pPr>
              <w:rPr>
                <w:sz w:val="22"/>
                <w:szCs w:val="22"/>
              </w:rPr>
            </w:pPr>
            <w:r w:rsidRPr="00327319">
              <w:rPr>
                <w:sz w:val="22"/>
                <w:szCs w:val="22"/>
              </w:rPr>
              <w:t> </w:t>
            </w:r>
          </w:p>
        </w:tc>
        <w:tc>
          <w:tcPr>
            <w:tcW w:w="5101" w:type="dxa"/>
            <w:gridSpan w:val="3"/>
            <w:tcBorders>
              <w:left w:val="single" w:sz="8" w:space="0" w:color="auto"/>
              <w:bottom w:val="single" w:sz="4" w:space="0" w:color="000000"/>
              <w:right w:val="single" w:sz="4" w:space="0" w:color="auto"/>
            </w:tcBorders>
            <w:vAlign w:val="bottom"/>
          </w:tcPr>
          <w:p w:rsidR="00994047" w:rsidRPr="00327319" w:rsidRDefault="00994047" w:rsidP="00A46F11">
            <w:pPr>
              <w:spacing w:after="0"/>
              <w:jc w:val="center"/>
              <w:rPr>
                <w:sz w:val="20"/>
                <w:szCs w:val="20"/>
              </w:rPr>
            </w:pPr>
            <w:r w:rsidRPr="00327319">
              <w:rPr>
                <w:sz w:val="20"/>
                <w:szCs w:val="20"/>
              </w:rPr>
              <w:t>Containers: 2 ft diameter x 10 ft tall canisters. Each Canister Contains 3,600 kg.</w:t>
            </w:r>
          </w:p>
        </w:tc>
      </w:tr>
      <w:tr w:rsidR="00994047" w:rsidRPr="00327319" w:rsidTr="000A15A8">
        <w:trPr>
          <w:trHeight w:val="404"/>
          <w:jc w:val="center"/>
        </w:trPr>
        <w:tc>
          <w:tcPr>
            <w:tcW w:w="1800" w:type="dxa"/>
            <w:tcBorders>
              <w:top w:val="single" w:sz="8" w:space="0" w:color="auto"/>
              <w:left w:val="single" w:sz="4" w:space="0" w:color="auto"/>
              <w:bottom w:val="single" w:sz="4" w:space="0" w:color="auto"/>
              <w:right w:val="nil"/>
            </w:tcBorders>
            <w:vAlign w:val="bottom"/>
          </w:tcPr>
          <w:p w:rsidR="00994047" w:rsidRPr="00327319" w:rsidRDefault="00994047" w:rsidP="003B58EB">
            <w:pPr>
              <w:jc w:val="center"/>
              <w:rPr>
                <w:sz w:val="22"/>
                <w:szCs w:val="22"/>
              </w:rPr>
            </w:pPr>
            <w:r w:rsidRPr="00327319">
              <w:rPr>
                <w:sz w:val="22"/>
                <w:szCs w:val="22"/>
              </w:rPr>
              <w:t>Burn-up</w:t>
            </w:r>
            <w:r w:rsidRPr="00327319">
              <w:rPr>
                <w:sz w:val="22"/>
                <w:szCs w:val="22"/>
              </w:rPr>
              <w:br/>
              <w:t>(</w:t>
            </w:r>
            <w:r w:rsidR="0093398C" w:rsidRPr="00327319">
              <w:rPr>
                <w:sz w:val="22"/>
                <w:szCs w:val="22"/>
              </w:rPr>
              <w:t>GW-d</w:t>
            </w:r>
            <w:r w:rsidRPr="00327319">
              <w:rPr>
                <w:sz w:val="22"/>
                <w:szCs w:val="22"/>
              </w:rPr>
              <w:t>/MT)</w:t>
            </w:r>
          </w:p>
        </w:tc>
        <w:tc>
          <w:tcPr>
            <w:tcW w:w="1620" w:type="dxa"/>
            <w:tcBorders>
              <w:top w:val="nil"/>
              <w:left w:val="single" w:sz="8" w:space="0" w:color="auto"/>
              <w:bottom w:val="single" w:sz="4" w:space="0" w:color="auto"/>
              <w:right w:val="nil"/>
            </w:tcBorders>
            <w:vAlign w:val="bottom"/>
          </w:tcPr>
          <w:p w:rsidR="00994047" w:rsidRPr="00327319" w:rsidRDefault="00994047" w:rsidP="003B58EB">
            <w:pPr>
              <w:jc w:val="center"/>
              <w:rPr>
                <w:sz w:val="22"/>
                <w:szCs w:val="22"/>
              </w:rPr>
            </w:pPr>
            <w:r w:rsidRPr="00327319">
              <w:rPr>
                <w:sz w:val="22"/>
                <w:szCs w:val="22"/>
              </w:rPr>
              <w:t>Mass</w:t>
            </w:r>
            <w:r w:rsidRPr="00327319">
              <w:rPr>
                <w:sz w:val="22"/>
                <w:szCs w:val="22"/>
              </w:rPr>
              <w:br/>
              <w:t>(kg/MT)</w:t>
            </w:r>
          </w:p>
        </w:tc>
        <w:tc>
          <w:tcPr>
            <w:tcW w:w="1710" w:type="dxa"/>
            <w:tcBorders>
              <w:top w:val="nil"/>
              <w:left w:val="single" w:sz="4" w:space="0" w:color="auto"/>
              <w:bottom w:val="single" w:sz="4" w:space="0" w:color="auto"/>
              <w:right w:val="nil"/>
            </w:tcBorders>
            <w:vAlign w:val="bottom"/>
          </w:tcPr>
          <w:p w:rsidR="00994047" w:rsidRPr="00327319" w:rsidRDefault="00994047" w:rsidP="003B58EB">
            <w:pPr>
              <w:jc w:val="center"/>
              <w:rPr>
                <w:sz w:val="22"/>
                <w:szCs w:val="22"/>
              </w:rPr>
            </w:pPr>
            <w:r w:rsidRPr="00327319">
              <w:rPr>
                <w:sz w:val="22"/>
                <w:szCs w:val="22"/>
              </w:rPr>
              <w:t>Volume</w:t>
            </w:r>
            <w:r w:rsidRPr="00327319">
              <w:rPr>
                <w:sz w:val="22"/>
                <w:szCs w:val="22"/>
              </w:rPr>
              <w:br/>
              <w:t>(ft</w:t>
            </w:r>
            <w:r w:rsidRPr="00327319">
              <w:rPr>
                <w:sz w:val="22"/>
                <w:szCs w:val="22"/>
                <w:vertAlign w:val="superscript"/>
              </w:rPr>
              <w:t>3</w:t>
            </w:r>
            <w:r w:rsidRPr="00327319">
              <w:rPr>
                <w:sz w:val="22"/>
                <w:szCs w:val="22"/>
              </w:rPr>
              <w:t>/MT)</w:t>
            </w:r>
          </w:p>
        </w:tc>
        <w:tc>
          <w:tcPr>
            <w:tcW w:w="1771" w:type="dxa"/>
            <w:tcBorders>
              <w:top w:val="nil"/>
              <w:left w:val="single" w:sz="4" w:space="0" w:color="auto"/>
              <w:bottom w:val="single" w:sz="4" w:space="0" w:color="auto"/>
              <w:right w:val="single" w:sz="4" w:space="0" w:color="auto"/>
            </w:tcBorders>
            <w:vAlign w:val="bottom"/>
          </w:tcPr>
          <w:p w:rsidR="00994047" w:rsidRPr="00327319" w:rsidRDefault="00994047" w:rsidP="003B58EB">
            <w:pPr>
              <w:jc w:val="center"/>
              <w:rPr>
                <w:sz w:val="22"/>
                <w:szCs w:val="22"/>
              </w:rPr>
            </w:pPr>
            <w:r w:rsidRPr="00327319">
              <w:rPr>
                <w:sz w:val="22"/>
                <w:szCs w:val="22"/>
              </w:rPr>
              <w:t>Containers</w:t>
            </w:r>
            <w:r w:rsidRPr="00327319">
              <w:rPr>
                <w:sz w:val="22"/>
                <w:szCs w:val="22"/>
              </w:rPr>
              <w:br/>
              <w:t>per MT</w:t>
            </w:r>
          </w:p>
        </w:tc>
      </w:tr>
      <w:tr w:rsidR="00994047" w:rsidRPr="00327319" w:rsidTr="00694B3D">
        <w:trPr>
          <w:trHeight w:val="467"/>
          <w:jc w:val="center"/>
        </w:trPr>
        <w:tc>
          <w:tcPr>
            <w:tcW w:w="1800" w:type="dxa"/>
            <w:tcBorders>
              <w:top w:val="nil"/>
              <w:left w:val="single" w:sz="4" w:space="0" w:color="auto"/>
              <w:bottom w:val="single" w:sz="4" w:space="0" w:color="auto"/>
              <w:right w:val="nil"/>
            </w:tcBorders>
            <w:noWrap/>
            <w:vAlign w:val="center"/>
          </w:tcPr>
          <w:p w:rsidR="00994047" w:rsidRPr="00327319" w:rsidRDefault="00994047" w:rsidP="00107597">
            <w:pPr>
              <w:spacing w:after="0"/>
              <w:jc w:val="center"/>
              <w:rPr>
                <w:sz w:val="22"/>
                <w:szCs w:val="22"/>
              </w:rPr>
            </w:pPr>
            <w:r w:rsidRPr="00327319">
              <w:rPr>
                <w:sz w:val="22"/>
                <w:szCs w:val="22"/>
              </w:rPr>
              <w:t>51</w:t>
            </w:r>
          </w:p>
        </w:tc>
        <w:tc>
          <w:tcPr>
            <w:tcW w:w="1620" w:type="dxa"/>
            <w:tcBorders>
              <w:top w:val="nil"/>
              <w:left w:val="single" w:sz="8" w:space="0" w:color="auto"/>
              <w:bottom w:val="single" w:sz="4" w:space="0" w:color="auto"/>
              <w:right w:val="nil"/>
            </w:tcBorders>
            <w:noWrap/>
            <w:vAlign w:val="center"/>
          </w:tcPr>
          <w:p w:rsidR="00994047" w:rsidRPr="00327319" w:rsidRDefault="00994047" w:rsidP="00694B3D">
            <w:pPr>
              <w:spacing w:after="0"/>
              <w:jc w:val="center"/>
              <w:rPr>
                <w:sz w:val="22"/>
                <w:szCs w:val="22"/>
              </w:rPr>
            </w:pPr>
            <w:r w:rsidRPr="00327319">
              <w:rPr>
                <w:sz w:val="22"/>
                <w:szCs w:val="22"/>
              </w:rPr>
              <w:t>300.5</w:t>
            </w:r>
          </w:p>
        </w:tc>
        <w:tc>
          <w:tcPr>
            <w:tcW w:w="1710" w:type="dxa"/>
            <w:tcBorders>
              <w:top w:val="nil"/>
              <w:left w:val="single" w:sz="4" w:space="0" w:color="auto"/>
              <w:bottom w:val="single" w:sz="4" w:space="0" w:color="auto"/>
              <w:right w:val="nil"/>
            </w:tcBorders>
            <w:noWrap/>
            <w:vAlign w:val="center"/>
          </w:tcPr>
          <w:p w:rsidR="00994047" w:rsidRPr="00327319" w:rsidRDefault="00994047" w:rsidP="00694B3D">
            <w:pPr>
              <w:spacing w:after="0"/>
              <w:jc w:val="center"/>
              <w:rPr>
                <w:sz w:val="22"/>
                <w:szCs w:val="22"/>
              </w:rPr>
            </w:pPr>
            <w:r w:rsidRPr="00327319">
              <w:rPr>
                <w:sz w:val="22"/>
                <w:szCs w:val="22"/>
              </w:rPr>
              <w:t>2.62</w:t>
            </w:r>
          </w:p>
        </w:tc>
        <w:tc>
          <w:tcPr>
            <w:tcW w:w="1771" w:type="dxa"/>
            <w:tcBorders>
              <w:top w:val="nil"/>
              <w:left w:val="single" w:sz="4" w:space="0" w:color="auto"/>
              <w:bottom w:val="single" w:sz="4" w:space="0" w:color="auto"/>
              <w:right w:val="single" w:sz="4" w:space="0" w:color="auto"/>
            </w:tcBorders>
            <w:noWrap/>
            <w:vAlign w:val="center"/>
          </w:tcPr>
          <w:p w:rsidR="00994047" w:rsidRPr="00327319" w:rsidRDefault="00994047" w:rsidP="00694B3D">
            <w:pPr>
              <w:spacing w:after="0"/>
              <w:jc w:val="center"/>
              <w:rPr>
                <w:sz w:val="22"/>
                <w:szCs w:val="22"/>
              </w:rPr>
            </w:pPr>
            <w:r w:rsidRPr="00327319">
              <w:rPr>
                <w:sz w:val="22"/>
                <w:szCs w:val="22"/>
              </w:rPr>
              <w:t>0.084</w:t>
            </w:r>
          </w:p>
        </w:tc>
      </w:tr>
    </w:tbl>
    <w:p w:rsidR="00994047" w:rsidRPr="00327319" w:rsidRDefault="00994047" w:rsidP="00327319"/>
    <w:p w:rsidR="00994047" w:rsidRPr="00327319" w:rsidRDefault="00464D32" w:rsidP="00C95B92">
      <w:pPr>
        <w:pStyle w:val="TableCaption"/>
        <w:rPr>
          <w:sz w:val="22"/>
          <w:szCs w:val="22"/>
        </w:rPr>
      </w:pPr>
      <w:bookmarkStart w:id="67" w:name="_Toc314475659"/>
      <w:r w:rsidRPr="00327319">
        <w:rPr>
          <w:sz w:val="22"/>
          <w:szCs w:val="22"/>
        </w:rPr>
        <w:t>Table 2-6</w:t>
      </w:r>
      <w:r w:rsidR="00DB4893" w:rsidRPr="00327319">
        <w:rPr>
          <w:sz w:val="22"/>
          <w:szCs w:val="22"/>
        </w:rPr>
        <w:t xml:space="preserve"> </w:t>
      </w:r>
      <w:r w:rsidR="005214DE" w:rsidRPr="00327319">
        <w:rPr>
          <w:sz w:val="22"/>
          <w:szCs w:val="22"/>
        </w:rPr>
        <w:t>Co-Extraction</w:t>
      </w:r>
      <w:r w:rsidR="00994047" w:rsidRPr="00327319">
        <w:rPr>
          <w:sz w:val="22"/>
          <w:szCs w:val="22"/>
        </w:rPr>
        <w:t xml:space="preserve"> Fuel Reprocessing Fission Product Waste Summary</w:t>
      </w:r>
      <w:r w:rsidR="00147308" w:rsidRPr="00327319">
        <w:rPr>
          <w:sz w:val="22"/>
          <w:szCs w:val="22"/>
        </w:rPr>
        <w:t>.</w:t>
      </w:r>
      <w:bookmarkEnd w:id="67"/>
    </w:p>
    <w:tbl>
      <w:tblPr>
        <w:tblW w:w="7995" w:type="dxa"/>
        <w:jc w:val="center"/>
        <w:tblLook w:val="00A0" w:firstRow="1" w:lastRow="0" w:firstColumn="1" w:lastColumn="0" w:noHBand="0" w:noVBand="0"/>
      </w:tblPr>
      <w:tblGrid>
        <w:gridCol w:w="1719"/>
        <w:gridCol w:w="1188"/>
        <w:gridCol w:w="1512"/>
        <w:gridCol w:w="1710"/>
        <w:gridCol w:w="1866"/>
      </w:tblGrid>
      <w:tr w:rsidR="00994047" w:rsidRPr="00327319" w:rsidTr="000A15A8">
        <w:trPr>
          <w:trHeight w:val="285"/>
          <w:jc w:val="center"/>
        </w:trPr>
        <w:tc>
          <w:tcPr>
            <w:tcW w:w="1719" w:type="dxa"/>
            <w:tcBorders>
              <w:top w:val="single" w:sz="4" w:space="0" w:color="auto"/>
              <w:left w:val="single" w:sz="4" w:space="0" w:color="auto"/>
              <w:bottom w:val="nil"/>
              <w:right w:val="single" w:sz="4" w:space="0" w:color="auto"/>
            </w:tcBorders>
            <w:noWrap/>
            <w:vAlign w:val="bottom"/>
          </w:tcPr>
          <w:p w:rsidR="00994047" w:rsidRPr="00327319" w:rsidRDefault="00994047" w:rsidP="000A15A8">
            <w:pPr>
              <w:spacing w:after="0"/>
              <w:rPr>
                <w:sz w:val="22"/>
                <w:szCs w:val="22"/>
              </w:rPr>
            </w:pPr>
            <w:r w:rsidRPr="00327319">
              <w:rPr>
                <w:sz w:val="22"/>
                <w:szCs w:val="22"/>
              </w:rPr>
              <w:t> </w:t>
            </w:r>
          </w:p>
        </w:tc>
        <w:tc>
          <w:tcPr>
            <w:tcW w:w="6276" w:type="dxa"/>
            <w:gridSpan w:val="4"/>
            <w:tcBorders>
              <w:top w:val="single" w:sz="4" w:space="0" w:color="auto"/>
              <w:left w:val="single" w:sz="4" w:space="0" w:color="auto"/>
              <w:right w:val="single" w:sz="4" w:space="0" w:color="auto"/>
            </w:tcBorders>
            <w:noWrap/>
            <w:vAlign w:val="center"/>
          </w:tcPr>
          <w:p w:rsidR="00994047" w:rsidRPr="00327319" w:rsidRDefault="00994047" w:rsidP="000A15A8">
            <w:pPr>
              <w:spacing w:after="0"/>
              <w:jc w:val="center"/>
              <w:rPr>
                <w:sz w:val="22"/>
                <w:szCs w:val="22"/>
              </w:rPr>
            </w:pPr>
            <w:r w:rsidRPr="00327319">
              <w:rPr>
                <w:sz w:val="22"/>
                <w:szCs w:val="22"/>
              </w:rPr>
              <w:t>Borosilicate Glass</w:t>
            </w:r>
          </w:p>
        </w:tc>
      </w:tr>
      <w:tr w:rsidR="00994047" w:rsidRPr="00327319" w:rsidTr="00A46F11">
        <w:trPr>
          <w:trHeight w:val="459"/>
          <w:jc w:val="center"/>
        </w:trPr>
        <w:tc>
          <w:tcPr>
            <w:tcW w:w="1719" w:type="dxa"/>
            <w:tcBorders>
              <w:top w:val="nil"/>
              <w:left w:val="single" w:sz="4" w:space="0" w:color="auto"/>
              <w:bottom w:val="single" w:sz="8" w:space="0" w:color="auto"/>
              <w:right w:val="single" w:sz="4" w:space="0" w:color="auto"/>
            </w:tcBorders>
            <w:noWrap/>
            <w:vAlign w:val="bottom"/>
          </w:tcPr>
          <w:p w:rsidR="00994047" w:rsidRPr="00327319" w:rsidRDefault="00994047" w:rsidP="000A15A8">
            <w:pPr>
              <w:spacing w:after="0"/>
              <w:jc w:val="center"/>
              <w:rPr>
                <w:sz w:val="22"/>
                <w:szCs w:val="22"/>
              </w:rPr>
            </w:pPr>
          </w:p>
        </w:tc>
        <w:tc>
          <w:tcPr>
            <w:tcW w:w="6276" w:type="dxa"/>
            <w:gridSpan w:val="4"/>
            <w:tcBorders>
              <w:left w:val="single" w:sz="4" w:space="0" w:color="auto"/>
              <w:bottom w:val="single" w:sz="4" w:space="0" w:color="auto"/>
              <w:right w:val="single" w:sz="4" w:space="0" w:color="auto"/>
            </w:tcBorders>
            <w:vAlign w:val="center"/>
          </w:tcPr>
          <w:p w:rsidR="000A15A8" w:rsidRPr="00327319" w:rsidRDefault="00994047" w:rsidP="00A46F11">
            <w:pPr>
              <w:spacing w:after="0"/>
              <w:jc w:val="center"/>
              <w:rPr>
                <w:sz w:val="20"/>
                <w:szCs w:val="20"/>
              </w:rPr>
            </w:pPr>
            <w:r w:rsidRPr="00327319">
              <w:rPr>
                <w:sz w:val="20"/>
                <w:szCs w:val="20"/>
              </w:rPr>
              <w:t>Containers: 2 ft diameter x 15 ft tall canisters.</w:t>
            </w:r>
          </w:p>
          <w:p w:rsidR="00994047" w:rsidRPr="00327319" w:rsidRDefault="00994047" w:rsidP="00A46F11">
            <w:pPr>
              <w:spacing w:after="0"/>
              <w:jc w:val="center"/>
              <w:rPr>
                <w:sz w:val="20"/>
                <w:szCs w:val="20"/>
              </w:rPr>
            </w:pPr>
            <w:r w:rsidRPr="00327319">
              <w:rPr>
                <w:sz w:val="20"/>
                <w:szCs w:val="20"/>
              </w:rPr>
              <w:t>Each Canister Contains 2,900 kg.</w:t>
            </w:r>
          </w:p>
        </w:tc>
      </w:tr>
      <w:tr w:rsidR="00994047" w:rsidRPr="00327319" w:rsidTr="00A46F11">
        <w:trPr>
          <w:trHeight w:val="404"/>
          <w:jc w:val="center"/>
        </w:trPr>
        <w:tc>
          <w:tcPr>
            <w:tcW w:w="1719" w:type="dxa"/>
            <w:tcBorders>
              <w:top w:val="single" w:sz="8" w:space="0" w:color="auto"/>
              <w:left w:val="single" w:sz="4" w:space="0" w:color="auto"/>
              <w:bottom w:val="single" w:sz="4" w:space="0" w:color="auto"/>
              <w:right w:val="nil"/>
            </w:tcBorders>
            <w:vAlign w:val="bottom"/>
          </w:tcPr>
          <w:p w:rsidR="00994047" w:rsidRPr="00327319" w:rsidRDefault="00994047" w:rsidP="000A15A8">
            <w:pPr>
              <w:spacing w:after="0"/>
              <w:jc w:val="center"/>
              <w:rPr>
                <w:sz w:val="22"/>
                <w:szCs w:val="22"/>
              </w:rPr>
            </w:pPr>
            <w:r w:rsidRPr="00327319">
              <w:rPr>
                <w:sz w:val="22"/>
                <w:szCs w:val="22"/>
              </w:rPr>
              <w:t>Burn-up</w:t>
            </w:r>
            <w:r w:rsidRPr="00327319">
              <w:rPr>
                <w:sz w:val="22"/>
                <w:szCs w:val="22"/>
              </w:rPr>
              <w:br/>
              <w:t>(</w:t>
            </w:r>
            <w:r w:rsidR="0093398C" w:rsidRPr="00327319">
              <w:rPr>
                <w:sz w:val="22"/>
                <w:szCs w:val="22"/>
              </w:rPr>
              <w:t>GW-d</w:t>
            </w:r>
            <w:r w:rsidRPr="00327319">
              <w:rPr>
                <w:sz w:val="22"/>
                <w:szCs w:val="22"/>
              </w:rPr>
              <w:t>/MT)</w:t>
            </w:r>
          </w:p>
        </w:tc>
        <w:tc>
          <w:tcPr>
            <w:tcW w:w="1188" w:type="dxa"/>
            <w:tcBorders>
              <w:top w:val="single" w:sz="4" w:space="0" w:color="auto"/>
              <w:left w:val="single" w:sz="8" w:space="0" w:color="auto"/>
              <w:bottom w:val="single" w:sz="4" w:space="0" w:color="auto"/>
              <w:right w:val="nil"/>
            </w:tcBorders>
            <w:vAlign w:val="bottom"/>
          </w:tcPr>
          <w:p w:rsidR="00994047" w:rsidRPr="00327319" w:rsidRDefault="00994047" w:rsidP="000A15A8">
            <w:pPr>
              <w:spacing w:after="0"/>
              <w:jc w:val="center"/>
              <w:rPr>
                <w:sz w:val="22"/>
                <w:szCs w:val="22"/>
              </w:rPr>
            </w:pPr>
            <w:r w:rsidRPr="00327319">
              <w:rPr>
                <w:sz w:val="22"/>
                <w:szCs w:val="22"/>
              </w:rPr>
              <w:t>Mass</w:t>
            </w:r>
            <w:r w:rsidRPr="00327319">
              <w:rPr>
                <w:sz w:val="22"/>
                <w:szCs w:val="22"/>
              </w:rPr>
              <w:br/>
              <w:t>(kg/MT)</w:t>
            </w:r>
          </w:p>
        </w:tc>
        <w:tc>
          <w:tcPr>
            <w:tcW w:w="1512" w:type="dxa"/>
            <w:tcBorders>
              <w:top w:val="single" w:sz="4" w:space="0" w:color="auto"/>
              <w:left w:val="single" w:sz="4" w:space="0" w:color="auto"/>
              <w:bottom w:val="single" w:sz="4" w:space="0" w:color="auto"/>
              <w:right w:val="nil"/>
            </w:tcBorders>
            <w:vAlign w:val="bottom"/>
          </w:tcPr>
          <w:p w:rsidR="00994047" w:rsidRPr="00327319" w:rsidRDefault="00994047" w:rsidP="000A15A8">
            <w:pPr>
              <w:spacing w:after="0"/>
              <w:jc w:val="center"/>
              <w:rPr>
                <w:sz w:val="22"/>
                <w:szCs w:val="22"/>
              </w:rPr>
            </w:pPr>
            <w:r w:rsidRPr="00327319">
              <w:rPr>
                <w:sz w:val="22"/>
                <w:szCs w:val="22"/>
              </w:rPr>
              <w:t>Volume</w:t>
            </w:r>
            <w:r w:rsidRPr="00327319">
              <w:rPr>
                <w:sz w:val="22"/>
                <w:szCs w:val="22"/>
              </w:rPr>
              <w:br/>
              <w:t>(ft</w:t>
            </w:r>
            <w:r w:rsidRPr="00327319">
              <w:rPr>
                <w:sz w:val="22"/>
                <w:szCs w:val="22"/>
                <w:vertAlign w:val="superscript"/>
              </w:rPr>
              <w:t>3</w:t>
            </w:r>
            <w:r w:rsidRPr="00327319">
              <w:rPr>
                <w:sz w:val="22"/>
                <w:szCs w:val="22"/>
              </w:rPr>
              <w:t>/MT)</w:t>
            </w:r>
          </w:p>
        </w:tc>
        <w:tc>
          <w:tcPr>
            <w:tcW w:w="1710" w:type="dxa"/>
            <w:tcBorders>
              <w:top w:val="single" w:sz="4" w:space="0" w:color="auto"/>
              <w:left w:val="single" w:sz="4" w:space="0" w:color="auto"/>
              <w:bottom w:val="single" w:sz="4" w:space="0" w:color="auto"/>
              <w:right w:val="single" w:sz="4" w:space="0" w:color="auto"/>
            </w:tcBorders>
            <w:vAlign w:val="bottom"/>
          </w:tcPr>
          <w:p w:rsidR="00994047" w:rsidRPr="00327319" w:rsidRDefault="00994047" w:rsidP="000A15A8">
            <w:pPr>
              <w:spacing w:after="0"/>
              <w:jc w:val="center"/>
              <w:rPr>
                <w:sz w:val="22"/>
                <w:szCs w:val="22"/>
              </w:rPr>
            </w:pPr>
            <w:r w:rsidRPr="00327319">
              <w:rPr>
                <w:sz w:val="22"/>
                <w:szCs w:val="22"/>
              </w:rPr>
              <w:t>Containers</w:t>
            </w:r>
            <w:r w:rsidRPr="00327319">
              <w:rPr>
                <w:sz w:val="22"/>
                <w:szCs w:val="22"/>
              </w:rPr>
              <w:br/>
              <w:t>per MT</w:t>
            </w:r>
          </w:p>
        </w:tc>
        <w:tc>
          <w:tcPr>
            <w:tcW w:w="1866" w:type="dxa"/>
            <w:tcBorders>
              <w:top w:val="single" w:sz="4" w:space="0" w:color="auto"/>
              <w:left w:val="nil"/>
              <w:bottom w:val="single" w:sz="4" w:space="0" w:color="auto"/>
              <w:right w:val="single" w:sz="4" w:space="0" w:color="auto"/>
            </w:tcBorders>
            <w:vAlign w:val="bottom"/>
          </w:tcPr>
          <w:p w:rsidR="00994047" w:rsidRPr="00327319" w:rsidRDefault="00994047" w:rsidP="000A15A8">
            <w:pPr>
              <w:spacing w:after="0"/>
              <w:jc w:val="center"/>
              <w:rPr>
                <w:sz w:val="22"/>
                <w:szCs w:val="22"/>
              </w:rPr>
            </w:pPr>
            <w:r w:rsidRPr="00327319">
              <w:rPr>
                <w:sz w:val="22"/>
                <w:szCs w:val="22"/>
              </w:rPr>
              <w:t>Decay Heat</w:t>
            </w:r>
            <w:r w:rsidRPr="00327319">
              <w:rPr>
                <w:sz w:val="22"/>
                <w:szCs w:val="22"/>
              </w:rPr>
              <w:br/>
              <w:t>(W/container)</w:t>
            </w:r>
          </w:p>
        </w:tc>
      </w:tr>
      <w:tr w:rsidR="00994047" w:rsidRPr="00327319" w:rsidTr="00694B3D">
        <w:trPr>
          <w:trHeight w:val="404"/>
          <w:jc w:val="center"/>
        </w:trPr>
        <w:tc>
          <w:tcPr>
            <w:tcW w:w="1719" w:type="dxa"/>
            <w:tcBorders>
              <w:top w:val="nil"/>
              <w:left w:val="single" w:sz="4" w:space="0" w:color="auto"/>
              <w:bottom w:val="single" w:sz="4" w:space="0" w:color="auto"/>
              <w:right w:val="nil"/>
            </w:tcBorders>
            <w:vAlign w:val="center"/>
          </w:tcPr>
          <w:p w:rsidR="00994047" w:rsidRPr="00327319" w:rsidRDefault="00994047" w:rsidP="00107597">
            <w:pPr>
              <w:spacing w:after="0"/>
              <w:jc w:val="center"/>
              <w:rPr>
                <w:sz w:val="22"/>
                <w:szCs w:val="22"/>
              </w:rPr>
            </w:pPr>
            <w:r w:rsidRPr="00327319">
              <w:rPr>
                <w:sz w:val="22"/>
                <w:szCs w:val="22"/>
              </w:rPr>
              <w:t>51</w:t>
            </w:r>
          </w:p>
        </w:tc>
        <w:tc>
          <w:tcPr>
            <w:tcW w:w="1188" w:type="dxa"/>
            <w:tcBorders>
              <w:top w:val="nil"/>
              <w:left w:val="single" w:sz="8" w:space="0" w:color="auto"/>
              <w:bottom w:val="single" w:sz="4" w:space="0" w:color="auto"/>
              <w:right w:val="nil"/>
            </w:tcBorders>
            <w:vAlign w:val="center"/>
          </w:tcPr>
          <w:p w:rsidR="00994047" w:rsidRPr="00327319" w:rsidRDefault="00994047" w:rsidP="00694B3D">
            <w:pPr>
              <w:spacing w:after="0"/>
              <w:jc w:val="center"/>
              <w:rPr>
                <w:sz w:val="22"/>
                <w:szCs w:val="22"/>
              </w:rPr>
            </w:pPr>
            <w:r w:rsidRPr="00327319">
              <w:rPr>
                <w:sz w:val="22"/>
                <w:szCs w:val="22"/>
              </w:rPr>
              <w:t>537.5</w:t>
            </w:r>
          </w:p>
        </w:tc>
        <w:tc>
          <w:tcPr>
            <w:tcW w:w="1512" w:type="dxa"/>
            <w:tcBorders>
              <w:top w:val="nil"/>
              <w:left w:val="single" w:sz="4" w:space="0" w:color="auto"/>
              <w:bottom w:val="single" w:sz="4" w:space="0" w:color="auto"/>
              <w:right w:val="nil"/>
            </w:tcBorders>
            <w:vAlign w:val="center"/>
          </w:tcPr>
          <w:p w:rsidR="00994047" w:rsidRPr="00327319" w:rsidRDefault="00994047" w:rsidP="00694B3D">
            <w:pPr>
              <w:spacing w:after="0"/>
              <w:jc w:val="center"/>
              <w:rPr>
                <w:sz w:val="22"/>
                <w:szCs w:val="22"/>
              </w:rPr>
            </w:pPr>
            <w:r w:rsidRPr="00327319">
              <w:rPr>
                <w:sz w:val="22"/>
                <w:szCs w:val="22"/>
              </w:rPr>
              <w:t>8.73</w:t>
            </w:r>
          </w:p>
        </w:tc>
        <w:tc>
          <w:tcPr>
            <w:tcW w:w="1710" w:type="dxa"/>
            <w:tcBorders>
              <w:top w:val="nil"/>
              <w:left w:val="single" w:sz="4" w:space="0" w:color="auto"/>
              <w:bottom w:val="single" w:sz="4" w:space="0" w:color="auto"/>
              <w:right w:val="single" w:sz="4" w:space="0" w:color="auto"/>
            </w:tcBorders>
            <w:vAlign w:val="center"/>
          </w:tcPr>
          <w:p w:rsidR="00994047" w:rsidRPr="00327319" w:rsidRDefault="00994047" w:rsidP="00694B3D">
            <w:pPr>
              <w:spacing w:after="0"/>
              <w:jc w:val="center"/>
              <w:rPr>
                <w:sz w:val="22"/>
                <w:szCs w:val="22"/>
              </w:rPr>
            </w:pPr>
            <w:r w:rsidRPr="00327319">
              <w:rPr>
                <w:sz w:val="22"/>
                <w:szCs w:val="22"/>
              </w:rPr>
              <w:t>0.19</w:t>
            </w:r>
          </w:p>
        </w:tc>
        <w:tc>
          <w:tcPr>
            <w:tcW w:w="1866" w:type="dxa"/>
            <w:tcBorders>
              <w:top w:val="nil"/>
              <w:left w:val="nil"/>
              <w:bottom w:val="single" w:sz="4" w:space="0" w:color="auto"/>
              <w:right w:val="single" w:sz="4" w:space="0" w:color="auto"/>
            </w:tcBorders>
            <w:vAlign w:val="center"/>
          </w:tcPr>
          <w:p w:rsidR="00994047" w:rsidRPr="00327319" w:rsidRDefault="00994047" w:rsidP="00694B3D">
            <w:pPr>
              <w:spacing w:after="0"/>
              <w:jc w:val="center"/>
              <w:rPr>
                <w:sz w:val="22"/>
                <w:szCs w:val="22"/>
              </w:rPr>
            </w:pPr>
            <w:r w:rsidRPr="00327319">
              <w:rPr>
                <w:sz w:val="22"/>
                <w:szCs w:val="22"/>
              </w:rPr>
              <w:t>14,000</w:t>
            </w:r>
          </w:p>
        </w:tc>
      </w:tr>
    </w:tbl>
    <w:p w:rsidR="00327319" w:rsidRDefault="00327319" w:rsidP="00327319"/>
    <w:p w:rsidR="00B15E12" w:rsidRPr="00327319" w:rsidRDefault="00B15E12" w:rsidP="00327319"/>
    <w:p w:rsidR="00994047" w:rsidRPr="00327319" w:rsidRDefault="00464D32" w:rsidP="00C95B92">
      <w:pPr>
        <w:pStyle w:val="TableCaption"/>
        <w:rPr>
          <w:sz w:val="22"/>
          <w:szCs w:val="22"/>
        </w:rPr>
      </w:pPr>
      <w:bookmarkStart w:id="68" w:name="_Toc314475660"/>
      <w:r w:rsidRPr="00327319">
        <w:rPr>
          <w:sz w:val="22"/>
          <w:szCs w:val="22"/>
        </w:rPr>
        <w:lastRenderedPageBreak/>
        <w:t>Table 2-7</w:t>
      </w:r>
      <w:r w:rsidR="00DB4893" w:rsidRPr="00327319">
        <w:rPr>
          <w:sz w:val="22"/>
          <w:szCs w:val="22"/>
          <w:vertAlign w:val="subscript"/>
        </w:rPr>
        <w:t xml:space="preserve"> </w:t>
      </w:r>
      <w:r w:rsidR="005214DE" w:rsidRPr="00327319">
        <w:rPr>
          <w:sz w:val="22"/>
          <w:szCs w:val="22"/>
        </w:rPr>
        <w:t>Co-Extraction</w:t>
      </w:r>
      <w:r w:rsidR="00994047" w:rsidRPr="00327319">
        <w:rPr>
          <w:sz w:val="22"/>
          <w:szCs w:val="22"/>
        </w:rPr>
        <w:t xml:space="preserve"> Fuel Reprocessing Recovered Uranium Summary</w:t>
      </w:r>
      <w:r w:rsidR="00147308" w:rsidRPr="00327319">
        <w:rPr>
          <w:sz w:val="22"/>
          <w:szCs w:val="22"/>
        </w:rPr>
        <w:t>.</w:t>
      </w:r>
      <w:bookmarkEnd w:id="68"/>
    </w:p>
    <w:tbl>
      <w:tblPr>
        <w:tblW w:w="5971" w:type="dxa"/>
        <w:jc w:val="center"/>
        <w:tblLook w:val="00A0" w:firstRow="1" w:lastRow="0" w:firstColumn="1" w:lastColumn="0" w:noHBand="0" w:noVBand="0"/>
      </w:tblPr>
      <w:tblGrid>
        <w:gridCol w:w="1736"/>
        <w:gridCol w:w="1144"/>
        <w:gridCol w:w="1350"/>
        <w:gridCol w:w="1741"/>
      </w:tblGrid>
      <w:tr w:rsidR="00994047" w:rsidRPr="00327319" w:rsidTr="000A15A8">
        <w:trPr>
          <w:trHeight w:val="285"/>
          <w:jc w:val="center"/>
        </w:trPr>
        <w:tc>
          <w:tcPr>
            <w:tcW w:w="1736" w:type="dxa"/>
            <w:tcBorders>
              <w:top w:val="single" w:sz="4" w:space="0" w:color="auto"/>
              <w:left w:val="single" w:sz="4" w:space="0" w:color="auto"/>
              <w:bottom w:val="nil"/>
              <w:right w:val="nil"/>
            </w:tcBorders>
            <w:noWrap/>
            <w:vAlign w:val="center"/>
          </w:tcPr>
          <w:p w:rsidR="00994047" w:rsidRPr="00327319" w:rsidRDefault="00994047" w:rsidP="00A46F11">
            <w:pPr>
              <w:spacing w:after="0"/>
              <w:jc w:val="center"/>
              <w:rPr>
                <w:sz w:val="22"/>
                <w:szCs w:val="22"/>
              </w:rPr>
            </w:pPr>
          </w:p>
        </w:tc>
        <w:tc>
          <w:tcPr>
            <w:tcW w:w="4235" w:type="dxa"/>
            <w:gridSpan w:val="3"/>
            <w:tcBorders>
              <w:top w:val="single" w:sz="4" w:space="0" w:color="auto"/>
              <w:left w:val="single" w:sz="8" w:space="0" w:color="auto"/>
              <w:right w:val="single" w:sz="4" w:space="0" w:color="auto"/>
            </w:tcBorders>
            <w:noWrap/>
            <w:vAlign w:val="center"/>
          </w:tcPr>
          <w:p w:rsidR="00994047" w:rsidRPr="00327319" w:rsidRDefault="00994047" w:rsidP="00A46F11">
            <w:pPr>
              <w:spacing w:after="0"/>
              <w:jc w:val="center"/>
              <w:rPr>
                <w:sz w:val="22"/>
                <w:szCs w:val="22"/>
              </w:rPr>
            </w:pPr>
            <w:r w:rsidRPr="00327319">
              <w:rPr>
                <w:sz w:val="22"/>
                <w:szCs w:val="22"/>
              </w:rPr>
              <w:t>Recovered Uranium (U</w:t>
            </w:r>
            <w:r w:rsidRPr="00327319">
              <w:rPr>
                <w:sz w:val="22"/>
                <w:szCs w:val="22"/>
                <w:vertAlign w:val="subscript"/>
              </w:rPr>
              <w:t>2</w:t>
            </w:r>
            <w:r w:rsidRPr="00327319">
              <w:rPr>
                <w:sz w:val="22"/>
                <w:szCs w:val="22"/>
              </w:rPr>
              <w:t>O</w:t>
            </w:r>
            <w:r w:rsidRPr="00327319">
              <w:rPr>
                <w:sz w:val="22"/>
                <w:szCs w:val="22"/>
                <w:vertAlign w:val="subscript"/>
              </w:rPr>
              <w:t>3</w:t>
            </w:r>
            <w:r w:rsidRPr="00327319">
              <w:rPr>
                <w:sz w:val="22"/>
                <w:szCs w:val="22"/>
              </w:rPr>
              <w:t>)</w:t>
            </w:r>
          </w:p>
        </w:tc>
      </w:tr>
      <w:tr w:rsidR="00994047" w:rsidRPr="00327319" w:rsidTr="00A46F11">
        <w:trPr>
          <w:trHeight w:val="255"/>
          <w:jc w:val="center"/>
        </w:trPr>
        <w:tc>
          <w:tcPr>
            <w:tcW w:w="1736" w:type="dxa"/>
            <w:tcBorders>
              <w:top w:val="nil"/>
              <w:left w:val="single" w:sz="4" w:space="0" w:color="auto"/>
              <w:bottom w:val="single" w:sz="8" w:space="0" w:color="auto"/>
              <w:right w:val="nil"/>
            </w:tcBorders>
            <w:noWrap/>
            <w:vAlign w:val="center"/>
          </w:tcPr>
          <w:p w:rsidR="00994047" w:rsidRPr="00327319" w:rsidRDefault="00994047" w:rsidP="000A15A8">
            <w:pPr>
              <w:jc w:val="center"/>
              <w:rPr>
                <w:sz w:val="22"/>
                <w:szCs w:val="22"/>
              </w:rPr>
            </w:pPr>
          </w:p>
        </w:tc>
        <w:tc>
          <w:tcPr>
            <w:tcW w:w="4235" w:type="dxa"/>
            <w:gridSpan w:val="3"/>
            <w:tcBorders>
              <w:left w:val="single" w:sz="8" w:space="0" w:color="auto"/>
              <w:bottom w:val="single" w:sz="4" w:space="0" w:color="000000"/>
              <w:right w:val="single" w:sz="4" w:space="0" w:color="auto"/>
            </w:tcBorders>
            <w:vAlign w:val="center"/>
          </w:tcPr>
          <w:p w:rsidR="00A46F11" w:rsidRPr="00327319" w:rsidRDefault="00994047" w:rsidP="00A46F11">
            <w:pPr>
              <w:spacing w:after="0"/>
              <w:jc w:val="center"/>
              <w:rPr>
                <w:sz w:val="20"/>
                <w:szCs w:val="20"/>
              </w:rPr>
            </w:pPr>
            <w:r w:rsidRPr="00327319">
              <w:rPr>
                <w:sz w:val="20"/>
                <w:szCs w:val="20"/>
              </w:rPr>
              <w:t xml:space="preserve">Containers: 55 gal Drum canisters. </w:t>
            </w:r>
          </w:p>
          <w:p w:rsidR="00994047" w:rsidRPr="00327319" w:rsidRDefault="00994047" w:rsidP="00A46F11">
            <w:pPr>
              <w:spacing w:after="0"/>
              <w:jc w:val="center"/>
              <w:rPr>
                <w:sz w:val="20"/>
                <w:szCs w:val="20"/>
              </w:rPr>
            </w:pPr>
            <w:r w:rsidRPr="00327319">
              <w:rPr>
                <w:sz w:val="20"/>
                <w:szCs w:val="20"/>
              </w:rPr>
              <w:t>Each Canister Contains 400 kg.</w:t>
            </w:r>
          </w:p>
        </w:tc>
      </w:tr>
      <w:tr w:rsidR="00994047" w:rsidRPr="00327319" w:rsidTr="00A46F11">
        <w:trPr>
          <w:trHeight w:val="404"/>
          <w:jc w:val="center"/>
        </w:trPr>
        <w:tc>
          <w:tcPr>
            <w:tcW w:w="1736" w:type="dxa"/>
            <w:tcBorders>
              <w:top w:val="single" w:sz="8" w:space="0" w:color="auto"/>
              <w:left w:val="single" w:sz="4" w:space="0" w:color="auto"/>
              <w:bottom w:val="single" w:sz="4" w:space="0" w:color="auto"/>
              <w:right w:val="nil"/>
            </w:tcBorders>
            <w:vAlign w:val="center"/>
          </w:tcPr>
          <w:p w:rsidR="00994047" w:rsidRPr="00327319" w:rsidRDefault="00994047" w:rsidP="000A15A8">
            <w:pPr>
              <w:jc w:val="center"/>
              <w:rPr>
                <w:sz w:val="22"/>
                <w:szCs w:val="22"/>
              </w:rPr>
            </w:pPr>
            <w:r w:rsidRPr="00327319">
              <w:rPr>
                <w:sz w:val="22"/>
                <w:szCs w:val="22"/>
              </w:rPr>
              <w:t>Burn-up</w:t>
            </w:r>
            <w:r w:rsidRPr="00327319">
              <w:rPr>
                <w:sz w:val="22"/>
                <w:szCs w:val="22"/>
              </w:rPr>
              <w:br/>
              <w:t>(</w:t>
            </w:r>
            <w:r w:rsidR="0093398C" w:rsidRPr="00327319">
              <w:rPr>
                <w:sz w:val="22"/>
                <w:szCs w:val="22"/>
              </w:rPr>
              <w:t>GW-d</w:t>
            </w:r>
            <w:r w:rsidRPr="00327319">
              <w:rPr>
                <w:sz w:val="22"/>
                <w:szCs w:val="22"/>
              </w:rPr>
              <w:t>/MT)</w:t>
            </w:r>
          </w:p>
        </w:tc>
        <w:tc>
          <w:tcPr>
            <w:tcW w:w="1144" w:type="dxa"/>
            <w:tcBorders>
              <w:top w:val="nil"/>
              <w:left w:val="single" w:sz="8" w:space="0" w:color="auto"/>
              <w:bottom w:val="single" w:sz="4" w:space="0" w:color="auto"/>
              <w:right w:val="nil"/>
            </w:tcBorders>
            <w:vAlign w:val="center"/>
          </w:tcPr>
          <w:p w:rsidR="00994047" w:rsidRPr="00327319" w:rsidRDefault="00994047" w:rsidP="000A15A8">
            <w:pPr>
              <w:jc w:val="center"/>
              <w:rPr>
                <w:sz w:val="22"/>
                <w:szCs w:val="22"/>
              </w:rPr>
            </w:pPr>
            <w:r w:rsidRPr="00327319">
              <w:rPr>
                <w:sz w:val="22"/>
                <w:szCs w:val="22"/>
              </w:rPr>
              <w:t>Mass</w:t>
            </w:r>
            <w:r w:rsidRPr="00327319">
              <w:rPr>
                <w:sz w:val="22"/>
                <w:szCs w:val="22"/>
              </w:rPr>
              <w:br/>
              <w:t>(kg/MT)</w:t>
            </w:r>
          </w:p>
        </w:tc>
        <w:tc>
          <w:tcPr>
            <w:tcW w:w="1350" w:type="dxa"/>
            <w:tcBorders>
              <w:top w:val="nil"/>
              <w:left w:val="single" w:sz="4" w:space="0" w:color="auto"/>
              <w:bottom w:val="single" w:sz="4" w:space="0" w:color="auto"/>
              <w:right w:val="nil"/>
            </w:tcBorders>
            <w:vAlign w:val="center"/>
          </w:tcPr>
          <w:p w:rsidR="00994047" w:rsidRPr="00327319" w:rsidRDefault="00994047" w:rsidP="000A15A8">
            <w:pPr>
              <w:jc w:val="center"/>
              <w:rPr>
                <w:sz w:val="22"/>
                <w:szCs w:val="22"/>
              </w:rPr>
            </w:pPr>
            <w:r w:rsidRPr="00327319">
              <w:rPr>
                <w:sz w:val="22"/>
                <w:szCs w:val="22"/>
              </w:rPr>
              <w:t>Volume</w:t>
            </w:r>
            <w:r w:rsidRPr="00327319">
              <w:rPr>
                <w:sz w:val="22"/>
                <w:szCs w:val="22"/>
              </w:rPr>
              <w:br/>
              <w:t>(ft</w:t>
            </w:r>
            <w:r w:rsidRPr="00327319">
              <w:rPr>
                <w:sz w:val="22"/>
                <w:szCs w:val="22"/>
                <w:vertAlign w:val="superscript"/>
              </w:rPr>
              <w:t>3</w:t>
            </w:r>
            <w:r w:rsidRPr="00327319">
              <w:rPr>
                <w:sz w:val="22"/>
                <w:szCs w:val="22"/>
              </w:rPr>
              <w:t>/MT)</w:t>
            </w:r>
          </w:p>
        </w:tc>
        <w:tc>
          <w:tcPr>
            <w:tcW w:w="1741" w:type="dxa"/>
            <w:tcBorders>
              <w:top w:val="nil"/>
              <w:left w:val="single" w:sz="4" w:space="0" w:color="auto"/>
              <w:bottom w:val="single" w:sz="4" w:space="0" w:color="auto"/>
              <w:right w:val="single" w:sz="4" w:space="0" w:color="auto"/>
            </w:tcBorders>
            <w:vAlign w:val="center"/>
          </w:tcPr>
          <w:p w:rsidR="00994047" w:rsidRPr="00327319" w:rsidRDefault="00994047" w:rsidP="000A15A8">
            <w:pPr>
              <w:jc w:val="center"/>
              <w:rPr>
                <w:sz w:val="22"/>
                <w:szCs w:val="22"/>
              </w:rPr>
            </w:pPr>
            <w:r w:rsidRPr="00327319">
              <w:rPr>
                <w:sz w:val="22"/>
                <w:szCs w:val="22"/>
              </w:rPr>
              <w:t>Containers</w:t>
            </w:r>
            <w:r w:rsidRPr="00327319">
              <w:rPr>
                <w:sz w:val="22"/>
                <w:szCs w:val="22"/>
              </w:rPr>
              <w:br/>
              <w:t>per MT</w:t>
            </w:r>
          </w:p>
        </w:tc>
      </w:tr>
      <w:tr w:rsidR="00994047" w:rsidRPr="00327319" w:rsidTr="00BB0464">
        <w:trPr>
          <w:trHeight w:val="395"/>
          <w:jc w:val="center"/>
        </w:trPr>
        <w:tc>
          <w:tcPr>
            <w:tcW w:w="1736" w:type="dxa"/>
            <w:tcBorders>
              <w:top w:val="nil"/>
              <w:left w:val="single" w:sz="4" w:space="0" w:color="auto"/>
              <w:bottom w:val="single" w:sz="4" w:space="0" w:color="auto"/>
              <w:right w:val="nil"/>
            </w:tcBorders>
            <w:noWrap/>
            <w:vAlign w:val="center"/>
          </w:tcPr>
          <w:p w:rsidR="00994047" w:rsidRPr="00327319" w:rsidRDefault="00994047" w:rsidP="00BB0464">
            <w:pPr>
              <w:spacing w:after="0"/>
              <w:jc w:val="center"/>
              <w:rPr>
                <w:sz w:val="22"/>
                <w:szCs w:val="22"/>
              </w:rPr>
            </w:pPr>
            <w:r w:rsidRPr="00327319">
              <w:rPr>
                <w:sz w:val="22"/>
                <w:szCs w:val="22"/>
              </w:rPr>
              <w:t>51</w:t>
            </w:r>
          </w:p>
        </w:tc>
        <w:tc>
          <w:tcPr>
            <w:tcW w:w="1144" w:type="dxa"/>
            <w:tcBorders>
              <w:top w:val="nil"/>
              <w:left w:val="single" w:sz="8" w:space="0" w:color="auto"/>
              <w:bottom w:val="single" w:sz="4" w:space="0" w:color="auto"/>
              <w:right w:val="nil"/>
            </w:tcBorders>
            <w:noWrap/>
            <w:vAlign w:val="center"/>
          </w:tcPr>
          <w:p w:rsidR="00994047" w:rsidRPr="00327319" w:rsidRDefault="00994047" w:rsidP="00BB0464">
            <w:pPr>
              <w:spacing w:after="0"/>
              <w:jc w:val="center"/>
              <w:rPr>
                <w:sz w:val="22"/>
                <w:szCs w:val="22"/>
              </w:rPr>
            </w:pPr>
            <w:r w:rsidRPr="00327319">
              <w:rPr>
                <w:sz w:val="22"/>
                <w:szCs w:val="22"/>
              </w:rPr>
              <w:t>1,097</w:t>
            </w:r>
          </w:p>
        </w:tc>
        <w:tc>
          <w:tcPr>
            <w:tcW w:w="1350" w:type="dxa"/>
            <w:tcBorders>
              <w:top w:val="nil"/>
              <w:left w:val="single" w:sz="4" w:space="0" w:color="auto"/>
              <w:bottom w:val="single" w:sz="4" w:space="0" w:color="auto"/>
              <w:right w:val="nil"/>
            </w:tcBorders>
            <w:noWrap/>
            <w:vAlign w:val="center"/>
          </w:tcPr>
          <w:p w:rsidR="00994047" w:rsidRPr="00327319" w:rsidRDefault="00994047" w:rsidP="00BB0464">
            <w:pPr>
              <w:spacing w:after="0"/>
              <w:jc w:val="center"/>
              <w:rPr>
                <w:sz w:val="22"/>
                <w:szCs w:val="22"/>
              </w:rPr>
            </w:pPr>
            <w:r w:rsidRPr="00327319">
              <w:rPr>
                <w:sz w:val="22"/>
                <w:szCs w:val="22"/>
              </w:rPr>
              <w:t>20.2</w:t>
            </w:r>
          </w:p>
        </w:tc>
        <w:tc>
          <w:tcPr>
            <w:tcW w:w="1741" w:type="dxa"/>
            <w:tcBorders>
              <w:top w:val="nil"/>
              <w:left w:val="single" w:sz="4" w:space="0" w:color="auto"/>
              <w:bottom w:val="single" w:sz="4" w:space="0" w:color="auto"/>
              <w:right w:val="single" w:sz="4" w:space="0" w:color="auto"/>
            </w:tcBorders>
            <w:noWrap/>
            <w:vAlign w:val="center"/>
          </w:tcPr>
          <w:p w:rsidR="00994047" w:rsidRPr="00327319" w:rsidRDefault="00994047" w:rsidP="00BB0464">
            <w:pPr>
              <w:spacing w:after="0"/>
              <w:jc w:val="center"/>
              <w:rPr>
                <w:sz w:val="22"/>
                <w:szCs w:val="22"/>
              </w:rPr>
            </w:pPr>
            <w:r w:rsidRPr="00327319">
              <w:rPr>
                <w:sz w:val="22"/>
                <w:szCs w:val="22"/>
              </w:rPr>
              <w:t>2.74</w:t>
            </w:r>
          </w:p>
        </w:tc>
      </w:tr>
    </w:tbl>
    <w:p w:rsidR="000A15A8" w:rsidRPr="00327319" w:rsidRDefault="000A15A8" w:rsidP="000A15A8">
      <w:pPr>
        <w:pStyle w:val="BodyTextFlush"/>
        <w:spacing w:before="0"/>
        <w:jc w:val="both"/>
        <w:rPr>
          <w:sz w:val="24"/>
          <w:szCs w:val="24"/>
        </w:rPr>
      </w:pPr>
    </w:p>
    <w:p w:rsidR="00994047" w:rsidRPr="00327319" w:rsidRDefault="005214DE" w:rsidP="00464948">
      <w:pPr>
        <w:pStyle w:val="Heading4"/>
      </w:pPr>
      <w:r w:rsidRPr="00327319">
        <w:t>Co-Extraction</w:t>
      </w:r>
      <w:r w:rsidR="00994047" w:rsidRPr="00327319">
        <w:t xml:space="preserve"> Borosilicate Glass Characteristics</w:t>
      </w:r>
    </w:p>
    <w:p w:rsidR="00994047" w:rsidRPr="00327319" w:rsidRDefault="00A15D3C" w:rsidP="00A744CB">
      <w:pPr>
        <w:pStyle w:val="BodyTextFlush"/>
        <w:jc w:val="both"/>
        <w:rPr>
          <w:sz w:val="24"/>
          <w:szCs w:val="24"/>
        </w:rPr>
      </w:pPr>
      <w:r w:rsidRPr="00327319">
        <w:rPr>
          <w:sz w:val="24"/>
          <w:szCs w:val="24"/>
        </w:rPr>
        <w:t>The isotopic composition</w:t>
      </w:r>
      <w:r w:rsidR="00994047" w:rsidRPr="00327319">
        <w:rPr>
          <w:sz w:val="24"/>
          <w:szCs w:val="24"/>
        </w:rPr>
        <w:t xml:space="preserve"> for </w:t>
      </w:r>
      <w:r w:rsidR="001360BE" w:rsidRPr="00327319">
        <w:rPr>
          <w:sz w:val="24"/>
          <w:szCs w:val="24"/>
        </w:rPr>
        <w:t xml:space="preserve">borosilicate glass, which is </w:t>
      </w:r>
      <w:r w:rsidR="00994047" w:rsidRPr="00327319">
        <w:rPr>
          <w:sz w:val="24"/>
          <w:szCs w:val="24"/>
        </w:rPr>
        <w:t xml:space="preserve">the </w:t>
      </w:r>
      <w:r w:rsidR="00660744" w:rsidRPr="00327319">
        <w:rPr>
          <w:sz w:val="24"/>
          <w:szCs w:val="24"/>
        </w:rPr>
        <w:t>principal</w:t>
      </w:r>
      <w:r w:rsidR="00994047" w:rsidRPr="00327319">
        <w:rPr>
          <w:sz w:val="24"/>
          <w:szCs w:val="24"/>
        </w:rPr>
        <w:t xml:space="preserve"> heat generating waste from the </w:t>
      </w:r>
      <w:r w:rsidR="005214DE" w:rsidRPr="00327319">
        <w:rPr>
          <w:sz w:val="24"/>
          <w:szCs w:val="24"/>
        </w:rPr>
        <w:t>Co-Extraction</w:t>
      </w:r>
      <w:r w:rsidR="00994047" w:rsidRPr="00327319">
        <w:rPr>
          <w:sz w:val="24"/>
          <w:szCs w:val="24"/>
        </w:rPr>
        <w:t xml:space="preserve"> process, was decayed using the ORIGEN 2.2 methods and isotopic parameters. </w:t>
      </w:r>
      <w:r w:rsidR="00464D32" w:rsidRPr="00327319">
        <w:rPr>
          <w:sz w:val="24"/>
          <w:szCs w:val="24"/>
        </w:rPr>
        <w:t>Table 2-8</w:t>
      </w:r>
      <w:r w:rsidR="00994047" w:rsidRPr="00327319">
        <w:rPr>
          <w:sz w:val="24"/>
          <w:szCs w:val="24"/>
        </w:rPr>
        <w:t xml:space="preserve"> and </w:t>
      </w:r>
      <w:r w:rsidR="00E03316" w:rsidRPr="00327319">
        <w:rPr>
          <w:sz w:val="24"/>
          <w:szCs w:val="24"/>
        </w:rPr>
        <w:t>Figure 2-</w:t>
      </w:r>
      <w:r w:rsidR="00BB365E" w:rsidRPr="00327319">
        <w:rPr>
          <w:sz w:val="24"/>
          <w:szCs w:val="24"/>
        </w:rPr>
        <w:t>4</w:t>
      </w:r>
      <w:r w:rsidR="000A15A8" w:rsidRPr="00327319">
        <w:rPr>
          <w:sz w:val="24"/>
          <w:szCs w:val="24"/>
        </w:rPr>
        <w:t xml:space="preserve"> provide</w:t>
      </w:r>
      <w:r w:rsidR="00994047" w:rsidRPr="00327319">
        <w:rPr>
          <w:sz w:val="24"/>
          <w:szCs w:val="24"/>
        </w:rPr>
        <w:t xml:space="preserve"> the</w:t>
      </w:r>
      <w:r w:rsidR="000A15A8" w:rsidRPr="00327319">
        <w:rPr>
          <w:sz w:val="24"/>
          <w:szCs w:val="24"/>
        </w:rPr>
        <w:t xml:space="preserve"> decay heat characteristics as</w:t>
      </w:r>
      <w:r w:rsidR="00994047" w:rsidRPr="00327319">
        <w:rPr>
          <w:sz w:val="24"/>
          <w:szCs w:val="24"/>
        </w:rPr>
        <w:t xml:space="preserve"> function</w:t>
      </w:r>
      <w:r w:rsidR="000A15A8" w:rsidRPr="00327319">
        <w:rPr>
          <w:sz w:val="24"/>
          <w:szCs w:val="24"/>
        </w:rPr>
        <w:t>s</w:t>
      </w:r>
      <w:r w:rsidR="00994047" w:rsidRPr="00327319">
        <w:rPr>
          <w:sz w:val="24"/>
          <w:szCs w:val="24"/>
        </w:rPr>
        <w:t xml:space="preserve"> of time for the </w:t>
      </w:r>
      <w:r w:rsidR="005214DE" w:rsidRPr="00327319">
        <w:rPr>
          <w:sz w:val="24"/>
          <w:szCs w:val="24"/>
        </w:rPr>
        <w:t>Co-Extraction</w:t>
      </w:r>
      <w:r w:rsidR="00994047" w:rsidRPr="00327319">
        <w:rPr>
          <w:sz w:val="24"/>
          <w:szCs w:val="24"/>
        </w:rPr>
        <w:t xml:space="preserve"> borosilicate glass. Appendix B Table B-1 provides the detailed isotopic composition of the discharged MOX fuel after 5, 30, 100 and 500 years of cooling.</w:t>
      </w:r>
    </w:p>
    <w:p w:rsidR="00B4596F" w:rsidRPr="00327319" w:rsidRDefault="00B4596F" w:rsidP="00464948">
      <w:pPr>
        <w:pStyle w:val="Heading3"/>
      </w:pPr>
      <w:bookmarkStart w:id="69" w:name="_Toc311109675"/>
      <w:r w:rsidRPr="00327319">
        <w:t>Characteristics of Used MOX Fuels</w:t>
      </w:r>
      <w:bookmarkEnd w:id="69"/>
    </w:p>
    <w:p w:rsidR="005D4DD2" w:rsidRPr="00327319" w:rsidRDefault="005D4DD2" w:rsidP="00A744CB">
      <w:pPr>
        <w:pStyle w:val="BodyTextFlush"/>
        <w:jc w:val="both"/>
        <w:rPr>
          <w:sz w:val="24"/>
          <w:szCs w:val="24"/>
        </w:rPr>
      </w:pPr>
      <w:r w:rsidRPr="00327319">
        <w:rPr>
          <w:sz w:val="24"/>
          <w:szCs w:val="24"/>
        </w:rPr>
        <w:t xml:space="preserve">It is important to note the difference in thermal output between </w:t>
      </w:r>
      <w:r w:rsidR="005214DE" w:rsidRPr="00327319">
        <w:rPr>
          <w:sz w:val="24"/>
          <w:szCs w:val="24"/>
        </w:rPr>
        <w:t xml:space="preserve">UOX </w:t>
      </w:r>
      <w:r w:rsidRPr="00327319">
        <w:rPr>
          <w:sz w:val="24"/>
          <w:szCs w:val="24"/>
        </w:rPr>
        <w:t>spent fuel and MOX spent fuel</w:t>
      </w:r>
      <w:r w:rsidR="00C628EF" w:rsidRPr="00327319">
        <w:rPr>
          <w:sz w:val="24"/>
          <w:szCs w:val="24"/>
        </w:rPr>
        <w:t xml:space="preserve">. </w:t>
      </w:r>
      <w:r w:rsidRPr="00327319">
        <w:rPr>
          <w:sz w:val="24"/>
          <w:szCs w:val="24"/>
        </w:rPr>
        <w:t>The MOX spent fuel is significantly hotter after discharge at the same burn-up</w:t>
      </w:r>
      <w:r w:rsidR="005214DE" w:rsidRPr="00327319">
        <w:rPr>
          <w:sz w:val="24"/>
          <w:szCs w:val="24"/>
        </w:rPr>
        <w:t>,</w:t>
      </w:r>
      <w:r w:rsidRPr="00327319">
        <w:rPr>
          <w:sz w:val="24"/>
          <w:szCs w:val="24"/>
        </w:rPr>
        <w:t xml:space="preserve"> and the thermal output decays </w:t>
      </w:r>
      <w:r w:rsidR="005214DE" w:rsidRPr="00327319">
        <w:rPr>
          <w:sz w:val="24"/>
          <w:szCs w:val="24"/>
        </w:rPr>
        <w:t>more slowly</w:t>
      </w:r>
      <w:r w:rsidR="00C628EF" w:rsidRPr="00327319">
        <w:rPr>
          <w:sz w:val="24"/>
          <w:szCs w:val="24"/>
        </w:rPr>
        <w:t xml:space="preserve">. </w:t>
      </w:r>
      <w:r w:rsidRPr="00327319">
        <w:rPr>
          <w:sz w:val="24"/>
          <w:szCs w:val="24"/>
        </w:rPr>
        <w:t xml:space="preserve">Whereas </w:t>
      </w:r>
      <w:r w:rsidR="005214DE" w:rsidRPr="00327319">
        <w:rPr>
          <w:sz w:val="24"/>
          <w:szCs w:val="24"/>
        </w:rPr>
        <w:t>a UOX PWR fuel assembly</w:t>
      </w:r>
      <w:r w:rsidRPr="00327319">
        <w:rPr>
          <w:sz w:val="24"/>
          <w:szCs w:val="24"/>
        </w:rPr>
        <w:t xml:space="preserve"> takes a</w:t>
      </w:r>
      <w:r w:rsidR="005214DE" w:rsidRPr="00327319">
        <w:rPr>
          <w:sz w:val="24"/>
          <w:szCs w:val="24"/>
        </w:rPr>
        <w:t>pproximately</w:t>
      </w:r>
      <w:r w:rsidRPr="00327319">
        <w:rPr>
          <w:sz w:val="24"/>
          <w:szCs w:val="24"/>
        </w:rPr>
        <w:t xml:space="preserve"> 10 to 20 years to drop below 1 kW, </w:t>
      </w:r>
      <w:r w:rsidR="005214DE" w:rsidRPr="00327319">
        <w:rPr>
          <w:sz w:val="24"/>
          <w:szCs w:val="24"/>
        </w:rPr>
        <w:t>a MOX PWR assembly</w:t>
      </w:r>
      <w:r w:rsidRPr="00327319">
        <w:rPr>
          <w:sz w:val="24"/>
          <w:szCs w:val="24"/>
        </w:rPr>
        <w:t xml:space="preserve"> takes 100 to 200 years</w:t>
      </w:r>
      <w:r w:rsidR="005214DE" w:rsidRPr="00327319">
        <w:rPr>
          <w:sz w:val="24"/>
          <w:szCs w:val="24"/>
        </w:rPr>
        <w:t xml:space="preserve"> (Figure 2-3)</w:t>
      </w:r>
      <w:r w:rsidR="00C628EF" w:rsidRPr="00327319">
        <w:rPr>
          <w:sz w:val="24"/>
          <w:szCs w:val="24"/>
        </w:rPr>
        <w:t>.</w:t>
      </w:r>
    </w:p>
    <w:p w:rsidR="005D4DD2" w:rsidRPr="00327319" w:rsidRDefault="005D4DD2" w:rsidP="00A744CB">
      <w:pPr>
        <w:pStyle w:val="BodyTextFlush"/>
        <w:jc w:val="both"/>
        <w:rPr>
          <w:sz w:val="24"/>
          <w:szCs w:val="24"/>
        </w:rPr>
      </w:pPr>
    </w:p>
    <w:p w:rsidR="005D4DD2" w:rsidRPr="00327319" w:rsidRDefault="00E029B2" w:rsidP="00A744CB">
      <w:pPr>
        <w:jc w:val="center"/>
        <w:rPr>
          <w:color w:val="000000"/>
        </w:rPr>
      </w:pPr>
      <w:r w:rsidRPr="00327319">
        <w:rPr>
          <w:noProof/>
          <w:color w:val="000000"/>
        </w:rPr>
        <w:drawing>
          <wp:inline distT="0" distB="0" distL="0" distR="0">
            <wp:extent cx="4818336" cy="3105150"/>
            <wp:effectExtent l="19050" t="0" r="1314"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30011" cy="3112674"/>
                    </a:xfrm>
                    <a:prstGeom prst="rect">
                      <a:avLst/>
                    </a:prstGeom>
                    <a:noFill/>
                    <a:ln>
                      <a:noFill/>
                    </a:ln>
                  </pic:spPr>
                </pic:pic>
              </a:graphicData>
            </a:graphic>
          </wp:inline>
        </w:drawing>
      </w:r>
    </w:p>
    <w:p w:rsidR="00A744CB" w:rsidRPr="00327319" w:rsidRDefault="00CC449F" w:rsidP="004A0E1B">
      <w:pPr>
        <w:pStyle w:val="FigureCaption"/>
        <w:rPr>
          <w:sz w:val="22"/>
          <w:szCs w:val="22"/>
        </w:rPr>
      </w:pPr>
      <w:bookmarkStart w:id="70" w:name="_Toc314476015"/>
      <w:r w:rsidRPr="00327319">
        <w:rPr>
          <w:sz w:val="22"/>
          <w:szCs w:val="22"/>
        </w:rPr>
        <w:t>Figure 2-3</w:t>
      </w:r>
      <w:r w:rsidR="00DB4893" w:rsidRPr="00327319">
        <w:rPr>
          <w:sz w:val="22"/>
          <w:szCs w:val="22"/>
          <w:vertAlign w:val="subscript"/>
        </w:rPr>
        <w:t xml:space="preserve"> </w:t>
      </w:r>
      <w:r w:rsidR="005D4DD2" w:rsidRPr="00327319">
        <w:rPr>
          <w:sz w:val="22"/>
          <w:szCs w:val="22"/>
        </w:rPr>
        <w:t xml:space="preserve">Decay heat of </w:t>
      </w:r>
      <w:r w:rsidR="005214DE" w:rsidRPr="00327319">
        <w:rPr>
          <w:sz w:val="22"/>
          <w:szCs w:val="22"/>
        </w:rPr>
        <w:t xml:space="preserve">UOX </w:t>
      </w:r>
      <w:r w:rsidR="005D4DD2" w:rsidRPr="00327319">
        <w:rPr>
          <w:sz w:val="22"/>
          <w:szCs w:val="22"/>
        </w:rPr>
        <w:t>and MOX F</w:t>
      </w:r>
      <w:r w:rsidRPr="00327319">
        <w:rPr>
          <w:sz w:val="22"/>
          <w:szCs w:val="22"/>
        </w:rPr>
        <w:t>uel Assemblies</w:t>
      </w:r>
      <w:r w:rsidR="005D4DD2" w:rsidRPr="00327319">
        <w:rPr>
          <w:sz w:val="22"/>
          <w:szCs w:val="22"/>
        </w:rPr>
        <w:t xml:space="preserve"> </w:t>
      </w:r>
      <w:r w:rsidRPr="00327319">
        <w:rPr>
          <w:sz w:val="22"/>
          <w:szCs w:val="22"/>
        </w:rPr>
        <w:t>D</w:t>
      </w:r>
      <w:r w:rsidR="005D4DD2" w:rsidRPr="00327319">
        <w:rPr>
          <w:sz w:val="22"/>
          <w:szCs w:val="22"/>
        </w:rPr>
        <w:t xml:space="preserve">epending on </w:t>
      </w:r>
      <w:r w:rsidRPr="00327319">
        <w:rPr>
          <w:sz w:val="22"/>
          <w:szCs w:val="22"/>
        </w:rPr>
        <w:t>B</w:t>
      </w:r>
      <w:r w:rsidR="005D4DD2" w:rsidRPr="00327319">
        <w:rPr>
          <w:sz w:val="22"/>
          <w:szCs w:val="22"/>
        </w:rPr>
        <w:t>urnup and</w:t>
      </w:r>
      <w:r w:rsidR="00A744CB" w:rsidRPr="00327319">
        <w:rPr>
          <w:sz w:val="22"/>
          <w:szCs w:val="22"/>
        </w:rPr>
        <w:t xml:space="preserve"> </w:t>
      </w:r>
      <w:r w:rsidRPr="00327319">
        <w:rPr>
          <w:sz w:val="22"/>
          <w:szCs w:val="22"/>
        </w:rPr>
        <w:t>C</w:t>
      </w:r>
      <w:r w:rsidR="005D4DD2" w:rsidRPr="00327319">
        <w:rPr>
          <w:sz w:val="22"/>
          <w:szCs w:val="22"/>
        </w:rPr>
        <w:t xml:space="preserve">ooling </w:t>
      </w:r>
      <w:r w:rsidRPr="00327319">
        <w:rPr>
          <w:sz w:val="22"/>
          <w:szCs w:val="22"/>
        </w:rPr>
        <w:t>T</w:t>
      </w:r>
      <w:r w:rsidR="005D4DD2" w:rsidRPr="00327319">
        <w:rPr>
          <w:sz w:val="22"/>
          <w:szCs w:val="22"/>
        </w:rPr>
        <w:t xml:space="preserve">ime </w:t>
      </w:r>
      <w:r w:rsidRPr="00327319">
        <w:rPr>
          <w:sz w:val="22"/>
          <w:szCs w:val="22"/>
        </w:rPr>
        <w:t xml:space="preserve">for </w:t>
      </w:r>
      <w:r w:rsidR="005D4DD2" w:rsidRPr="00327319">
        <w:rPr>
          <w:sz w:val="22"/>
          <w:szCs w:val="22"/>
        </w:rPr>
        <w:t>Discharge Burnup</w:t>
      </w:r>
      <w:r w:rsidRPr="00327319">
        <w:rPr>
          <w:sz w:val="22"/>
          <w:szCs w:val="22"/>
        </w:rPr>
        <w:t xml:space="preserve"> of</w:t>
      </w:r>
      <w:r w:rsidR="005D4DD2" w:rsidRPr="00327319">
        <w:rPr>
          <w:sz w:val="22"/>
          <w:szCs w:val="22"/>
        </w:rPr>
        <w:t xml:space="preserve"> 55 and 69 </w:t>
      </w:r>
      <w:r w:rsidR="0093398C" w:rsidRPr="00327319">
        <w:rPr>
          <w:sz w:val="22"/>
          <w:szCs w:val="22"/>
        </w:rPr>
        <w:t>GW-d</w:t>
      </w:r>
      <w:r w:rsidR="005D4DD2" w:rsidRPr="00327319">
        <w:rPr>
          <w:sz w:val="22"/>
          <w:szCs w:val="22"/>
        </w:rPr>
        <w:t>/</w:t>
      </w:r>
      <w:r w:rsidR="00B75DA2" w:rsidRPr="00327319">
        <w:rPr>
          <w:sz w:val="22"/>
          <w:szCs w:val="22"/>
        </w:rPr>
        <w:t>MT</w:t>
      </w:r>
      <w:r w:rsidR="005D4DD2" w:rsidRPr="00327319">
        <w:rPr>
          <w:sz w:val="22"/>
          <w:szCs w:val="22"/>
        </w:rPr>
        <w:t>HM</w:t>
      </w:r>
      <w:r w:rsidRPr="00327319">
        <w:rPr>
          <w:sz w:val="22"/>
          <w:szCs w:val="22"/>
        </w:rPr>
        <w:t xml:space="preserve"> (after IAEA 2003)</w:t>
      </w:r>
      <w:r w:rsidR="00147308" w:rsidRPr="00327319">
        <w:rPr>
          <w:sz w:val="22"/>
          <w:szCs w:val="22"/>
        </w:rPr>
        <w:t>.</w:t>
      </w:r>
      <w:bookmarkEnd w:id="70"/>
    </w:p>
    <w:p w:rsidR="0070104B" w:rsidRDefault="0070104B" w:rsidP="00A744CB">
      <w:pPr>
        <w:pStyle w:val="BodyTextFlush"/>
        <w:jc w:val="both"/>
        <w:rPr>
          <w:sz w:val="24"/>
          <w:szCs w:val="24"/>
        </w:rPr>
      </w:pPr>
    </w:p>
    <w:p w:rsidR="00B15E12" w:rsidRPr="00327319" w:rsidRDefault="00B15E12" w:rsidP="00A744CB">
      <w:pPr>
        <w:pStyle w:val="BodyTextFlush"/>
        <w:jc w:val="both"/>
        <w:rPr>
          <w:sz w:val="24"/>
          <w:szCs w:val="24"/>
        </w:rPr>
      </w:pPr>
    </w:p>
    <w:p w:rsidR="005D4DD2" w:rsidRPr="00327319" w:rsidRDefault="005D4DD2" w:rsidP="00A744CB">
      <w:pPr>
        <w:pStyle w:val="BodyTextFlush"/>
        <w:jc w:val="both"/>
        <w:rPr>
          <w:sz w:val="24"/>
          <w:szCs w:val="24"/>
        </w:rPr>
      </w:pPr>
      <w:r w:rsidRPr="00327319">
        <w:rPr>
          <w:sz w:val="24"/>
          <w:szCs w:val="24"/>
        </w:rPr>
        <w:lastRenderedPageBreak/>
        <w:t>The difference in the decay heat is primarily that starting with Pu-239 in the MOX results in more Am-241 and Pu-238, which dominate the heat from the MOX</w:t>
      </w:r>
      <w:r w:rsidR="00C628EF" w:rsidRPr="00327319">
        <w:rPr>
          <w:sz w:val="24"/>
          <w:szCs w:val="24"/>
        </w:rPr>
        <w:t xml:space="preserve">. </w:t>
      </w:r>
    </w:p>
    <w:p w:rsidR="005D4DD2" w:rsidRPr="00327319" w:rsidRDefault="005D4DD2" w:rsidP="002036F2">
      <w:pPr>
        <w:numPr>
          <w:ilvl w:val="0"/>
          <w:numId w:val="10"/>
        </w:numPr>
        <w:autoSpaceDE w:val="0"/>
        <w:autoSpaceDN w:val="0"/>
        <w:adjustRightInd w:val="0"/>
        <w:spacing w:before="60"/>
        <w:ind w:left="720" w:hanging="360"/>
        <w:rPr>
          <w:color w:val="000000"/>
        </w:rPr>
      </w:pPr>
      <w:r w:rsidRPr="00327319">
        <w:rPr>
          <w:color w:val="000000"/>
        </w:rPr>
        <w:t>At 100 yr, Am-241 is responsible for approximately 30% of the heat in UOX, and 52% of the heat in MOX</w:t>
      </w:r>
      <w:r w:rsidR="00C628EF" w:rsidRPr="00327319">
        <w:rPr>
          <w:color w:val="000000"/>
        </w:rPr>
        <w:t xml:space="preserve">. </w:t>
      </w:r>
      <w:r w:rsidRPr="00327319">
        <w:rPr>
          <w:color w:val="000000"/>
        </w:rPr>
        <w:t>The heat contribution from Pu-238 in MOX is approximately 5.5X the contribution in UOX</w:t>
      </w:r>
      <w:r w:rsidR="00C628EF" w:rsidRPr="00327319">
        <w:rPr>
          <w:color w:val="000000"/>
        </w:rPr>
        <w:t xml:space="preserve">. </w:t>
      </w:r>
    </w:p>
    <w:p w:rsidR="005D4DD2" w:rsidRPr="00327319" w:rsidRDefault="005D4DD2" w:rsidP="002036F2">
      <w:pPr>
        <w:numPr>
          <w:ilvl w:val="0"/>
          <w:numId w:val="10"/>
        </w:numPr>
        <w:autoSpaceDE w:val="0"/>
        <w:autoSpaceDN w:val="0"/>
        <w:adjustRightInd w:val="0"/>
        <w:spacing w:before="60"/>
        <w:ind w:left="720" w:hanging="360"/>
        <w:rPr>
          <w:color w:val="000000"/>
        </w:rPr>
      </w:pPr>
      <w:r w:rsidRPr="00327319">
        <w:rPr>
          <w:color w:val="000000"/>
        </w:rPr>
        <w:t>Overall, the thermal contribution from transuranics in MOX is over 7X the contribution in UOX.</w:t>
      </w:r>
    </w:p>
    <w:p w:rsidR="00B4596F" w:rsidRPr="00327319" w:rsidRDefault="00B4596F" w:rsidP="00A744CB">
      <w:pPr>
        <w:pStyle w:val="BodyTextFlush"/>
        <w:jc w:val="both"/>
        <w:rPr>
          <w:sz w:val="24"/>
          <w:szCs w:val="24"/>
        </w:rPr>
      </w:pPr>
      <w:r w:rsidRPr="00327319">
        <w:rPr>
          <w:sz w:val="24"/>
          <w:szCs w:val="24"/>
        </w:rPr>
        <w:t>The isotopic composition of discharged MOX fuel was obtained from the transmutation library maintained by the Systems Analysis Working Group. This discharge composition was decayed using the methods and isotopic parameters in ORIGEN 2.2 by adapting the method to an excel spreadsheet. Table 2-9 and Figure 2-</w:t>
      </w:r>
      <w:r w:rsidR="00BB365E" w:rsidRPr="00327319">
        <w:rPr>
          <w:sz w:val="24"/>
          <w:szCs w:val="24"/>
        </w:rPr>
        <w:t>5</w:t>
      </w:r>
      <w:r w:rsidRPr="00327319">
        <w:rPr>
          <w:sz w:val="24"/>
          <w:szCs w:val="24"/>
        </w:rPr>
        <w:t xml:space="preserve"> provides the decay heat of the MOX fuel as a function of time. </w:t>
      </w:r>
    </w:p>
    <w:p w:rsidR="00B4596F" w:rsidRPr="00327319" w:rsidRDefault="00B4596F" w:rsidP="00A744CB">
      <w:pPr>
        <w:pStyle w:val="BodyTextFlush"/>
        <w:jc w:val="both"/>
        <w:rPr>
          <w:sz w:val="24"/>
          <w:szCs w:val="24"/>
        </w:rPr>
      </w:pPr>
      <w:r w:rsidRPr="00327319">
        <w:rPr>
          <w:sz w:val="24"/>
          <w:szCs w:val="24"/>
        </w:rPr>
        <w:t>Appendix C Table C-1 provides the detailed isotopic composition of the discharged MOX fuel after 5, 30, 100 and 500 years of cooling. The discharged MOX fuel is assumed to not be recycled and is considered potential waste requiring disposition.</w:t>
      </w:r>
    </w:p>
    <w:p w:rsidR="00B4596F" w:rsidRPr="00327319" w:rsidRDefault="00B4596F" w:rsidP="00A744CB">
      <w:pPr>
        <w:pStyle w:val="BodyTextFlush"/>
        <w:jc w:val="both"/>
        <w:rPr>
          <w:sz w:val="24"/>
          <w:szCs w:val="24"/>
        </w:rPr>
      </w:pPr>
    </w:p>
    <w:p w:rsidR="00B4596F" w:rsidRPr="00327319" w:rsidRDefault="00B4596F" w:rsidP="00A744CB">
      <w:pPr>
        <w:pStyle w:val="BodyTextFlush"/>
        <w:jc w:val="both"/>
        <w:rPr>
          <w:sz w:val="24"/>
          <w:szCs w:val="24"/>
        </w:rPr>
        <w:sectPr w:rsidR="00B4596F" w:rsidRPr="00327319" w:rsidSect="00694B3D">
          <w:headerReference w:type="even" r:id="rId29"/>
          <w:headerReference w:type="default" r:id="rId30"/>
          <w:pgSz w:w="12240" w:h="15840" w:code="1"/>
          <w:pgMar w:top="1440" w:right="1440" w:bottom="1440" w:left="1440" w:header="720" w:footer="720" w:gutter="0"/>
          <w:cols w:space="720"/>
          <w:docGrid w:linePitch="360"/>
        </w:sectPr>
      </w:pPr>
    </w:p>
    <w:p w:rsidR="00B4596F" w:rsidRPr="00327319" w:rsidRDefault="00B4596F" w:rsidP="00C95B92">
      <w:pPr>
        <w:pStyle w:val="TableCaption"/>
      </w:pPr>
      <w:bookmarkStart w:id="71" w:name="_Toc287604896"/>
    </w:p>
    <w:p w:rsidR="00B4596F" w:rsidRPr="00327319" w:rsidRDefault="00B4596F" w:rsidP="00C95B92">
      <w:pPr>
        <w:pStyle w:val="TableCaption"/>
      </w:pPr>
    </w:p>
    <w:p w:rsidR="00994047" w:rsidRPr="00327319" w:rsidRDefault="00464D32" w:rsidP="00C95B92">
      <w:pPr>
        <w:pStyle w:val="TableCaption"/>
        <w:rPr>
          <w:sz w:val="22"/>
          <w:szCs w:val="22"/>
        </w:rPr>
      </w:pPr>
      <w:bookmarkStart w:id="72" w:name="_Toc314475661"/>
      <w:r w:rsidRPr="00327319">
        <w:rPr>
          <w:sz w:val="22"/>
          <w:szCs w:val="22"/>
        </w:rPr>
        <w:t>Table 2-8</w:t>
      </w:r>
      <w:r w:rsidR="00DB4893" w:rsidRPr="00327319">
        <w:rPr>
          <w:sz w:val="22"/>
          <w:szCs w:val="22"/>
          <w:vertAlign w:val="subscript"/>
        </w:rPr>
        <w:t xml:space="preserve"> </w:t>
      </w:r>
      <w:r w:rsidR="00994047" w:rsidRPr="00327319">
        <w:rPr>
          <w:sz w:val="22"/>
          <w:szCs w:val="22"/>
        </w:rPr>
        <w:t xml:space="preserve">Borosilicate Glass Decay Heat Generated by </w:t>
      </w:r>
      <w:r w:rsidR="005214DE" w:rsidRPr="00327319">
        <w:rPr>
          <w:sz w:val="22"/>
          <w:szCs w:val="22"/>
        </w:rPr>
        <w:t>Co-Extraction</w:t>
      </w:r>
      <w:r w:rsidR="00994047" w:rsidRPr="00327319">
        <w:rPr>
          <w:sz w:val="22"/>
          <w:szCs w:val="22"/>
        </w:rPr>
        <w:t xml:space="preserve"> Processing of 51 </w:t>
      </w:r>
      <w:r w:rsidR="00107597" w:rsidRPr="00327319">
        <w:rPr>
          <w:sz w:val="22"/>
          <w:szCs w:val="22"/>
        </w:rPr>
        <w:t>GW-d</w:t>
      </w:r>
      <w:r w:rsidR="00994047" w:rsidRPr="00327319">
        <w:rPr>
          <w:sz w:val="22"/>
          <w:szCs w:val="22"/>
        </w:rPr>
        <w:t xml:space="preserve">/MT </w:t>
      </w:r>
      <w:r w:rsidR="00107597" w:rsidRPr="00327319">
        <w:rPr>
          <w:sz w:val="22"/>
          <w:szCs w:val="22"/>
        </w:rPr>
        <w:t>5-</w:t>
      </w:r>
      <w:r w:rsidR="00994047" w:rsidRPr="00327319">
        <w:rPr>
          <w:sz w:val="22"/>
          <w:szCs w:val="22"/>
        </w:rPr>
        <w:t>year Cooled PWR Fuel</w:t>
      </w:r>
      <w:bookmarkEnd w:id="71"/>
      <w:r w:rsidR="003A676A" w:rsidRPr="00327319">
        <w:rPr>
          <w:sz w:val="22"/>
          <w:szCs w:val="22"/>
        </w:rPr>
        <w:t>.</w:t>
      </w:r>
      <w:bookmarkEnd w:id="72"/>
    </w:p>
    <w:tbl>
      <w:tblPr>
        <w:tblW w:w="12984"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4704"/>
        <w:gridCol w:w="1391"/>
        <w:gridCol w:w="984"/>
        <w:gridCol w:w="984"/>
        <w:gridCol w:w="984"/>
        <w:gridCol w:w="984"/>
        <w:gridCol w:w="984"/>
        <w:gridCol w:w="984"/>
        <w:gridCol w:w="985"/>
      </w:tblGrid>
      <w:tr w:rsidR="000A15A8" w:rsidRPr="00327319" w:rsidTr="00E81175">
        <w:trPr>
          <w:jc w:val="center"/>
        </w:trPr>
        <w:tc>
          <w:tcPr>
            <w:tcW w:w="4704" w:type="dxa"/>
            <w:tcBorders>
              <w:top w:val="single" w:sz="4" w:space="0" w:color="auto"/>
              <w:bottom w:val="nil"/>
              <w:right w:val="single" w:sz="4" w:space="0" w:color="auto"/>
            </w:tcBorders>
          </w:tcPr>
          <w:p w:rsidR="000A15A8" w:rsidRPr="00327319" w:rsidRDefault="000A15A8" w:rsidP="00CD0482">
            <w:pPr>
              <w:spacing w:before="60" w:after="60"/>
              <w:rPr>
                <w:sz w:val="22"/>
                <w:szCs w:val="22"/>
              </w:rPr>
            </w:pPr>
          </w:p>
        </w:tc>
        <w:tc>
          <w:tcPr>
            <w:tcW w:w="8280" w:type="dxa"/>
            <w:gridSpan w:val="8"/>
            <w:tcBorders>
              <w:top w:val="single" w:sz="4" w:space="0" w:color="auto"/>
              <w:left w:val="single" w:sz="4" w:space="0" w:color="auto"/>
              <w:bottom w:val="single" w:sz="4" w:space="0" w:color="auto"/>
            </w:tcBorders>
          </w:tcPr>
          <w:p w:rsidR="000A15A8" w:rsidRPr="00327319" w:rsidRDefault="000A15A8" w:rsidP="00CD0482">
            <w:pPr>
              <w:spacing w:before="60" w:after="60"/>
              <w:jc w:val="center"/>
              <w:rPr>
                <w:sz w:val="22"/>
                <w:szCs w:val="22"/>
              </w:rPr>
            </w:pPr>
            <w:r w:rsidRPr="00327319">
              <w:rPr>
                <w:sz w:val="22"/>
                <w:szCs w:val="22"/>
              </w:rPr>
              <w:t>Time (years)</w:t>
            </w:r>
          </w:p>
        </w:tc>
      </w:tr>
      <w:tr w:rsidR="00994047" w:rsidRPr="00327319" w:rsidTr="00E81175">
        <w:trPr>
          <w:jc w:val="center"/>
        </w:trPr>
        <w:tc>
          <w:tcPr>
            <w:tcW w:w="4704" w:type="dxa"/>
            <w:tcBorders>
              <w:top w:val="nil"/>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Decay Heat (Watts/Container )</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ind w:left="-108" w:right="-110"/>
              <w:jc w:val="center"/>
              <w:rPr>
                <w:sz w:val="22"/>
                <w:szCs w:val="22"/>
              </w:rPr>
            </w:pPr>
            <w:r w:rsidRPr="00327319">
              <w:rPr>
                <w:sz w:val="22"/>
                <w:szCs w:val="22"/>
              </w:rPr>
              <w:t>Initial Production</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70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300</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500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Gases H, C, Xe, Kr, I</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Cs/Sr/Ba/Rb/Y</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10,156</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5,727</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3,518</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2,201</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1,377</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682</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6</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Noble Metals Ag, Pd, Ru, Rh</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1,186</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lang w:val="fr-FR"/>
              </w:rPr>
            </w:pPr>
            <w:r w:rsidRPr="00327319">
              <w:rPr>
                <w:sz w:val="22"/>
                <w:szCs w:val="22"/>
                <w:lang w:val="fr-FR"/>
              </w:rPr>
              <w:t>Lanthanides La, Ce, Pr, Nd, Pm, Sm, Eu, Gd, Tb, Ho, Tm</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1,282</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268</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52</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11</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Actinides Ac, Th, Pa, U</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Transuranic Np, Pu, Am, Cm, Bk, Cf, Es</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1,376</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1,020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615</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423</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329</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266</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178</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132</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Others</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7</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4704"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Total</w:t>
            </w:r>
          </w:p>
        </w:tc>
        <w:tc>
          <w:tcPr>
            <w:tcW w:w="139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14,008</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7,016</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4,185</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2,635</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1,709</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949</w:t>
            </w:r>
          </w:p>
        </w:tc>
        <w:tc>
          <w:tcPr>
            <w:tcW w:w="984"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185</w:t>
            </w:r>
          </w:p>
        </w:tc>
        <w:tc>
          <w:tcPr>
            <w:tcW w:w="985"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132</w:t>
            </w:r>
          </w:p>
        </w:tc>
      </w:tr>
    </w:tbl>
    <w:p w:rsidR="00994047" w:rsidRPr="00327319" w:rsidRDefault="00994047" w:rsidP="00212C14">
      <w:pPr>
        <w:pStyle w:val="Table11"/>
        <w:rPr>
          <w:noProof/>
        </w:rPr>
      </w:pPr>
    </w:p>
    <w:p w:rsidR="00B4596F" w:rsidRPr="00327319" w:rsidRDefault="00B4596F">
      <w:pPr>
        <w:spacing w:after="0"/>
      </w:pPr>
      <w:r w:rsidRPr="00327319">
        <w:br w:type="page"/>
      </w:r>
    </w:p>
    <w:p w:rsidR="00B4596F" w:rsidRPr="00327319" w:rsidRDefault="00B4596F">
      <w:pPr>
        <w:spacing w:after="0"/>
      </w:pPr>
    </w:p>
    <w:p w:rsidR="00B4596F" w:rsidRPr="00327319" w:rsidRDefault="00B4596F">
      <w:pPr>
        <w:spacing w:after="0"/>
      </w:pPr>
    </w:p>
    <w:p w:rsidR="00B4596F" w:rsidRPr="00327319" w:rsidRDefault="00B4596F">
      <w:pPr>
        <w:spacing w:after="0"/>
        <w:rPr>
          <w:sz w:val="22"/>
          <w:szCs w:val="22"/>
        </w:rPr>
      </w:pPr>
    </w:p>
    <w:p w:rsidR="00994047" w:rsidRPr="00327319" w:rsidRDefault="004E1AB2" w:rsidP="00327319">
      <w:pPr>
        <w:jc w:val="center"/>
      </w:pPr>
      <w:r>
        <w:rPr>
          <w:noProof/>
        </w:rPr>
        <w:pict>
          <v:rect id="_x0000_s1033" style="position:absolute;left:0;text-align:left;margin-left:152.85pt;margin-top:25.3pt;width:39.65pt;height:20.35pt;z-index:251658240" stroked="f"/>
        </w:pict>
      </w:r>
      <w:r w:rsidR="00B5000A" w:rsidRPr="00327319">
        <w:rPr>
          <w:noProof/>
        </w:rPr>
        <w:drawing>
          <wp:inline distT="0" distB="0" distL="0" distR="0">
            <wp:extent cx="7389836" cy="4246641"/>
            <wp:effectExtent l="19050" t="0" r="1564"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7390365" cy="4246945"/>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73" w:name="_Toc287605055"/>
      <w:bookmarkStart w:id="74" w:name="_Toc314476016"/>
      <w:r w:rsidRPr="00327319">
        <w:rPr>
          <w:sz w:val="22"/>
          <w:szCs w:val="22"/>
        </w:rPr>
        <w:t>Figure 2-</w:t>
      </w:r>
      <w:r w:rsidR="00BB365E" w:rsidRPr="00327319">
        <w:rPr>
          <w:sz w:val="22"/>
          <w:szCs w:val="22"/>
        </w:rPr>
        <w:t>4</w:t>
      </w:r>
      <w:r w:rsidR="00DB4893" w:rsidRPr="00327319">
        <w:rPr>
          <w:sz w:val="22"/>
          <w:szCs w:val="22"/>
          <w:vertAlign w:val="subscript"/>
        </w:rPr>
        <w:t xml:space="preserve"> </w:t>
      </w:r>
      <w:r w:rsidR="00994047" w:rsidRPr="00327319">
        <w:rPr>
          <w:sz w:val="22"/>
          <w:szCs w:val="22"/>
        </w:rPr>
        <w:t xml:space="preserve">Borosilicate Glass Decay Heat Generated by </w:t>
      </w:r>
      <w:r w:rsidR="005214DE" w:rsidRPr="00327319">
        <w:rPr>
          <w:sz w:val="22"/>
          <w:szCs w:val="22"/>
        </w:rPr>
        <w:t>Co-Extraction</w:t>
      </w:r>
      <w:r w:rsidR="00994047" w:rsidRPr="00327319">
        <w:rPr>
          <w:sz w:val="22"/>
          <w:szCs w:val="22"/>
        </w:rPr>
        <w:t xml:space="preserve"> Processing of 51 </w:t>
      </w:r>
      <w:r w:rsidR="0093398C" w:rsidRPr="00327319">
        <w:rPr>
          <w:sz w:val="22"/>
          <w:szCs w:val="22"/>
        </w:rPr>
        <w:t>GW-d</w:t>
      </w:r>
      <w:r w:rsidR="00994047" w:rsidRPr="00327319">
        <w:rPr>
          <w:sz w:val="22"/>
          <w:szCs w:val="22"/>
        </w:rPr>
        <w:t>/MT 5</w:t>
      </w:r>
      <w:r w:rsidR="00107597" w:rsidRPr="00327319">
        <w:rPr>
          <w:sz w:val="22"/>
          <w:szCs w:val="22"/>
        </w:rPr>
        <w:t>-y</w:t>
      </w:r>
      <w:r w:rsidR="00994047" w:rsidRPr="00327319">
        <w:rPr>
          <w:sz w:val="22"/>
          <w:szCs w:val="22"/>
        </w:rPr>
        <w:t>ear Cooled PWR Fuel</w:t>
      </w:r>
      <w:bookmarkEnd w:id="73"/>
      <w:r w:rsidR="00147308" w:rsidRPr="00327319">
        <w:rPr>
          <w:sz w:val="22"/>
          <w:szCs w:val="22"/>
        </w:rPr>
        <w:t>.</w:t>
      </w:r>
      <w:bookmarkEnd w:id="74"/>
    </w:p>
    <w:p w:rsidR="00994047" w:rsidRPr="00327319" w:rsidRDefault="00994047" w:rsidP="00464948">
      <w:pPr>
        <w:pStyle w:val="Heading3"/>
        <w:sectPr w:rsidR="00994047" w:rsidRPr="00327319" w:rsidSect="00F70386">
          <w:headerReference w:type="even" r:id="rId32"/>
          <w:headerReference w:type="default" r:id="rId33"/>
          <w:pgSz w:w="15840" w:h="12240" w:orient="landscape" w:code="1"/>
          <w:pgMar w:top="1620" w:right="1440" w:bottom="1440" w:left="1440" w:header="720" w:footer="720" w:gutter="0"/>
          <w:cols w:space="720"/>
          <w:docGrid w:linePitch="360"/>
        </w:sectPr>
      </w:pPr>
    </w:p>
    <w:p w:rsidR="00733DFD" w:rsidRPr="00327319" w:rsidRDefault="00733DFD" w:rsidP="00C95B92">
      <w:pPr>
        <w:pStyle w:val="TableCaption"/>
      </w:pPr>
      <w:bookmarkStart w:id="75" w:name="_Toc287604863"/>
    </w:p>
    <w:p w:rsidR="00733DFD" w:rsidRPr="00327319" w:rsidRDefault="00733DFD" w:rsidP="00C95B92">
      <w:pPr>
        <w:pStyle w:val="TableCaption"/>
      </w:pPr>
    </w:p>
    <w:p w:rsidR="00733DFD" w:rsidRPr="00327319" w:rsidRDefault="00733DFD" w:rsidP="00C95B92">
      <w:pPr>
        <w:pStyle w:val="TableCaption"/>
      </w:pPr>
    </w:p>
    <w:p w:rsidR="00733DFD" w:rsidRPr="00327319" w:rsidRDefault="00733DFD" w:rsidP="00C95B92">
      <w:pPr>
        <w:pStyle w:val="TableCaption"/>
      </w:pPr>
    </w:p>
    <w:p w:rsidR="00994047" w:rsidRPr="00327319" w:rsidRDefault="00464D32" w:rsidP="00C95B92">
      <w:pPr>
        <w:pStyle w:val="TableCaption"/>
        <w:rPr>
          <w:sz w:val="22"/>
          <w:szCs w:val="22"/>
        </w:rPr>
      </w:pPr>
      <w:bookmarkStart w:id="76" w:name="_Toc314475662"/>
      <w:r w:rsidRPr="00327319">
        <w:rPr>
          <w:sz w:val="22"/>
          <w:szCs w:val="22"/>
        </w:rPr>
        <w:t>Table 2-9</w:t>
      </w:r>
      <w:r w:rsidR="00DB4893" w:rsidRPr="00327319">
        <w:rPr>
          <w:sz w:val="22"/>
          <w:szCs w:val="22"/>
          <w:vertAlign w:val="subscript"/>
        </w:rPr>
        <w:t xml:space="preserve"> </w:t>
      </w:r>
      <w:r w:rsidR="00994047" w:rsidRPr="00327319">
        <w:rPr>
          <w:sz w:val="22"/>
          <w:szCs w:val="22"/>
        </w:rPr>
        <w:t xml:space="preserve">Mixed Oxide Fuel 50 </w:t>
      </w:r>
      <w:r w:rsidR="0093398C" w:rsidRPr="00327319">
        <w:rPr>
          <w:sz w:val="22"/>
          <w:szCs w:val="22"/>
        </w:rPr>
        <w:t>GW-d</w:t>
      </w:r>
      <w:r w:rsidR="00994047" w:rsidRPr="00327319">
        <w:rPr>
          <w:sz w:val="22"/>
          <w:szCs w:val="22"/>
        </w:rPr>
        <w:t>/MT Used Fuel Decay Heat</w:t>
      </w:r>
      <w:bookmarkEnd w:id="75"/>
      <w:bookmarkEnd w:id="76"/>
    </w:p>
    <w:tbl>
      <w:tblPr>
        <w:tblW w:w="12730"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5239"/>
        <w:gridCol w:w="1341"/>
        <w:gridCol w:w="878"/>
        <w:gridCol w:w="879"/>
        <w:gridCol w:w="878"/>
        <w:gridCol w:w="879"/>
        <w:gridCol w:w="878"/>
        <w:gridCol w:w="879"/>
        <w:gridCol w:w="879"/>
      </w:tblGrid>
      <w:tr w:rsidR="004E64A4" w:rsidRPr="00327319" w:rsidTr="00E81175">
        <w:trPr>
          <w:jc w:val="center"/>
        </w:trPr>
        <w:tc>
          <w:tcPr>
            <w:tcW w:w="5239" w:type="dxa"/>
            <w:tcBorders>
              <w:top w:val="single" w:sz="4" w:space="0" w:color="auto"/>
              <w:bottom w:val="nil"/>
              <w:right w:val="single" w:sz="4" w:space="0" w:color="auto"/>
            </w:tcBorders>
          </w:tcPr>
          <w:p w:rsidR="004E64A4" w:rsidRPr="00327319" w:rsidRDefault="004E64A4" w:rsidP="00CD0482">
            <w:pPr>
              <w:spacing w:before="60" w:after="60"/>
              <w:rPr>
                <w:sz w:val="22"/>
                <w:szCs w:val="22"/>
              </w:rPr>
            </w:pPr>
          </w:p>
        </w:tc>
        <w:tc>
          <w:tcPr>
            <w:tcW w:w="7491" w:type="dxa"/>
            <w:gridSpan w:val="8"/>
            <w:tcBorders>
              <w:top w:val="single" w:sz="4" w:space="0" w:color="auto"/>
              <w:left w:val="single" w:sz="4" w:space="0" w:color="auto"/>
              <w:bottom w:val="single" w:sz="4" w:space="0" w:color="auto"/>
            </w:tcBorders>
            <w:vAlign w:val="center"/>
          </w:tcPr>
          <w:p w:rsidR="004E64A4" w:rsidRPr="00327319" w:rsidRDefault="004E64A4" w:rsidP="00CD0482">
            <w:pPr>
              <w:spacing w:before="60" w:after="60"/>
              <w:jc w:val="center"/>
              <w:rPr>
                <w:sz w:val="22"/>
                <w:szCs w:val="22"/>
              </w:rPr>
            </w:pPr>
            <w:r w:rsidRPr="00327319">
              <w:rPr>
                <w:sz w:val="22"/>
                <w:szCs w:val="22"/>
              </w:rPr>
              <w:t>Time (years)</w:t>
            </w:r>
          </w:p>
        </w:tc>
      </w:tr>
      <w:tr w:rsidR="00994047" w:rsidRPr="00327319" w:rsidTr="00E81175">
        <w:trPr>
          <w:jc w:val="center"/>
        </w:trPr>
        <w:tc>
          <w:tcPr>
            <w:tcW w:w="5239" w:type="dxa"/>
            <w:tcBorders>
              <w:top w:val="nil"/>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Decay Heat (Watts/MT )</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Discharge</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70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300</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500</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Gases H, C, Xe, Kr, I</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5,737</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Cs/Sr/Ba/Rb/Y</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13,829</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991</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561</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352</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221</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110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Noble Metals Ag, Pd, Ru, Rh</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23,181</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12</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lang w:val="fr-FR"/>
              </w:rPr>
            </w:pPr>
            <w:r w:rsidRPr="00327319">
              <w:rPr>
                <w:sz w:val="22"/>
                <w:szCs w:val="22"/>
                <w:lang w:val="fr-FR"/>
              </w:rPr>
              <w:t>Lanthanides La, Ce, Pr, Nd, Pm, Sm, Eu, Gd, Tb, Ho, Tm</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46,102</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110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21</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Actinides Ac, Th, Pa, U</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38,779</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Transuranic Np, Pu, Am, Cm, Bk, Cf, Es</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76,896</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4,878</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4,062</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3,504</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3,110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2,697</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1,517</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1,068</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Others</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19,517</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13</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0</w:t>
            </w:r>
          </w:p>
        </w:tc>
      </w:tr>
      <w:tr w:rsidR="00994047" w:rsidRPr="00327319" w:rsidTr="00E81175">
        <w:trPr>
          <w:jc w:val="center"/>
        </w:trPr>
        <w:tc>
          <w:tcPr>
            <w:tcW w:w="5239" w:type="dxa"/>
            <w:tcBorders>
              <w:top w:val="single" w:sz="4" w:space="0" w:color="auto"/>
              <w:bottom w:val="single" w:sz="4" w:space="0" w:color="auto"/>
              <w:right w:val="single" w:sz="4" w:space="0" w:color="auto"/>
            </w:tcBorders>
            <w:vAlign w:val="center"/>
          </w:tcPr>
          <w:p w:rsidR="00994047" w:rsidRPr="00327319" w:rsidRDefault="00994047" w:rsidP="00CD0482">
            <w:pPr>
              <w:spacing w:before="60" w:after="60"/>
              <w:rPr>
                <w:sz w:val="22"/>
                <w:szCs w:val="22"/>
              </w:rPr>
            </w:pPr>
            <w:r w:rsidRPr="00327319">
              <w:rPr>
                <w:sz w:val="22"/>
                <w:szCs w:val="22"/>
              </w:rPr>
              <w:t>Total</w:t>
            </w:r>
          </w:p>
        </w:tc>
        <w:tc>
          <w:tcPr>
            <w:tcW w:w="1341"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224,040</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6,004</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4,647</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3,860</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3,332</w:t>
            </w:r>
          </w:p>
        </w:tc>
        <w:tc>
          <w:tcPr>
            <w:tcW w:w="878"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2,807</w:t>
            </w:r>
          </w:p>
        </w:tc>
        <w:tc>
          <w:tcPr>
            <w:tcW w:w="879"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1,519</w:t>
            </w:r>
          </w:p>
        </w:tc>
        <w:tc>
          <w:tcPr>
            <w:tcW w:w="879" w:type="dxa"/>
            <w:tcBorders>
              <w:top w:val="single" w:sz="4" w:space="0" w:color="auto"/>
              <w:left w:val="single" w:sz="4" w:space="0" w:color="auto"/>
              <w:bottom w:val="single" w:sz="4" w:space="0" w:color="auto"/>
            </w:tcBorders>
            <w:vAlign w:val="center"/>
          </w:tcPr>
          <w:p w:rsidR="00994047" w:rsidRPr="00327319" w:rsidRDefault="00994047" w:rsidP="00CD0482">
            <w:pPr>
              <w:spacing w:before="60" w:after="60"/>
              <w:jc w:val="center"/>
              <w:rPr>
                <w:sz w:val="22"/>
                <w:szCs w:val="22"/>
              </w:rPr>
            </w:pPr>
            <w:r w:rsidRPr="00327319">
              <w:rPr>
                <w:sz w:val="22"/>
                <w:szCs w:val="22"/>
              </w:rPr>
              <w:t>1,068</w:t>
            </w:r>
          </w:p>
        </w:tc>
      </w:tr>
    </w:tbl>
    <w:p w:rsidR="00994047" w:rsidRPr="00327319" w:rsidRDefault="00994047" w:rsidP="005E0BDE"/>
    <w:p w:rsidR="00733DFD" w:rsidRPr="00327319" w:rsidRDefault="00733DFD">
      <w:pPr>
        <w:spacing w:after="0"/>
      </w:pPr>
      <w:r w:rsidRPr="00327319">
        <w:br w:type="page"/>
      </w:r>
    </w:p>
    <w:p w:rsidR="00733DFD" w:rsidRPr="00327319" w:rsidRDefault="00733DFD" w:rsidP="005E0BDE"/>
    <w:p w:rsidR="00733DFD" w:rsidRPr="00327319" w:rsidRDefault="00733DFD" w:rsidP="005E0BDE"/>
    <w:p w:rsidR="00733DFD" w:rsidRPr="00327319" w:rsidRDefault="00733DFD" w:rsidP="005E0BDE"/>
    <w:p w:rsidR="00994047" w:rsidRPr="00327319" w:rsidRDefault="00B5000A" w:rsidP="003B1DF2">
      <w:pPr>
        <w:jc w:val="center"/>
      </w:pPr>
      <w:r w:rsidRPr="00327319">
        <w:rPr>
          <w:noProof/>
        </w:rPr>
        <w:drawing>
          <wp:inline distT="0" distB="0" distL="0" distR="0">
            <wp:extent cx="7478828" cy="4206511"/>
            <wp:effectExtent l="19050" t="0" r="7822"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7478139" cy="4206124"/>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77" w:name="_Toc287605050"/>
      <w:bookmarkStart w:id="78" w:name="_Toc314476017"/>
      <w:r w:rsidRPr="00327319">
        <w:rPr>
          <w:sz w:val="22"/>
          <w:szCs w:val="22"/>
        </w:rPr>
        <w:t>Figure 2-</w:t>
      </w:r>
      <w:r w:rsidR="00BB365E" w:rsidRPr="00327319">
        <w:rPr>
          <w:sz w:val="22"/>
          <w:szCs w:val="22"/>
        </w:rPr>
        <w:t>5</w:t>
      </w:r>
      <w:r w:rsidR="00DB4893" w:rsidRPr="00327319">
        <w:rPr>
          <w:sz w:val="22"/>
          <w:szCs w:val="22"/>
          <w:vertAlign w:val="subscript"/>
        </w:rPr>
        <w:t xml:space="preserve"> </w:t>
      </w:r>
      <w:r w:rsidR="00994047" w:rsidRPr="00327319">
        <w:rPr>
          <w:sz w:val="22"/>
          <w:szCs w:val="22"/>
        </w:rPr>
        <w:t xml:space="preserve">Mixed Oxide Fuel 50 </w:t>
      </w:r>
      <w:r w:rsidR="0093398C" w:rsidRPr="00327319">
        <w:rPr>
          <w:sz w:val="22"/>
          <w:szCs w:val="22"/>
        </w:rPr>
        <w:t>GW-d</w:t>
      </w:r>
      <w:r w:rsidR="00994047" w:rsidRPr="00327319">
        <w:rPr>
          <w:sz w:val="22"/>
          <w:szCs w:val="22"/>
        </w:rPr>
        <w:t>/MT Used Fuel Decay Heat</w:t>
      </w:r>
      <w:bookmarkEnd w:id="77"/>
      <w:r w:rsidR="0070104B" w:rsidRPr="00327319">
        <w:rPr>
          <w:sz w:val="22"/>
          <w:szCs w:val="22"/>
        </w:rPr>
        <w:t>.</w:t>
      </w:r>
      <w:bookmarkEnd w:id="78"/>
    </w:p>
    <w:p w:rsidR="00733DFD" w:rsidRPr="00327319" w:rsidRDefault="00733DFD" w:rsidP="00733DFD">
      <w:pPr>
        <w:pStyle w:val="BodyTextFlush"/>
      </w:pPr>
    </w:p>
    <w:p w:rsidR="00994047" w:rsidRPr="00327319" w:rsidRDefault="00994047" w:rsidP="00464948">
      <w:pPr>
        <w:pStyle w:val="Heading3"/>
        <w:sectPr w:rsidR="00994047" w:rsidRPr="00327319" w:rsidSect="009E7D6F">
          <w:headerReference w:type="even" r:id="rId35"/>
          <w:pgSz w:w="15840" w:h="12240" w:orient="landscape" w:code="1"/>
          <w:pgMar w:top="1440" w:right="1440" w:bottom="1530" w:left="1440" w:header="720" w:footer="720" w:gutter="0"/>
          <w:cols w:space="720"/>
          <w:docGrid w:linePitch="360"/>
        </w:sectPr>
      </w:pPr>
    </w:p>
    <w:p w:rsidR="00994047" w:rsidRPr="00327319" w:rsidRDefault="00994047" w:rsidP="00464948">
      <w:pPr>
        <w:pStyle w:val="Heading3"/>
      </w:pPr>
      <w:bookmarkStart w:id="79" w:name="_Toc311109676"/>
      <w:r w:rsidRPr="00327319">
        <w:lastRenderedPageBreak/>
        <w:t>Characteristics of Modified Open Cycle Secondary Waste</w:t>
      </w:r>
      <w:bookmarkEnd w:id="79"/>
      <w:r w:rsidRPr="00327319">
        <w:t xml:space="preserve"> </w:t>
      </w:r>
    </w:p>
    <w:p w:rsidR="00994047" w:rsidRPr="00327319" w:rsidRDefault="00227C8A" w:rsidP="00A744CB">
      <w:pPr>
        <w:pStyle w:val="BodyTextFlush"/>
        <w:jc w:val="both"/>
        <w:rPr>
          <w:sz w:val="24"/>
          <w:szCs w:val="24"/>
        </w:rPr>
      </w:pPr>
      <w:r w:rsidRPr="00327319">
        <w:rPr>
          <w:sz w:val="24"/>
          <w:szCs w:val="24"/>
        </w:rPr>
        <w:t>Secondary waste</w:t>
      </w:r>
      <w:r w:rsidR="00994047" w:rsidRPr="00327319">
        <w:rPr>
          <w:sz w:val="24"/>
          <w:szCs w:val="24"/>
        </w:rPr>
        <w:t xml:space="preserve"> from the operation of modified open </w:t>
      </w:r>
      <w:r w:rsidR="002555DD" w:rsidRPr="00327319">
        <w:rPr>
          <w:sz w:val="24"/>
          <w:szCs w:val="24"/>
        </w:rPr>
        <w:t>FC</w:t>
      </w:r>
      <w:r w:rsidR="00994047" w:rsidRPr="00327319">
        <w:rPr>
          <w:sz w:val="24"/>
          <w:szCs w:val="24"/>
        </w:rPr>
        <w:t xml:space="preserve"> facilities include</w:t>
      </w:r>
      <w:r w:rsidR="005B5FB8" w:rsidRPr="00327319">
        <w:rPr>
          <w:sz w:val="24"/>
          <w:szCs w:val="24"/>
        </w:rPr>
        <w:t>s</w:t>
      </w:r>
    </w:p>
    <w:p w:rsidR="00994047" w:rsidRPr="00327319" w:rsidRDefault="00A744CB" w:rsidP="002036F2">
      <w:pPr>
        <w:pStyle w:val="BodyTextFlush"/>
        <w:numPr>
          <w:ilvl w:val="0"/>
          <w:numId w:val="5"/>
        </w:numPr>
        <w:spacing w:before="0"/>
        <w:jc w:val="both"/>
        <w:rPr>
          <w:sz w:val="24"/>
          <w:szCs w:val="24"/>
        </w:rPr>
      </w:pPr>
      <w:r w:rsidRPr="00327319">
        <w:rPr>
          <w:sz w:val="24"/>
          <w:szCs w:val="24"/>
        </w:rPr>
        <w:t>O</w:t>
      </w:r>
      <w:r w:rsidR="00994047" w:rsidRPr="00327319">
        <w:rPr>
          <w:sz w:val="24"/>
          <w:szCs w:val="24"/>
        </w:rPr>
        <w:t>pe</w:t>
      </w:r>
      <w:r w:rsidR="00A15D3C" w:rsidRPr="00327319">
        <w:rPr>
          <w:sz w:val="24"/>
          <w:szCs w:val="24"/>
        </w:rPr>
        <w:t>rational waste</w:t>
      </w:r>
      <w:r w:rsidR="00994047" w:rsidRPr="00327319">
        <w:rPr>
          <w:sz w:val="24"/>
          <w:szCs w:val="24"/>
        </w:rPr>
        <w:t xml:space="preserve"> such as empty containers, solidified decontamination solutions, used process filters, etc.</w:t>
      </w:r>
    </w:p>
    <w:p w:rsidR="00994047" w:rsidRPr="00327319" w:rsidRDefault="00A744CB" w:rsidP="002036F2">
      <w:pPr>
        <w:pStyle w:val="BodyTextFlush"/>
        <w:numPr>
          <w:ilvl w:val="0"/>
          <w:numId w:val="5"/>
        </w:numPr>
        <w:spacing w:before="0"/>
        <w:jc w:val="both"/>
        <w:rPr>
          <w:sz w:val="24"/>
          <w:szCs w:val="24"/>
        </w:rPr>
      </w:pPr>
      <w:r w:rsidRPr="00327319">
        <w:rPr>
          <w:sz w:val="24"/>
          <w:szCs w:val="24"/>
        </w:rPr>
        <w:t>J</w:t>
      </w:r>
      <w:r w:rsidR="00227C8A" w:rsidRPr="00327319">
        <w:rPr>
          <w:sz w:val="24"/>
          <w:szCs w:val="24"/>
        </w:rPr>
        <w:t>ob control waste</w:t>
      </w:r>
      <w:r w:rsidR="00994047" w:rsidRPr="00327319">
        <w:rPr>
          <w:sz w:val="24"/>
          <w:szCs w:val="24"/>
        </w:rPr>
        <w:t xml:space="preserve"> such as protective clothing, plastic suits, contamination control materials, step-off pads, etc.</w:t>
      </w:r>
    </w:p>
    <w:p w:rsidR="00994047" w:rsidRPr="00327319" w:rsidRDefault="00A744CB" w:rsidP="002036F2">
      <w:pPr>
        <w:pStyle w:val="BodyTextFlush"/>
        <w:numPr>
          <w:ilvl w:val="0"/>
          <w:numId w:val="5"/>
        </w:numPr>
        <w:spacing w:before="0"/>
        <w:jc w:val="both"/>
        <w:rPr>
          <w:sz w:val="24"/>
          <w:szCs w:val="24"/>
        </w:rPr>
      </w:pPr>
      <w:r w:rsidRPr="00327319">
        <w:rPr>
          <w:sz w:val="24"/>
          <w:szCs w:val="24"/>
        </w:rPr>
        <w:t>M</w:t>
      </w:r>
      <w:r w:rsidR="00A15D3C" w:rsidRPr="00327319">
        <w:rPr>
          <w:sz w:val="24"/>
          <w:szCs w:val="24"/>
        </w:rPr>
        <w:t>aintenance waste</w:t>
      </w:r>
      <w:r w:rsidR="00994047" w:rsidRPr="00327319">
        <w:rPr>
          <w:sz w:val="24"/>
          <w:szCs w:val="24"/>
        </w:rPr>
        <w:t xml:space="preserve"> such as failed equipment, high efficiency particulate air (HEPA) filters, etc.</w:t>
      </w:r>
    </w:p>
    <w:p w:rsidR="00994047" w:rsidRPr="00327319" w:rsidRDefault="00227C8A" w:rsidP="00A744CB">
      <w:pPr>
        <w:pStyle w:val="BodyTextFlush"/>
        <w:jc w:val="both"/>
        <w:rPr>
          <w:sz w:val="24"/>
          <w:szCs w:val="24"/>
        </w:rPr>
      </w:pPr>
      <w:r w:rsidRPr="00327319">
        <w:rPr>
          <w:sz w:val="24"/>
          <w:szCs w:val="24"/>
        </w:rPr>
        <w:t>Secondary waste</w:t>
      </w:r>
      <w:r w:rsidR="005B5FB8" w:rsidRPr="00327319">
        <w:rPr>
          <w:sz w:val="24"/>
          <w:szCs w:val="24"/>
        </w:rPr>
        <w:t>s</w:t>
      </w:r>
      <w:r w:rsidR="00994047" w:rsidRPr="00327319">
        <w:rPr>
          <w:sz w:val="24"/>
          <w:szCs w:val="24"/>
        </w:rPr>
        <w:t xml:space="preserve"> are primarily characterized as low level (Class A, B and C) waste and GTCC waste. Relatively small quantities of mixed wastes are also anticipated from modified open </w:t>
      </w:r>
      <w:r w:rsidR="002555DD" w:rsidRPr="00327319">
        <w:rPr>
          <w:sz w:val="24"/>
          <w:szCs w:val="24"/>
        </w:rPr>
        <w:t>FC</w:t>
      </w:r>
      <w:r w:rsidR="00994047" w:rsidRPr="00327319">
        <w:rPr>
          <w:sz w:val="24"/>
          <w:szCs w:val="24"/>
        </w:rPr>
        <w:t xml:space="preserve"> facility operations</w:t>
      </w:r>
      <w:r w:rsidR="008720C4" w:rsidRPr="00327319">
        <w:rPr>
          <w:sz w:val="24"/>
          <w:szCs w:val="24"/>
        </w:rPr>
        <w:t xml:space="preserve"> (such wastes are subject to additional statutory and regulatory requirements, such as the Resource Conservation and Recovery Act enacted by the U.S. in 1976)</w:t>
      </w:r>
      <w:r w:rsidR="00994047" w:rsidRPr="00327319">
        <w:rPr>
          <w:sz w:val="24"/>
          <w:szCs w:val="24"/>
        </w:rPr>
        <w:t>.</w:t>
      </w:r>
    </w:p>
    <w:p w:rsidR="00994047" w:rsidRPr="00327319" w:rsidRDefault="00994047" w:rsidP="00464948">
      <w:pPr>
        <w:pStyle w:val="Heading4"/>
      </w:pPr>
      <w:r w:rsidRPr="00327319">
        <w:t>Secondary Waste From Reprocessing LWR Fuel</w:t>
      </w:r>
    </w:p>
    <w:p w:rsidR="00994047" w:rsidRPr="00327319" w:rsidRDefault="00994047" w:rsidP="00A744CB">
      <w:pPr>
        <w:pStyle w:val="BodyTextFlush"/>
        <w:jc w:val="both"/>
        <w:rPr>
          <w:sz w:val="24"/>
          <w:szCs w:val="24"/>
        </w:rPr>
      </w:pPr>
      <w:r w:rsidRPr="00327319">
        <w:rPr>
          <w:sz w:val="24"/>
          <w:szCs w:val="24"/>
        </w:rPr>
        <w:t xml:space="preserve">Estimates of the volume of secondary waste resulting from a </w:t>
      </w:r>
      <w:r w:rsidR="0042295E" w:rsidRPr="00327319">
        <w:rPr>
          <w:sz w:val="24"/>
          <w:szCs w:val="24"/>
        </w:rPr>
        <w:t>variety of recycling processes we</w:t>
      </w:r>
      <w:r w:rsidRPr="00327319">
        <w:rPr>
          <w:sz w:val="24"/>
          <w:szCs w:val="24"/>
        </w:rPr>
        <w:t xml:space="preserve">re investigated </w:t>
      </w:r>
      <w:r w:rsidR="0042295E" w:rsidRPr="00327319">
        <w:rPr>
          <w:sz w:val="24"/>
          <w:szCs w:val="24"/>
        </w:rPr>
        <w:t>by Jones (2010)</w:t>
      </w:r>
      <w:r w:rsidR="00A15D3C" w:rsidRPr="00327319">
        <w:rPr>
          <w:sz w:val="24"/>
          <w:szCs w:val="24"/>
        </w:rPr>
        <w:t>. Secondary waste</w:t>
      </w:r>
      <w:r w:rsidRPr="00327319">
        <w:rPr>
          <w:sz w:val="24"/>
          <w:szCs w:val="24"/>
        </w:rPr>
        <w:t xml:space="preserve"> from reprocessing operations </w:t>
      </w:r>
      <w:r w:rsidR="005B5FB8" w:rsidRPr="00327319">
        <w:rPr>
          <w:sz w:val="24"/>
          <w:szCs w:val="24"/>
        </w:rPr>
        <w:t xml:space="preserve">is </w:t>
      </w:r>
      <w:r w:rsidRPr="00327319">
        <w:rPr>
          <w:sz w:val="24"/>
          <w:szCs w:val="24"/>
        </w:rPr>
        <w:t xml:space="preserve">dependent on the reprocessing technology (in this case </w:t>
      </w:r>
      <w:r w:rsidR="005214DE" w:rsidRPr="00327319">
        <w:rPr>
          <w:sz w:val="24"/>
          <w:szCs w:val="24"/>
        </w:rPr>
        <w:t>Co</w:t>
      </w:r>
      <w:r w:rsidRPr="00327319">
        <w:rPr>
          <w:sz w:val="24"/>
          <w:szCs w:val="24"/>
        </w:rPr>
        <w:t>-</w:t>
      </w:r>
      <w:r w:rsidR="005214DE" w:rsidRPr="00327319">
        <w:rPr>
          <w:sz w:val="24"/>
          <w:szCs w:val="24"/>
        </w:rPr>
        <w:t>Extraction</w:t>
      </w:r>
      <w:r w:rsidRPr="00327319">
        <w:rPr>
          <w:sz w:val="24"/>
          <w:szCs w:val="24"/>
        </w:rPr>
        <w:t xml:space="preserve">) and the facility capacity. A facility capacity of 800 </w:t>
      </w:r>
      <w:r w:rsidR="00E66FCC" w:rsidRPr="00327319">
        <w:rPr>
          <w:sz w:val="24"/>
          <w:szCs w:val="24"/>
        </w:rPr>
        <w:t>metric tons of heavy metal (</w:t>
      </w:r>
      <w:r w:rsidRPr="00327319">
        <w:rPr>
          <w:sz w:val="24"/>
          <w:szCs w:val="24"/>
        </w:rPr>
        <w:t>MTHM</w:t>
      </w:r>
      <w:r w:rsidR="00E66FCC" w:rsidRPr="00327319">
        <w:rPr>
          <w:sz w:val="24"/>
          <w:szCs w:val="24"/>
        </w:rPr>
        <w:t>)</w:t>
      </w:r>
      <w:r w:rsidRPr="00327319">
        <w:rPr>
          <w:sz w:val="24"/>
          <w:szCs w:val="24"/>
        </w:rPr>
        <w:t xml:space="preserve">/year is a reasonable size for a reprocessing facility and is chosen as the basis for this </w:t>
      </w:r>
      <w:r w:rsidR="002C0C17" w:rsidRPr="00327319">
        <w:rPr>
          <w:sz w:val="24"/>
          <w:szCs w:val="24"/>
        </w:rPr>
        <w:t>study</w:t>
      </w:r>
      <w:r w:rsidR="008720C4" w:rsidRPr="00327319">
        <w:rPr>
          <w:sz w:val="24"/>
          <w:szCs w:val="24"/>
        </w:rPr>
        <w:t xml:space="preserve"> (</w:t>
      </w:r>
      <w:r w:rsidR="008B59C9" w:rsidRPr="00327319">
        <w:rPr>
          <w:sz w:val="24"/>
          <w:szCs w:val="24"/>
        </w:rPr>
        <w:t>recently constructed</w:t>
      </w:r>
      <w:r w:rsidR="008720C4" w:rsidRPr="00327319">
        <w:rPr>
          <w:sz w:val="24"/>
          <w:szCs w:val="24"/>
        </w:rPr>
        <w:t xml:space="preserve"> reprocessing plants a</w:t>
      </w:r>
      <w:r w:rsidR="008B59C9" w:rsidRPr="00327319">
        <w:rPr>
          <w:sz w:val="24"/>
          <w:szCs w:val="24"/>
        </w:rPr>
        <w:t>t La Hague in France, and Rokka</w:t>
      </w:r>
      <w:r w:rsidR="008720C4" w:rsidRPr="00327319">
        <w:rPr>
          <w:sz w:val="24"/>
          <w:szCs w:val="24"/>
        </w:rPr>
        <w:t>sho in Japan, are built in units that are approximately this size</w:t>
      </w:r>
      <w:r w:rsidR="008B59C9" w:rsidRPr="00327319">
        <w:rPr>
          <w:sz w:val="24"/>
          <w:szCs w:val="24"/>
        </w:rPr>
        <w:t>; see Todd 2008</w:t>
      </w:r>
      <w:r w:rsidR="008720C4" w:rsidRPr="00327319">
        <w:rPr>
          <w:sz w:val="24"/>
          <w:szCs w:val="24"/>
        </w:rPr>
        <w:t>)</w:t>
      </w:r>
      <w:r w:rsidRPr="00327319">
        <w:rPr>
          <w:sz w:val="24"/>
          <w:szCs w:val="24"/>
        </w:rPr>
        <w:t xml:space="preserve">. </w:t>
      </w:r>
      <w:r w:rsidR="00DE6C0D" w:rsidRPr="00327319">
        <w:rPr>
          <w:sz w:val="24"/>
          <w:szCs w:val="24"/>
        </w:rPr>
        <w:t>Table 2-10</w:t>
      </w:r>
      <w:r w:rsidRPr="00327319">
        <w:rPr>
          <w:sz w:val="24"/>
          <w:szCs w:val="24"/>
        </w:rPr>
        <w:t xml:space="preserve"> shows the annual volume of secondary waste expected from a </w:t>
      </w:r>
      <w:r w:rsidR="005214DE" w:rsidRPr="00327319">
        <w:rPr>
          <w:sz w:val="24"/>
          <w:szCs w:val="24"/>
        </w:rPr>
        <w:t>Co</w:t>
      </w:r>
      <w:r w:rsidRPr="00327319">
        <w:rPr>
          <w:sz w:val="24"/>
          <w:szCs w:val="24"/>
        </w:rPr>
        <w:t>-</w:t>
      </w:r>
      <w:r w:rsidR="005214DE" w:rsidRPr="00327319">
        <w:rPr>
          <w:sz w:val="24"/>
          <w:szCs w:val="24"/>
        </w:rPr>
        <w:t xml:space="preserve">Extraction </w:t>
      </w:r>
      <w:r w:rsidRPr="00327319">
        <w:rPr>
          <w:sz w:val="24"/>
          <w:szCs w:val="24"/>
        </w:rPr>
        <w:t>facility with a capacity of 800 MTHM/year.</w:t>
      </w:r>
    </w:p>
    <w:p w:rsidR="00F128FD" w:rsidRPr="00327319" w:rsidRDefault="00F128FD" w:rsidP="00A744CB">
      <w:pPr>
        <w:pStyle w:val="BodyTextFlush"/>
        <w:jc w:val="both"/>
        <w:rPr>
          <w:sz w:val="24"/>
          <w:szCs w:val="24"/>
        </w:rPr>
      </w:pPr>
    </w:p>
    <w:p w:rsidR="00994047" w:rsidRPr="00327319" w:rsidRDefault="00DE6C0D" w:rsidP="00C95B92">
      <w:pPr>
        <w:pStyle w:val="TableCaption"/>
        <w:rPr>
          <w:sz w:val="22"/>
          <w:szCs w:val="22"/>
        </w:rPr>
      </w:pPr>
      <w:bookmarkStart w:id="80" w:name="_Toc314475663"/>
      <w:r w:rsidRPr="00327319">
        <w:rPr>
          <w:sz w:val="22"/>
          <w:szCs w:val="22"/>
        </w:rPr>
        <w:t>Table 2-10</w:t>
      </w:r>
      <w:r w:rsidR="00DB4893" w:rsidRPr="00327319">
        <w:rPr>
          <w:sz w:val="22"/>
          <w:szCs w:val="22"/>
          <w:vertAlign w:val="subscript"/>
        </w:rPr>
        <w:t xml:space="preserve"> </w:t>
      </w:r>
      <w:r w:rsidR="00994047" w:rsidRPr="00327319">
        <w:rPr>
          <w:sz w:val="22"/>
          <w:szCs w:val="22"/>
        </w:rPr>
        <w:t>Annual Secondary Waste Volume from an 800 MTHM/year Co-Extraction Facility</w:t>
      </w:r>
      <w:r w:rsidR="0070104B" w:rsidRPr="00327319">
        <w:rPr>
          <w:sz w:val="22"/>
          <w:szCs w:val="22"/>
        </w:rPr>
        <w:t>.</w:t>
      </w:r>
      <w:bookmarkEnd w:id="80"/>
    </w:p>
    <w:tbl>
      <w:tblPr>
        <w:tblW w:w="0" w:type="auto"/>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751"/>
        <w:gridCol w:w="1433"/>
        <w:gridCol w:w="1620"/>
      </w:tblGrid>
      <w:tr w:rsidR="00994047" w:rsidRPr="00327319" w:rsidTr="00F128FD">
        <w:trPr>
          <w:jc w:val="center"/>
        </w:trPr>
        <w:tc>
          <w:tcPr>
            <w:tcW w:w="3751" w:type="dxa"/>
            <w:vMerge w:val="restart"/>
            <w:tcBorders>
              <w:top w:val="single" w:sz="4" w:space="0" w:color="auto"/>
              <w:bottom w:val="single" w:sz="4" w:space="0" w:color="auto"/>
              <w:right w:val="single" w:sz="4" w:space="0" w:color="auto"/>
            </w:tcBorders>
            <w:shd w:val="clear" w:color="auto" w:fill="auto"/>
            <w:vAlign w:val="center"/>
          </w:tcPr>
          <w:p w:rsidR="00994047" w:rsidRPr="00327319" w:rsidRDefault="00994047" w:rsidP="002A1D90">
            <w:pPr>
              <w:pStyle w:val="BodyTextFlush"/>
              <w:spacing w:after="60"/>
              <w:jc w:val="center"/>
              <w:rPr>
                <w:bCs/>
              </w:rPr>
            </w:pPr>
            <w:r w:rsidRPr="00327319">
              <w:rPr>
                <w:bCs/>
              </w:rPr>
              <w:t>Waste Type</w:t>
            </w:r>
          </w:p>
        </w:tc>
        <w:tc>
          <w:tcPr>
            <w:tcW w:w="3053" w:type="dxa"/>
            <w:gridSpan w:val="2"/>
            <w:tcBorders>
              <w:top w:val="single" w:sz="4" w:space="0" w:color="auto"/>
              <w:left w:val="single" w:sz="4" w:space="0" w:color="auto"/>
              <w:bottom w:val="single" w:sz="4" w:space="0" w:color="auto"/>
            </w:tcBorders>
            <w:shd w:val="clear" w:color="auto" w:fill="auto"/>
            <w:vAlign w:val="center"/>
          </w:tcPr>
          <w:p w:rsidR="00994047" w:rsidRPr="00327319" w:rsidRDefault="00994047" w:rsidP="002A1D90">
            <w:pPr>
              <w:pStyle w:val="BodyTextFlush"/>
              <w:spacing w:after="60"/>
              <w:jc w:val="center"/>
              <w:rPr>
                <w:bCs/>
              </w:rPr>
            </w:pPr>
            <w:r w:rsidRPr="00327319">
              <w:rPr>
                <w:bCs/>
              </w:rPr>
              <w:t>Annual Waste Volume</w:t>
            </w:r>
          </w:p>
        </w:tc>
      </w:tr>
      <w:tr w:rsidR="00994047" w:rsidRPr="00327319" w:rsidTr="00F128FD">
        <w:trPr>
          <w:trHeight w:val="296"/>
          <w:jc w:val="center"/>
        </w:trPr>
        <w:tc>
          <w:tcPr>
            <w:tcW w:w="3751" w:type="dxa"/>
            <w:vMerge/>
            <w:tcBorders>
              <w:top w:val="nil"/>
              <w:bottom w:val="single" w:sz="4" w:space="0" w:color="auto"/>
              <w:right w:val="single" w:sz="4" w:space="0" w:color="auto"/>
            </w:tcBorders>
            <w:shd w:val="clear" w:color="auto" w:fill="auto"/>
            <w:vAlign w:val="center"/>
          </w:tcPr>
          <w:p w:rsidR="00994047" w:rsidRPr="00327319" w:rsidRDefault="00994047" w:rsidP="002A1D90">
            <w:pPr>
              <w:pStyle w:val="BodyTextFlush"/>
              <w:spacing w:after="60"/>
              <w:jc w:val="center"/>
              <w:rPr>
                <w:bCs/>
              </w:rPr>
            </w:pPr>
          </w:p>
        </w:tc>
        <w:tc>
          <w:tcPr>
            <w:tcW w:w="1433" w:type="dxa"/>
            <w:tcBorders>
              <w:top w:val="single" w:sz="4" w:space="0" w:color="auto"/>
              <w:left w:val="single" w:sz="4" w:space="0" w:color="auto"/>
              <w:bottom w:val="single" w:sz="4" w:space="0" w:color="auto"/>
              <w:right w:val="single" w:sz="4" w:space="0" w:color="auto"/>
            </w:tcBorders>
            <w:shd w:val="clear" w:color="auto" w:fill="auto"/>
            <w:vAlign w:val="center"/>
          </w:tcPr>
          <w:p w:rsidR="00994047" w:rsidRPr="00327319" w:rsidRDefault="00994047" w:rsidP="002A1D90">
            <w:pPr>
              <w:pStyle w:val="BodyTextFlush"/>
              <w:spacing w:after="60"/>
              <w:jc w:val="center"/>
              <w:rPr>
                <w:bCs/>
              </w:rPr>
            </w:pPr>
            <w:r w:rsidRPr="00327319">
              <w:rPr>
                <w:bCs/>
              </w:rPr>
              <w:t>m</w:t>
            </w:r>
            <w:r w:rsidRPr="00327319">
              <w:rPr>
                <w:bCs/>
                <w:vertAlign w:val="superscript"/>
              </w:rPr>
              <w:t>3</w:t>
            </w:r>
          </w:p>
        </w:tc>
        <w:tc>
          <w:tcPr>
            <w:tcW w:w="1620" w:type="dxa"/>
            <w:tcBorders>
              <w:top w:val="single" w:sz="4" w:space="0" w:color="auto"/>
              <w:left w:val="single" w:sz="4" w:space="0" w:color="auto"/>
              <w:bottom w:val="single" w:sz="4" w:space="0" w:color="auto"/>
            </w:tcBorders>
            <w:shd w:val="clear" w:color="auto" w:fill="auto"/>
            <w:vAlign w:val="center"/>
          </w:tcPr>
          <w:p w:rsidR="00994047" w:rsidRPr="00327319" w:rsidRDefault="00994047" w:rsidP="002A1D90">
            <w:pPr>
              <w:pStyle w:val="BodyTextFlush"/>
              <w:spacing w:after="60"/>
              <w:jc w:val="center"/>
              <w:rPr>
                <w:bCs/>
              </w:rPr>
            </w:pPr>
            <w:r w:rsidRPr="00327319">
              <w:rPr>
                <w:bCs/>
              </w:rPr>
              <w:t>m</w:t>
            </w:r>
            <w:r w:rsidRPr="00327319">
              <w:rPr>
                <w:bCs/>
                <w:vertAlign w:val="superscript"/>
              </w:rPr>
              <w:t>3</w:t>
            </w:r>
            <w:r w:rsidRPr="00327319">
              <w:rPr>
                <w:bCs/>
              </w:rPr>
              <w:t>/MTHM</w:t>
            </w:r>
          </w:p>
        </w:tc>
      </w:tr>
      <w:tr w:rsidR="00994047" w:rsidRPr="00327319" w:rsidTr="00F128FD">
        <w:trPr>
          <w:jc w:val="center"/>
        </w:trPr>
        <w:tc>
          <w:tcPr>
            <w:tcW w:w="3751" w:type="dxa"/>
            <w:tcBorders>
              <w:top w:val="single" w:sz="4" w:space="0" w:color="auto"/>
              <w:bottom w:val="single" w:sz="4" w:space="0" w:color="auto"/>
              <w:right w:val="single" w:sz="4" w:space="0" w:color="auto"/>
            </w:tcBorders>
            <w:shd w:val="clear" w:color="auto" w:fill="auto"/>
          </w:tcPr>
          <w:p w:rsidR="00994047" w:rsidRPr="00327319" w:rsidRDefault="00994047" w:rsidP="002A1D90">
            <w:pPr>
              <w:pStyle w:val="BodyTextFlush"/>
              <w:spacing w:after="60"/>
            </w:pPr>
            <w:r w:rsidRPr="00327319">
              <w:t>Low level Class A/B/C</w:t>
            </w:r>
          </w:p>
        </w:tc>
        <w:tc>
          <w:tcPr>
            <w:tcW w:w="1433" w:type="dxa"/>
            <w:tcBorders>
              <w:top w:val="single" w:sz="4" w:space="0" w:color="auto"/>
              <w:left w:val="single" w:sz="4" w:space="0" w:color="auto"/>
              <w:bottom w:val="single" w:sz="4" w:space="0" w:color="auto"/>
              <w:right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7,440</w:t>
            </w:r>
          </w:p>
        </w:tc>
        <w:tc>
          <w:tcPr>
            <w:tcW w:w="1620" w:type="dxa"/>
            <w:tcBorders>
              <w:top w:val="single" w:sz="4" w:space="0" w:color="auto"/>
              <w:left w:val="single" w:sz="4" w:space="0" w:color="auto"/>
              <w:bottom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9.3</w:t>
            </w:r>
          </w:p>
        </w:tc>
      </w:tr>
      <w:tr w:rsidR="00994047" w:rsidRPr="00327319" w:rsidTr="00F128FD">
        <w:trPr>
          <w:jc w:val="center"/>
        </w:trPr>
        <w:tc>
          <w:tcPr>
            <w:tcW w:w="3751" w:type="dxa"/>
            <w:tcBorders>
              <w:top w:val="single" w:sz="4" w:space="0" w:color="auto"/>
              <w:bottom w:val="single" w:sz="4" w:space="0" w:color="auto"/>
              <w:right w:val="single" w:sz="4" w:space="0" w:color="auto"/>
            </w:tcBorders>
            <w:shd w:val="clear" w:color="auto" w:fill="auto"/>
          </w:tcPr>
          <w:p w:rsidR="00994047" w:rsidRPr="00327319" w:rsidRDefault="00994047" w:rsidP="002A1D90">
            <w:pPr>
              <w:pStyle w:val="BodyTextFlush"/>
              <w:spacing w:after="60"/>
            </w:pPr>
            <w:r w:rsidRPr="00327319">
              <w:t>Greater than Class C (GTCC)</w:t>
            </w:r>
          </w:p>
        </w:tc>
        <w:tc>
          <w:tcPr>
            <w:tcW w:w="1433" w:type="dxa"/>
            <w:tcBorders>
              <w:top w:val="single" w:sz="4" w:space="0" w:color="auto"/>
              <w:left w:val="single" w:sz="4" w:space="0" w:color="auto"/>
              <w:bottom w:val="single" w:sz="4" w:space="0" w:color="auto"/>
              <w:right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235</w:t>
            </w:r>
          </w:p>
        </w:tc>
        <w:tc>
          <w:tcPr>
            <w:tcW w:w="1620" w:type="dxa"/>
            <w:tcBorders>
              <w:top w:val="single" w:sz="4" w:space="0" w:color="auto"/>
              <w:left w:val="single" w:sz="4" w:space="0" w:color="auto"/>
              <w:bottom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0.3</w:t>
            </w:r>
          </w:p>
        </w:tc>
      </w:tr>
      <w:tr w:rsidR="00994047" w:rsidRPr="00327319" w:rsidTr="00F128FD">
        <w:trPr>
          <w:jc w:val="center"/>
        </w:trPr>
        <w:tc>
          <w:tcPr>
            <w:tcW w:w="3751" w:type="dxa"/>
            <w:tcBorders>
              <w:top w:val="single" w:sz="4" w:space="0" w:color="auto"/>
              <w:bottom w:val="single" w:sz="4" w:space="0" w:color="auto"/>
              <w:right w:val="single" w:sz="4" w:space="0" w:color="auto"/>
            </w:tcBorders>
            <w:shd w:val="clear" w:color="auto" w:fill="auto"/>
          </w:tcPr>
          <w:p w:rsidR="00994047" w:rsidRPr="00327319" w:rsidRDefault="00994047" w:rsidP="002A1D90">
            <w:pPr>
              <w:pStyle w:val="BodyTextFlush"/>
              <w:spacing w:after="60"/>
            </w:pPr>
            <w:r w:rsidRPr="00327319">
              <w:t>Mixed low level Class A/B/C</w:t>
            </w:r>
          </w:p>
        </w:tc>
        <w:tc>
          <w:tcPr>
            <w:tcW w:w="1433" w:type="dxa"/>
            <w:tcBorders>
              <w:top w:val="single" w:sz="4" w:space="0" w:color="auto"/>
              <w:left w:val="single" w:sz="4" w:space="0" w:color="auto"/>
              <w:bottom w:val="single" w:sz="4" w:space="0" w:color="auto"/>
              <w:right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32</w:t>
            </w:r>
          </w:p>
        </w:tc>
        <w:tc>
          <w:tcPr>
            <w:tcW w:w="1620" w:type="dxa"/>
            <w:tcBorders>
              <w:top w:val="single" w:sz="4" w:space="0" w:color="auto"/>
              <w:left w:val="single" w:sz="4" w:space="0" w:color="auto"/>
              <w:bottom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0.04</w:t>
            </w:r>
          </w:p>
        </w:tc>
      </w:tr>
      <w:tr w:rsidR="00994047" w:rsidRPr="00327319" w:rsidTr="00F128FD">
        <w:trPr>
          <w:jc w:val="center"/>
        </w:trPr>
        <w:tc>
          <w:tcPr>
            <w:tcW w:w="3751" w:type="dxa"/>
            <w:tcBorders>
              <w:top w:val="single" w:sz="4" w:space="0" w:color="auto"/>
              <w:bottom w:val="single" w:sz="4" w:space="0" w:color="auto"/>
              <w:right w:val="single" w:sz="4" w:space="0" w:color="auto"/>
            </w:tcBorders>
            <w:shd w:val="clear" w:color="auto" w:fill="auto"/>
          </w:tcPr>
          <w:p w:rsidR="00994047" w:rsidRPr="00327319" w:rsidRDefault="00994047" w:rsidP="002A1D90">
            <w:pPr>
              <w:pStyle w:val="BodyTextFlush"/>
              <w:spacing w:after="60"/>
            </w:pPr>
            <w:r w:rsidRPr="00327319">
              <w:t>Mixed GTCC</w:t>
            </w:r>
          </w:p>
        </w:tc>
        <w:tc>
          <w:tcPr>
            <w:tcW w:w="1433" w:type="dxa"/>
            <w:tcBorders>
              <w:top w:val="single" w:sz="4" w:space="0" w:color="auto"/>
              <w:left w:val="single" w:sz="4" w:space="0" w:color="auto"/>
              <w:bottom w:val="single" w:sz="4" w:space="0" w:color="auto"/>
              <w:right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48</w:t>
            </w:r>
          </w:p>
        </w:tc>
        <w:tc>
          <w:tcPr>
            <w:tcW w:w="1620" w:type="dxa"/>
            <w:tcBorders>
              <w:top w:val="single" w:sz="4" w:space="0" w:color="auto"/>
              <w:left w:val="single" w:sz="4" w:space="0" w:color="auto"/>
              <w:bottom w:val="single" w:sz="4" w:space="0" w:color="auto"/>
            </w:tcBorders>
            <w:shd w:val="clear" w:color="auto" w:fill="auto"/>
          </w:tcPr>
          <w:p w:rsidR="00994047" w:rsidRPr="00327319" w:rsidRDefault="00994047" w:rsidP="00F128FD">
            <w:pPr>
              <w:pStyle w:val="BodyText"/>
              <w:tabs>
                <w:tab w:val="decimal" w:pos="731"/>
              </w:tabs>
              <w:spacing w:after="60"/>
              <w:ind w:firstLine="11"/>
              <w:rPr>
                <w:sz w:val="22"/>
                <w:szCs w:val="22"/>
              </w:rPr>
            </w:pPr>
            <w:r w:rsidRPr="00327319">
              <w:rPr>
                <w:sz w:val="22"/>
                <w:szCs w:val="22"/>
              </w:rPr>
              <w:t>0.06</w:t>
            </w:r>
          </w:p>
        </w:tc>
      </w:tr>
    </w:tbl>
    <w:p w:rsidR="00994047" w:rsidRPr="00327319" w:rsidRDefault="00994047" w:rsidP="00A744CB">
      <w:pPr>
        <w:pStyle w:val="BodyTextFlush"/>
        <w:jc w:val="both"/>
        <w:rPr>
          <w:sz w:val="24"/>
          <w:szCs w:val="24"/>
        </w:rPr>
      </w:pPr>
    </w:p>
    <w:p w:rsidR="00994047" w:rsidRPr="00327319" w:rsidRDefault="00994047" w:rsidP="00464948">
      <w:pPr>
        <w:pStyle w:val="Heading4"/>
      </w:pPr>
      <w:r w:rsidRPr="00327319">
        <w:t>Secondary Waste From MOX Fuel Fabrication</w:t>
      </w:r>
    </w:p>
    <w:p w:rsidR="00994047" w:rsidRPr="00327319" w:rsidRDefault="00994047" w:rsidP="00A744CB">
      <w:pPr>
        <w:pStyle w:val="BodyTextFlush"/>
        <w:jc w:val="both"/>
        <w:rPr>
          <w:sz w:val="24"/>
          <w:szCs w:val="24"/>
        </w:rPr>
      </w:pPr>
      <w:r w:rsidRPr="00327319">
        <w:rPr>
          <w:sz w:val="24"/>
          <w:szCs w:val="24"/>
        </w:rPr>
        <w:t xml:space="preserve">Estimates of the volume of secondary waste resulting from the fabrication of MOX fuel from plutonium recovered from </w:t>
      </w:r>
      <w:r w:rsidR="0070055F" w:rsidRPr="00327319">
        <w:rPr>
          <w:sz w:val="24"/>
          <w:szCs w:val="24"/>
        </w:rPr>
        <w:t>LWR</w:t>
      </w:r>
      <w:r w:rsidRPr="00327319">
        <w:rPr>
          <w:sz w:val="24"/>
          <w:szCs w:val="24"/>
        </w:rPr>
        <w:t xml:space="preserve"> used fuel </w:t>
      </w:r>
      <w:r w:rsidR="001360BE" w:rsidRPr="00327319">
        <w:rPr>
          <w:sz w:val="24"/>
          <w:szCs w:val="24"/>
        </w:rPr>
        <w:t xml:space="preserve">were </w:t>
      </w:r>
      <w:r w:rsidRPr="00327319">
        <w:rPr>
          <w:sz w:val="24"/>
          <w:szCs w:val="24"/>
        </w:rPr>
        <w:t xml:space="preserve">investigated </w:t>
      </w:r>
      <w:r w:rsidR="001360BE" w:rsidRPr="00327319">
        <w:rPr>
          <w:sz w:val="24"/>
          <w:szCs w:val="24"/>
        </w:rPr>
        <w:t>by Jones (2011)</w:t>
      </w:r>
      <w:r w:rsidRPr="00327319">
        <w:rPr>
          <w:sz w:val="24"/>
          <w:szCs w:val="24"/>
        </w:rPr>
        <w:t>. The volume of Class A/B/C secondary waste from MOX fuel fabrication is dependent on the facility capacity. The volume of GTCC secondary waste is dependent on the facility capacity and also the isotopic content of the plutonium used to fabricate the fuel which is in turn dependent on the burn</w:t>
      </w:r>
      <w:r w:rsidR="006970AB" w:rsidRPr="00327319">
        <w:rPr>
          <w:sz w:val="24"/>
          <w:szCs w:val="24"/>
        </w:rPr>
        <w:t>-</w:t>
      </w:r>
      <w:r w:rsidRPr="00327319">
        <w:rPr>
          <w:sz w:val="24"/>
          <w:szCs w:val="24"/>
        </w:rPr>
        <w:t xml:space="preserve">up and cooling time of the used fuel from which it is derived. The isotopic content of the plutonium being processed and present in the waste streams restricts the amount of waste that can be </w:t>
      </w:r>
      <w:r w:rsidRPr="00327319">
        <w:rPr>
          <w:sz w:val="24"/>
          <w:szCs w:val="24"/>
        </w:rPr>
        <w:lastRenderedPageBreak/>
        <w:t>packaged per waste package. These restrictions are driven by safety requirements imposed by transportation and facility operations. In general, higher burn</w:t>
      </w:r>
      <w:r w:rsidR="006970AB" w:rsidRPr="00327319">
        <w:rPr>
          <w:sz w:val="24"/>
          <w:szCs w:val="24"/>
        </w:rPr>
        <w:t>-</w:t>
      </w:r>
      <w:r w:rsidRPr="00327319">
        <w:rPr>
          <w:sz w:val="24"/>
          <w:szCs w:val="24"/>
        </w:rPr>
        <w:t>up used fuels or shorter cooled used fuels contain plutonium with higher activity levels and processing of this plutonium into MOX fuel results in higher volumes of GTCC waste.</w:t>
      </w:r>
    </w:p>
    <w:p w:rsidR="00994047" w:rsidRPr="00327319" w:rsidRDefault="00994047" w:rsidP="00A744CB">
      <w:pPr>
        <w:pStyle w:val="BodyTextFlush"/>
        <w:jc w:val="both"/>
        <w:rPr>
          <w:sz w:val="24"/>
          <w:szCs w:val="24"/>
        </w:rPr>
      </w:pPr>
      <w:r w:rsidRPr="00327319">
        <w:rPr>
          <w:sz w:val="24"/>
          <w:szCs w:val="24"/>
        </w:rPr>
        <w:t>A facility capacity of 3.5 MT Pu/year is a reasonable size for a MOX fuel fabrication facility and is chosen as a basis for this study</w:t>
      </w:r>
      <w:r w:rsidR="008B59C9" w:rsidRPr="00327319">
        <w:rPr>
          <w:sz w:val="24"/>
          <w:szCs w:val="24"/>
        </w:rPr>
        <w:t xml:space="preserve"> (similar to the MOX Fuel Fabrication Facility under construction at the Savannah River Site; see NRC 2010)</w:t>
      </w:r>
      <w:r w:rsidRPr="00327319">
        <w:rPr>
          <w:sz w:val="24"/>
          <w:szCs w:val="24"/>
        </w:rPr>
        <w:t>. As stated previously, used fuel with a burn</w:t>
      </w:r>
      <w:r w:rsidR="006970AB" w:rsidRPr="00327319">
        <w:rPr>
          <w:sz w:val="24"/>
          <w:szCs w:val="24"/>
        </w:rPr>
        <w:t>-</w:t>
      </w:r>
      <w:r w:rsidRPr="00327319">
        <w:rPr>
          <w:sz w:val="24"/>
          <w:szCs w:val="24"/>
        </w:rPr>
        <w:t xml:space="preserve">up of 60 </w:t>
      </w:r>
      <w:r w:rsidR="0093398C" w:rsidRPr="00327319">
        <w:rPr>
          <w:sz w:val="24"/>
          <w:szCs w:val="24"/>
        </w:rPr>
        <w:t>GW-d</w:t>
      </w:r>
      <w:r w:rsidRPr="00327319">
        <w:rPr>
          <w:sz w:val="24"/>
          <w:szCs w:val="24"/>
        </w:rPr>
        <w:t xml:space="preserve">/MT is chosen as a basis for this study. </w:t>
      </w:r>
      <w:r w:rsidR="00DE6C0D" w:rsidRPr="00327319">
        <w:rPr>
          <w:sz w:val="24"/>
          <w:szCs w:val="24"/>
        </w:rPr>
        <w:t>Table 2-11</w:t>
      </w:r>
      <w:r w:rsidRPr="00327319">
        <w:rPr>
          <w:sz w:val="24"/>
          <w:szCs w:val="24"/>
        </w:rPr>
        <w:t xml:space="preserve"> shows the annual volume of secondary waste expected from a MOX fuel fabrication facility processing plutonium recovered from </w:t>
      </w:r>
      <w:r w:rsidR="0070055F" w:rsidRPr="00327319">
        <w:rPr>
          <w:sz w:val="24"/>
          <w:szCs w:val="24"/>
        </w:rPr>
        <w:t>LWR</w:t>
      </w:r>
      <w:r w:rsidRPr="00327319">
        <w:rPr>
          <w:sz w:val="24"/>
          <w:szCs w:val="24"/>
        </w:rPr>
        <w:t xml:space="preserve"> used fuel with a burn</w:t>
      </w:r>
      <w:r w:rsidR="00A15D3C" w:rsidRPr="00327319">
        <w:rPr>
          <w:sz w:val="24"/>
          <w:szCs w:val="24"/>
        </w:rPr>
        <w:t>-</w:t>
      </w:r>
      <w:r w:rsidRPr="00327319">
        <w:rPr>
          <w:sz w:val="24"/>
          <w:szCs w:val="24"/>
        </w:rPr>
        <w:t xml:space="preserve">up of 60 </w:t>
      </w:r>
      <w:r w:rsidR="0093398C" w:rsidRPr="00327319">
        <w:rPr>
          <w:sz w:val="24"/>
          <w:szCs w:val="24"/>
        </w:rPr>
        <w:t>GW-d</w:t>
      </w:r>
      <w:r w:rsidRPr="00327319">
        <w:rPr>
          <w:sz w:val="24"/>
          <w:szCs w:val="24"/>
        </w:rPr>
        <w:t xml:space="preserve">/MT. Data for cooling times of 5 years and 30 years </w:t>
      </w:r>
      <w:r w:rsidR="00B044CE" w:rsidRPr="00327319">
        <w:rPr>
          <w:sz w:val="24"/>
          <w:szCs w:val="24"/>
        </w:rPr>
        <w:t xml:space="preserve">are </w:t>
      </w:r>
      <w:r w:rsidRPr="00327319">
        <w:rPr>
          <w:sz w:val="24"/>
          <w:szCs w:val="24"/>
        </w:rPr>
        <w:t>provided.</w:t>
      </w:r>
    </w:p>
    <w:p w:rsidR="00B044CE" w:rsidRPr="00327319" w:rsidRDefault="00B044CE" w:rsidP="00A744CB">
      <w:pPr>
        <w:pStyle w:val="BodyTextFlush"/>
        <w:jc w:val="both"/>
        <w:rPr>
          <w:sz w:val="24"/>
          <w:szCs w:val="24"/>
        </w:rPr>
      </w:pPr>
    </w:p>
    <w:p w:rsidR="002B172A" w:rsidRPr="00327319" w:rsidRDefault="002B172A" w:rsidP="002B172A">
      <w:pPr>
        <w:pStyle w:val="TableCaption"/>
        <w:rPr>
          <w:sz w:val="22"/>
          <w:szCs w:val="22"/>
        </w:rPr>
      </w:pPr>
      <w:bookmarkStart w:id="81" w:name="_Toc293493833"/>
      <w:bookmarkStart w:id="82" w:name="_Toc314475664"/>
      <w:r w:rsidRPr="00327319">
        <w:rPr>
          <w:sz w:val="22"/>
          <w:szCs w:val="22"/>
        </w:rPr>
        <w:t>Table 2-11</w:t>
      </w:r>
      <w:r w:rsidR="00DB4893" w:rsidRPr="00327319">
        <w:rPr>
          <w:sz w:val="22"/>
          <w:szCs w:val="22"/>
          <w:vertAlign w:val="subscript"/>
        </w:rPr>
        <w:t xml:space="preserve"> </w:t>
      </w:r>
      <w:r w:rsidRPr="00327319">
        <w:rPr>
          <w:sz w:val="22"/>
          <w:szCs w:val="22"/>
        </w:rPr>
        <w:t>Annual Secondary Waste Volume from a MOX Fuel Fabrication Facility</w:t>
      </w:r>
      <w:r w:rsidR="00B044CE" w:rsidRPr="00327319">
        <w:rPr>
          <w:sz w:val="22"/>
          <w:szCs w:val="22"/>
        </w:rPr>
        <w:t xml:space="preserve"> (3.5 MT Pu/year)</w:t>
      </w:r>
      <w:r w:rsidRPr="00327319">
        <w:rPr>
          <w:sz w:val="22"/>
          <w:szCs w:val="22"/>
        </w:rPr>
        <w:t xml:space="preserve"> Processing </w:t>
      </w:r>
      <w:r w:rsidR="00B044CE" w:rsidRPr="00327319">
        <w:rPr>
          <w:sz w:val="22"/>
          <w:szCs w:val="22"/>
        </w:rPr>
        <w:t>Pu</w:t>
      </w:r>
      <w:r w:rsidRPr="00327319">
        <w:rPr>
          <w:sz w:val="22"/>
          <w:szCs w:val="22"/>
        </w:rPr>
        <w:t xml:space="preserve"> Recovered from </w:t>
      </w:r>
      <w:r w:rsidR="00B044CE" w:rsidRPr="00327319">
        <w:rPr>
          <w:sz w:val="22"/>
          <w:szCs w:val="22"/>
        </w:rPr>
        <w:t>LWR UNF with Burnup</w:t>
      </w:r>
      <w:r w:rsidRPr="00327319">
        <w:rPr>
          <w:sz w:val="22"/>
          <w:szCs w:val="22"/>
        </w:rPr>
        <w:t xml:space="preserve"> of 60 </w:t>
      </w:r>
      <w:r w:rsidR="0093398C" w:rsidRPr="00327319">
        <w:rPr>
          <w:sz w:val="22"/>
          <w:szCs w:val="22"/>
        </w:rPr>
        <w:t>GW-d</w:t>
      </w:r>
      <w:r w:rsidRPr="00327319">
        <w:rPr>
          <w:sz w:val="22"/>
          <w:szCs w:val="22"/>
        </w:rPr>
        <w:t>/MT</w:t>
      </w:r>
      <w:bookmarkEnd w:id="81"/>
      <w:r w:rsidR="0070104B" w:rsidRPr="00327319">
        <w:rPr>
          <w:sz w:val="22"/>
          <w:szCs w:val="22"/>
        </w:rPr>
        <w:t>.</w:t>
      </w:r>
      <w:bookmarkEnd w:id="82"/>
    </w:p>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07"/>
        <w:gridCol w:w="1710"/>
        <w:gridCol w:w="1766"/>
        <w:gridCol w:w="2691"/>
      </w:tblGrid>
      <w:tr w:rsidR="002B172A" w:rsidRPr="00327319" w:rsidTr="00B044CE">
        <w:trPr>
          <w:trHeight w:val="1178"/>
          <w:jc w:val="center"/>
        </w:trPr>
        <w:tc>
          <w:tcPr>
            <w:tcW w:w="3107" w:type="dxa"/>
            <w:shd w:val="clear" w:color="auto" w:fill="auto"/>
            <w:vAlign w:val="bottom"/>
          </w:tcPr>
          <w:p w:rsidR="002B172A" w:rsidRPr="00327319" w:rsidRDefault="002B172A" w:rsidP="00B044CE">
            <w:pPr>
              <w:pStyle w:val="BodyTextFlush"/>
              <w:spacing w:before="0" w:after="60"/>
              <w:jc w:val="center"/>
              <w:rPr>
                <w:bCs/>
              </w:rPr>
            </w:pPr>
            <w:r w:rsidRPr="00327319">
              <w:rPr>
                <w:bCs/>
              </w:rPr>
              <w:t>Waste Type</w:t>
            </w:r>
          </w:p>
        </w:tc>
        <w:tc>
          <w:tcPr>
            <w:tcW w:w="1710" w:type="dxa"/>
            <w:shd w:val="clear" w:color="auto" w:fill="auto"/>
            <w:vAlign w:val="bottom"/>
          </w:tcPr>
          <w:p w:rsidR="002B172A" w:rsidRPr="00327319" w:rsidRDefault="002B172A" w:rsidP="00B044CE">
            <w:pPr>
              <w:pStyle w:val="BodyTextFlush"/>
              <w:spacing w:before="0" w:after="60"/>
              <w:jc w:val="center"/>
              <w:rPr>
                <w:bCs/>
              </w:rPr>
            </w:pPr>
            <w:r w:rsidRPr="00327319">
              <w:rPr>
                <w:bCs/>
              </w:rPr>
              <w:t>Annual Waste Volume</w:t>
            </w:r>
          </w:p>
          <w:p w:rsidR="002B172A" w:rsidRPr="00327319" w:rsidRDefault="002B172A" w:rsidP="00B044CE">
            <w:pPr>
              <w:pStyle w:val="BodyTextFlush"/>
              <w:spacing w:before="0" w:after="60"/>
              <w:jc w:val="center"/>
              <w:rPr>
                <w:bCs/>
              </w:rPr>
            </w:pPr>
            <w:r w:rsidRPr="00327319">
              <w:rPr>
                <w:bCs/>
              </w:rPr>
              <w:t>(m</w:t>
            </w:r>
            <w:r w:rsidRPr="00327319">
              <w:rPr>
                <w:bCs/>
                <w:vertAlign w:val="superscript"/>
              </w:rPr>
              <w:t>3</w:t>
            </w:r>
            <w:r w:rsidRPr="00327319">
              <w:rPr>
                <w:bCs/>
              </w:rPr>
              <w:t>/year)</w:t>
            </w:r>
          </w:p>
        </w:tc>
        <w:tc>
          <w:tcPr>
            <w:tcW w:w="1766" w:type="dxa"/>
            <w:shd w:val="clear" w:color="auto" w:fill="auto"/>
            <w:vAlign w:val="bottom"/>
          </w:tcPr>
          <w:p w:rsidR="002B172A" w:rsidRPr="00327319" w:rsidRDefault="002B172A" w:rsidP="00B044CE">
            <w:pPr>
              <w:spacing w:after="60"/>
              <w:jc w:val="center"/>
              <w:rPr>
                <w:bCs/>
                <w:sz w:val="22"/>
                <w:szCs w:val="22"/>
              </w:rPr>
            </w:pPr>
            <w:r w:rsidRPr="00327319">
              <w:rPr>
                <w:bCs/>
                <w:sz w:val="22"/>
                <w:szCs w:val="22"/>
              </w:rPr>
              <w:t>Equivalent Recycling Capacity</w:t>
            </w:r>
          </w:p>
          <w:p w:rsidR="002B172A" w:rsidRPr="00327319" w:rsidRDefault="002B172A" w:rsidP="00B044CE">
            <w:pPr>
              <w:spacing w:after="60"/>
              <w:jc w:val="center"/>
              <w:rPr>
                <w:bCs/>
                <w:sz w:val="22"/>
                <w:szCs w:val="22"/>
              </w:rPr>
            </w:pPr>
            <w:r w:rsidRPr="00327319">
              <w:rPr>
                <w:bCs/>
                <w:sz w:val="22"/>
                <w:szCs w:val="22"/>
              </w:rPr>
              <w:t>(MTHM/year)</w:t>
            </w:r>
            <w:r w:rsidRPr="00327319">
              <w:rPr>
                <w:bCs/>
                <w:sz w:val="22"/>
                <w:szCs w:val="22"/>
                <w:vertAlign w:val="superscript"/>
              </w:rPr>
              <w:t xml:space="preserve"> 1</w:t>
            </w:r>
          </w:p>
        </w:tc>
        <w:tc>
          <w:tcPr>
            <w:tcW w:w="2691" w:type="dxa"/>
            <w:shd w:val="clear" w:color="auto" w:fill="auto"/>
            <w:vAlign w:val="bottom"/>
          </w:tcPr>
          <w:p w:rsidR="002B172A" w:rsidRPr="00327319" w:rsidRDefault="002B172A" w:rsidP="00B044CE">
            <w:pPr>
              <w:pStyle w:val="BodyTextFlush"/>
              <w:spacing w:before="0" w:after="60"/>
              <w:jc w:val="center"/>
              <w:rPr>
                <w:bCs/>
              </w:rPr>
            </w:pPr>
            <w:r w:rsidRPr="00327319">
              <w:rPr>
                <w:bCs/>
              </w:rPr>
              <w:t>Waste Volume Relative to Equivalent Recycling Capacity</w:t>
            </w:r>
          </w:p>
          <w:p w:rsidR="002B172A" w:rsidRPr="00327319" w:rsidRDefault="002B172A" w:rsidP="00B044CE">
            <w:pPr>
              <w:pStyle w:val="BodyTextFlush"/>
              <w:spacing w:before="0" w:after="60"/>
              <w:jc w:val="center"/>
              <w:rPr>
                <w:bCs/>
              </w:rPr>
            </w:pPr>
            <w:r w:rsidRPr="00327319">
              <w:rPr>
                <w:bCs/>
              </w:rPr>
              <w:t>(m</w:t>
            </w:r>
            <w:r w:rsidRPr="00327319">
              <w:rPr>
                <w:bCs/>
                <w:vertAlign w:val="superscript"/>
              </w:rPr>
              <w:t>3</w:t>
            </w:r>
            <w:r w:rsidRPr="00327319">
              <w:rPr>
                <w:bCs/>
              </w:rPr>
              <w:t>/MTHM)</w:t>
            </w:r>
            <w:r w:rsidRPr="00327319">
              <w:rPr>
                <w:bCs/>
                <w:vertAlign w:val="superscript"/>
              </w:rPr>
              <w:t xml:space="preserve"> 1</w:t>
            </w:r>
          </w:p>
        </w:tc>
      </w:tr>
      <w:tr w:rsidR="002B172A" w:rsidRPr="00327319" w:rsidTr="00B044CE">
        <w:trPr>
          <w:trHeight w:val="440"/>
          <w:jc w:val="center"/>
        </w:trPr>
        <w:tc>
          <w:tcPr>
            <w:tcW w:w="3107" w:type="dxa"/>
            <w:shd w:val="clear" w:color="auto" w:fill="auto"/>
            <w:vAlign w:val="center"/>
          </w:tcPr>
          <w:p w:rsidR="002B172A" w:rsidRPr="00327319" w:rsidRDefault="002B172A" w:rsidP="00B044CE">
            <w:pPr>
              <w:pStyle w:val="BodyTextFlush"/>
              <w:spacing w:before="0" w:after="0"/>
              <w:jc w:val="center"/>
            </w:pPr>
            <w:r w:rsidRPr="00327319">
              <w:t>Low level Class A/B/C</w:t>
            </w:r>
          </w:p>
        </w:tc>
        <w:tc>
          <w:tcPr>
            <w:tcW w:w="1710" w:type="dxa"/>
            <w:shd w:val="clear" w:color="auto" w:fill="auto"/>
            <w:vAlign w:val="center"/>
          </w:tcPr>
          <w:p w:rsidR="002B172A" w:rsidRPr="00327319" w:rsidRDefault="002B172A" w:rsidP="00B044CE">
            <w:pPr>
              <w:pStyle w:val="BodyTextFlush"/>
              <w:spacing w:before="0" w:after="0"/>
              <w:jc w:val="center"/>
            </w:pPr>
            <w:r w:rsidRPr="00327319">
              <w:t>372</w:t>
            </w:r>
          </w:p>
        </w:tc>
        <w:tc>
          <w:tcPr>
            <w:tcW w:w="1766" w:type="dxa"/>
            <w:shd w:val="clear" w:color="auto" w:fill="auto"/>
            <w:vAlign w:val="center"/>
          </w:tcPr>
          <w:p w:rsidR="002B172A" w:rsidRPr="00327319" w:rsidRDefault="002B172A" w:rsidP="00B044CE">
            <w:pPr>
              <w:spacing w:after="0"/>
              <w:jc w:val="center"/>
              <w:rPr>
                <w:sz w:val="22"/>
                <w:szCs w:val="22"/>
              </w:rPr>
            </w:pPr>
            <w:r w:rsidRPr="00327319">
              <w:rPr>
                <w:sz w:val="22"/>
                <w:szCs w:val="22"/>
              </w:rPr>
              <w:t>248</w:t>
            </w:r>
          </w:p>
        </w:tc>
        <w:tc>
          <w:tcPr>
            <w:tcW w:w="2691" w:type="dxa"/>
            <w:shd w:val="clear" w:color="auto" w:fill="auto"/>
            <w:vAlign w:val="center"/>
          </w:tcPr>
          <w:p w:rsidR="002B172A" w:rsidRPr="00327319" w:rsidRDefault="002B172A" w:rsidP="00B044CE">
            <w:pPr>
              <w:pStyle w:val="BodyTextFlush"/>
              <w:spacing w:before="0" w:after="0"/>
              <w:jc w:val="center"/>
            </w:pPr>
            <w:r w:rsidRPr="00327319">
              <w:t>1.5</w:t>
            </w:r>
          </w:p>
        </w:tc>
      </w:tr>
      <w:tr w:rsidR="002B172A" w:rsidRPr="00327319" w:rsidTr="00B044CE">
        <w:trPr>
          <w:trHeight w:val="422"/>
          <w:jc w:val="center"/>
        </w:trPr>
        <w:tc>
          <w:tcPr>
            <w:tcW w:w="3107" w:type="dxa"/>
            <w:shd w:val="clear" w:color="auto" w:fill="auto"/>
            <w:vAlign w:val="center"/>
          </w:tcPr>
          <w:p w:rsidR="002B172A" w:rsidRPr="00327319" w:rsidRDefault="002B172A" w:rsidP="00B044CE">
            <w:pPr>
              <w:pStyle w:val="BodyTextFlush"/>
              <w:spacing w:before="0" w:after="0"/>
              <w:ind w:left="-151" w:right="-142"/>
              <w:jc w:val="center"/>
            </w:pPr>
            <w:r w:rsidRPr="00327319">
              <w:t>Greater than Class C (GTCC)</w:t>
            </w:r>
          </w:p>
        </w:tc>
        <w:tc>
          <w:tcPr>
            <w:tcW w:w="1710" w:type="dxa"/>
            <w:shd w:val="clear" w:color="auto" w:fill="auto"/>
            <w:vAlign w:val="center"/>
          </w:tcPr>
          <w:p w:rsidR="002B172A" w:rsidRPr="00327319" w:rsidRDefault="002B172A" w:rsidP="00B044CE">
            <w:pPr>
              <w:pStyle w:val="BodyTextFlush"/>
              <w:spacing w:before="0" w:after="0"/>
              <w:jc w:val="center"/>
            </w:pPr>
            <w:r w:rsidRPr="00327319">
              <w:t>1,680</w:t>
            </w:r>
          </w:p>
        </w:tc>
        <w:tc>
          <w:tcPr>
            <w:tcW w:w="1766" w:type="dxa"/>
            <w:shd w:val="clear" w:color="auto" w:fill="auto"/>
            <w:vAlign w:val="center"/>
          </w:tcPr>
          <w:p w:rsidR="002B172A" w:rsidRPr="00327319" w:rsidRDefault="002B172A" w:rsidP="00B044CE">
            <w:pPr>
              <w:pStyle w:val="BodyTextFlush"/>
              <w:spacing w:before="0" w:after="0"/>
              <w:jc w:val="center"/>
            </w:pPr>
            <w:r w:rsidRPr="00327319">
              <w:t>248</w:t>
            </w:r>
          </w:p>
        </w:tc>
        <w:tc>
          <w:tcPr>
            <w:tcW w:w="2691" w:type="dxa"/>
            <w:shd w:val="clear" w:color="auto" w:fill="auto"/>
            <w:vAlign w:val="center"/>
          </w:tcPr>
          <w:p w:rsidR="002B172A" w:rsidRPr="00327319" w:rsidRDefault="002B172A" w:rsidP="00B044CE">
            <w:pPr>
              <w:pStyle w:val="BodyTextFlush"/>
              <w:spacing w:before="0" w:after="0"/>
              <w:jc w:val="center"/>
            </w:pPr>
            <w:r w:rsidRPr="00327319">
              <w:t>6.78</w:t>
            </w:r>
          </w:p>
        </w:tc>
      </w:tr>
      <w:tr w:rsidR="0093398C" w:rsidRPr="00327319" w:rsidTr="00666E40">
        <w:trPr>
          <w:trHeight w:val="422"/>
          <w:jc w:val="center"/>
        </w:trPr>
        <w:tc>
          <w:tcPr>
            <w:tcW w:w="9274" w:type="dxa"/>
            <w:gridSpan w:val="4"/>
            <w:shd w:val="clear" w:color="auto" w:fill="auto"/>
            <w:vAlign w:val="center"/>
          </w:tcPr>
          <w:p w:rsidR="00107597" w:rsidRPr="00327319" w:rsidRDefault="0093398C" w:rsidP="00107597">
            <w:pPr>
              <w:pStyle w:val="BodyTextFlush"/>
              <w:spacing w:before="0" w:after="0"/>
              <w:ind w:left="209" w:right="720" w:hanging="180"/>
              <w:rPr>
                <w:sz w:val="18"/>
                <w:szCs w:val="18"/>
              </w:rPr>
            </w:pPr>
            <w:r w:rsidRPr="00327319">
              <w:rPr>
                <w:sz w:val="18"/>
                <w:szCs w:val="18"/>
              </w:rPr>
              <w:t>Notes:</w:t>
            </w:r>
          </w:p>
          <w:p w:rsidR="0093398C" w:rsidRPr="00327319" w:rsidRDefault="0093398C" w:rsidP="00107597">
            <w:pPr>
              <w:pStyle w:val="BodyTextFlush"/>
              <w:spacing w:before="0" w:after="0"/>
              <w:ind w:left="209" w:right="720" w:hanging="180"/>
              <w:rPr>
                <w:sz w:val="18"/>
                <w:szCs w:val="18"/>
              </w:rPr>
            </w:pPr>
            <w:r w:rsidRPr="00327319">
              <w:rPr>
                <w:sz w:val="18"/>
                <w:szCs w:val="18"/>
              </w:rPr>
              <w:t>1.</w:t>
            </w:r>
            <w:r w:rsidRPr="00327319">
              <w:rPr>
                <w:sz w:val="18"/>
                <w:szCs w:val="18"/>
              </w:rPr>
              <w:tab/>
              <w:t>Equivalent recycling capacity is the amount of UNF required to be reprocessed to yield the Pu needed for the stated facility capacity (in this case 3.5 MT Pu/year)</w:t>
            </w:r>
          </w:p>
        </w:tc>
      </w:tr>
    </w:tbl>
    <w:p w:rsidR="002B172A" w:rsidRPr="00327319" w:rsidRDefault="002B172A" w:rsidP="0093398C">
      <w:pPr>
        <w:pStyle w:val="BodyTextFlush"/>
        <w:spacing w:before="0" w:after="0"/>
        <w:ind w:left="994" w:right="720" w:hanging="274"/>
        <w:rPr>
          <w:sz w:val="18"/>
          <w:szCs w:val="18"/>
        </w:rPr>
      </w:pPr>
    </w:p>
    <w:p w:rsidR="00F128FD" w:rsidRPr="00327319" w:rsidRDefault="00F128FD" w:rsidP="00A744CB">
      <w:pPr>
        <w:pStyle w:val="BodyTextFlush"/>
        <w:jc w:val="both"/>
        <w:rPr>
          <w:sz w:val="24"/>
          <w:szCs w:val="24"/>
        </w:rPr>
      </w:pPr>
    </w:p>
    <w:p w:rsidR="00994047" w:rsidRPr="00327319" w:rsidRDefault="00994047" w:rsidP="00464948">
      <w:pPr>
        <w:pStyle w:val="Heading4"/>
      </w:pPr>
      <w:r w:rsidRPr="00327319">
        <w:t>Secondary Waste From Repository Operations</w:t>
      </w:r>
    </w:p>
    <w:p w:rsidR="00994047" w:rsidRPr="00327319" w:rsidRDefault="00994047" w:rsidP="00A744CB">
      <w:pPr>
        <w:pStyle w:val="BodyTextFlush"/>
        <w:jc w:val="both"/>
        <w:rPr>
          <w:sz w:val="24"/>
          <w:szCs w:val="24"/>
        </w:rPr>
      </w:pPr>
      <w:r w:rsidRPr="00327319">
        <w:rPr>
          <w:sz w:val="24"/>
          <w:szCs w:val="24"/>
        </w:rPr>
        <w:t>Secondary waste resulting from the disposal of used fuel from a modified open cycle at a geologic repository is the same as shown in Section 2.1.2 for the once-thr</w:t>
      </w:r>
      <w:r w:rsidR="00FA3C0C" w:rsidRPr="00327319">
        <w:rPr>
          <w:sz w:val="24"/>
          <w:szCs w:val="24"/>
        </w:rPr>
        <w:t>ough</w:t>
      </w:r>
      <w:r w:rsidRPr="00327319">
        <w:rPr>
          <w:sz w:val="24"/>
          <w:szCs w:val="24"/>
        </w:rPr>
        <w:t xml:space="preserve"> </w:t>
      </w:r>
      <w:r w:rsidR="002555DD" w:rsidRPr="00327319">
        <w:rPr>
          <w:sz w:val="24"/>
          <w:szCs w:val="24"/>
        </w:rPr>
        <w:t>FC</w:t>
      </w:r>
      <w:r w:rsidRPr="00327319">
        <w:rPr>
          <w:sz w:val="24"/>
          <w:szCs w:val="24"/>
        </w:rPr>
        <w:t>.</w:t>
      </w:r>
    </w:p>
    <w:p w:rsidR="00994047" w:rsidRPr="00327319" w:rsidRDefault="00994047" w:rsidP="00464948">
      <w:pPr>
        <w:pStyle w:val="Heading2"/>
      </w:pPr>
      <w:bookmarkStart w:id="83" w:name="_Toc311109677"/>
      <w:r w:rsidRPr="00327319">
        <w:t>Closed Fuel Cycle</w:t>
      </w:r>
      <w:bookmarkEnd w:id="83"/>
    </w:p>
    <w:p w:rsidR="00994047" w:rsidRPr="00327319" w:rsidRDefault="00994047" w:rsidP="00A744CB">
      <w:pPr>
        <w:pStyle w:val="BodyTextFlush"/>
        <w:jc w:val="both"/>
        <w:rPr>
          <w:sz w:val="24"/>
          <w:szCs w:val="24"/>
        </w:rPr>
      </w:pPr>
      <w:r w:rsidRPr="00327319">
        <w:rPr>
          <w:sz w:val="24"/>
          <w:szCs w:val="24"/>
        </w:rPr>
        <w:t xml:space="preserve">A key attribute of the “fully closed” nuclear </w:t>
      </w:r>
      <w:r w:rsidR="002555DD" w:rsidRPr="00327319">
        <w:rPr>
          <w:sz w:val="24"/>
          <w:szCs w:val="24"/>
        </w:rPr>
        <w:t>FC</w:t>
      </w:r>
      <w:r w:rsidRPr="00327319">
        <w:rPr>
          <w:sz w:val="24"/>
          <w:szCs w:val="24"/>
        </w:rPr>
        <w:t xml:space="preserve"> is that no UNF is disposed, only UNF reprocessing wastes are disposed. Power reactor systems have been previously studied with the majority of such studies utilizing fast spectrum reactors. These prior studies include numerous variations related to:</w:t>
      </w:r>
    </w:p>
    <w:p w:rsidR="009A65FD" w:rsidRPr="00327319" w:rsidRDefault="009A65FD" w:rsidP="002036F2">
      <w:pPr>
        <w:pStyle w:val="ListBullet"/>
        <w:numPr>
          <w:ilvl w:val="0"/>
          <w:numId w:val="6"/>
        </w:numPr>
      </w:pPr>
      <w:r w:rsidRPr="00327319">
        <w:t>T</w:t>
      </w:r>
      <w:r w:rsidR="00994047" w:rsidRPr="00327319">
        <w:t>he start-up core which can be produced from low enriched (&lt;20%) uranium, weapons grade plutonium, or recovered TRU materials from existing LWR UNF</w:t>
      </w:r>
    </w:p>
    <w:p w:rsidR="00994047" w:rsidRPr="00327319" w:rsidRDefault="00994047" w:rsidP="002036F2">
      <w:pPr>
        <w:pStyle w:val="ListBullet"/>
        <w:numPr>
          <w:ilvl w:val="0"/>
          <w:numId w:val="6"/>
        </w:numPr>
      </w:pPr>
      <w:r w:rsidRPr="00327319">
        <w:t>“</w:t>
      </w:r>
      <w:r w:rsidR="009A65FD" w:rsidRPr="00327319">
        <w:t>E</w:t>
      </w:r>
      <w:r w:rsidRPr="00327319">
        <w:t>quilibrium” core which can have design and operating parameters specified to result in TRU conversion ratios</w:t>
      </w:r>
      <w:r w:rsidR="009A4157" w:rsidRPr="00327319">
        <w:t xml:space="preserve"> (CRs)</w:t>
      </w:r>
      <w:r w:rsidRPr="00327319">
        <w:t xml:space="preserve"> of</w:t>
      </w:r>
    </w:p>
    <w:p w:rsidR="00994047" w:rsidRPr="00327319" w:rsidRDefault="009A65FD" w:rsidP="002036F2">
      <w:pPr>
        <w:pStyle w:val="ListBullet2"/>
        <w:numPr>
          <w:ilvl w:val="1"/>
          <w:numId w:val="9"/>
        </w:numPr>
        <w:spacing w:after="120"/>
        <w:ind w:hanging="270"/>
      </w:pPr>
      <w:r w:rsidRPr="00327319">
        <w:t>L</w:t>
      </w:r>
      <w:r w:rsidR="00994047" w:rsidRPr="00327319">
        <w:t>ess than 1 for TRU burning modes, these cases require additional TRU materials to produce the next reactor fuel charge</w:t>
      </w:r>
      <w:r w:rsidR="00A15D3C" w:rsidRPr="00327319">
        <w:t xml:space="preserve"> </w:t>
      </w:r>
    </w:p>
    <w:p w:rsidR="00994047" w:rsidRPr="00327319" w:rsidRDefault="009A65FD" w:rsidP="002036F2">
      <w:pPr>
        <w:pStyle w:val="ListBullet2"/>
        <w:numPr>
          <w:ilvl w:val="1"/>
          <w:numId w:val="9"/>
        </w:numPr>
        <w:spacing w:after="120"/>
        <w:ind w:hanging="270"/>
      </w:pPr>
      <w:r w:rsidRPr="00327319">
        <w:lastRenderedPageBreak/>
        <w:t>E</w:t>
      </w:r>
      <w:r w:rsidR="00994047" w:rsidRPr="00327319">
        <w:t xml:space="preserve">qual to 1.0 for breakeven reactor operation such that the TRU production and consumption are balanced over each reactor cycle or </w:t>
      </w:r>
    </w:p>
    <w:p w:rsidR="00994047" w:rsidRPr="00327319" w:rsidRDefault="009A65FD" w:rsidP="002036F2">
      <w:pPr>
        <w:pStyle w:val="ListBullet2"/>
        <w:numPr>
          <w:ilvl w:val="1"/>
          <w:numId w:val="9"/>
        </w:numPr>
        <w:spacing w:after="120"/>
        <w:ind w:hanging="270"/>
      </w:pPr>
      <w:r w:rsidRPr="00327319">
        <w:t>G</w:t>
      </w:r>
      <w:r w:rsidR="00994047" w:rsidRPr="00327319">
        <w:t>reater than 1 for systems which have a net production of TRU elements over each reactor cycle</w:t>
      </w:r>
    </w:p>
    <w:p w:rsidR="00994047" w:rsidRPr="00327319" w:rsidRDefault="009A65FD" w:rsidP="00FA3C0C">
      <w:pPr>
        <w:pStyle w:val="ListBullet"/>
        <w:numPr>
          <w:ilvl w:val="0"/>
          <w:numId w:val="9"/>
        </w:numPr>
      </w:pPr>
      <w:r w:rsidRPr="00327319">
        <w:t>F</w:t>
      </w:r>
      <w:r w:rsidR="00994047" w:rsidRPr="00327319">
        <w:t>uel type typically either oxide, metal alloy or carbon</w:t>
      </w:r>
      <w:r w:rsidR="00FA3C0C" w:rsidRPr="00327319">
        <w:t>-</w:t>
      </w:r>
      <w:r w:rsidR="00994047" w:rsidRPr="00327319">
        <w:t>based</w:t>
      </w:r>
      <w:r w:rsidR="00FA3C0C" w:rsidRPr="00327319">
        <w:t>.</w:t>
      </w:r>
    </w:p>
    <w:p w:rsidR="00994047" w:rsidRPr="00327319" w:rsidRDefault="009A65FD" w:rsidP="00FA3C0C">
      <w:pPr>
        <w:pStyle w:val="ListBullet"/>
        <w:numPr>
          <w:ilvl w:val="0"/>
          <w:numId w:val="9"/>
        </w:numPr>
      </w:pPr>
      <w:r w:rsidRPr="00327319">
        <w:t>T</w:t>
      </w:r>
      <w:r w:rsidR="00994047" w:rsidRPr="00327319">
        <w:t>he reactor coolant</w:t>
      </w:r>
      <w:r w:rsidRPr="00327319">
        <w:t>,</w:t>
      </w:r>
      <w:r w:rsidR="00994047" w:rsidRPr="00327319">
        <w:t xml:space="preserve"> typically </w:t>
      </w:r>
      <w:r w:rsidRPr="00327319">
        <w:t xml:space="preserve">molten </w:t>
      </w:r>
      <w:r w:rsidR="00994047" w:rsidRPr="00327319">
        <w:t xml:space="preserve">sodium, </w:t>
      </w:r>
      <w:r w:rsidR="00FA3C0C" w:rsidRPr="00327319">
        <w:t xml:space="preserve">or </w:t>
      </w:r>
      <w:r w:rsidR="00994047" w:rsidRPr="00327319">
        <w:t>lead mixtures</w:t>
      </w:r>
      <w:r w:rsidR="00B75DA2" w:rsidRPr="00327319">
        <w:t>,</w:t>
      </w:r>
      <w:r w:rsidR="00994047" w:rsidRPr="00327319">
        <w:t xml:space="preserve"> or gases</w:t>
      </w:r>
      <w:r w:rsidR="00FA3C0C" w:rsidRPr="00327319">
        <w:t>,</w:t>
      </w:r>
      <w:r w:rsidR="00994047" w:rsidRPr="00327319">
        <w:t xml:space="preserve"> to maintain the fast </w:t>
      </w:r>
      <w:r w:rsidR="00FA3C0C" w:rsidRPr="00327319">
        <w:t xml:space="preserve">neutron </w:t>
      </w:r>
      <w:r w:rsidR="00994047" w:rsidRPr="00327319">
        <w:t>spectrum.</w:t>
      </w:r>
    </w:p>
    <w:p w:rsidR="00994047" w:rsidRPr="00327319" w:rsidRDefault="00F128FD" w:rsidP="00A744CB">
      <w:pPr>
        <w:pStyle w:val="BodyTextFlush"/>
        <w:jc w:val="both"/>
        <w:rPr>
          <w:sz w:val="24"/>
          <w:szCs w:val="24"/>
        </w:rPr>
      </w:pPr>
      <w:r w:rsidRPr="00327319">
        <w:rPr>
          <w:sz w:val="24"/>
          <w:szCs w:val="24"/>
        </w:rPr>
        <w:t xml:space="preserve">Carter et al. (2011) </w:t>
      </w:r>
      <w:r w:rsidR="00994047" w:rsidRPr="00327319">
        <w:rPr>
          <w:sz w:val="24"/>
          <w:szCs w:val="24"/>
        </w:rPr>
        <w:t>investigated the waste generated by reprocessing oxide and metal fuel from reactors opera</w:t>
      </w:r>
      <w:r w:rsidR="00CB0223" w:rsidRPr="00327319">
        <w:rPr>
          <w:sz w:val="24"/>
          <w:szCs w:val="24"/>
        </w:rPr>
        <w:t xml:space="preserve">ted to </w:t>
      </w:r>
      <w:r w:rsidR="0094269A" w:rsidRPr="00327319">
        <w:rPr>
          <w:sz w:val="24"/>
          <w:szCs w:val="24"/>
        </w:rPr>
        <w:t>produce a</w:t>
      </w:r>
      <w:r w:rsidR="00CB0223" w:rsidRPr="00327319">
        <w:rPr>
          <w:sz w:val="24"/>
          <w:szCs w:val="24"/>
        </w:rPr>
        <w:t xml:space="preserve"> TRU conversion r</w:t>
      </w:r>
      <w:r w:rsidR="00994047" w:rsidRPr="00327319">
        <w:rPr>
          <w:sz w:val="24"/>
          <w:szCs w:val="24"/>
        </w:rPr>
        <w:t>atio (CR) of either 0.5 or 0.75</w:t>
      </w:r>
      <w:r w:rsidR="00C628EF" w:rsidRPr="00327319">
        <w:rPr>
          <w:sz w:val="24"/>
          <w:szCs w:val="24"/>
        </w:rPr>
        <w:t xml:space="preserve">. </w:t>
      </w:r>
      <w:r w:rsidR="008E2704" w:rsidRPr="00327319">
        <w:rPr>
          <w:sz w:val="24"/>
          <w:szCs w:val="24"/>
        </w:rPr>
        <w:t>It was</w:t>
      </w:r>
      <w:r w:rsidR="00994047" w:rsidRPr="00327319">
        <w:rPr>
          <w:sz w:val="24"/>
          <w:szCs w:val="24"/>
        </w:rPr>
        <w:t xml:space="preserve"> found that the decay</w:t>
      </w:r>
      <w:r w:rsidR="008E2704" w:rsidRPr="00327319">
        <w:rPr>
          <w:sz w:val="24"/>
          <w:szCs w:val="24"/>
        </w:rPr>
        <w:t xml:space="preserve"> heat properties of the waste</w:t>
      </w:r>
      <w:r w:rsidR="00994047" w:rsidRPr="00327319">
        <w:rPr>
          <w:sz w:val="24"/>
          <w:szCs w:val="24"/>
        </w:rPr>
        <w:t xml:space="preserve"> were essent</w:t>
      </w:r>
      <w:r w:rsidR="00A15D3C" w:rsidRPr="00327319">
        <w:rPr>
          <w:sz w:val="24"/>
          <w:szCs w:val="24"/>
        </w:rPr>
        <w:t>ially</w:t>
      </w:r>
      <w:r w:rsidR="00CB0223" w:rsidRPr="00327319">
        <w:rPr>
          <w:sz w:val="24"/>
          <w:szCs w:val="24"/>
        </w:rPr>
        <w:t xml:space="preserve"> the same for either fuel (Carter et al. 2011</w:t>
      </w:r>
      <w:r w:rsidR="0094269A" w:rsidRPr="00327319">
        <w:rPr>
          <w:sz w:val="24"/>
          <w:szCs w:val="24"/>
        </w:rPr>
        <w:t>a</w:t>
      </w:r>
      <w:r w:rsidR="00CB0223" w:rsidRPr="00327319">
        <w:rPr>
          <w:sz w:val="24"/>
          <w:szCs w:val="24"/>
        </w:rPr>
        <w:t>,</w:t>
      </w:r>
      <w:r w:rsidR="008E2704" w:rsidRPr="00327319">
        <w:rPr>
          <w:sz w:val="24"/>
          <w:szCs w:val="24"/>
        </w:rPr>
        <w:t xml:space="preserve"> Figure 6-2)</w:t>
      </w:r>
      <w:r w:rsidR="00CB0223" w:rsidRPr="00327319">
        <w:rPr>
          <w:sz w:val="24"/>
          <w:szCs w:val="24"/>
        </w:rPr>
        <w:t>.</w:t>
      </w:r>
      <w:r w:rsidR="00AA542D" w:rsidRPr="00327319">
        <w:rPr>
          <w:sz w:val="24"/>
          <w:szCs w:val="24"/>
        </w:rPr>
        <w:t xml:space="preserve"> All of the figures and tables for this case that are presented here, are based on results from Carter et al. (2011a).</w:t>
      </w:r>
    </w:p>
    <w:p w:rsidR="00994047" w:rsidRPr="00327319" w:rsidRDefault="00994047" w:rsidP="00A744CB">
      <w:pPr>
        <w:pStyle w:val="BodyTextFlush"/>
        <w:jc w:val="both"/>
        <w:rPr>
          <w:sz w:val="24"/>
          <w:szCs w:val="24"/>
        </w:rPr>
      </w:pPr>
      <w:r w:rsidRPr="00327319">
        <w:rPr>
          <w:sz w:val="24"/>
          <w:szCs w:val="24"/>
        </w:rPr>
        <w:t>To provide an example of an alternative (to aqueous) reprocessing method, this study assume</w:t>
      </w:r>
      <w:r w:rsidR="0094269A" w:rsidRPr="00327319">
        <w:rPr>
          <w:sz w:val="24"/>
          <w:szCs w:val="24"/>
        </w:rPr>
        <w:t>s</w:t>
      </w:r>
      <w:r w:rsidRPr="00327319">
        <w:rPr>
          <w:sz w:val="24"/>
          <w:szCs w:val="24"/>
        </w:rPr>
        <w:t xml:space="preserve"> metal</w:t>
      </w:r>
      <w:r w:rsidR="0094269A" w:rsidRPr="00327319">
        <w:rPr>
          <w:sz w:val="24"/>
          <w:szCs w:val="24"/>
        </w:rPr>
        <w:t>-</w:t>
      </w:r>
      <w:r w:rsidRPr="00327319">
        <w:rPr>
          <w:sz w:val="24"/>
          <w:szCs w:val="24"/>
        </w:rPr>
        <w:t xml:space="preserve">based fuel with </w:t>
      </w:r>
      <w:r w:rsidR="0094269A" w:rsidRPr="00327319">
        <w:rPr>
          <w:sz w:val="24"/>
          <w:szCs w:val="24"/>
        </w:rPr>
        <w:t xml:space="preserve">sodium-cooled fast </w:t>
      </w:r>
      <w:r w:rsidRPr="00327319">
        <w:rPr>
          <w:sz w:val="24"/>
          <w:szCs w:val="24"/>
        </w:rPr>
        <w:t>reactor</w:t>
      </w:r>
      <w:r w:rsidR="0094269A" w:rsidRPr="00327319">
        <w:rPr>
          <w:sz w:val="24"/>
          <w:szCs w:val="24"/>
        </w:rPr>
        <w:t xml:space="preserve"> (SFR)</w:t>
      </w:r>
      <w:r w:rsidRPr="00327319">
        <w:rPr>
          <w:sz w:val="24"/>
          <w:szCs w:val="24"/>
        </w:rPr>
        <w:t xml:space="preserve"> operating parameters such that the CR is 0.75. The fuel </w:t>
      </w:r>
      <w:r w:rsidR="0094269A" w:rsidRPr="00327319">
        <w:rPr>
          <w:sz w:val="24"/>
          <w:szCs w:val="24"/>
        </w:rPr>
        <w:t>is</w:t>
      </w:r>
      <w:r w:rsidRPr="00327319">
        <w:rPr>
          <w:sz w:val="24"/>
          <w:szCs w:val="24"/>
        </w:rPr>
        <w:t xml:space="preserve"> reproce</w:t>
      </w:r>
      <w:r w:rsidR="00F128FD" w:rsidRPr="00327319">
        <w:rPr>
          <w:sz w:val="24"/>
          <w:szCs w:val="24"/>
        </w:rPr>
        <w:t xml:space="preserve">ssed by an </w:t>
      </w:r>
      <w:r w:rsidR="00D066E7" w:rsidRPr="00327319">
        <w:rPr>
          <w:sz w:val="24"/>
          <w:szCs w:val="24"/>
        </w:rPr>
        <w:t>electrochemical</w:t>
      </w:r>
      <w:r w:rsidRPr="00327319">
        <w:rPr>
          <w:sz w:val="24"/>
          <w:szCs w:val="24"/>
        </w:rPr>
        <w:t xml:space="preserve"> </w:t>
      </w:r>
      <w:r w:rsidR="007B1A00" w:rsidRPr="00327319">
        <w:rPr>
          <w:sz w:val="24"/>
          <w:szCs w:val="24"/>
        </w:rPr>
        <w:t xml:space="preserve">(EC) </w:t>
      </w:r>
      <w:r w:rsidRPr="00327319">
        <w:rPr>
          <w:sz w:val="24"/>
          <w:szCs w:val="24"/>
        </w:rPr>
        <w:t>method.</w:t>
      </w:r>
    </w:p>
    <w:p w:rsidR="00994047" w:rsidRPr="00327319" w:rsidRDefault="00994047" w:rsidP="00464948">
      <w:pPr>
        <w:pStyle w:val="Heading3"/>
      </w:pPr>
      <w:bookmarkStart w:id="84" w:name="_Toc311109678"/>
      <w:r w:rsidRPr="00327319">
        <w:t>Overall Mass Flows for a Closed Fuel Cycle</w:t>
      </w:r>
      <w:bookmarkEnd w:id="84"/>
    </w:p>
    <w:p w:rsidR="00994047" w:rsidRPr="00327319" w:rsidRDefault="00994047" w:rsidP="00A744CB">
      <w:pPr>
        <w:pStyle w:val="BodyTextFlush"/>
        <w:jc w:val="both"/>
        <w:rPr>
          <w:sz w:val="24"/>
          <w:szCs w:val="24"/>
        </w:rPr>
      </w:pPr>
      <w:r w:rsidRPr="00327319">
        <w:rPr>
          <w:sz w:val="24"/>
          <w:szCs w:val="24"/>
        </w:rPr>
        <w:t xml:space="preserve">Advanced </w:t>
      </w:r>
      <w:r w:rsidR="005B5FB8" w:rsidRPr="00327319">
        <w:rPr>
          <w:sz w:val="24"/>
          <w:szCs w:val="24"/>
        </w:rPr>
        <w:t>b</w:t>
      </w:r>
      <w:r w:rsidRPr="00327319">
        <w:rPr>
          <w:sz w:val="24"/>
          <w:szCs w:val="24"/>
        </w:rPr>
        <w:t xml:space="preserve">urner </w:t>
      </w:r>
      <w:r w:rsidR="005B5FB8" w:rsidRPr="00327319">
        <w:rPr>
          <w:sz w:val="24"/>
          <w:szCs w:val="24"/>
        </w:rPr>
        <w:t>r</w:t>
      </w:r>
      <w:r w:rsidRPr="00327319">
        <w:rPr>
          <w:sz w:val="24"/>
          <w:szCs w:val="24"/>
        </w:rPr>
        <w:t>eactor (ABR) core designs have been</w:t>
      </w:r>
      <w:r w:rsidR="003F60D6" w:rsidRPr="00327319">
        <w:rPr>
          <w:sz w:val="24"/>
          <w:szCs w:val="24"/>
        </w:rPr>
        <w:t xml:space="preserve"> investigated and documented </w:t>
      </w:r>
      <w:r w:rsidR="00CB0223" w:rsidRPr="00327319">
        <w:rPr>
          <w:sz w:val="24"/>
          <w:szCs w:val="24"/>
        </w:rPr>
        <w:t>(Hoffman et al. 2006; Hoffman 2007; Yang et al. unpublished). T</w:t>
      </w:r>
      <w:r w:rsidRPr="00327319">
        <w:rPr>
          <w:sz w:val="24"/>
          <w:szCs w:val="24"/>
        </w:rPr>
        <w:t>hese studies document the basic design</w:t>
      </w:r>
      <w:r w:rsidR="003F60D6" w:rsidRPr="00327319">
        <w:rPr>
          <w:sz w:val="24"/>
          <w:szCs w:val="24"/>
        </w:rPr>
        <w:t xml:space="preserve"> and operating parameters for a</w:t>
      </w:r>
      <w:r w:rsidR="005B5FB8" w:rsidRPr="00327319">
        <w:rPr>
          <w:sz w:val="24"/>
          <w:szCs w:val="24"/>
        </w:rPr>
        <w:t xml:space="preserve"> </w:t>
      </w:r>
      <w:r w:rsidRPr="00327319">
        <w:rPr>
          <w:sz w:val="24"/>
          <w:szCs w:val="24"/>
        </w:rPr>
        <w:t>1000</w:t>
      </w:r>
      <w:r w:rsidR="005B5FB8" w:rsidRPr="00327319">
        <w:rPr>
          <w:sz w:val="24"/>
          <w:szCs w:val="24"/>
        </w:rPr>
        <w:t xml:space="preserve"> </w:t>
      </w:r>
      <w:r w:rsidR="00E66FCC" w:rsidRPr="00327319">
        <w:rPr>
          <w:sz w:val="24"/>
          <w:szCs w:val="24"/>
        </w:rPr>
        <w:t>Megawatt</w:t>
      </w:r>
      <w:r w:rsidR="005214DE" w:rsidRPr="00327319">
        <w:rPr>
          <w:sz w:val="24"/>
          <w:szCs w:val="24"/>
        </w:rPr>
        <w:t>s-</w:t>
      </w:r>
      <w:r w:rsidR="00E66FCC" w:rsidRPr="00327319">
        <w:rPr>
          <w:sz w:val="24"/>
          <w:szCs w:val="24"/>
        </w:rPr>
        <w:t>thermal (</w:t>
      </w:r>
      <w:r w:rsidRPr="00327319">
        <w:rPr>
          <w:sz w:val="24"/>
          <w:szCs w:val="24"/>
        </w:rPr>
        <w:t>MW</w:t>
      </w:r>
      <w:r w:rsidRPr="00327319">
        <w:rPr>
          <w:sz w:val="24"/>
          <w:szCs w:val="24"/>
          <w:vertAlign w:val="subscript"/>
        </w:rPr>
        <w:t>t</w:t>
      </w:r>
      <w:r w:rsidR="00E91952" w:rsidRPr="00327319">
        <w:rPr>
          <w:sz w:val="24"/>
          <w:szCs w:val="24"/>
          <w:vertAlign w:val="subscript"/>
        </w:rPr>
        <w:t>h</w:t>
      </w:r>
      <w:r w:rsidR="00E66FCC" w:rsidRPr="00327319">
        <w:rPr>
          <w:sz w:val="24"/>
          <w:szCs w:val="24"/>
        </w:rPr>
        <w:t>)</w:t>
      </w:r>
      <w:r w:rsidRPr="00327319">
        <w:rPr>
          <w:sz w:val="24"/>
          <w:szCs w:val="24"/>
        </w:rPr>
        <w:t xml:space="preserve"> sodium cooled reactor using U-TRU-Zr metal alloy fuel. </w:t>
      </w:r>
      <w:r w:rsidR="00DE6C0D" w:rsidRPr="00327319">
        <w:rPr>
          <w:sz w:val="24"/>
          <w:szCs w:val="24"/>
        </w:rPr>
        <w:t>Table 2-12</w:t>
      </w:r>
      <w:r w:rsidRPr="00327319">
        <w:rPr>
          <w:sz w:val="24"/>
          <w:szCs w:val="24"/>
        </w:rPr>
        <w:t xml:space="preserve"> summarizes key parameters for TRU </w:t>
      </w:r>
      <w:r w:rsidR="009A4157" w:rsidRPr="00327319">
        <w:rPr>
          <w:sz w:val="24"/>
          <w:szCs w:val="24"/>
        </w:rPr>
        <w:t>CR</w:t>
      </w:r>
      <w:r w:rsidRPr="00327319">
        <w:rPr>
          <w:sz w:val="24"/>
          <w:szCs w:val="24"/>
        </w:rPr>
        <w:t xml:space="preserve"> of 0.75 for the metal fuel type</w:t>
      </w:r>
      <w:r w:rsidR="00C628EF" w:rsidRPr="00327319">
        <w:rPr>
          <w:sz w:val="24"/>
          <w:szCs w:val="24"/>
        </w:rPr>
        <w:t xml:space="preserve">. </w:t>
      </w:r>
      <w:r w:rsidRPr="00327319">
        <w:rPr>
          <w:sz w:val="24"/>
          <w:szCs w:val="24"/>
        </w:rPr>
        <w:t>Some parameters (e.g.</w:t>
      </w:r>
      <w:r w:rsidR="005B5FB8" w:rsidRPr="00327319">
        <w:rPr>
          <w:sz w:val="24"/>
          <w:szCs w:val="24"/>
        </w:rPr>
        <w:t>,</w:t>
      </w:r>
      <w:r w:rsidRPr="00327319">
        <w:rPr>
          <w:sz w:val="24"/>
          <w:szCs w:val="24"/>
        </w:rPr>
        <w:t xml:space="preserve"> fuel mass per assembly) were obtained from the references author’s working pape</w:t>
      </w:r>
      <w:r w:rsidR="00CB0223" w:rsidRPr="00327319">
        <w:rPr>
          <w:sz w:val="24"/>
          <w:szCs w:val="24"/>
        </w:rPr>
        <w:t>rs.</w:t>
      </w:r>
    </w:p>
    <w:p w:rsidR="00225EBE" w:rsidRPr="00327319" w:rsidRDefault="00CB0223" w:rsidP="00A744CB">
      <w:pPr>
        <w:pStyle w:val="BodyTextFlush"/>
        <w:jc w:val="both"/>
        <w:rPr>
          <w:sz w:val="24"/>
          <w:szCs w:val="24"/>
        </w:rPr>
      </w:pPr>
      <w:r w:rsidRPr="00327319">
        <w:rPr>
          <w:sz w:val="24"/>
          <w:szCs w:val="24"/>
        </w:rPr>
        <w:t>The discharged fuel isotopic concentrations associated with these studies were obtained from the System Analysis transmutation library. Figure 2-</w:t>
      </w:r>
      <w:r w:rsidR="00BB365E" w:rsidRPr="00327319">
        <w:rPr>
          <w:sz w:val="24"/>
          <w:szCs w:val="24"/>
        </w:rPr>
        <w:t>6</w:t>
      </w:r>
      <w:r w:rsidRPr="00327319">
        <w:rPr>
          <w:sz w:val="24"/>
          <w:szCs w:val="24"/>
        </w:rPr>
        <w:t xml:space="preserve"> provides the decay heat of these fuels which are all similar. The parameters in Table 2-12 and the UNF isotopic data were combined to generate an overall reactor, fuel recycling, and fuel fabrication material balance for the reactor configuration. The material balances are documented in Appendix D</w:t>
      </w:r>
      <w:r w:rsidR="001360BE" w:rsidRPr="00327319">
        <w:rPr>
          <w:sz w:val="24"/>
          <w:szCs w:val="24"/>
        </w:rPr>
        <w:t>,</w:t>
      </w:r>
      <w:r w:rsidRPr="00327319">
        <w:rPr>
          <w:sz w:val="24"/>
          <w:szCs w:val="24"/>
        </w:rPr>
        <w:t xml:space="preserve"> Table D-1 and is summarized in Table 2-13</w:t>
      </w:r>
      <w:r w:rsidR="00C628EF" w:rsidRPr="00327319">
        <w:rPr>
          <w:sz w:val="24"/>
          <w:szCs w:val="24"/>
        </w:rPr>
        <w:t xml:space="preserve">. </w:t>
      </w:r>
      <w:r w:rsidRPr="00327319">
        <w:rPr>
          <w:sz w:val="24"/>
          <w:szCs w:val="24"/>
        </w:rPr>
        <w:t xml:space="preserve">Since the reactors operate with a TRU </w:t>
      </w:r>
      <w:r w:rsidR="009A4157" w:rsidRPr="00327319">
        <w:rPr>
          <w:sz w:val="24"/>
          <w:szCs w:val="24"/>
        </w:rPr>
        <w:t>CR</w:t>
      </w:r>
      <w:r w:rsidRPr="00327319">
        <w:rPr>
          <w:sz w:val="24"/>
          <w:szCs w:val="24"/>
        </w:rPr>
        <w:t xml:space="preserve"> of less than 1.0, additional TRU must be supplied to the reactor system each year. The TRU source </w:t>
      </w:r>
      <w:r w:rsidR="001360BE" w:rsidRPr="00327319">
        <w:rPr>
          <w:sz w:val="24"/>
          <w:szCs w:val="24"/>
        </w:rPr>
        <w:t>described by the references cited above</w:t>
      </w:r>
      <w:r w:rsidRPr="00327319">
        <w:rPr>
          <w:sz w:val="24"/>
          <w:szCs w:val="24"/>
        </w:rPr>
        <w:t xml:space="preserve"> is LWR UOX fuel with a burn-up of 50 </w:t>
      </w:r>
      <w:r w:rsidR="0093398C" w:rsidRPr="00327319">
        <w:rPr>
          <w:sz w:val="24"/>
          <w:szCs w:val="24"/>
        </w:rPr>
        <w:t>GW-d</w:t>
      </w:r>
      <w:r w:rsidRPr="00327319">
        <w:rPr>
          <w:sz w:val="24"/>
          <w:szCs w:val="24"/>
        </w:rPr>
        <w:t>/MT cooled for 5 years. Both the TRU quantity and quantity of LWR fuel which must be reprocessed annually is provided in Table 2-13.</w:t>
      </w:r>
    </w:p>
    <w:p w:rsidR="00225EBE" w:rsidRPr="00327319" w:rsidRDefault="00225EBE" w:rsidP="00A744CB">
      <w:pPr>
        <w:pStyle w:val="BodyTextFlush"/>
        <w:jc w:val="both"/>
        <w:rPr>
          <w:sz w:val="24"/>
          <w:szCs w:val="24"/>
        </w:rPr>
      </w:pPr>
      <w:r w:rsidRPr="00327319">
        <w:rPr>
          <w:sz w:val="24"/>
          <w:szCs w:val="24"/>
        </w:rPr>
        <w:t>The waste unit quantities resulting from reprocessing the</w:t>
      </w:r>
      <w:r w:rsidR="00666E40" w:rsidRPr="00327319">
        <w:rPr>
          <w:sz w:val="24"/>
          <w:szCs w:val="24"/>
        </w:rPr>
        <w:t xml:space="preserve"> advanced burner reactor (</w:t>
      </w:r>
      <w:r w:rsidRPr="00327319">
        <w:rPr>
          <w:sz w:val="24"/>
          <w:szCs w:val="24"/>
        </w:rPr>
        <w:t>ABR</w:t>
      </w:r>
      <w:r w:rsidR="00666E40" w:rsidRPr="00327319">
        <w:rPr>
          <w:sz w:val="24"/>
          <w:szCs w:val="24"/>
        </w:rPr>
        <w:t>)</w:t>
      </w:r>
      <w:r w:rsidRPr="00327319">
        <w:rPr>
          <w:sz w:val="24"/>
          <w:szCs w:val="24"/>
        </w:rPr>
        <w:t xml:space="preserve"> fuel (Section 2.3.3) are determined per MT of fuel recycled. However</w:t>
      </w:r>
      <w:r w:rsidR="005B5FB8" w:rsidRPr="00327319">
        <w:rPr>
          <w:sz w:val="24"/>
          <w:szCs w:val="24"/>
        </w:rPr>
        <w:t>,</w:t>
      </w:r>
      <w:r w:rsidRPr="00327319">
        <w:rPr>
          <w:sz w:val="24"/>
          <w:szCs w:val="24"/>
        </w:rPr>
        <w:t xml:space="preserve"> the repository system analyst will likely need to know the total quantities of waste to be disposed. In order to determine the total quantities several additional parameters will need to be considered. These include the thermal efficiency and overall utility of the power plant if such studies are related to net power generation. The total quantities must also include the waste generated from reprocessing the LWR fuel as discussed in Section 2.3.2.</w:t>
      </w:r>
    </w:p>
    <w:p w:rsidR="00994047" w:rsidRPr="00327319" w:rsidRDefault="00DE6C0D" w:rsidP="00C95B92">
      <w:pPr>
        <w:pStyle w:val="TableCaption"/>
        <w:rPr>
          <w:sz w:val="22"/>
          <w:szCs w:val="22"/>
        </w:rPr>
      </w:pPr>
      <w:bookmarkStart w:id="85" w:name="_Toc287604864"/>
      <w:bookmarkStart w:id="86" w:name="_Toc314475665"/>
      <w:r w:rsidRPr="00327319">
        <w:rPr>
          <w:sz w:val="22"/>
          <w:szCs w:val="22"/>
        </w:rPr>
        <w:lastRenderedPageBreak/>
        <w:t>Table 2-12</w:t>
      </w:r>
      <w:r w:rsidR="00DB4893" w:rsidRPr="00327319">
        <w:rPr>
          <w:sz w:val="22"/>
          <w:szCs w:val="22"/>
          <w:vertAlign w:val="subscript"/>
        </w:rPr>
        <w:t xml:space="preserve"> </w:t>
      </w:r>
      <w:r w:rsidR="00994047" w:rsidRPr="00327319">
        <w:rPr>
          <w:sz w:val="22"/>
          <w:szCs w:val="22"/>
        </w:rPr>
        <w:t>Reactor Parameter Summary</w:t>
      </w:r>
      <w:bookmarkEnd w:id="85"/>
      <w:r w:rsidR="0070104B" w:rsidRPr="00327319">
        <w:rPr>
          <w:sz w:val="22"/>
          <w:szCs w:val="22"/>
        </w:rPr>
        <w:t>.</w:t>
      </w:r>
      <w:bookmarkEnd w:id="86"/>
    </w:p>
    <w:tbl>
      <w:tblPr>
        <w:tblW w:w="0" w:type="auto"/>
        <w:jc w:val="center"/>
        <w:tblLayout w:type="fixed"/>
        <w:tblLook w:val="00A0" w:firstRow="1" w:lastRow="0" w:firstColumn="1" w:lastColumn="0" w:noHBand="0" w:noVBand="0"/>
      </w:tblPr>
      <w:tblGrid>
        <w:gridCol w:w="4602"/>
        <w:gridCol w:w="3816"/>
      </w:tblGrid>
      <w:tr w:rsidR="00CB0223" w:rsidRPr="00327319" w:rsidTr="00A734E3">
        <w:trPr>
          <w:trHeight w:val="566"/>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rPr>
                <w:sz w:val="20"/>
              </w:rPr>
            </w:pPr>
          </w:p>
        </w:tc>
        <w:tc>
          <w:tcPr>
            <w:tcW w:w="3816" w:type="dxa"/>
            <w:tcBorders>
              <w:top w:val="single" w:sz="4" w:space="0" w:color="auto"/>
              <w:left w:val="single" w:sz="4" w:space="0" w:color="auto"/>
              <w:bottom w:val="single" w:sz="4" w:space="0" w:color="auto"/>
              <w:right w:val="single" w:sz="4" w:space="0" w:color="auto"/>
            </w:tcBorders>
            <w:vAlign w:val="center"/>
          </w:tcPr>
          <w:p w:rsidR="00CB0223" w:rsidRPr="00327319" w:rsidRDefault="00CB0223" w:rsidP="00225EBE">
            <w:pPr>
              <w:pStyle w:val="Table11"/>
              <w:spacing w:before="40" w:after="40"/>
              <w:jc w:val="center"/>
            </w:pPr>
            <w:r w:rsidRPr="00327319">
              <w:rPr>
                <w:bCs/>
              </w:rPr>
              <w:t>Metal Fuel Core</w:t>
            </w:r>
            <w:r w:rsidRPr="00327319">
              <w:t xml:space="preserve"> </w:t>
            </w:r>
            <w:r w:rsidRPr="00327319">
              <w:br/>
              <w:t>1000 MW</w:t>
            </w:r>
            <w:r w:rsidR="00E91952" w:rsidRPr="00327319">
              <w:rPr>
                <w:vertAlign w:val="subscript"/>
              </w:rPr>
              <w:t>th</w:t>
            </w:r>
            <w:r w:rsidRPr="00327319">
              <w:t xml:space="preserve"> CR = 0.75</w:t>
            </w:r>
          </w:p>
        </w:tc>
      </w:tr>
      <w:tr w:rsidR="00994047"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pPr>
            <w:r w:rsidRPr="00327319">
              <w:t>Power, (</w:t>
            </w:r>
            <w:r w:rsidR="00E91952" w:rsidRPr="00327319">
              <w:t>MW</w:t>
            </w:r>
            <w:r w:rsidR="00E91952" w:rsidRPr="00327319">
              <w:rPr>
                <w:vertAlign w:val="subscript"/>
              </w:rPr>
              <w:t>th</w:t>
            </w:r>
            <w:r w:rsidRPr="00327319">
              <w:t>)</w:t>
            </w:r>
          </w:p>
        </w:tc>
        <w:tc>
          <w:tcPr>
            <w:tcW w:w="3816"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rPr>
                <w:sz w:val="20"/>
              </w:rPr>
            </w:pPr>
            <w:r w:rsidRPr="00327319">
              <w:rPr>
                <w:sz w:val="20"/>
              </w:rPr>
              <w:t>1000</w:t>
            </w:r>
          </w:p>
        </w:tc>
      </w:tr>
      <w:tr w:rsidR="00994047"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107597">
            <w:pPr>
              <w:pStyle w:val="Table11"/>
              <w:spacing w:before="40" w:after="40"/>
            </w:pPr>
            <w:r w:rsidRPr="00327319">
              <w:t>Cycle Length (</w:t>
            </w:r>
            <w:r w:rsidR="00107597" w:rsidRPr="00327319">
              <w:t>effective full power days</w:t>
            </w:r>
            <w:r w:rsidRPr="00327319">
              <w:t>)</w:t>
            </w:r>
          </w:p>
        </w:tc>
        <w:tc>
          <w:tcPr>
            <w:tcW w:w="3816"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rPr>
                <w:sz w:val="20"/>
              </w:rPr>
            </w:pPr>
            <w:r w:rsidRPr="00327319">
              <w:rPr>
                <w:sz w:val="20"/>
              </w:rPr>
              <w:t>232</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Number of Batches (IC/MC/OC)</w:t>
            </w:r>
            <w:r w:rsidR="00E91952" w:rsidRPr="00327319">
              <w:rPr>
                <w:vertAlign w:val="superscript"/>
              </w:rPr>
              <w:t xml:space="preserve"> 1</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6 / 6 / 6.5</w:t>
            </w:r>
          </w:p>
        </w:tc>
      </w:tr>
      <w:tr w:rsidR="00994047"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pPr>
            <w:r w:rsidRPr="00327319">
              <w:t>Fuel Form</w:t>
            </w:r>
          </w:p>
        </w:tc>
        <w:tc>
          <w:tcPr>
            <w:tcW w:w="3816"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pPr>
            <w:r w:rsidRPr="00327319">
              <w:t>U-TRU-10%Zr</w:t>
            </w:r>
          </w:p>
        </w:tc>
      </w:tr>
      <w:tr w:rsidR="00994047" w:rsidRPr="00327319" w:rsidTr="005C7A8B">
        <w:trPr>
          <w:trHeight w:val="423"/>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pPr>
            <w:r w:rsidRPr="00327319">
              <w:t>TRU Feed</w:t>
            </w:r>
          </w:p>
        </w:tc>
        <w:tc>
          <w:tcPr>
            <w:tcW w:w="3816"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107597">
            <w:pPr>
              <w:pStyle w:val="Table11"/>
              <w:spacing w:before="40" w:after="40"/>
              <w:jc w:val="center"/>
            </w:pPr>
            <w:r w:rsidRPr="00327319">
              <w:t>Recycled ABR fuel (</w:t>
            </w:r>
            <w:r w:rsidR="00107597" w:rsidRPr="00327319">
              <w:t>2-</w:t>
            </w:r>
            <w:r w:rsidRPr="00327319">
              <w:t>yr cooled)</w:t>
            </w:r>
            <w:r w:rsidR="005C7A8B" w:rsidRPr="00327319">
              <w:t xml:space="preserve"> + LWR 50 </w:t>
            </w:r>
            <w:r w:rsidR="0093398C" w:rsidRPr="00327319">
              <w:t>GW-d</w:t>
            </w:r>
            <w:r w:rsidR="005C7A8B" w:rsidRPr="00327319">
              <w:t>/MT (</w:t>
            </w:r>
            <w:r w:rsidR="00107597" w:rsidRPr="00327319">
              <w:t>5-</w:t>
            </w:r>
            <w:r w:rsidR="005C7A8B" w:rsidRPr="00327319">
              <w:t>y</w:t>
            </w:r>
            <w:r w:rsidRPr="00327319">
              <w:t>r cool</w:t>
            </w:r>
            <w:r w:rsidR="005C7A8B" w:rsidRPr="00327319">
              <w:t>ed)</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rPr>
                <w:vertAlign w:val="superscript"/>
              </w:rPr>
            </w:pPr>
            <w:r w:rsidRPr="00327319">
              <w:t>TRU Enrichment (IC/MC/OC)</w:t>
            </w:r>
            <w:r w:rsidR="00E91952" w:rsidRPr="00327319">
              <w:rPr>
                <w:vertAlign w:val="superscript"/>
              </w:rPr>
              <w:t xml:space="preserve"> 1</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16.1 / 20.1 / 24.2</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TRU Enrichment (avg</w:t>
            </w:r>
            <w:r w:rsidR="00B75DA2" w:rsidRPr="00327319">
              <w:t>.</w:t>
            </w:r>
            <w:r w:rsidRPr="00327319">
              <w:t>)</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21.3</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Number of Batches (IC/MC/OC)</w:t>
            </w:r>
            <w:r w:rsidR="00E91952" w:rsidRPr="00327319">
              <w:rPr>
                <w:vertAlign w:val="superscript"/>
              </w:rPr>
              <w:t xml:space="preserve"> 1</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6 / 6 / 6.5</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Conversion Ratio (TRU)</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0.75</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BOEC Core Loading (HM/TRU, MT)</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13.4 / 2.85</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107597">
            <w:pPr>
              <w:pStyle w:val="Table11"/>
              <w:spacing w:before="40" w:after="40"/>
            </w:pPr>
            <w:r w:rsidRPr="00327319">
              <w:t>Discharge Burn-up (</w:t>
            </w:r>
            <w:r w:rsidR="00107597" w:rsidRPr="00327319">
              <w:t>avg</w:t>
            </w:r>
            <w:r w:rsidR="00B75DA2" w:rsidRPr="00327319">
              <w:t>.</w:t>
            </w:r>
            <w:r w:rsidRPr="00327319">
              <w:t>/</w:t>
            </w:r>
            <w:r w:rsidR="00107597" w:rsidRPr="00327319">
              <w:t>peak</w:t>
            </w:r>
            <w:r w:rsidRPr="00327319">
              <w:t xml:space="preserve">, </w:t>
            </w:r>
            <w:r w:rsidR="0093398C" w:rsidRPr="00327319">
              <w:t>GW-d</w:t>
            </w:r>
            <w:r w:rsidRPr="00327319">
              <w:t>/MT)</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99.6 / 127</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Total Assemblies</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313</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Drivers (IC/MC/OC)</w:t>
            </w:r>
            <w:r w:rsidR="00E91952" w:rsidRPr="00327319">
              <w:rPr>
                <w:vertAlign w:val="superscript"/>
              </w:rPr>
              <w:t xml:space="preserve"> 1</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30 / 42 / 72</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107597">
            <w:pPr>
              <w:pStyle w:val="Table11"/>
              <w:spacing w:before="40" w:after="40"/>
            </w:pPr>
            <w:r w:rsidRPr="00327319">
              <w:t>Control Rods (</w:t>
            </w:r>
            <w:r w:rsidR="00107597" w:rsidRPr="00327319">
              <w:t>primary</w:t>
            </w:r>
            <w:r w:rsidRPr="00327319">
              <w:t>/</w:t>
            </w:r>
            <w:r w:rsidR="00107597" w:rsidRPr="00327319">
              <w:t>secondary</w:t>
            </w:r>
            <w:r w:rsidRPr="00327319">
              <w:t>)</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16 / 3</w:t>
            </w:r>
          </w:p>
        </w:tc>
      </w:tr>
      <w:tr w:rsidR="00994047"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pPr>
            <w:r w:rsidRPr="00327319">
              <w:t>Reflector</w:t>
            </w:r>
          </w:p>
        </w:tc>
        <w:tc>
          <w:tcPr>
            <w:tcW w:w="3816"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pPr>
            <w:r w:rsidRPr="00327319">
              <w:t>90</w:t>
            </w:r>
          </w:p>
        </w:tc>
      </w:tr>
      <w:tr w:rsidR="00994047"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pPr>
            <w:r w:rsidRPr="00327319">
              <w:t>Shield</w:t>
            </w:r>
          </w:p>
        </w:tc>
        <w:tc>
          <w:tcPr>
            <w:tcW w:w="3816"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pPr>
            <w:r w:rsidRPr="00327319">
              <w:t>60</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Mass HM per Assembly</w:t>
            </w:r>
            <w:r w:rsidR="00715C26" w:rsidRPr="00327319">
              <w:t xml:space="preserve"> </w:t>
            </w:r>
            <w:r w:rsidRPr="00327319">
              <w:t>(IC/MC/OC,</w:t>
            </w:r>
            <w:r w:rsidR="00715C26" w:rsidRPr="00327319">
              <w:t xml:space="preserve"> </w:t>
            </w:r>
            <w:r w:rsidRPr="00327319">
              <w:t>kg)</w:t>
            </w:r>
            <w:r w:rsidR="00E91952" w:rsidRPr="00327319">
              <w:rPr>
                <w:vertAlign w:val="superscript"/>
              </w:rPr>
              <w:t xml:space="preserve"> 1</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97.6 / 97.7 / 97.8</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Mass Zr per Assembly (IC/MC/OC, kg)</w:t>
            </w:r>
            <w:r w:rsidR="00E91952" w:rsidRPr="00327319">
              <w:rPr>
                <w:vertAlign w:val="superscript"/>
              </w:rPr>
              <w:t xml:space="preserve"> 1</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10.8 / 10.9 / 10.9</w:t>
            </w:r>
          </w:p>
        </w:tc>
      </w:tr>
      <w:tr w:rsidR="00CB0223" w:rsidRPr="00327319" w:rsidTr="005C7A8B">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pPr>
            <w:r w:rsidRPr="00327319">
              <w:t>Mass Bond Na (kg)</w:t>
            </w:r>
          </w:p>
        </w:tc>
        <w:tc>
          <w:tcPr>
            <w:tcW w:w="3816" w:type="dxa"/>
            <w:tcBorders>
              <w:top w:val="single" w:sz="4" w:space="0" w:color="auto"/>
              <w:left w:val="single" w:sz="4" w:space="0" w:color="auto"/>
              <w:bottom w:val="single" w:sz="4" w:space="0" w:color="auto"/>
              <w:right w:val="single" w:sz="4" w:space="0" w:color="auto"/>
            </w:tcBorders>
            <w:noWrap/>
            <w:vAlign w:val="center"/>
          </w:tcPr>
          <w:p w:rsidR="00CB0223" w:rsidRPr="00327319" w:rsidRDefault="00CB0223" w:rsidP="00225EBE">
            <w:pPr>
              <w:pStyle w:val="Table11"/>
              <w:spacing w:before="40" w:after="40"/>
              <w:jc w:val="center"/>
            </w:pPr>
            <w:r w:rsidRPr="00327319">
              <w:t>2.34</w:t>
            </w:r>
          </w:p>
        </w:tc>
      </w:tr>
      <w:tr w:rsidR="00994047" w:rsidRPr="00327319" w:rsidTr="002E19F4">
        <w:trPr>
          <w:trHeight w:val="255"/>
          <w:jc w:val="center"/>
        </w:trPr>
        <w:tc>
          <w:tcPr>
            <w:tcW w:w="4602"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pPr>
            <w:r w:rsidRPr="00327319">
              <w:t>Mass HT-9 Hardware (kg/assembly)</w:t>
            </w:r>
          </w:p>
        </w:tc>
        <w:tc>
          <w:tcPr>
            <w:tcW w:w="3816"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pPr>
            <w:r w:rsidRPr="00327319">
              <w:t>359.9</w:t>
            </w:r>
          </w:p>
        </w:tc>
      </w:tr>
      <w:tr w:rsidR="00107597" w:rsidRPr="00327319" w:rsidTr="00666E40">
        <w:trPr>
          <w:trHeight w:val="255"/>
          <w:jc w:val="center"/>
        </w:trPr>
        <w:tc>
          <w:tcPr>
            <w:tcW w:w="8418" w:type="dxa"/>
            <w:gridSpan w:val="2"/>
            <w:tcBorders>
              <w:top w:val="single" w:sz="4" w:space="0" w:color="auto"/>
              <w:left w:val="single" w:sz="4" w:space="0" w:color="auto"/>
              <w:bottom w:val="single" w:sz="4" w:space="0" w:color="auto"/>
              <w:right w:val="single" w:sz="4" w:space="0" w:color="auto"/>
            </w:tcBorders>
            <w:noWrap/>
            <w:vAlign w:val="center"/>
          </w:tcPr>
          <w:p w:rsidR="00107597" w:rsidRPr="00327319" w:rsidRDefault="00107597" w:rsidP="00107597">
            <w:pPr>
              <w:pStyle w:val="Table11"/>
              <w:spacing w:before="40" w:after="40"/>
              <w:ind w:left="231" w:hanging="231"/>
              <w:rPr>
                <w:sz w:val="20"/>
                <w:szCs w:val="20"/>
              </w:rPr>
            </w:pPr>
            <w:r w:rsidRPr="00327319">
              <w:rPr>
                <w:sz w:val="20"/>
                <w:szCs w:val="20"/>
              </w:rPr>
              <w:t>Notes:</w:t>
            </w:r>
          </w:p>
          <w:p w:rsidR="00E91952" w:rsidRPr="00327319" w:rsidRDefault="00107597" w:rsidP="005C5B8B">
            <w:pPr>
              <w:pStyle w:val="Table11"/>
              <w:spacing w:before="40" w:after="40"/>
              <w:ind w:left="231" w:hanging="231"/>
              <w:rPr>
                <w:sz w:val="20"/>
                <w:szCs w:val="20"/>
              </w:rPr>
            </w:pPr>
            <w:r w:rsidRPr="00327319">
              <w:rPr>
                <w:sz w:val="20"/>
                <w:szCs w:val="20"/>
              </w:rPr>
              <w:t>1.</w:t>
            </w:r>
            <w:r w:rsidRPr="00327319">
              <w:rPr>
                <w:sz w:val="20"/>
                <w:szCs w:val="20"/>
              </w:rPr>
              <w:tab/>
            </w:r>
            <w:r w:rsidR="00E91952" w:rsidRPr="00327319">
              <w:rPr>
                <w:sz w:val="20"/>
                <w:szCs w:val="20"/>
              </w:rPr>
              <w:t>IC / MC / OC refers to inner core/middle core/outer core.</w:t>
            </w:r>
          </w:p>
          <w:p w:rsidR="00107597" w:rsidRPr="00327319" w:rsidRDefault="00E91952" w:rsidP="005C5B8B">
            <w:pPr>
              <w:pStyle w:val="Table11"/>
              <w:spacing w:before="40" w:after="40"/>
              <w:ind w:left="231" w:hanging="231"/>
            </w:pPr>
            <w:r w:rsidRPr="00327319">
              <w:rPr>
                <w:sz w:val="20"/>
                <w:szCs w:val="20"/>
              </w:rPr>
              <w:t>2.</w:t>
            </w:r>
            <w:r w:rsidRPr="00327319">
              <w:rPr>
                <w:sz w:val="20"/>
                <w:szCs w:val="20"/>
              </w:rPr>
              <w:tab/>
            </w:r>
            <w:r w:rsidR="00107597" w:rsidRPr="00327319">
              <w:rPr>
                <w:sz w:val="20"/>
                <w:szCs w:val="20"/>
              </w:rPr>
              <w:t>Zr fraction is 10 wt % when the TRU fraction is less than 30 wt % (TRU/HM</w:t>
            </w:r>
            <w:r w:rsidR="005C5B8B" w:rsidRPr="00327319">
              <w:rPr>
                <w:sz w:val="20"/>
                <w:szCs w:val="20"/>
              </w:rPr>
              <w:t xml:space="preserve"> × </w:t>
            </w:r>
            <w:r w:rsidR="00107597" w:rsidRPr="00327319">
              <w:rPr>
                <w:sz w:val="20"/>
                <w:szCs w:val="20"/>
              </w:rPr>
              <w:t>100) and increases to 40 % Zr at 100% TRU</w:t>
            </w:r>
          </w:p>
        </w:tc>
      </w:tr>
    </w:tbl>
    <w:p w:rsidR="00A734E3" w:rsidRPr="00327319" w:rsidRDefault="00A734E3" w:rsidP="00A734E3">
      <w:bookmarkStart w:id="87" w:name="_Toc287604865"/>
    </w:p>
    <w:p w:rsidR="00994047" w:rsidRPr="00327319" w:rsidRDefault="00DE6C0D" w:rsidP="00C95B92">
      <w:pPr>
        <w:pStyle w:val="TableCaption"/>
        <w:rPr>
          <w:sz w:val="22"/>
          <w:szCs w:val="22"/>
        </w:rPr>
      </w:pPr>
      <w:bookmarkStart w:id="88" w:name="_Toc314475666"/>
      <w:r w:rsidRPr="00327319">
        <w:rPr>
          <w:sz w:val="22"/>
          <w:szCs w:val="22"/>
        </w:rPr>
        <w:t>Table 2-13</w:t>
      </w:r>
      <w:r w:rsidR="00DB4893" w:rsidRPr="00327319">
        <w:rPr>
          <w:sz w:val="22"/>
          <w:szCs w:val="22"/>
          <w:vertAlign w:val="subscript"/>
        </w:rPr>
        <w:t xml:space="preserve"> </w:t>
      </w:r>
      <w:r w:rsidR="00994047" w:rsidRPr="00327319">
        <w:rPr>
          <w:sz w:val="22"/>
          <w:szCs w:val="22"/>
        </w:rPr>
        <w:t>Overall Reactor Material Balance Result</w:t>
      </w:r>
      <w:bookmarkEnd w:id="87"/>
      <w:r w:rsidR="0070104B" w:rsidRPr="00327319">
        <w:rPr>
          <w:sz w:val="22"/>
          <w:szCs w:val="22"/>
        </w:rPr>
        <w:t>.</w:t>
      </w:r>
      <w:bookmarkEnd w:id="88"/>
    </w:p>
    <w:tbl>
      <w:tblPr>
        <w:tblW w:w="8116" w:type="dxa"/>
        <w:jc w:val="center"/>
        <w:tblLayout w:type="fixed"/>
        <w:tblLook w:val="00A0" w:firstRow="1" w:lastRow="0" w:firstColumn="1" w:lastColumn="0" w:noHBand="0" w:noVBand="0"/>
      </w:tblPr>
      <w:tblGrid>
        <w:gridCol w:w="5498"/>
        <w:gridCol w:w="2618"/>
      </w:tblGrid>
      <w:tr w:rsidR="00994047" w:rsidRPr="00327319" w:rsidTr="00A734E3">
        <w:trPr>
          <w:trHeight w:val="656"/>
          <w:jc w:val="center"/>
        </w:trPr>
        <w:tc>
          <w:tcPr>
            <w:tcW w:w="5498" w:type="dxa"/>
            <w:tcBorders>
              <w:top w:val="single" w:sz="4" w:space="0" w:color="auto"/>
              <w:left w:val="single" w:sz="4" w:space="0" w:color="auto"/>
              <w:bottom w:val="single" w:sz="4" w:space="0" w:color="auto"/>
              <w:right w:val="single" w:sz="4" w:space="0" w:color="auto"/>
            </w:tcBorders>
            <w:noWrap/>
          </w:tcPr>
          <w:p w:rsidR="00994047" w:rsidRPr="00327319" w:rsidRDefault="00994047" w:rsidP="00225EBE">
            <w:pPr>
              <w:pStyle w:val="Table11"/>
              <w:spacing w:before="40" w:after="40"/>
            </w:pPr>
          </w:p>
        </w:tc>
        <w:tc>
          <w:tcPr>
            <w:tcW w:w="2618" w:type="dxa"/>
            <w:tcBorders>
              <w:top w:val="single" w:sz="4" w:space="0" w:color="auto"/>
              <w:left w:val="single" w:sz="4" w:space="0" w:color="auto"/>
              <w:bottom w:val="single" w:sz="4" w:space="0" w:color="auto"/>
              <w:right w:val="single" w:sz="4" w:space="0" w:color="auto"/>
            </w:tcBorders>
            <w:noWrap/>
            <w:vAlign w:val="center"/>
          </w:tcPr>
          <w:p w:rsidR="00994047" w:rsidRPr="00327319" w:rsidRDefault="00994047" w:rsidP="00225EBE">
            <w:pPr>
              <w:pStyle w:val="Table11"/>
              <w:spacing w:before="40" w:after="40"/>
              <w:jc w:val="center"/>
            </w:pPr>
            <w:r w:rsidRPr="00327319">
              <w:rPr>
                <w:bCs/>
              </w:rPr>
              <w:t>Metal Fuel Core</w:t>
            </w:r>
            <w:r w:rsidRPr="00327319">
              <w:t xml:space="preserve"> </w:t>
            </w:r>
            <w:r w:rsidRPr="00327319">
              <w:br/>
              <w:t xml:space="preserve">1000 </w:t>
            </w:r>
            <w:r w:rsidR="00E91952" w:rsidRPr="00327319">
              <w:t>MW</w:t>
            </w:r>
            <w:r w:rsidR="00E91952" w:rsidRPr="00327319">
              <w:rPr>
                <w:vertAlign w:val="subscript"/>
              </w:rPr>
              <w:t>th</w:t>
            </w:r>
            <w:r w:rsidRPr="00327319">
              <w:t xml:space="preserve"> CR = 0.75</w:t>
            </w:r>
          </w:p>
        </w:tc>
      </w:tr>
      <w:tr w:rsidR="005C7A8B" w:rsidRPr="00327319" w:rsidTr="00A734E3">
        <w:trPr>
          <w:trHeight w:val="255"/>
          <w:jc w:val="center"/>
        </w:trPr>
        <w:tc>
          <w:tcPr>
            <w:tcW w:w="5498" w:type="dxa"/>
            <w:tcBorders>
              <w:top w:val="single" w:sz="4" w:space="0" w:color="auto"/>
              <w:left w:val="single" w:sz="4" w:space="0" w:color="auto"/>
              <w:bottom w:val="single" w:sz="4" w:space="0" w:color="auto"/>
              <w:right w:val="single" w:sz="4" w:space="0" w:color="auto"/>
            </w:tcBorders>
            <w:noWrap/>
            <w:vAlign w:val="center"/>
          </w:tcPr>
          <w:p w:rsidR="005C7A8B" w:rsidRPr="00327319" w:rsidRDefault="005C7A8B" w:rsidP="00225EBE">
            <w:pPr>
              <w:pStyle w:val="Table11"/>
              <w:spacing w:before="40" w:after="40"/>
            </w:pPr>
            <w:r w:rsidRPr="00327319">
              <w:t>Initial Core Charge (HM/TRU/Zr, MT)</w:t>
            </w:r>
          </w:p>
        </w:tc>
        <w:tc>
          <w:tcPr>
            <w:tcW w:w="2618" w:type="dxa"/>
            <w:tcBorders>
              <w:top w:val="single" w:sz="4" w:space="0" w:color="auto"/>
              <w:left w:val="single" w:sz="4" w:space="0" w:color="auto"/>
              <w:bottom w:val="single" w:sz="4" w:space="0" w:color="auto"/>
              <w:right w:val="single" w:sz="4" w:space="0" w:color="auto"/>
            </w:tcBorders>
            <w:noWrap/>
            <w:vAlign w:val="center"/>
          </w:tcPr>
          <w:p w:rsidR="005C7A8B" w:rsidRPr="00327319" w:rsidRDefault="005C7A8B" w:rsidP="00225EBE">
            <w:pPr>
              <w:pStyle w:val="Table11"/>
              <w:spacing w:before="40" w:after="40"/>
              <w:jc w:val="center"/>
            </w:pPr>
            <w:r w:rsidRPr="00327319">
              <w:t>14.07 / 2.98 / 1.57</w:t>
            </w:r>
          </w:p>
        </w:tc>
      </w:tr>
      <w:tr w:rsidR="005C7A8B" w:rsidRPr="00327319" w:rsidTr="00A734E3">
        <w:trPr>
          <w:trHeight w:val="255"/>
          <w:jc w:val="center"/>
        </w:trPr>
        <w:tc>
          <w:tcPr>
            <w:tcW w:w="5498" w:type="dxa"/>
            <w:tcBorders>
              <w:top w:val="single" w:sz="4" w:space="0" w:color="auto"/>
              <w:left w:val="single" w:sz="4" w:space="0" w:color="auto"/>
              <w:bottom w:val="single" w:sz="4" w:space="0" w:color="auto"/>
              <w:right w:val="single" w:sz="4" w:space="0" w:color="auto"/>
            </w:tcBorders>
            <w:noWrap/>
            <w:vAlign w:val="center"/>
          </w:tcPr>
          <w:p w:rsidR="005C7A8B" w:rsidRPr="00327319" w:rsidRDefault="005C7A8B" w:rsidP="00A734E3">
            <w:pPr>
              <w:pStyle w:val="Table11"/>
              <w:spacing w:before="40" w:after="40"/>
            </w:pPr>
            <w:r w:rsidRPr="00327319">
              <w:t>Annual Fuel Requirements</w:t>
            </w:r>
            <w:r w:rsidR="00A734E3" w:rsidRPr="00327319">
              <w:t xml:space="preserve"> </w:t>
            </w:r>
            <w:r w:rsidRPr="00327319">
              <w:t>(HM/TRU/Zr, MT)</w:t>
            </w:r>
          </w:p>
        </w:tc>
        <w:tc>
          <w:tcPr>
            <w:tcW w:w="2618" w:type="dxa"/>
            <w:tcBorders>
              <w:top w:val="single" w:sz="4" w:space="0" w:color="auto"/>
              <w:left w:val="single" w:sz="4" w:space="0" w:color="auto"/>
              <w:bottom w:val="single" w:sz="4" w:space="0" w:color="auto"/>
              <w:right w:val="single" w:sz="4" w:space="0" w:color="auto"/>
            </w:tcBorders>
            <w:noWrap/>
            <w:vAlign w:val="center"/>
          </w:tcPr>
          <w:p w:rsidR="005C7A8B" w:rsidRPr="00327319" w:rsidRDefault="005C7A8B" w:rsidP="00225EBE">
            <w:pPr>
              <w:pStyle w:val="Table11"/>
              <w:spacing w:before="40" w:after="40"/>
              <w:jc w:val="center"/>
            </w:pPr>
            <w:r w:rsidRPr="00327319">
              <w:t>3.55 / 0.75 / 0.25</w:t>
            </w:r>
          </w:p>
        </w:tc>
      </w:tr>
      <w:tr w:rsidR="005C7A8B" w:rsidRPr="00327319" w:rsidTr="00A734E3">
        <w:trPr>
          <w:trHeight w:val="255"/>
          <w:jc w:val="center"/>
        </w:trPr>
        <w:tc>
          <w:tcPr>
            <w:tcW w:w="5498" w:type="dxa"/>
            <w:tcBorders>
              <w:top w:val="single" w:sz="4" w:space="0" w:color="auto"/>
              <w:left w:val="single" w:sz="4" w:space="0" w:color="auto"/>
              <w:bottom w:val="single" w:sz="4" w:space="0" w:color="auto"/>
              <w:right w:val="single" w:sz="4" w:space="0" w:color="auto"/>
            </w:tcBorders>
            <w:noWrap/>
            <w:vAlign w:val="center"/>
          </w:tcPr>
          <w:p w:rsidR="005C7A8B" w:rsidRPr="00327319" w:rsidRDefault="005C7A8B" w:rsidP="00225EBE">
            <w:pPr>
              <w:pStyle w:val="Table11"/>
              <w:spacing w:before="40" w:after="40"/>
            </w:pPr>
            <w:r w:rsidRPr="00327319">
              <w:t>Annual LWR to Supply TRU (MT/yr)</w:t>
            </w:r>
          </w:p>
        </w:tc>
        <w:tc>
          <w:tcPr>
            <w:tcW w:w="2618" w:type="dxa"/>
            <w:tcBorders>
              <w:top w:val="single" w:sz="4" w:space="0" w:color="auto"/>
              <w:left w:val="single" w:sz="4" w:space="0" w:color="auto"/>
              <w:bottom w:val="single" w:sz="4" w:space="0" w:color="auto"/>
              <w:right w:val="single" w:sz="4" w:space="0" w:color="auto"/>
            </w:tcBorders>
            <w:noWrap/>
            <w:vAlign w:val="center"/>
          </w:tcPr>
          <w:p w:rsidR="005C7A8B" w:rsidRPr="00327319" w:rsidRDefault="005C7A8B" w:rsidP="00225EBE">
            <w:pPr>
              <w:pStyle w:val="Table11"/>
              <w:spacing w:before="40" w:after="40"/>
              <w:jc w:val="center"/>
            </w:pPr>
            <w:r w:rsidRPr="00327319">
              <w:t>5.78</w:t>
            </w:r>
          </w:p>
        </w:tc>
      </w:tr>
    </w:tbl>
    <w:p w:rsidR="00994047" w:rsidRPr="00327319" w:rsidRDefault="00994047" w:rsidP="005E0BDE">
      <w:pPr>
        <w:sectPr w:rsidR="00994047" w:rsidRPr="00327319" w:rsidSect="00694B3D">
          <w:headerReference w:type="even" r:id="rId36"/>
          <w:headerReference w:type="default" r:id="rId37"/>
          <w:pgSz w:w="12240" w:h="15840" w:code="1"/>
          <w:pgMar w:top="1440" w:right="1440" w:bottom="1440" w:left="1440" w:header="720" w:footer="720" w:gutter="0"/>
          <w:cols w:space="720"/>
          <w:docGrid w:linePitch="360"/>
        </w:sectPr>
      </w:pPr>
    </w:p>
    <w:p w:rsidR="00994047" w:rsidRPr="00327319" w:rsidRDefault="00994047" w:rsidP="00095241">
      <w:pPr>
        <w:pStyle w:val="Table11"/>
      </w:pPr>
    </w:p>
    <w:p w:rsidR="00994047" w:rsidRPr="00327319" w:rsidRDefault="00994047" w:rsidP="005E0BDE"/>
    <w:p w:rsidR="008B5A44" w:rsidRPr="00327319" w:rsidRDefault="008B5A44" w:rsidP="00A744CB">
      <w:pPr>
        <w:pStyle w:val="BodyTextFlush"/>
        <w:jc w:val="both"/>
        <w:rPr>
          <w:sz w:val="24"/>
          <w:szCs w:val="24"/>
        </w:rPr>
      </w:pPr>
    </w:p>
    <w:p w:rsidR="00994047" w:rsidRPr="00327319" w:rsidRDefault="00B5000A" w:rsidP="00694B3D">
      <w:pPr>
        <w:jc w:val="center"/>
      </w:pPr>
      <w:r w:rsidRPr="00327319">
        <w:rPr>
          <w:noProof/>
        </w:rPr>
        <w:drawing>
          <wp:inline distT="0" distB="0" distL="0" distR="0">
            <wp:extent cx="8160385" cy="458089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srcRect/>
                    <a:stretch>
                      <a:fillRect/>
                    </a:stretch>
                  </pic:blipFill>
                  <pic:spPr bwMode="auto">
                    <a:xfrm>
                      <a:off x="0" y="0"/>
                      <a:ext cx="8160385" cy="4580890"/>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89" w:name="_Toc287605051"/>
      <w:bookmarkStart w:id="90" w:name="_Toc314476018"/>
      <w:r w:rsidRPr="00327319">
        <w:rPr>
          <w:sz w:val="22"/>
          <w:szCs w:val="22"/>
        </w:rPr>
        <w:t>Figure 2-</w:t>
      </w:r>
      <w:r w:rsidR="00BB365E" w:rsidRPr="00327319">
        <w:rPr>
          <w:sz w:val="22"/>
          <w:szCs w:val="22"/>
        </w:rPr>
        <w:t>6</w:t>
      </w:r>
      <w:r w:rsidR="00DB4893" w:rsidRPr="00327319">
        <w:rPr>
          <w:sz w:val="22"/>
          <w:szCs w:val="22"/>
          <w:vertAlign w:val="subscript"/>
        </w:rPr>
        <w:t xml:space="preserve"> </w:t>
      </w:r>
      <w:r w:rsidR="00994047" w:rsidRPr="00327319">
        <w:rPr>
          <w:sz w:val="22"/>
          <w:szCs w:val="22"/>
        </w:rPr>
        <w:t>Sodium Fast Reactors Used Fuel Decay Heat</w:t>
      </w:r>
      <w:bookmarkEnd w:id="89"/>
      <w:r w:rsidR="0070104B" w:rsidRPr="00327319">
        <w:rPr>
          <w:sz w:val="22"/>
          <w:szCs w:val="22"/>
        </w:rPr>
        <w:t>.</w:t>
      </w:r>
      <w:bookmarkEnd w:id="90"/>
    </w:p>
    <w:p w:rsidR="00626AA2" w:rsidRDefault="00626AA2">
      <w:pPr>
        <w:spacing w:after="0"/>
      </w:pPr>
      <w:r>
        <w:br w:type="page"/>
      </w:r>
    </w:p>
    <w:p w:rsidR="00626AA2" w:rsidRPr="009B5DBF" w:rsidRDefault="00626AA2" w:rsidP="00626AA2"/>
    <w:p w:rsidR="00626AA2" w:rsidRPr="009B5DBF" w:rsidRDefault="00626AA2" w:rsidP="00626AA2">
      <w:pPr>
        <w:pStyle w:val="Table11"/>
      </w:pPr>
    </w:p>
    <w:p w:rsidR="00626AA2" w:rsidRDefault="00626AA2" w:rsidP="00626AA2">
      <w:pPr>
        <w:pStyle w:val="Con-Fig-Tbl"/>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r w:rsidRPr="00176AA0">
        <w:t>THIS PAGE INTENTIONAL</w:t>
      </w:r>
      <w:r>
        <w:t>LY</w:t>
      </w:r>
      <w:r w:rsidRPr="00176AA0">
        <w:t xml:space="preserve"> LEFT BLANK</w:t>
      </w:r>
    </w:p>
    <w:p w:rsidR="00994047" w:rsidRPr="00327319" w:rsidRDefault="00994047" w:rsidP="005E0BDE">
      <w:pPr>
        <w:sectPr w:rsidR="00994047" w:rsidRPr="00327319" w:rsidSect="00694B3D">
          <w:headerReference w:type="even" r:id="rId39"/>
          <w:headerReference w:type="default" r:id="rId40"/>
          <w:pgSz w:w="15840" w:h="12240" w:orient="landscape" w:code="1"/>
          <w:pgMar w:top="720" w:right="1440" w:bottom="720" w:left="1440" w:header="720" w:footer="720" w:gutter="0"/>
          <w:cols w:space="720"/>
          <w:docGrid w:linePitch="360"/>
        </w:sectPr>
      </w:pPr>
    </w:p>
    <w:p w:rsidR="00994047" w:rsidRPr="00327319" w:rsidRDefault="00994047" w:rsidP="00464948">
      <w:pPr>
        <w:pStyle w:val="Heading3"/>
      </w:pPr>
      <w:bookmarkStart w:id="91" w:name="_Toc311109679"/>
      <w:r w:rsidRPr="00327319">
        <w:lastRenderedPageBreak/>
        <w:t xml:space="preserve">Characteristics of LWR </w:t>
      </w:r>
      <w:r w:rsidR="00CD72F0" w:rsidRPr="00327319">
        <w:t>New Extraction</w:t>
      </w:r>
      <w:r w:rsidRPr="00327319">
        <w:t xml:space="preserve"> Reprocessing Wastes</w:t>
      </w:r>
      <w:bookmarkEnd w:id="91"/>
    </w:p>
    <w:p w:rsidR="00994047" w:rsidRPr="00327319" w:rsidRDefault="00994047" w:rsidP="00A744CB">
      <w:pPr>
        <w:pStyle w:val="BodyTextFlush"/>
        <w:jc w:val="both"/>
        <w:rPr>
          <w:sz w:val="24"/>
          <w:szCs w:val="24"/>
        </w:rPr>
      </w:pPr>
      <w:r w:rsidRPr="00327319">
        <w:rPr>
          <w:sz w:val="24"/>
          <w:szCs w:val="24"/>
        </w:rPr>
        <w:t xml:space="preserve">New Extraction is an advanced aqueous process which recovers all of the transuranic (TRU) elements for re-use. The process envisioned includes Transuranic Extraction (TRUEX) and the Trivalent Actinide Lanthanide Separation by Phosphorus-based Aqueous </w:t>
      </w:r>
      <w:r w:rsidR="00B75DA2" w:rsidRPr="00327319">
        <w:rPr>
          <w:sz w:val="24"/>
          <w:szCs w:val="24"/>
        </w:rPr>
        <w:t>[</w:t>
      </w:r>
      <w:r w:rsidRPr="00327319">
        <w:rPr>
          <w:sz w:val="24"/>
          <w:szCs w:val="24"/>
        </w:rPr>
        <w:t>K</w:t>
      </w:r>
      <w:r w:rsidR="00B75DA2" w:rsidRPr="00327319">
        <w:rPr>
          <w:sz w:val="24"/>
          <w:szCs w:val="24"/>
        </w:rPr>
        <w:t>]</w:t>
      </w:r>
      <w:r w:rsidRPr="00327319">
        <w:rPr>
          <w:sz w:val="24"/>
          <w:szCs w:val="24"/>
        </w:rPr>
        <w:t xml:space="preserve">omplexes (TALSPEAK) process for complete TRU recovery. The </w:t>
      </w:r>
      <w:r w:rsidR="00660744" w:rsidRPr="00327319">
        <w:rPr>
          <w:sz w:val="24"/>
          <w:szCs w:val="24"/>
        </w:rPr>
        <w:t>principal</w:t>
      </w:r>
      <w:r w:rsidRPr="00327319">
        <w:rPr>
          <w:sz w:val="24"/>
          <w:szCs w:val="24"/>
        </w:rPr>
        <w:t xml:space="preserve"> fission product wastes are combined with the UDS and separated Tc into a single borosilicate glass </w:t>
      </w:r>
      <w:r w:rsidR="00C36C3E" w:rsidRPr="00327319">
        <w:rPr>
          <w:sz w:val="24"/>
          <w:szCs w:val="24"/>
        </w:rPr>
        <w:t>waste form</w:t>
      </w:r>
      <w:r w:rsidRPr="00327319">
        <w:rPr>
          <w:sz w:val="24"/>
          <w:szCs w:val="24"/>
        </w:rPr>
        <w:t>.</w:t>
      </w:r>
    </w:p>
    <w:p w:rsidR="00994047" w:rsidRPr="00327319" w:rsidRDefault="00994047" w:rsidP="00A744CB">
      <w:pPr>
        <w:pStyle w:val="BodyTextFlush"/>
        <w:jc w:val="both"/>
        <w:rPr>
          <w:sz w:val="24"/>
          <w:szCs w:val="24"/>
        </w:rPr>
      </w:pPr>
      <w:r w:rsidRPr="00327319">
        <w:rPr>
          <w:sz w:val="24"/>
          <w:szCs w:val="24"/>
        </w:rPr>
        <w:t xml:space="preserve">The </w:t>
      </w:r>
      <w:r w:rsidR="00660744" w:rsidRPr="00327319">
        <w:rPr>
          <w:sz w:val="24"/>
          <w:szCs w:val="24"/>
        </w:rPr>
        <w:t>principal</w:t>
      </w:r>
      <w:r w:rsidRPr="00327319">
        <w:rPr>
          <w:sz w:val="24"/>
          <w:szCs w:val="24"/>
        </w:rPr>
        <w:t xml:space="preserve"> gaseous radionuclides I-129, Kr-85, C-14 and H-3 released during reprocessing are captured and converted to waste forms suitable for disposal. </w:t>
      </w:r>
    </w:p>
    <w:p w:rsidR="00994047" w:rsidRPr="00327319" w:rsidRDefault="00994047" w:rsidP="00A744CB">
      <w:pPr>
        <w:pStyle w:val="BodyTextFlush"/>
        <w:jc w:val="both"/>
        <w:rPr>
          <w:sz w:val="24"/>
          <w:szCs w:val="24"/>
        </w:rPr>
      </w:pPr>
      <w:r w:rsidRPr="00327319">
        <w:rPr>
          <w:sz w:val="24"/>
          <w:szCs w:val="24"/>
        </w:rPr>
        <w:t>While this process is similar in function to the</w:t>
      </w:r>
      <w:r w:rsidR="005214DE" w:rsidRPr="00327319">
        <w:rPr>
          <w:sz w:val="24"/>
          <w:szCs w:val="24"/>
        </w:rPr>
        <w:t xml:space="preserve"> NUEX</w:t>
      </w:r>
      <w:r w:rsidRPr="00327319">
        <w:rPr>
          <w:sz w:val="24"/>
          <w:szCs w:val="24"/>
        </w:rPr>
        <w:t xml:space="preserve"> industrial process proposed by Energy Solutions, the two processes assume different processing methods and steps and so the product and waste streams cannot be directly compared.</w:t>
      </w:r>
    </w:p>
    <w:p w:rsidR="00994047" w:rsidRPr="00327319" w:rsidRDefault="00CD72F0" w:rsidP="00464948">
      <w:pPr>
        <w:pStyle w:val="Heading4"/>
      </w:pPr>
      <w:r w:rsidRPr="00327319">
        <w:t>New Extraction</w:t>
      </w:r>
      <w:r w:rsidR="00994047" w:rsidRPr="00327319">
        <w:t xml:space="preserve"> Baseline Waste Forms</w:t>
      </w:r>
    </w:p>
    <w:p w:rsidR="00994047" w:rsidRPr="00327319" w:rsidRDefault="00994047" w:rsidP="008B5A44">
      <w:pPr>
        <w:pStyle w:val="BodyTextFlush"/>
        <w:spacing w:before="0"/>
        <w:jc w:val="both"/>
        <w:rPr>
          <w:sz w:val="24"/>
          <w:szCs w:val="24"/>
        </w:rPr>
      </w:pPr>
      <w:r w:rsidRPr="00327319">
        <w:rPr>
          <w:sz w:val="24"/>
          <w:szCs w:val="24"/>
        </w:rPr>
        <w:t>Off-Gas Waste Forms</w:t>
      </w:r>
    </w:p>
    <w:p w:rsidR="00994047" w:rsidRPr="00327319" w:rsidRDefault="00994047" w:rsidP="00A744CB">
      <w:pPr>
        <w:pStyle w:val="BodyTextFlush"/>
        <w:jc w:val="both"/>
        <w:rPr>
          <w:sz w:val="24"/>
          <w:szCs w:val="24"/>
        </w:rPr>
      </w:pPr>
      <w:r w:rsidRPr="00327319">
        <w:rPr>
          <w:sz w:val="24"/>
          <w:szCs w:val="24"/>
        </w:rPr>
        <w:t xml:space="preserve">In addition to the grouted tritium waste and I-129 waste generated by the </w:t>
      </w:r>
      <w:r w:rsidR="005214DE" w:rsidRPr="00327319">
        <w:rPr>
          <w:sz w:val="24"/>
          <w:szCs w:val="24"/>
        </w:rPr>
        <w:t>Co-Extraction</w:t>
      </w:r>
      <w:r w:rsidRPr="00327319">
        <w:rPr>
          <w:sz w:val="24"/>
          <w:szCs w:val="24"/>
        </w:rPr>
        <w:t xml:space="preserve"> process</w:t>
      </w:r>
      <w:r w:rsidR="00CD72F0" w:rsidRPr="00327319">
        <w:rPr>
          <w:sz w:val="24"/>
          <w:szCs w:val="24"/>
        </w:rPr>
        <w:t>,</w:t>
      </w:r>
      <w:r w:rsidRPr="00327319">
        <w:rPr>
          <w:sz w:val="24"/>
          <w:szCs w:val="24"/>
        </w:rPr>
        <w:t xml:space="preserve"> the </w:t>
      </w:r>
      <w:r w:rsidR="00CD72F0" w:rsidRPr="00327319">
        <w:rPr>
          <w:sz w:val="24"/>
          <w:szCs w:val="24"/>
        </w:rPr>
        <w:t>New Extraction</w:t>
      </w:r>
      <w:r w:rsidRPr="00327319">
        <w:rPr>
          <w:sz w:val="24"/>
          <w:szCs w:val="24"/>
        </w:rPr>
        <w:t xml:space="preserve"> process is assumed to capture and treat C-14 and Kr-85.</w:t>
      </w:r>
    </w:p>
    <w:p w:rsidR="00994047" w:rsidRPr="00327319" w:rsidRDefault="00994047" w:rsidP="002036F2">
      <w:pPr>
        <w:pStyle w:val="BodyTextFlush"/>
        <w:numPr>
          <w:ilvl w:val="0"/>
          <w:numId w:val="7"/>
        </w:numPr>
        <w:jc w:val="both"/>
        <w:rPr>
          <w:sz w:val="24"/>
          <w:szCs w:val="24"/>
        </w:rPr>
      </w:pPr>
      <w:r w:rsidRPr="00327319">
        <w:rPr>
          <w:sz w:val="24"/>
          <w:szCs w:val="24"/>
        </w:rPr>
        <w:t xml:space="preserve">C-14 is converted to carbonate and grouted. The grout is cured in a 55 gal drum. </w:t>
      </w:r>
    </w:p>
    <w:p w:rsidR="00994047" w:rsidRPr="00327319" w:rsidRDefault="00994047" w:rsidP="002036F2">
      <w:pPr>
        <w:pStyle w:val="BodyTextFlush"/>
        <w:numPr>
          <w:ilvl w:val="0"/>
          <w:numId w:val="7"/>
        </w:numPr>
        <w:jc w:val="both"/>
        <w:rPr>
          <w:sz w:val="24"/>
          <w:szCs w:val="24"/>
        </w:rPr>
      </w:pPr>
      <w:r w:rsidRPr="00327319">
        <w:rPr>
          <w:sz w:val="24"/>
          <w:szCs w:val="24"/>
        </w:rPr>
        <w:t>Kr-85 is separated from the other off-gas components (including xenon) by cryogenic methods and the Kr-85 is stored in high pressure type A gas cylinders.</w:t>
      </w:r>
    </w:p>
    <w:p w:rsidR="00994047" w:rsidRPr="00327319" w:rsidRDefault="00994047" w:rsidP="00A744CB">
      <w:pPr>
        <w:pStyle w:val="BodyTextFlush"/>
        <w:jc w:val="both"/>
        <w:rPr>
          <w:sz w:val="24"/>
          <w:szCs w:val="24"/>
        </w:rPr>
      </w:pPr>
      <w:r w:rsidRPr="00327319">
        <w:rPr>
          <w:sz w:val="24"/>
          <w:szCs w:val="24"/>
        </w:rPr>
        <w:t>Metal Waste Forms</w:t>
      </w:r>
    </w:p>
    <w:p w:rsidR="00994047" w:rsidRPr="00327319" w:rsidRDefault="007A7862" w:rsidP="00A744CB">
      <w:pPr>
        <w:pStyle w:val="BodyTextFlush"/>
        <w:jc w:val="both"/>
        <w:rPr>
          <w:sz w:val="24"/>
          <w:szCs w:val="24"/>
        </w:rPr>
      </w:pPr>
      <w:r w:rsidRPr="00327319">
        <w:rPr>
          <w:sz w:val="24"/>
          <w:szCs w:val="24"/>
        </w:rPr>
        <w:t>Compacted Hulls and H</w:t>
      </w:r>
      <w:r w:rsidR="00994047" w:rsidRPr="00327319">
        <w:rPr>
          <w:sz w:val="24"/>
          <w:szCs w:val="24"/>
        </w:rPr>
        <w:t>ardware</w:t>
      </w:r>
      <w:r w:rsidRPr="00327319">
        <w:rPr>
          <w:sz w:val="24"/>
          <w:szCs w:val="24"/>
        </w:rPr>
        <w:t xml:space="preserve"> – </w:t>
      </w:r>
      <w:r w:rsidR="00994047" w:rsidRPr="00327319">
        <w:rPr>
          <w:sz w:val="24"/>
          <w:szCs w:val="24"/>
        </w:rPr>
        <w:t>After being separated from the fuel, the assembly hardware (principally stainless steels) and zirconium and stainless steel based cladding are decontaminated, compacted and placed inside a HLW canister. Each canister is 2 ft in diameter by 10 ft tall and contains 3,600 kg of waste material.</w:t>
      </w:r>
    </w:p>
    <w:p w:rsidR="00994047" w:rsidRPr="00327319" w:rsidRDefault="008B5A44" w:rsidP="00A744CB">
      <w:pPr>
        <w:pStyle w:val="BodyTextFlush"/>
        <w:jc w:val="both"/>
        <w:rPr>
          <w:sz w:val="24"/>
          <w:szCs w:val="24"/>
        </w:rPr>
      </w:pPr>
      <w:r w:rsidRPr="00327319">
        <w:rPr>
          <w:sz w:val="24"/>
          <w:szCs w:val="24"/>
        </w:rPr>
        <w:t>Principal</w:t>
      </w:r>
      <w:r w:rsidR="00994047" w:rsidRPr="00327319">
        <w:rPr>
          <w:sz w:val="24"/>
          <w:szCs w:val="24"/>
        </w:rPr>
        <w:t xml:space="preserve"> Fission Product Waste Forms</w:t>
      </w:r>
    </w:p>
    <w:p w:rsidR="003F60D6" w:rsidRPr="00327319" w:rsidRDefault="00994047" w:rsidP="00A744CB">
      <w:pPr>
        <w:pStyle w:val="BodyTextFlush"/>
        <w:jc w:val="both"/>
        <w:rPr>
          <w:sz w:val="24"/>
          <w:szCs w:val="24"/>
        </w:rPr>
      </w:pPr>
      <w:r w:rsidRPr="00327319">
        <w:rPr>
          <w:sz w:val="24"/>
          <w:szCs w:val="24"/>
        </w:rPr>
        <w:t>Borosilicate Glass</w:t>
      </w:r>
      <w:r w:rsidR="007A7862" w:rsidRPr="00327319">
        <w:rPr>
          <w:sz w:val="24"/>
          <w:szCs w:val="24"/>
        </w:rPr>
        <w:t xml:space="preserve"> – </w:t>
      </w:r>
      <w:r w:rsidRPr="00327319">
        <w:rPr>
          <w:sz w:val="24"/>
          <w:szCs w:val="24"/>
        </w:rPr>
        <w:t xml:space="preserve">In the aqueous processes most of the fission products are incorporated into a borosilicate glass. While this </w:t>
      </w:r>
      <w:r w:rsidR="00C36C3E" w:rsidRPr="00327319">
        <w:rPr>
          <w:sz w:val="24"/>
          <w:szCs w:val="24"/>
        </w:rPr>
        <w:t>waste form</w:t>
      </w:r>
      <w:r w:rsidRPr="00327319">
        <w:rPr>
          <w:sz w:val="24"/>
          <w:szCs w:val="24"/>
        </w:rPr>
        <w:t xml:space="preserve"> is the accepted standard for reprocessing waste disposal, the </w:t>
      </w:r>
      <w:r w:rsidR="00C36C3E" w:rsidRPr="00327319">
        <w:rPr>
          <w:sz w:val="24"/>
          <w:szCs w:val="24"/>
        </w:rPr>
        <w:t>waste form</w:t>
      </w:r>
      <w:r w:rsidRPr="00327319">
        <w:rPr>
          <w:sz w:val="24"/>
          <w:szCs w:val="24"/>
        </w:rPr>
        <w:t xml:space="preserve"> is limited by a number of attributes which must be considered in this study. </w:t>
      </w:r>
    </w:p>
    <w:p w:rsidR="003F60D6" w:rsidRPr="00327319" w:rsidRDefault="00994047" w:rsidP="00A744CB">
      <w:pPr>
        <w:pStyle w:val="BodyTextFlush"/>
        <w:jc w:val="both"/>
        <w:rPr>
          <w:sz w:val="24"/>
          <w:szCs w:val="24"/>
        </w:rPr>
      </w:pPr>
      <w:r w:rsidRPr="00327319">
        <w:rPr>
          <w:sz w:val="24"/>
          <w:szCs w:val="24"/>
        </w:rPr>
        <w:t>The limits to avoid the formation of multi</w:t>
      </w:r>
      <w:r w:rsidR="005B5FB8" w:rsidRPr="00327319">
        <w:rPr>
          <w:sz w:val="24"/>
          <w:szCs w:val="24"/>
        </w:rPr>
        <w:t>-</w:t>
      </w:r>
      <w:r w:rsidRPr="00327319">
        <w:rPr>
          <w:sz w:val="24"/>
          <w:szCs w:val="24"/>
        </w:rPr>
        <w:t xml:space="preserve">phase glasses include: </w:t>
      </w:r>
    </w:p>
    <w:p w:rsidR="003F60D6" w:rsidRPr="00327319" w:rsidRDefault="00B044CE" w:rsidP="002036F2">
      <w:pPr>
        <w:pStyle w:val="BodyTextFlush"/>
        <w:numPr>
          <w:ilvl w:val="0"/>
          <w:numId w:val="7"/>
        </w:numPr>
        <w:jc w:val="both"/>
        <w:rPr>
          <w:sz w:val="24"/>
          <w:szCs w:val="24"/>
        </w:rPr>
      </w:pPr>
      <w:r w:rsidRPr="00327319">
        <w:rPr>
          <w:sz w:val="24"/>
          <w:szCs w:val="24"/>
        </w:rPr>
        <w:t>M</w:t>
      </w:r>
      <w:r w:rsidR="00994047" w:rsidRPr="00327319">
        <w:rPr>
          <w:sz w:val="24"/>
          <w:szCs w:val="24"/>
        </w:rPr>
        <w:t xml:space="preserve">aximum decay heat of 14,000 watts per </w:t>
      </w:r>
      <w:r w:rsidRPr="00327319">
        <w:rPr>
          <w:sz w:val="24"/>
          <w:szCs w:val="24"/>
        </w:rPr>
        <w:t>2-</w:t>
      </w:r>
      <w:r w:rsidR="00994047" w:rsidRPr="00327319">
        <w:rPr>
          <w:sz w:val="24"/>
          <w:szCs w:val="24"/>
        </w:rPr>
        <w:t>ft diameter canister to prevent the canister centerline temperature from reaching the transition temperature</w:t>
      </w:r>
      <w:r w:rsidRPr="00327319">
        <w:rPr>
          <w:sz w:val="24"/>
          <w:szCs w:val="24"/>
        </w:rPr>
        <w:t>.</w:t>
      </w:r>
    </w:p>
    <w:p w:rsidR="003F60D6" w:rsidRPr="00327319" w:rsidRDefault="00B044CE" w:rsidP="002036F2">
      <w:pPr>
        <w:pStyle w:val="BodyTextFlush"/>
        <w:numPr>
          <w:ilvl w:val="0"/>
          <w:numId w:val="7"/>
        </w:numPr>
        <w:jc w:val="both"/>
        <w:rPr>
          <w:sz w:val="24"/>
          <w:szCs w:val="24"/>
        </w:rPr>
      </w:pPr>
      <w:r w:rsidRPr="00327319">
        <w:rPr>
          <w:sz w:val="24"/>
          <w:szCs w:val="24"/>
        </w:rPr>
        <w:t>M</w:t>
      </w:r>
      <w:r w:rsidR="00994047" w:rsidRPr="00327319">
        <w:rPr>
          <w:sz w:val="24"/>
          <w:szCs w:val="24"/>
        </w:rPr>
        <w:t>olybdenum trioxide is limited to 2.5% by weight</w:t>
      </w:r>
      <w:r w:rsidR="00D23F1E" w:rsidRPr="00327319">
        <w:rPr>
          <w:sz w:val="24"/>
          <w:szCs w:val="24"/>
        </w:rPr>
        <w:t xml:space="preserve"> </w:t>
      </w:r>
      <w:r w:rsidRPr="00327319">
        <w:rPr>
          <w:sz w:val="24"/>
          <w:szCs w:val="24"/>
        </w:rPr>
        <w:t>to maintain solubility.</w:t>
      </w:r>
    </w:p>
    <w:p w:rsidR="003F60D6" w:rsidRPr="00327319" w:rsidRDefault="00B044CE" w:rsidP="002036F2">
      <w:pPr>
        <w:pStyle w:val="BodyTextFlush"/>
        <w:numPr>
          <w:ilvl w:val="0"/>
          <w:numId w:val="7"/>
        </w:numPr>
        <w:jc w:val="both"/>
        <w:rPr>
          <w:sz w:val="24"/>
          <w:szCs w:val="24"/>
        </w:rPr>
      </w:pPr>
      <w:r w:rsidRPr="00327319">
        <w:rPr>
          <w:sz w:val="24"/>
          <w:szCs w:val="24"/>
        </w:rPr>
        <w:t>N</w:t>
      </w:r>
      <w:r w:rsidR="00994047" w:rsidRPr="00327319">
        <w:rPr>
          <w:sz w:val="24"/>
          <w:szCs w:val="24"/>
        </w:rPr>
        <w:t>oble (Ag, Pd, Rh, Ru) metals are limited to 3% by weight</w:t>
      </w:r>
      <w:r w:rsidRPr="00327319">
        <w:rPr>
          <w:sz w:val="24"/>
          <w:szCs w:val="24"/>
        </w:rPr>
        <w:t>.</w:t>
      </w:r>
    </w:p>
    <w:p w:rsidR="00994047" w:rsidRPr="00327319" w:rsidRDefault="00994047" w:rsidP="00A744CB">
      <w:pPr>
        <w:pStyle w:val="BodyTextFlush"/>
        <w:jc w:val="both"/>
        <w:rPr>
          <w:sz w:val="24"/>
          <w:szCs w:val="24"/>
        </w:rPr>
      </w:pPr>
      <w:r w:rsidRPr="00327319">
        <w:rPr>
          <w:sz w:val="24"/>
          <w:szCs w:val="24"/>
        </w:rPr>
        <w:t xml:space="preserve">The limit selected for any representative fuel allows the maximum waste loading and minimum projected waste volume, and mass. The glass is cast into a </w:t>
      </w:r>
      <w:r w:rsidR="00B044CE" w:rsidRPr="00327319">
        <w:rPr>
          <w:sz w:val="24"/>
          <w:szCs w:val="24"/>
        </w:rPr>
        <w:t>2-</w:t>
      </w:r>
      <w:r w:rsidRPr="00327319">
        <w:rPr>
          <w:sz w:val="24"/>
          <w:szCs w:val="24"/>
        </w:rPr>
        <w:t xml:space="preserve">ft diameter by </w:t>
      </w:r>
      <w:r w:rsidR="00B044CE" w:rsidRPr="00327319">
        <w:rPr>
          <w:sz w:val="24"/>
          <w:szCs w:val="24"/>
        </w:rPr>
        <w:t>15-</w:t>
      </w:r>
      <w:r w:rsidRPr="00327319">
        <w:rPr>
          <w:sz w:val="24"/>
          <w:szCs w:val="24"/>
        </w:rPr>
        <w:t>ft tall canister containing 2</w:t>
      </w:r>
      <w:r w:rsidR="00715C26" w:rsidRPr="00327319">
        <w:rPr>
          <w:sz w:val="24"/>
          <w:szCs w:val="24"/>
        </w:rPr>
        <w:t>,</w:t>
      </w:r>
      <w:r w:rsidRPr="00327319">
        <w:rPr>
          <w:sz w:val="24"/>
          <w:szCs w:val="24"/>
        </w:rPr>
        <w:t>900</w:t>
      </w:r>
      <w:r w:rsidR="008B5A44" w:rsidRPr="00327319">
        <w:rPr>
          <w:sz w:val="24"/>
          <w:szCs w:val="24"/>
        </w:rPr>
        <w:t xml:space="preserve"> </w:t>
      </w:r>
      <w:r w:rsidRPr="00327319">
        <w:rPr>
          <w:sz w:val="24"/>
          <w:szCs w:val="24"/>
        </w:rPr>
        <w:t>kg of glass.</w:t>
      </w:r>
    </w:p>
    <w:p w:rsidR="00994047" w:rsidRPr="00327319" w:rsidRDefault="00CD72F0" w:rsidP="00464948">
      <w:pPr>
        <w:pStyle w:val="Heading4"/>
      </w:pPr>
      <w:r w:rsidRPr="00327319">
        <w:lastRenderedPageBreak/>
        <w:t>New Extraction</w:t>
      </w:r>
      <w:r w:rsidR="00994047" w:rsidRPr="00327319">
        <w:t xml:space="preserve"> Waste Volumes, Masses and Containers</w:t>
      </w:r>
    </w:p>
    <w:p w:rsidR="00994047" w:rsidRPr="00327319" w:rsidRDefault="00994047" w:rsidP="00A744CB">
      <w:pPr>
        <w:pStyle w:val="BodyTextFlush"/>
        <w:jc w:val="both"/>
        <w:rPr>
          <w:sz w:val="24"/>
          <w:szCs w:val="24"/>
        </w:rPr>
      </w:pPr>
      <w:r w:rsidRPr="00327319">
        <w:rPr>
          <w:sz w:val="24"/>
          <w:szCs w:val="24"/>
        </w:rPr>
        <w:t xml:space="preserve">The potential waste from reprocessing the metal </w:t>
      </w:r>
      <w:r w:rsidR="00666E40" w:rsidRPr="00327319">
        <w:rPr>
          <w:sz w:val="24"/>
          <w:szCs w:val="24"/>
        </w:rPr>
        <w:t>ABR</w:t>
      </w:r>
      <w:r w:rsidRPr="00327319">
        <w:rPr>
          <w:sz w:val="24"/>
          <w:szCs w:val="24"/>
        </w:rPr>
        <w:t xml:space="preserve"> fuels </w:t>
      </w:r>
      <w:r w:rsidR="001360BE" w:rsidRPr="00327319">
        <w:rPr>
          <w:sz w:val="24"/>
          <w:szCs w:val="24"/>
        </w:rPr>
        <w:t>is described</w:t>
      </w:r>
      <w:r w:rsidRPr="00327319">
        <w:rPr>
          <w:sz w:val="24"/>
          <w:szCs w:val="24"/>
        </w:rPr>
        <w:t xml:space="preserve"> in </w:t>
      </w:r>
      <w:r w:rsidR="00DE6C0D" w:rsidRPr="00327319">
        <w:rPr>
          <w:sz w:val="24"/>
          <w:szCs w:val="24"/>
        </w:rPr>
        <w:t>Table</w:t>
      </w:r>
      <w:r w:rsidR="008B5A44" w:rsidRPr="00327319">
        <w:rPr>
          <w:sz w:val="24"/>
          <w:szCs w:val="24"/>
        </w:rPr>
        <w:t>s</w:t>
      </w:r>
      <w:r w:rsidR="00DE6C0D" w:rsidRPr="00327319">
        <w:rPr>
          <w:sz w:val="24"/>
          <w:szCs w:val="24"/>
        </w:rPr>
        <w:t xml:space="preserve"> 2-14</w:t>
      </w:r>
      <w:r w:rsidR="008B5A44" w:rsidRPr="00327319">
        <w:rPr>
          <w:sz w:val="24"/>
          <w:szCs w:val="24"/>
        </w:rPr>
        <w:t xml:space="preserve"> through 2-17</w:t>
      </w:r>
      <w:r w:rsidRPr="00327319">
        <w:rPr>
          <w:sz w:val="24"/>
          <w:szCs w:val="24"/>
        </w:rPr>
        <w:t xml:space="preserve">. </w:t>
      </w:r>
    </w:p>
    <w:p w:rsidR="00994047" w:rsidRPr="00327319" w:rsidRDefault="00994047" w:rsidP="00A744CB">
      <w:pPr>
        <w:pStyle w:val="BodyTextFlush"/>
        <w:jc w:val="both"/>
        <w:rPr>
          <w:sz w:val="24"/>
          <w:szCs w:val="24"/>
        </w:rPr>
      </w:pPr>
      <w:r w:rsidRPr="00327319">
        <w:rPr>
          <w:sz w:val="24"/>
          <w:szCs w:val="24"/>
        </w:rPr>
        <w:t>The isotopi</w:t>
      </w:r>
      <w:r w:rsidR="008B5A44" w:rsidRPr="00327319">
        <w:rPr>
          <w:sz w:val="24"/>
          <w:szCs w:val="24"/>
        </w:rPr>
        <w:t>c composition for</w:t>
      </w:r>
      <w:r w:rsidR="001360BE" w:rsidRPr="00327319">
        <w:rPr>
          <w:sz w:val="24"/>
          <w:szCs w:val="24"/>
        </w:rPr>
        <w:t xml:space="preserve"> borosilicate glass,</w:t>
      </w:r>
      <w:r w:rsidR="008B5A44" w:rsidRPr="00327319">
        <w:rPr>
          <w:sz w:val="24"/>
          <w:szCs w:val="24"/>
        </w:rPr>
        <w:t xml:space="preserve"> the principal</w:t>
      </w:r>
      <w:r w:rsidRPr="00327319">
        <w:rPr>
          <w:sz w:val="24"/>
          <w:szCs w:val="24"/>
        </w:rPr>
        <w:t xml:space="preserve"> heat generating waste from the </w:t>
      </w:r>
      <w:r w:rsidR="00CD72F0" w:rsidRPr="00327319">
        <w:rPr>
          <w:sz w:val="24"/>
          <w:szCs w:val="24"/>
        </w:rPr>
        <w:t>New Extraction</w:t>
      </w:r>
      <w:r w:rsidRPr="00327319">
        <w:rPr>
          <w:sz w:val="24"/>
          <w:szCs w:val="24"/>
        </w:rPr>
        <w:t xml:space="preserve"> process, was decayed using the ORIGEN 2.2 methods and isotopic parameters. </w:t>
      </w:r>
      <w:r w:rsidR="00464D32" w:rsidRPr="00327319">
        <w:rPr>
          <w:sz w:val="24"/>
          <w:szCs w:val="24"/>
        </w:rPr>
        <w:t>Table 2-18</w:t>
      </w:r>
      <w:r w:rsidRPr="00327319">
        <w:rPr>
          <w:sz w:val="24"/>
          <w:szCs w:val="24"/>
        </w:rPr>
        <w:t xml:space="preserve"> and </w:t>
      </w:r>
      <w:r w:rsidR="00E03316" w:rsidRPr="00327319">
        <w:rPr>
          <w:sz w:val="24"/>
          <w:szCs w:val="24"/>
        </w:rPr>
        <w:t>Figure 2-</w:t>
      </w:r>
      <w:r w:rsidR="00BB365E" w:rsidRPr="00327319">
        <w:rPr>
          <w:sz w:val="24"/>
          <w:szCs w:val="24"/>
        </w:rPr>
        <w:t>7</w:t>
      </w:r>
      <w:r w:rsidRPr="00327319">
        <w:rPr>
          <w:sz w:val="24"/>
          <w:szCs w:val="24"/>
        </w:rPr>
        <w:t xml:space="preserve"> provide the decay heat characteristics as a function of time for the </w:t>
      </w:r>
      <w:r w:rsidR="00CD72F0" w:rsidRPr="00327319">
        <w:rPr>
          <w:sz w:val="24"/>
          <w:szCs w:val="24"/>
        </w:rPr>
        <w:t>New Extraction</w:t>
      </w:r>
      <w:r w:rsidRPr="00327319">
        <w:rPr>
          <w:sz w:val="24"/>
          <w:szCs w:val="24"/>
        </w:rPr>
        <w:t xml:space="preserve"> borosilicate glass. Appendix E</w:t>
      </w:r>
      <w:r w:rsidR="001360BE" w:rsidRPr="00327319">
        <w:rPr>
          <w:sz w:val="24"/>
          <w:szCs w:val="24"/>
        </w:rPr>
        <w:t>,</w:t>
      </w:r>
      <w:r w:rsidRPr="00327319">
        <w:rPr>
          <w:sz w:val="24"/>
          <w:szCs w:val="24"/>
        </w:rPr>
        <w:t xml:space="preserve"> Table E-1 provides the detailed isotopic composition of the discharged </w:t>
      </w:r>
      <w:r w:rsidR="00CD72F0" w:rsidRPr="00327319">
        <w:rPr>
          <w:sz w:val="24"/>
          <w:szCs w:val="24"/>
        </w:rPr>
        <w:t>New Extraction</w:t>
      </w:r>
      <w:r w:rsidRPr="00327319">
        <w:rPr>
          <w:sz w:val="24"/>
          <w:szCs w:val="24"/>
        </w:rPr>
        <w:t xml:space="preserve"> borosilicate glass after 5, 30, 100 and 500 years of cooling</w:t>
      </w:r>
      <w:r w:rsidR="00664D73" w:rsidRPr="00327319">
        <w:rPr>
          <w:sz w:val="24"/>
          <w:szCs w:val="24"/>
        </w:rPr>
        <w:t>.</w:t>
      </w:r>
    </w:p>
    <w:p w:rsidR="00A744CB" w:rsidRPr="00327319" w:rsidRDefault="00A744CB" w:rsidP="00A744CB">
      <w:pPr>
        <w:pStyle w:val="BodyTextFlush"/>
        <w:jc w:val="both"/>
        <w:rPr>
          <w:sz w:val="24"/>
          <w:szCs w:val="24"/>
        </w:rPr>
      </w:pPr>
    </w:p>
    <w:p w:rsidR="008B5A44" w:rsidRPr="00327319" w:rsidRDefault="008B5A44" w:rsidP="00A744CB">
      <w:pPr>
        <w:pStyle w:val="BodyTextFlush"/>
        <w:jc w:val="both"/>
        <w:rPr>
          <w:sz w:val="24"/>
          <w:szCs w:val="24"/>
        </w:rPr>
        <w:sectPr w:rsidR="008B5A44" w:rsidRPr="00327319" w:rsidSect="00694B3D">
          <w:headerReference w:type="even" r:id="rId41"/>
          <w:headerReference w:type="default" r:id="rId42"/>
          <w:pgSz w:w="12240" w:h="15840" w:code="1"/>
          <w:pgMar w:top="1440" w:right="1440" w:bottom="1440" w:left="1440" w:header="720" w:footer="720" w:gutter="0"/>
          <w:cols w:space="720"/>
          <w:docGrid w:linePitch="360"/>
        </w:sectPr>
      </w:pPr>
    </w:p>
    <w:p w:rsidR="00473C72" w:rsidRPr="00327319" w:rsidRDefault="00473C72" w:rsidP="00A744CB">
      <w:pPr>
        <w:pStyle w:val="BodyTextFlush"/>
        <w:jc w:val="both"/>
        <w:rPr>
          <w:sz w:val="24"/>
          <w:szCs w:val="24"/>
        </w:rPr>
      </w:pPr>
      <w:bookmarkStart w:id="92" w:name="_Toc287604897"/>
    </w:p>
    <w:p w:rsidR="00473C72" w:rsidRPr="00327319" w:rsidRDefault="00473C72" w:rsidP="00A744CB">
      <w:pPr>
        <w:pStyle w:val="BodyTextFlush"/>
        <w:jc w:val="both"/>
        <w:rPr>
          <w:sz w:val="24"/>
          <w:szCs w:val="24"/>
        </w:rPr>
      </w:pPr>
    </w:p>
    <w:p w:rsidR="00994047" w:rsidRPr="00327319" w:rsidRDefault="00DE6C0D" w:rsidP="00C95B92">
      <w:pPr>
        <w:pStyle w:val="TableCaption"/>
        <w:rPr>
          <w:sz w:val="22"/>
          <w:szCs w:val="22"/>
        </w:rPr>
      </w:pPr>
      <w:bookmarkStart w:id="93" w:name="_Toc314475667"/>
      <w:r w:rsidRPr="00327319">
        <w:rPr>
          <w:sz w:val="22"/>
          <w:szCs w:val="22"/>
        </w:rPr>
        <w:t>Table 2-14</w:t>
      </w:r>
      <w:r w:rsidR="00DB4893" w:rsidRPr="00327319">
        <w:rPr>
          <w:sz w:val="22"/>
          <w:szCs w:val="22"/>
          <w:vertAlign w:val="subscript"/>
        </w:rPr>
        <w:t xml:space="preserve"> </w:t>
      </w:r>
      <w:r w:rsidR="00CD72F0" w:rsidRPr="00327319">
        <w:rPr>
          <w:sz w:val="22"/>
          <w:szCs w:val="22"/>
        </w:rPr>
        <w:t>New Extraction</w:t>
      </w:r>
      <w:r w:rsidR="00994047" w:rsidRPr="00327319">
        <w:rPr>
          <w:sz w:val="22"/>
          <w:szCs w:val="22"/>
        </w:rPr>
        <w:t xml:space="preserve"> Reactor Fuel Reprocessing Off-Gas Waste Summary</w:t>
      </w:r>
      <w:r w:rsidR="0070104B" w:rsidRPr="00327319">
        <w:rPr>
          <w:sz w:val="22"/>
          <w:szCs w:val="22"/>
        </w:rPr>
        <w:t>.</w:t>
      </w:r>
      <w:bookmarkEnd w:id="93"/>
    </w:p>
    <w:tbl>
      <w:tblPr>
        <w:tblW w:w="13407" w:type="dxa"/>
        <w:jc w:val="center"/>
        <w:tblLayout w:type="fixed"/>
        <w:tblLook w:val="00A0" w:firstRow="1" w:lastRow="0" w:firstColumn="1" w:lastColumn="0" w:noHBand="0" w:noVBand="0"/>
      </w:tblPr>
      <w:tblGrid>
        <w:gridCol w:w="990"/>
        <w:gridCol w:w="810"/>
        <w:gridCol w:w="825"/>
        <w:gridCol w:w="955"/>
        <w:gridCol w:w="1187"/>
        <w:gridCol w:w="717"/>
        <w:gridCol w:w="755"/>
        <w:gridCol w:w="955"/>
        <w:gridCol w:w="810"/>
        <w:gridCol w:w="755"/>
        <w:gridCol w:w="955"/>
        <w:gridCol w:w="810"/>
        <w:gridCol w:w="755"/>
        <w:gridCol w:w="958"/>
        <w:gridCol w:w="1170"/>
      </w:tblGrid>
      <w:tr w:rsidR="00994047" w:rsidRPr="00327319" w:rsidTr="009D127C">
        <w:trPr>
          <w:trHeight w:val="495"/>
          <w:jc w:val="center"/>
        </w:trPr>
        <w:tc>
          <w:tcPr>
            <w:tcW w:w="990" w:type="dxa"/>
            <w:tcBorders>
              <w:top w:val="single" w:sz="4" w:space="0" w:color="auto"/>
              <w:left w:val="single" w:sz="8" w:space="0" w:color="auto"/>
              <w:bottom w:val="nil"/>
              <w:right w:val="nil"/>
            </w:tcBorders>
            <w:vAlign w:val="center"/>
          </w:tcPr>
          <w:p w:rsidR="00994047" w:rsidRPr="00327319" w:rsidRDefault="00994047" w:rsidP="009D127C">
            <w:pPr>
              <w:spacing w:before="40" w:after="40"/>
              <w:jc w:val="center"/>
              <w:rPr>
                <w:sz w:val="22"/>
                <w:szCs w:val="22"/>
              </w:rPr>
            </w:pPr>
          </w:p>
        </w:tc>
        <w:tc>
          <w:tcPr>
            <w:tcW w:w="3777" w:type="dxa"/>
            <w:gridSpan w:val="4"/>
            <w:tcBorders>
              <w:top w:val="single" w:sz="4" w:space="0" w:color="auto"/>
              <w:left w:val="single" w:sz="8" w:space="0" w:color="auto"/>
              <w:bottom w:val="single" w:sz="4" w:space="0" w:color="auto"/>
              <w:right w:val="single" w:sz="4" w:space="0" w:color="000000"/>
            </w:tcBorders>
            <w:vAlign w:val="center"/>
          </w:tcPr>
          <w:p w:rsidR="00994047" w:rsidRPr="00327319" w:rsidRDefault="00994047" w:rsidP="009D127C">
            <w:pPr>
              <w:spacing w:before="40" w:after="40"/>
              <w:jc w:val="center"/>
              <w:rPr>
                <w:sz w:val="22"/>
                <w:szCs w:val="22"/>
              </w:rPr>
            </w:pPr>
            <w:r w:rsidRPr="00327319">
              <w:rPr>
                <w:sz w:val="22"/>
                <w:szCs w:val="22"/>
              </w:rPr>
              <w:t>Captured Tritium Grouted</w:t>
            </w:r>
          </w:p>
        </w:tc>
        <w:tc>
          <w:tcPr>
            <w:tcW w:w="2427" w:type="dxa"/>
            <w:gridSpan w:val="3"/>
            <w:tcBorders>
              <w:top w:val="single" w:sz="4" w:space="0" w:color="auto"/>
              <w:left w:val="single" w:sz="4" w:space="0" w:color="auto"/>
              <w:bottom w:val="single" w:sz="4" w:space="0" w:color="auto"/>
              <w:right w:val="single" w:sz="8" w:space="0" w:color="000000"/>
            </w:tcBorders>
            <w:vAlign w:val="center"/>
          </w:tcPr>
          <w:p w:rsidR="00994047" w:rsidRPr="00327319" w:rsidRDefault="00994047" w:rsidP="009D127C">
            <w:pPr>
              <w:spacing w:before="40" w:after="40"/>
              <w:jc w:val="center"/>
              <w:rPr>
                <w:sz w:val="22"/>
                <w:szCs w:val="22"/>
              </w:rPr>
            </w:pPr>
            <w:r w:rsidRPr="00327319">
              <w:rPr>
                <w:sz w:val="22"/>
                <w:szCs w:val="22"/>
              </w:rPr>
              <w:t>Captured I on Silver Mordenite Grouted</w:t>
            </w:r>
          </w:p>
        </w:tc>
        <w:tc>
          <w:tcPr>
            <w:tcW w:w="2520" w:type="dxa"/>
            <w:gridSpan w:val="3"/>
            <w:tcBorders>
              <w:top w:val="single" w:sz="4" w:space="0" w:color="auto"/>
              <w:left w:val="single" w:sz="8" w:space="0" w:color="auto"/>
              <w:bottom w:val="single" w:sz="4" w:space="0" w:color="auto"/>
              <w:right w:val="single" w:sz="4" w:space="0" w:color="000000"/>
            </w:tcBorders>
            <w:vAlign w:val="center"/>
          </w:tcPr>
          <w:p w:rsidR="00994047" w:rsidRPr="00327319" w:rsidRDefault="00994047" w:rsidP="009D127C">
            <w:pPr>
              <w:spacing w:before="40" w:after="40"/>
              <w:jc w:val="center"/>
              <w:rPr>
                <w:sz w:val="22"/>
                <w:szCs w:val="22"/>
              </w:rPr>
            </w:pPr>
            <w:r w:rsidRPr="00327319">
              <w:rPr>
                <w:sz w:val="22"/>
                <w:szCs w:val="22"/>
              </w:rPr>
              <w:t>Captured C-14 as Carbonate Grouted</w:t>
            </w:r>
          </w:p>
        </w:tc>
        <w:tc>
          <w:tcPr>
            <w:tcW w:w="3693" w:type="dxa"/>
            <w:gridSpan w:val="4"/>
            <w:tcBorders>
              <w:top w:val="single" w:sz="4" w:space="0" w:color="auto"/>
              <w:left w:val="single" w:sz="4" w:space="0" w:color="auto"/>
              <w:bottom w:val="single" w:sz="4" w:space="0" w:color="auto"/>
              <w:right w:val="single" w:sz="8" w:space="0" w:color="000000"/>
            </w:tcBorders>
            <w:vAlign w:val="center"/>
          </w:tcPr>
          <w:p w:rsidR="00994047" w:rsidRPr="00327319" w:rsidRDefault="00994047" w:rsidP="009D127C">
            <w:pPr>
              <w:spacing w:before="40" w:after="40"/>
              <w:jc w:val="center"/>
              <w:rPr>
                <w:sz w:val="22"/>
                <w:szCs w:val="22"/>
              </w:rPr>
            </w:pPr>
            <w:r w:rsidRPr="00327319">
              <w:rPr>
                <w:sz w:val="22"/>
                <w:szCs w:val="22"/>
              </w:rPr>
              <w:t>Captured Kr in High Pressure Cylinders</w:t>
            </w:r>
          </w:p>
        </w:tc>
      </w:tr>
      <w:tr w:rsidR="00994047" w:rsidRPr="00327319" w:rsidTr="009D127C">
        <w:trPr>
          <w:trHeight w:val="255"/>
          <w:jc w:val="center"/>
        </w:trPr>
        <w:tc>
          <w:tcPr>
            <w:tcW w:w="990" w:type="dxa"/>
            <w:tcBorders>
              <w:top w:val="nil"/>
              <w:left w:val="single" w:sz="8" w:space="0" w:color="auto"/>
              <w:bottom w:val="nil"/>
              <w:right w:val="nil"/>
            </w:tcBorders>
            <w:noWrap/>
            <w:vAlign w:val="center"/>
          </w:tcPr>
          <w:p w:rsidR="00994047" w:rsidRPr="00327319" w:rsidRDefault="00994047" w:rsidP="009D127C">
            <w:pPr>
              <w:spacing w:before="40" w:after="40"/>
              <w:jc w:val="center"/>
              <w:rPr>
                <w:sz w:val="22"/>
                <w:szCs w:val="22"/>
              </w:rPr>
            </w:pPr>
          </w:p>
        </w:tc>
        <w:tc>
          <w:tcPr>
            <w:tcW w:w="3777" w:type="dxa"/>
            <w:gridSpan w:val="4"/>
            <w:tcBorders>
              <w:top w:val="single" w:sz="4" w:space="0" w:color="auto"/>
              <w:left w:val="single" w:sz="8" w:space="0" w:color="auto"/>
              <w:bottom w:val="single" w:sz="4" w:space="0" w:color="000000"/>
              <w:right w:val="single" w:sz="4" w:space="0" w:color="000000"/>
            </w:tcBorders>
            <w:vAlign w:val="center"/>
          </w:tcPr>
          <w:p w:rsidR="00994047" w:rsidRPr="00327319" w:rsidRDefault="00994047" w:rsidP="009D127C">
            <w:pPr>
              <w:spacing w:before="40" w:after="40"/>
              <w:jc w:val="center"/>
              <w:rPr>
                <w:sz w:val="18"/>
                <w:szCs w:val="18"/>
              </w:rPr>
            </w:pPr>
            <w:r w:rsidRPr="00327319">
              <w:rPr>
                <w:sz w:val="18"/>
                <w:szCs w:val="18"/>
              </w:rPr>
              <w:t>Containers: 10 liter poly bottle contained within a double steel box. Each bottle contains 23 kg of cured grout</w:t>
            </w:r>
          </w:p>
        </w:tc>
        <w:tc>
          <w:tcPr>
            <w:tcW w:w="2427" w:type="dxa"/>
            <w:gridSpan w:val="3"/>
            <w:tcBorders>
              <w:top w:val="single" w:sz="4" w:space="0" w:color="auto"/>
              <w:left w:val="single" w:sz="4" w:space="0" w:color="auto"/>
              <w:bottom w:val="single" w:sz="4" w:space="0" w:color="000000"/>
              <w:right w:val="single" w:sz="8" w:space="0" w:color="000000"/>
            </w:tcBorders>
            <w:vAlign w:val="center"/>
          </w:tcPr>
          <w:p w:rsidR="00994047" w:rsidRPr="00327319" w:rsidRDefault="00994047" w:rsidP="009D127C">
            <w:pPr>
              <w:spacing w:before="40" w:after="40"/>
              <w:jc w:val="center"/>
              <w:rPr>
                <w:sz w:val="18"/>
                <w:szCs w:val="18"/>
              </w:rPr>
            </w:pPr>
            <w:r w:rsidRPr="00327319">
              <w:rPr>
                <w:sz w:val="18"/>
                <w:szCs w:val="18"/>
              </w:rPr>
              <w:t>Containers: 55 gallon drum. Each drum contains 460 kg of cured grout</w:t>
            </w:r>
          </w:p>
        </w:tc>
        <w:tc>
          <w:tcPr>
            <w:tcW w:w="2520" w:type="dxa"/>
            <w:gridSpan w:val="3"/>
            <w:tcBorders>
              <w:top w:val="single" w:sz="4" w:space="0" w:color="auto"/>
              <w:left w:val="single" w:sz="8" w:space="0" w:color="auto"/>
              <w:bottom w:val="single" w:sz="4" w:space="0" w:color="000000"/>
              <w:right w:val="single" w:sz="4" w:space="0" w:color="000000"/>
            </w:tcBorders>
            <w:vAlign w:val="center"/>
          </w:tcPr>
          <w:p w:rsidR="00994047" w:rsidRPr="00327319" w:rsidRDefault="00994047" w:rsidP="009D127C">
            <w:pPr>
              <w:spacing w:before="40" w:after="40"/>
              <w:jc w:val="center"/>
              <w:rPr>
                <w:sz w:val="18"/>
                <w:szCs w:val="18"/>
              </w:rPr>
            </w:pPr>
            <w:r w:rsidRPr="00327319">
              <w:rPr>
                <w:sz w:val="18"/>
                <w:szCs w:val="18"/>
              </w:rPr>
              <w:t>Containers: 55 gallon drum. Each drum contains 460 kg of cured grout</w:t>
            </w:r>
          </w:p>
        </w:tc>
        <w:tc>
          <w:tcPr>
            <w:tcW w:w="3693" w:type="dxa"/>
            <w:gridSpan w:val="4"/>
            <w:tcBorders>
              <w:top w:val="single" w:sz="4" w:space="0" w:color="auto"/>
              <w:left w:val="single" w:sz="4" w:space="0" w:color="auto"/>
              <w:bottom w:val="single" w:sz="4" w:space="0" w:color="000000"/>
              <w:right w:val="single" w:sz="8" w:space="0" w:color="000000"/>
            </w:tcBorders>
            <w:vAlign w:val="center"/>
          </w:tcPr>
          <w:p w:rsidR="00994047" w:rsidRPr="00327319" w:rsidRDefault="00994047" w:rsidP="009D127C">
            <w:pPr>
              <w:spacing w:before="40" w:after="40"/>
              <w:jc w:val="center"/>
              <w:rPr>
                <w:sz w:val="18"/>
                <w:szCs w:val="18"/>
              </w:rPr>
            </w:pPr>
            <w:r w:rsidRPr="00327319">
              <w:rPr>
                <w:sz w:val="18"/>
                <w:szCs w:val="18"/>
              </w:rPr>
              <w:t>Containers: Standard Type 1 A high pressure cylinders containing 43.8 liters at 50 atm pressure.</w:t>
            </w:r>
          </w:p>
        </w:tc>
      </w:tr>
      <w:tr w:rsidR="00994047" w:rsidRPr="00327319" w:rsidTr="009D127C">
        <w:trPr>
          <w:trHeight w:val="557"/>
          <w:jc w:val="center"/>
        </w:trPr>
        <w:tc>
          <w:tcPr>
            <w:tcW w:w="990" w:type="dxa"/>
            <w:tcBorders>
              <w:top w:val="nil"/>
              <w:left w:val="single" w:sz="8"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Burn-up</w:t>
            </w:r>
            <w:r w:rsidRPr="00327319">
              <w:rPr>
                <w:sz w:val="18"/>
                <w:szCs w:val="18"/>
              </w:rPr>
              <w:br/>
              <w:t>(</w:t>
            </w:r>
            <w:r w:rsidR="0093398C" w:rsidRPr="00327319">
              <w:rPr>
                <w:sz w:val="18"/>
                <w:szCs w:val="18"/>
              </w:rPr>
              <w:t>GW-d</w:t>
            </w:r>
            <w:r w:rsidRPr="00327319">
              <w:rPr>
                <w:sz w:val="18"/>
                <w:szCs w:val="18"/>
              </w:rPr>
              <w:t>/MT)</w:t>
            </w:r>
          </w:p>
        </w:tc>
        <w:tc>
          <w:tcPr>
            <w:tcW w:w="810" w:type="dxa"/>
            <w:tcBorders>
              <w:top w:val="nil"/>
              <w:left w:val="single" w:sz="8"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Mass</w:t>
            </w:r>
            <w:r w:rsidRPr="00327319">
              <w:rPr>
                <w:sz w:val="18"/>
                <w:szCs w:val="18"/>
              </w:rPr>
              <w:br/>
              <w:t>(kg/MT)</w:t>
            </w:r>
          </w:p>
        </w:tc>
        <w:tc>
          <w:tcPr>
            <w:tcW w:w="825"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55" w:type="dxa"/>
            <w:tcBorders>
              <w:top w:val="nil"/>
              <w:left w:val="nil"/>
              <w:bottom w:val="single" w:sz="4" w:space="0" w:color="auto"/>
              <w:right w:val="single" w:sz="4"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Containers</w:t>
            </w:r>
            <w:r w:rsidRPr="00327319">
              <w:rPr>
                <w:sz w:val="18"/>
                <w:szCs w:val="18"/>
              </w:rPr>
              <w:br/>
              <w:t>per MT</w:t>
            </w:r>
          </w:p>
        </w:tc>
        <w:tc>
          <w:tcPr>
            <w:tcW w:w="1187" w:type="dxa"/>
            <w:tcBorders>
              <w:top w:val="nil"/>
              <w:left w:val="nil"/>
              <w:bottom w:val="single" w:sz="4" w:space="0" w:color="auto"/>
              <w:right w:val="single" w:sz="4"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Decay Heat</w:t>
            </w:r>
            <w:r w:rsidRPr="00327319">
              <w:rPr>
                <w:sz w:val="18"/>
                <w:szCs w:val="18"/>
              </w:rPr>
              <w:br/>
              <w:t>(W/container)</w:t>
            </w:r>
          </w:p>
        </w:tc>
        <w:tc>
          <w:tcPr>
            <w:tcW w:w="717" w:type="dxa"/>
            <w:tcBorders>
              <w:top w:val="nil"/>
              <w:left w:val="single" w:sz="4"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Mass</w:t>
            </w:r>
            <w:r w:rsidRPr="00327319">
              <w:rPr>
                <w:sz w:val="18"/>
                <w:szCs w:val="18"/>
              </w:rPr>
              <w:br/>
              <w:t>(kg/MT)</w:t>
            </w:r>
          </w:p>
        </w:tc>
        <w:tc>
          <w:tcPr>
            <w:tcW w:w="755"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55" w:type="dxa"/>
            <w:tcBorders>
              <w:top w:val="nil"/>
              <w:left w:val="nil"/>
              <w:bottom w:val="single" w:sz="4" w:space="0" w:color="auto"/>
              <w:right w:val="single" w:sz="8"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Containers</w:t>
            </w:r>
            <w:r w:rsidRPr="00327319">
              <w:rPr>
                <w:sz w:val="18"/>
                <w:szCs w:val="18"/>
              </w:rPr>
              <w:br/>
              <w:t>per MT</w:t>
            </w:r>
          </w:p>
        </w:tc>
        <w:tc>
          <w:tcPr>
            <w:tcW w:w="810" w:type="dxa"/>
            <w:tcBorders>
              <w:top w:val="nil"/>
              <w:left w:val="single" w:sz="8"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Mass</w:t>
            </w:r>
            <w:r w:rsidRPr="00327319">
              <w:rPr>
                <w:sz w:val="18"/>
                <w:szCs w:val="18"/>
              </w:rPr>
              <w:br/>
              <w:t>(kg/MT)</w:t>
            </w:r>
          </w:p>
        </w:tc>
        <w:tc>
          <w:tcPr>
            <w:tcW w:w="755"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55" w:type="dxa"/>
            <w:tcBorders>
              <w:top w:val="nil"/>
              <w:left w:val="nil"/>
              <w:bottom w:val="single" w:sz="4" w:space="0" w:color="auto"/>
              <w:right w:val="single" w:sz="4"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Containers</w:t>
            </w:r>
            <w:r w:rsidRPr="00327319">
              <w:rPr>
                <w:sz w:val="18"/>
                <w:szCs w:val="18"/>
              </w:rPr>
              <w:br/>
              <w:t>per MT</w:t>
            </w:r>
          </w:p>
        </w:tc>
        <w:tc>
          <w:tcPr>
            <w:tcW w:w="810" w:type="dxa"/>
            <w:tcBorders>
              <w:top w:val="nil"/>
              <w:left w:val="single" w:sz="4"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Mass</w:t>
            </w:r>
            <w:r w:rsidRPr="00327319">
              <w:rPr>
                <w:sz w:val="18"/>
                <w:szCs w:val="18"/>
              </w:rPr>
              <w:br/>
              <w:t>(kg/MT)</w:t>
            </w:r>
          </w:p>
        </w:tc>
        <w:tc>
          <w:tcPr>
            <w:tcW w:w="755" w:type="dxa"/>
            <w:tcBorders>
              <w:top w:val="nil"/>
              <w:left w:val="single" w:sz="4"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58" w:type="dxa"/>
            <w:tcBorders>
              <w:top w:val="nil"/>
              <w:left w:val="single" w:sz="4" w:space="0" w:color="auto"/>
              <w:bottom w:val="single" w:sz="4" w:space="0" w:color="auto"/>
              <w:right w:val="nil"/>
            </w:tcBorders>
            <w:vAlign w:val="center"/>
          </w:tcPr>
          <w:p w:rsidR="00994047" w:rsidRPr="00327319" w:rsidRDefault="00994047" w:rsidP="009D127C">
            <w:pPr>
              <w:spacing w:before="40" w:after="40"/>
              <w:ind w:left="-111" w:right="-105"/>
              <w:jc w:val="center"/>
              <w:rPr>
                <w:sz w:val="18"/>
                <w:szCs w:val="18"/>
              </w:rPr>
            </w:pPr>
            <w:r w:rsidRPr="00327319">
              <w:rPr>
                <w:sz w:val="18"/>
                <w:szCs w:val="18"/>
              </w:rPr>
              <w:t>Containers</w:t>
            </w:r>
            <w:r w:rsidRPr="00327319">
              <w:rPr>
                <w:sz w:val="18"/>
                <w:szCs w:val="18"/>
              </w:rPr>
              <w:br/>
              <w:t>per MT</w:t>
            </w:r>
          </w:p>
        </w:tc>
        <w:tc>
          <w:tcPr>
            <w:tcW w:w="1170" w:type="dxa"/>
            <w:tcBorders>
              <w:top w:val="nil"/>
              <w:left w:val="single" w:sz="4" w:space="0" w:color="auto"/>
              <w:bottom w:val="single" w:sz="4" w:space="0" w:color="auto"/>
              <w:right w:val="single" w:sz="8" w:space="0" w:color="auto"/>
            </w:tcBorders>
            <w:vAlign w:val="center"/>
          </w:tcPr>
          <w:p w:rsidR="00994047" w:rsidRPr="00327319" w:rsidRDefault="00994047" w:rsidP="009D127C">
            <w:pPr>
              <w:spacing w:before="40" w:after="40"/>
              <w:ind w:left="-111" w:right="-105"/>
              <w:jc w:val="center"/>
              <w:rPr>
                <w:sz w:val="18"/>
                <w:szCs w:val="18"/>
              </w:rPr>
            </w:pPr>
            <w:r w:rsidRPr="00327319">
              <w:rPr>
                <w:sz w:val="18"/>
                <w:szCs w:val="18"/>
              </w:rPr>
              <w:t>Decay Heat</w:t>
            </w:r>
            <w:r w:rsidRPr="00327319">
              <w:rPr>
                <w:sz w:val="18"/>
                <w:szCs w:val="18"/>
              </w:rPr>
              <w:br/>
              <w:t>(W/container)</w:t>
            </w:r>
          </w:p>
        </w:tc>
      </w:tr>
      <w:tr w:rsidR="00994047" w:rsidRPr="00327319" w:rsidTr="009D127C">
        <w:trPr>
          <w:trHeight w:val="557"/>
          <w:jc w:val="center"/>
        </w:trPr>
        <w:tc>
          <w:tcPr>
            <w:tcW w:w="990" w:type="dxa"/>
            <w:tcBorders>
              <w:top w:val="nil"/>
              <w:left w:val="single" w:sz="8"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50</w:t>
            </w:r>
          </w:p>
        </w:tc>
        <w:tc>
          <w:tcPr>
            <w:tcW w:w="810" w:type="dxa"/>
            <w:tcBorders>
              <w:top w:val="nil"/>
              <w:left w:val="single" w:sz="8"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2.10</w:t>
            </w:r>
          </w:p>
        </w:tc>
        <w:tc>
          <w:tcPr>
            <w:tcW w:w="825"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40" w:after="40"/>
              <w:jc w:val="center"/>
              <w:rPr>
                <w:sz w:val="20"/>
                <w:szCs w:val="20"/>
              </w:rPr>
            </w:pPr>
            <w:r w:rsidRPr="00327319">
              <w:rPr>
                <w:sz w:val="20"/>
                <w:szCs w:val="20"/>
              </w:rPr>
              <w:t>0.09</w:t>
            </w:r>
          </w:p>
        </w:tc>
        <w:tc>
          <w:tcPr>
            <w:tcW w:w="955" w:type="dxa"/>
            <w:tcBorders>
              <w:top w:val="nil"/>
              <w:left w:val="nil"/>
              <w:bottom w:val="single" w:sz="4" w:space="0" w:color="auto"/>
              <w:right w:val="single" w:sz="4" w:space="0" w:color="auto"/>
            </w:tcBorders>
            <w:vAlign w:val="center"/>
          </w:tcPr>
          <w:p w:rsidR="00994047" w:rsidRPr="00327319" w:rsidRDefault="00994047" w:rsidP="009D127C">
            <w:pPr>
              <w:spacing w:before="40" w:after="40"/>
              <w:jc w:val="center"/>
              <w:rPr>
                <w:sz w:val="20"/>
                <w:szCs w:val="20"/>
              </w:rPr>
            </w:pPr>
            <w:r w:rsidRPr="00327319">
              <w:rPr>
                <w:sz w:val="20"/>
                <w:szCs w:val="20"/>
              </w:rPr>
              <w:t>0.09</w:t>
            </w:r>
          </w:p>
        </w:tc>
        <w:tc>
          <w:tcPr>
            <w:tcW w:w="1187" w:type="dxa"/>
            <w:tcBorders>
              <w:top w:val="nil"/>
              <w:left w:val="nil"/>
              <w:bottom w:val="single" w:sz="4" w:space="0" w:color="auto"/>
              <w:right w:val="single" w:sz="4" w:space="0" w:color="auto"/>
            </w:tcBorders>
            <w:vAlign w:val="center"/>
          </w:tcPr>
          <w:p w:rsidR="00994047" w:rsidRPr="00327319" w:rsidRDefault="00994047" w:rsidP="009D127C">
            <w:pPr>
              <w:spacing w:before="40" w:after="40"/>
              <w:jc w:val="center"/>
              <w:rPr>
                <w:sz w:val="20"/>
                <w:szCs w:val="20"/>
              </w:rPr>
            </w:pPr>
            <w:r w:rsidRPr="00327319">
              <w:rPr>
                <w:sz w:val="20"/>
                <w:szCs w:val="20"/>
              </w:rPr>
              <w:t>0.18</w:t>
            </w:r>
          </w:p>
        </w:tc>
        <w:tc>
          <w:tcPr>
            <w:tcW w:w="717" w:type="dxa"/>
            <w:tcBorders>
              <w:top w:val="nil"/>
              <w:left w:val="single" w:sz="4"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11.74</w:t>
            </w:r>
          </w:p>
        </w:tc>
        <w:tc>
          <w:tcPr>
            <w:tcW w:w="755"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40" w:after="40"/>
              <w:jc w:val="center"/>
              <w:rPr>
                <w:sz w:val="20"/>
                <w:szCs w:val="20"/>
              </w:rPr>
            </w:pPr>
            <w:r w:rsidRPr="00327319">
              <w:rPr>
                <w:sz w:val="20"/>
                <w:szCs w:val="20"/>
              </w:rPr>
              <w:t>0.19</w:t>
            </w:r>
          </w:p>
        </w:tc>
        <w:tc>
          <w:tcPr>
            <w:tcW w:w="955" w:type="dxa"/>
            <w:tcBorders>
              <w:top w:val="nil"/>
              <w:left w:val="nil"/>
              <w:bottom w:val="single" w:sz="4" w:space="0" w:color="auto"/>
              <w:right w:val="single" w:sz="8" w:space="0" w:color="auto"/>
            </w:tcBorders>
            <w:vAlign w:val="center"/>
          </w:tcPr>
          <w:p w:rsidR="00994047" w:rsidRPr="00327319" w:rsidRDefault="00994047" w:rsidP="009D127C">
            <w:pPr>
              <w:spacing w:before="40" w:after="40"/>
              <w:jc w:val="center"/>
              <w:rPr>
                <w:sz w:val="20"/>
                <w:szCs w:val="20"/>
              </w:rPr>
            </w:pPr>
            <w:r w:rsidRPr="00327319">
              <w:rPr>
                <w:sz w:val="20"/>
                <w:szCs w:val="20"/>
              </w:rPr>
              <w:t>0.03</w:t>
            </w:r>
          </w:p>
        </w:tc>
        <w:tc>
          <w:tcPr>
            <w:tcW w:w="810" w:type="dxa"/>
            <w:tcBorders>
              <w:top w:val="nil"/>
              <w:left w:val="single" w:sz="8"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9.41</w:t>
            </w:r>
          </w:p>
        </w:tc>
        <w:tc>
          <w:tcPr>
            <w:tcW w:w="755"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40" w:after="40"/>
              <w:jc w:val="center"/>
              <w:rPr>
                <w:sz w:val="20"/>
                <w:szCs w:val="20"/>
              </w:rPr>
            </w:pPr>
            <w:r w:rsidRPr="00327319">
              <w:rPr>
                <w:sz w:val="20"/>
                <w:szCs w:val="20"/>
              </w:rPr>
              <w:t>0.15</w:t>
            </w:r>
          </w:p>
        </w:tc>
        <w:tc>
          <w:tcPr>
            <w:tcW w:w="955" w:type="dxa"/>
            <w:tcBorders>
              <w:top w:val="nil"/>
              <w:left w:val="nil"/>
              <w:bottom w:val="single" w:sz="4" w:space="0" w:color="auto"/>
              <w:right w:val="single" w:sz="4" w:space="0" w:color="auto"/>
            </w:tcBorders>
            <w:vAlign w:val="center"/>
          </w:tcPr>
          <w:p w:rsidR="00994047" w:rsidRPr="00327319" w:rsidRDefault="00994047" w:rsidP="009D127C">
            <w:pPr>
              <w:spacing w:before="40" w:after="40"/>
              <w:jc w:val="center"/>
              <w:rPr>
                <w:sz w:val="20"/>
                <w:szCs w:val="20"/>
              </w:rPr>
            </w:pPr>
            <w:r w:rsidRPr="00327319">
              <w:rPr>
                <w:sz w:val="20"/>
                <w:szCs w:val="20"/>
              </w:rPr>
              <w:t>0.02</w:t>
            </w:r>
          </w:p>
        </w:tc>
        <w:tc>
          <w:tcPr>
            <w:tcW w:w="810" w:type="dxa"/>
            <w:tcBorders>
              <w:top w:val="nil"/>
              <w:left w:val="single" w:sz="4"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0.70</w:t>
            </w:r>
          </w:p>
        </w:tc>
        <w:tc>
          <w:tcPr>
            <w:tcW w:w="755" w:type="dxa"/>
            <w:tcBorders>
              <w:top w:val="nil"/>
              <w:left w:val="single" w:sz="4"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3.72</w:t>
            </w:r>
          </w:p>
        </w:tc>
        <w:tc>
          <w:tcPr>
            <w:tcW w:w="958" w:type="dxa"/>
            <w:tcBorders>
              <w:top w:val="nil"/>
              <w:left w:val="single" w:sz="4" w:space="0" w:color="auto"/>
              <w:bottom w:val="single" w:sz="4" w:space="0" w:color="auto"/>
              <w:right w:val="nil"/>
            </w:tcBorders>
            <w:vAlign w:val="center"/>
          </w:tcPr>
          <w:p w:rsidR="00994047" w:rsidRPr="00327319" w:rsidRDefault="00994047" w:rsidP="009D127C">
            <w:pPr>
              <w:spacing w:before="40" w:after="40"/>
              <w:jc w:val="center"/>
              <w:rPr>
                <w:sz w:val="20"/>
                <w:szCs w:val="20"/>
              </w:rPr>
            </w:pPr>
            <w:r w:rsidRPr="00327319">
              <w:rPr>
                <w:sz w:val="20"/>
                <w:szCs w:val="20"/>
              </w:rPr>
              <w:t>0.085</w:t>
            </w:r>
          </w:p>
        </w:tc>
        <w:tc>
          <w:tcPr>
            <w:tcW w:w="1170" w:type="dxa"/>
            <w:tcBorders>
              <w:top w:val="nil"/>
              <w:left w:val="single" w:sz="4" w:space="0" w:color="auto"/>
              <w:bottom w:val="single" w:sz="4" w:space="0" w:color="auto"/>
              <w:right w:val="single" w:sz="8" w:space="0" w:color="auto"/>
            </w:tcBorders>
            <w:vAlign w:val="center"/>
          </w:tcPr>
          <w:p w:rsidR="00994047" w:rsidRPr="00327319" w:rsidRDefault="00994047" w:rsidP="009D127C">
            <w:pPr>
              <w:spacing w:before="40" w:after="40"/>
              <w:jc w:val="center"/>
              <w:rPr>
                <w:sz w:val="20"/>
                <w:szCs w:val="20"/>
              </w:rPr>
            </w:pPr>
            <w:r w:rsidRPr="00327319">
              <w:rPr>
                <w:sz w:val="20"/>
                <w:szCs w:val="20"/>
              </w:rPr>
              <w:t>170</w:t>
            </w:r>
          </w:p>
        </w:tc>
      </w:tr>
    </w:tbl>
    <w:p w:rsidR="00994047" w:rsidRPr="00327319" w:rsidRDefault="00994047" w:rsidP="00A744CB">
      <w:pPr>
        <w:pStyle w:val="BodyTextFlush"/>
        <w:jc w:val="both"/>
        <w:rPr>
          <w:sz w:val="24"/>
          <w:szCs w:val="24"/>
        </w:rPr>
      </w:pPr>
    </w:p>
    <w:p w:rsidR="00473C72" w:rsidRPr="00327319" w:rsidRDefault="00473C72" w:rsidP="00A744CB">
      <w:pPr>
        <w:pStyle w:val="BodyTextFlush"/>
        <w:jc w:val="both"/>
        <w:rPr>
          <w:sz w:val="24"/>
          <w:szCs w:val="24"/>
        </w:rPr>
      </w:pPr>
    </w:p>
    <w:p w:rsidR="00473C72" w:rsidRPr="00327319" w:rsidRDefault="00473C72" w:rsidP="00A744CB">
      <w:pPr>
        <w:pStyle w:val="BodyTextFlush"/>
        <w:jc w:val="both"/>
        <w:rPr>
          <w:sz w:val="24"/>
          <w:szCs w:val="24"/>
        </w:rPr>
      </w:pPr>
    </w:p>
    <w:p w:rsidR="00994047" w:rsidRPr="00327319" w:rsidRDefault="00DE6C0D" w:rsidP="00C95B92">
      <w:pPr>
        <w:pStyle w:val="TableCaption"/>
        <w:rPr>
          <w:sz w:val="22"/>
          <w:szCs w:val="22"/>
        </w:rPr>
      </w:pPr>
      <w:bookmarkStart w:id="94" w:name="_Toc314475668"/>
      <w:r w:rsidRPr="00327319">
        <w:rPr>
          <w:sz w:val="22"/>
          <w:szCs w:val="22"/>
        </w:rPr>
        <w:t>Table 2-15</w:t>
      </w:r>
      <w:r w:rsidR="00DB4893" w:rsidRPr="00327319">
        <w:rPr>
          <w:sz w:val="22"/>
          <w:szCs w:val="22"/>
          <w:vertAlign w:val="subscript"/>
        </w:rPr>
        <w:t xml:space="preserve"> </w:t>
      </w:r>
      <w:r w:rsidR="00CD72F0" w:rsidRPr="00327319">
        <w:rPr>
          <w:sz w:val="22"/>
          <w:szCs w:val="22"/>
        </w:rPr>
        <w:t>New Extraction</w:t>
      </w:r>
      <w:r w:rsidR="00994047" w:rsidRPr="00327319">
        <w:rPr>
          <w:sz w:val="22"/>
          <w:szCs w:val="22"/>
        </w:rPr>
        <w:t xml:space="preserve"> Fuel Reprocessing Metal Waste Summary</w:t>
      </w:r>
      <w:r w:rsidR="0070104B" w:rsidRPr="00327319">
        <w:rPr>
          <w:sz w:val="22"/>
          <w:szCs w:val="22"/>
        </w:rPr>
        <w:t>.</w:t>
      </w:r>
      <w:bookmarkEnd w:id="94"/>
    </w:p>
    <w:tbl>
      <w:tblPr>
        <w:tblW w:w="4515" w:type="dxa"/>
        <w:jc w:val="center"/>
        <w:tblLook w:val="00A0" w:firstRow="1" w:lastRow="0" w:firstColumn="1" w:lastColumn="0" w:noHBand="0" w:noVBand="0"/>
      </w:tblPr>
      <w:tblGrid>
        <w:gridCol w:w="1408"/>
        <w:gridCol w:w="974"/>
        <w:gridCol w:w="963"/>
        <w:gridCol w:w="1170"/>
      </w:tblGrid>
      <w:tr w:rsidR="00994047" w:rsidRPr="00327319" w:rsidTr="00DC6441">
        <w:trPr>
          <w:trHeight w:val="285"/>
          <w:jc w:val="center"/>
        </w:trPr>
        <w:tc>
          <w:tcPr>
            <w:tcW w:w="1408" w:type="dxa"/>
            <w:tcBorders>
              <w:top w:val="single" w:sz="4" w:space="0" w:color="auto"/>
              <w:left w:val="single" w:sz="4" w:space="0" w:color="auto"/>
              <w:bottom w:val="nil"/>
              <w:right w:val="nil"/>
            </w:tcBorders>
            <w:noWrap/>
            <w:vAlign w:val="center"/>
          </w:tcPr>
          <w:p w:rsidR="00994047" w:rsidRPr="00327319" w:rsidRDefault="00994047" w:rsidP="00DC6441">
            <w:pPr>
              <w:spacing w:after="0"/>
              <w:jc w:val="center"/>
              <w:rPr>
                <w:sz w:val="22"/>
                <w:szCs w:val="22"/>
              </w:rPr>
            </w:pPr>
          </w:p>
        </w:tc>
        <w:tc>
          <w:tcPr>
            <w:tcW w:w="3107" w:type="dxa"/>
            <w:gridSpan w:val="3"/>
            <w:tcBorders>
              <w:top w:val="single" w:sz="4" w:space="0" w:color="auto"/>
              <w:left w:val="single" w:sz="8" w:space="0" w:color="auto"/>
              <w:right w:val="single" w:sz="4" w:space="0" w:color="auto"/>
            </w:tcBorders>
            <w:noWrap/>
            <w:vAlign w:val="center"/>
          </w:tcPr>
          <w:p w:rsidR="00994047" w:rsidRPr="00327319" w:rsidRDefault="00994047" w:rsidP="00DC6441">
            <w:pPr>
              <w:spacing w:after="0"/>
              <w:jc w:val="center"/>
              <w:rPr>
                <w:sz w:val="22"/>
                <w:szCs w:val="22"/>
              </w:rPr>
            </w:pPr>
            <w:r w:rsidRPr="00327319">
              <w:rPr>
                <w:sz w:val="22"/>
                <w:szCs w:val="22"/>
              </w:rPr>
              <w:t>Compacted Metal</w:t>
            </w:r>
          </w:p>
        </w:tc>
      </w:tr>
      <w:tr w:rsidR="00994047" w:rsidRPr="00327319" w:rsidTr="00DC6441">
        <w:trPr>
          <w:trHeight w:val="255"/>
          <w:jc w:val="center"/>
        </w:trPr>
        <w:tc>
          <w:tcPr>
            <w:tcW w:w="1408" w:type="dxa"/>
            <w:tcBorders>
              <w:top w:val="nil"/>
              <w:left w:val="single" w:sz="4" w:space="0" w:color="auto"/>
              <w:bottom w:val="single" w:sz="8" w:space="0" w:color="auto"/>
              <w:right w:val="nil"/>
            </w:tcBorders>
            <w:noWrap/>
            <w:vAlign w:val="center"/>
          </w:tcPr>
          <w:p w:rsidR="00994047" w:rsidRPr="00327319" w:rsidRDefault="00994047" w:rsidP="00DC6441">
            <w:pPr>
              <w:spacing w:after="0"/>
              <w:jc w:val="center"/>
              <w:rPr>
                <w:sz w:val="20"/>
                <w:szCs w:val="20"/>
              </w:rPr>
            </w:pPr>
          </w:p>
        </w:tc>
        <w:tc>
          <w:tcPr>
            <w:tcW w:w="3107" w:type="dxa"/>
            <w:gridSpan w:val="3"/>
            <w:tcBorders>
              <w:left w:val="single" w:sz="8" w:space="0" w:color="auto"/>
              <w:bottom w:val="single" w:sz="4" w:space="0" w:color="000000"/>
              <w:right w:val="single" w:sz="4" w:space="0" w:color="auto"/>
            </w:tcBorders>
            <w:vAlign w:val="center"/>
          </w:tcPr>
          <w:p w:rsidR="00994047" w:rsidRPr="00327319" w:rsidRDefault="00994047" w:rsidP="00DC6441">
            <w:pPr>
              <w:spacing w:after="0"/>
              <w:jc w:val="center"/>
              <w:rPr>
                <w:sz w:val="20"/>
                <w:szCs w:val="20"/>
              </w:rPr>
            </w:pPr>
            <w:r w:rsidRPr="00327319">
              <w:rPr>
                <w:sz w:val="20"/>
                <w:szCs w:val="20"/>
              </w:rPr>
              <w:t>Containers: 2 ft diameter x 10 ft tall canisters. Each Canister Contains 3,600 kg.</w:t>
            </w:r>
          </w:p>
        </w:tc>
      </w:tr>
      <w:tr w:rsidR="00994047" w:rsidRPr="00327319" w:rsidTr="00DC6441">
        <w:trPr>
          <w:trHeight w:val="404"/>
          <w:jc w:val="center"/>
        </w:trPr>
        <w:tc>
          <w:tcPr>
            <w:tcW w:w="1408" w:type="dxa"/>
            <w:tcBorders>
              <w:top w:val="single" w:sz="8" w:space="0" w:color="auto"/>
              <w:left w:val="single" w:sz="4" w:space="0" w:color="auto"/>
              <w:bottom w:val="single" w:sz="4" w:space="0" w:color="auto"/>
              <w:right w:val="nil"/>
            </w:tcBorders>
            <w:vAlign w:val="center"/>
          </w:tcPr>
          <w:p w:rsidR="00994047" w:rsidRPr="00327319" w:rsidRDefault="00994047" w:rsidP="009D127C">
            <w:pPr>
              <w:spacing w:before="60" w:after="60"/>
              <w:jc w:val="center"/>
              <w:rPr>
                <w:sz w:val="20"/>
                <w:szCs w:val="20"/>
              </w:rPr>
            </w:pPr>
            <w:r w:rsidRPr="00327319">
              <w:rPr>
                <w:sz w:val="20"/>
                <w:szCs w:val="20"/>
              </w:rPr>
              <w:t>Burn-up</w:t>
            </w:r>
            <w:r w:rsidRPr="00327319">
              <w:rPr>
                <w:sz w:val="20"/>
                <w:szCs w:val="20"/>
              </w:rPr>
              <w:br/>
              <w:t>(</w:t>
            </w:r>
            <w:r w:rsidR="0093398C" w:rsidRPr="00327319">
              <w:rPr>
                <w:sz w:val="20"/>
                <w:szCs w:val="20"/>
              </w:rPr>
              <w:t>GW-d</w:t>
            </w:r>
            <w:r w:rsidRPr="00327319">
              <w:rPr>
                <w:sz w:val="20"/>
                <w:szCs w:val="20"/>
              </w:rPr>
              <w:t>/MT)</w:t>
            </w:r>
          </w:p>
        </w:tc>
        <w:tc>
          <w:tcPr>
            <w:tcW w:w="974" w:type="dxa"/>
            <w:tcBorders>
              <w:top w:val="nil"/>
              <w:left w:val="single" w:sz="8" w:space="0" w:color="auto"/>
              <w:bottom w:val="single" w:sz="4" w:space="0" w:color="auto"/>
              <w:right w:val="nil"/>
            </w:tcBorders>
            <w:vAlign w:val="center"/>
          </w:tcPr>
          <w:p w:rsidR="00994047" w:rsidRPr="00327319" w:rsidRDefault="00994047" w:rsidP="009D127C">
            <w:pPr>
              <w:spacing w:before="60" w:after="60"/>
              <w:jc w:val="center"/>
              <w:rPr>
                <w:sz w:val="20"/>
                <w:szCs w:val="20"/>
              </w:rPr>
            </w:pPr>
            <w:r w:rsidRPr="00327319">
              <w:rPr>
                <w:sz w:val="20"/>
                <w:szCs w:val="20"/>
              </w:rPr>
              <w:t>Mass</w:t>
            </w:r>
            <w:r w:rsidRPr="00327319">
              <w:rPr>
                <w:sz w:val="20"/>
                <w:szCs w:val="20"/>
              </w:rPr>
              <w:br/>
              <w:t>(kg/MT)</w:t>
            </w:r>
          </w:p>
        </w:tc>
        <w:tc>
          <w:tcPr>
            <w:tcW w:w="963" w:type="dxa"/>
            <w:tcBorders>
              <w:top w:val="nil"/>
              <w:left w:val="single" w:sz="4" w:space="0" w:color="auto"/>
              <w:bottom w:val="single" w:sz="4" w:space="0" w:color="auto"/>
              <w:right w:val="nil"/>
            </w:tcBorders>
            <w:vAlign w:val="center"/>
          </w:tcPr>
          <w:p w:rsidR="00994047" w:rsidRPr="00327319" w:rsidRDefault="00994047" w:rsidP="009D127C">
            <w:pPr>
              <w:spacing w:before="60" w:after="60"/>
              <w:jc w:val="center"/>
              <w:rPr>
                <w:sz w:val="20"/>
                <w:szCs w:val="20"/>
              </w:rPr>
            </w:pPr>
            <w:r w:rsidRPr="00327319">
              <w:rPr>
                <w:sz w:val="20"/>
                <w:szCs w:val="20"/>
              </w:rPr>
              <w:t>Volume</w:t>
            </w:r>
            <w:r w:rsidRPr="00327319">
              <w:rPr>
                <w:sz w:val="20"/>
                <w:szCs w:val="20"/>
              </w:rPr>
              <w:br/>
              <w:t>(ft</w:t>
            </w:r>
            <w:r w:rsidRPr="00327319">
              <w:rPr>
                <w:sz w:val="20"/>
                <w:szCs w:val="20"/>
                <w:vertAlign w:val="superscript"/>
              </w:rPr>
              <w:t>3</w:t>
            </w:r>
            <w:r w:rsidRPr="00327319">
              <w:rPr>
                <w:sz w:val="20"/>
                <w:szCs w:val="20"/>
              </w:rPr>
              <w:t>/MT)</w:t>
            </w:r>
          </w:p>
        </w:tc>
        <w:tc>
          <w:tcPr>
            <w:tcW w:w="1170" w:type="dxa"/>
            <w:tcBorders>
              <w:top w:val="nil"/>
              <w:left w:val="single" w:sz="4" w:space="0" w:color="auto"/>
              <w:bottom w:val="single" w:sz="4" w:space="0" w:color="auto"/>
              <w:right w:val="single" w:sz="4" w:space="0" w:color="auto"/>
            </w:tcBorders>
            <w:vAlign w:val="center"/>
          </w:tcPr>
          <w:p w:rsidR="00994047" w:rsidRPr="00327319" w:rsidRDefault="00994047" w:rsidP="009D127C">
            <w:pPr>
              <w:spacing w:before="60" w:after="60"/>
              <w:jc w:val="center"/>
              <w:rPr>
                <w:sz w:val="20"/>
                <w:szCs w:val="20"/>
              </w:rPr>
            </w:pPr>
            <w:r w:rsidRPr="00327319">
              <w:rPr>
                <w:sz w:val="20"/>
                <w:szCs w:val="20"/>
              </w:rPr>
              <w:t>Containers</w:t>
            </w:r>
            <w:r w:rsidRPr="00327319">
              <w:rPr>
                <w:sz w:val="20"/>
                <w:szCs w:val="20"/>
              </w:rPr>
              <w:br/>
              <w:t>per MT</w:t>
            </w:r>
          </w:p>
        </w:tc>
      </w:tr>
      <w:tr w:rsidR="00994047" w:rsidRPr="00327319" w:rsidTr="009D127C">
        <w:trPr>
          <w:trHeight w:val="300"/>
          <w:jc w:val="center"/>
        </w:trPr>
        <w:tc>
          <w:tcPr>
            <w:tcW w:w="1408" w:type="dxa"/>
            <w:tcBorders>
              <w:top w:val="nil"/>
              <w:left w:val="single" w:sz="4" w:space="0" w:color="auto"/>
              <w:bottom w:val="single" w:sz="4" w:space="0" w:color="auto"/>
              <w:right w:val="nil"/>
            </w:tcBorders>
            <w:noWrap/>
            <w:vAlign w:val="center"/>
          </w:tcPr>
          <w:p w:rsidR="00994047" w:rsidRPr="00327319" w:rsidRDefault="00994047" w:rsidP="009D127C">
            <w:pPr>
              <w:spacing w:before="60" w:after="60"/>
              <w:jc w:val="center"/>
              <w:rPr>
                <w:sz w:val="20"/>
                <w:szCs w:val="20"/>
              </w:rPr>
            </w:pPr>
            <w:r w:rsidRPr="00327319">
              <w:rPr>
                <w:sz w:val="20"/>
                <w:szCs w:val="20"/>
              </w:rPr>
              <w:t>50</w:t>
            </w:r>
          </w:p>
        </w:tc>
        <w:tc>
          <w:tcPr>
            <w:tcW w:w="974" w:type="dxa"/>
            <w:tcBorders>
              <w:top w:val="nil"/>
              <w:left w:val="single" w:sz="8" w:space="0" w:color="auto"/>
              <w:bottom w:val="single" w:sz="4" w:space="0" w:color="auto"/>
              <w:right w:val="nil"/>
            </w:tcBorders>
            <w:noWrap/>
            <w:vAlign w:val="center"/>
          </w:tcPr>
          <w:p w:rsidR="00994047" w:rsidRPr="00327319" w:rsidRDefault="00994047" w:rsidP="009D127C">
            <w:pPr>
              <w:spacing w:before="60" w:after="60"/>
              <w:jc w:val="center"/>
              <w:rPr>
                <w:sz w:val="20"/>
                <w:szCs w:val="20"/>
              </w:rPr>
            </w:pPr>
            <w:r w:rsidRPr="00327319">
              <w:rPr>
                <w:sz w:val="20"/>
                <w:szCs w:val="20"/>
              </w:rPr>
              <w:t>300.5</w:t>
            </w:r>
          </w:p>
        </w:tc>
        <w:tc>
          <w:tcPr>
            <w:tcW w:w="963" w:type="dxa"/>
            <w:tcBorders>
              <w:top w:val="nil"/>
              <w:left w:val="single" w:sz="4" w:space="0" w:color="auto"/>
              <w:bottom w:val="single" w:sz="4" w:space="0" w:color="auto"/>
              <w:right w:val="nil"/>
            </w:tcBorders>
            <w:noWrap/>
            <w:vAlign w:val="center"/>
          </w:tcPr>
          <w:p w:rsidR="00994047" w:rsidRPr="00327319" w:rsidRDefault="00994047" w:rsidP="009D127C">
            <w:pPr>
              <w:spacing w:before="60" w:after="60"/>
              <w:jc w:val="center"/>
              <w:rPr>
                <w:sz w:val="20"/>
                <w:szCs w:val="20"/>
              </w:rPr>
            </w:pPr>
            <w:r w:rsidRPr="00327319">
              <w:rPr>
                <w:sz w:val="20"/>
                <w:szCs w:val="20"/>
              </w:rPr>
              <w:t>2.62</w:t>
            </w:r>
          </w:p>
        </w:tc>
        <w:tc>
          <w:tcPr>
            <w:tcW w:w="1170" w:type="dxa"/>
            <w:tcBorders>
              <w:top w:val="nil"/>
              <w:left w:val="single" w:sz="4" w:space="0" w:color="auto"/>
              <w:bottom w:val="single" w:sz="4" w:space="0" w:color="auto"/>
              <w:right w:val="single" w:sz="4" w:space="0" w:color="auto"/>
            </w:tcBorders>
            <w:noWrap/>
            <w:vAlign w:val="center"/>
          </w:tcPr>
          <w:p w:rsidR="00994047" w:rsidRPr="00327319" w:rsidRDefault="00994047" w:rsidP="009D127C">
            <w:pPr>
              <w:spacing w:before="60" w:after="60"/>
              <w:jc w:val="center"/>
              <w:rPr>
                <w:sz w:val="20"/>
                <w:szCs w:val="20"/>
              </w:rPr>
            </w:pPr>
            <w:r w:rsidRPr="00327319">
              <w:rPr>
                <w:sz w:val="20"/>
                <w:szCs w:val="20"/>
              </w:rPr>
              <w:t>0.084</w:t>
            </w:r>
          </w:p>
        </w:tc>
      </w:tr>
    </w:tbl>
    <w:p w:rsidR="00994047" w:rsidRPr="00327319" w:rsidRDefault="00994047" w:rsidP="00A744CB">
      <w:pPr>
        <w:pStyle w:val="BodyTextFlush"/>
        <w:jc w:val="both"/>
        <w:rPr>
          <w:sz w:val="24"/>
          <w:szCs w:val="24"/>
        </w:rPr>
      </w:pPr>
    </w:p>
    <w:p w:rsidR="00473C72" w:rsidRPr="00327319" w:rsidRDefault="00473C72" w:rsidP="00A744CB">
      <w:pPr>
        <w:pStyle w:val="BodyTextFlush"/>
        <w:jc w:val="both"/>
        <w:rPr>
          <w:sz w:val="24"/>
          <w:szCs w:val="24"/>
        </w:rPr>
      </w:pPr>
      <w:r w:rsidRPr="00327319">
        <w:rPr>
          <w:sz w:val="24"/>
          <w:szCs w:val="24"/>
        </w:rPr>
        <w:br w:type="page"/>
      </w:r>
    </w:p>
    <w:p w:rsidR="00473C72" w:rsidRPr="00327319" w:rsidRDefault="00473C72" w:rsidP="00A744CB">
      <w:pPr>
        <w:pStyle w:val="BodyTextFlush"/>
        <w:jc w:val="both"/>
        <w:rPr>
          <w:sz w:val="24"/>
          <w:szCs w:val="24"/>
        </w:rPr>
      </w:pPr>
    </w:p>
    <w:p w:rsidR="00473C72" w:rsidRPr="00327319" w:rsidRDefault="00473C72" w:rsidP="00A744CB">
      <w:pPr>
        <w:pStyle w:val="BodyTextFlush"/>
        <w:jc w:val="both"/>
        <w:rPr>
          <w:sz w:val="24"/>
          <w:szCs w:val="24"/>
        </w:rPr>
      </w:pPr>
    </w:p>
    <w:p w:rsidR="00994047" w:rsidRPr="00327319" w:rsidRDefault="00DE6C0D" w:rsidP="00C95B92">
      <w:pPr>
        <w:pStyle w:val="TableCaption"/>
        <w:rPr>
          <w:sz w:val="22"/>
          <w:szCs w:val="22"/>
        </w:rPr>
      </w:pPr>
      <w:bookmarkStart w:id="95" w:name="_Toc314475669"/>
      <w:r w:rsidRPr="00327319">
        <w:rPr>
          <w:sz w:val="22"/>
          <w:szCs w:val="22"/>
        </w:rPr>
        <w:t>Table 2-16</w:t>
      </w:r>
      <w:r w:rsidR="00DB4893" w:rsidRPr="00327319">
        <w:rPr>
          <w:sz w:val="22"/>
          <w:szCs w:val="22"/>
          <w:vertAlign w:val="subscript"/>
        </w:rPr>
        <w:t xml:space="preserve"> </w:t>
      </w:r>
      <w:r w:rsidR="00CD72F0" w:rsidRPr="00327319">
        <w:rPr>
          <w:sz w:val="22"/>
          <w:szCs w:val="22"/>
        </w:rPr>
        <w:t>New Extraction</w:t>
      </w:r>
      <w:r w:rsidR="00994047" w:rsidRPr="00327319">
        <w:rPr>
          <w:sz w:val="22"/>
          <w:szCs w:val="22"/>
        </w:rPr>
        <w:t xml:space="preserve"> Reactor Fuel Reprocessing Fission Product Waste Summary</w:t>
      </w:r>
      <w:r w:rsidR="0070104B" w:rsidRPr="00327319">
        <w:rPr>
          <w:sz w:val="22"/>
          <w:szCs w:val="22"/>
        </w:rPr>
        <w:t>.</w:t>
      </w:r>
      <w:bookmarkEnd w:id="95"/>
    </w:p>
    <w:tbl>
      <w:tblPr>
        <w:tblW w:w="4904" w:type="dxa"/>
        <w:jc w:val="center"/>
        <w:tblLook w:val="00A0" w:firstRow="1" w:lastRow="0" w:firstColumn="1" w:lastColumn="0" w:noHBand="0" w:noVBand="0"/>
      </w:tblPr>
      <w:tblGrid>
        <w:gridCol w:w="1270"/>
        <w:gridCol w:w="905"/>
        <w:gridCol w:w="892"/>
        <w:gridCol w:w="1083"/>
        <w:gridCol w:w="1338"/>
      </w:tblGrid>
      <w:tr w:rsidR="00994047" w:rsidRPr="00327319" w:rsidTr="00DC6441">
        <w:trPr>
          <w:trHeight w:val="285"/>
          <w:jc w:val="center"/>
        </w:trPr>
        <w:tc>
          <w:tcPr>
            <w:tcW w:w="1270" w:type="dxa"/>
            <w:tcBorders>
              <w:top w:val="single" w:sz="4" w:space="0" w:color="auto"/>
              <w:left w:val="single" w:sz="4" w:space="0" w:color="auto"/>
              <w:bottom w:val="nil"/>
              <w:right w:val="nil"/>
            </w:tcBorders>
            <w:noWrap/>
            <w:vAlign w:val="center"/>
          </w:tcPr>
          <w:p w:rsidR="00994047" w:rsidRPr="00327319" w:rsidRDefault="00994047" w:rsidP="00473C72">
            <w:pPr>
              <w:spacing w:before="40" w:after="40"/>
              <w:jc w:val="center"/>
              <w:rPr>
                <w:sz w:val="22"/>
                <w:szCs w:val="22"/>
              </w:rPr>
            </w:pPr>
          </w:p>
        </w:tc>
        <w:tc>
          <w:tcPr>
            <w:tcW w:w="3634" w:type="dxa"/>
            <w:gridSpan w:val="4"/>
            <w:tcBorders>
              <w:top w:val="single" w:sz="4" w:space="0" w:color="auto"/>
              <w:left w:val="single" w:sz="8" w:space="0" w:color="auto"/>
              <w:right w:val="single" w:sz="4" w:space="0" w:color="auto"/>
            </w:tcBorders>
            <w:noWrap/>
            <w:vAlign w:val="center"/>
          </w:tcPr>
          <w:p w:rsidR="00994047" w:rsidRPr="00327319" w:rsidRDefault="00994047" w:rsidP="00DC6441">
            <w:pPr>
              <w:spacing w:after="0"/>
              <w:jc w:val="center"/>
              <w:rPr>
                <w:sz w:val="22"/>
                <w:szCs w:val="22"/>
              </w:rPr>
            </w:pPr>
            <w:r w:rsidRPr="00327319">
              <w:rPr>
                <w:sz w:val="22"/>
                <w:szCs w:val="22"/>
              </w:rPr>
              <w:t>Borosilicate Glass</w:t>
            </w:r>
          </w:p>
        </w:tc>
      </w:tr>
      <w:tr w:rsidR="00994047" w:rsidRPr="00327319" w:rsidTr="00DC6441">
        <w:trPr>
          <w:trHeight w:val="255"/>
          <w:jc w:val="center"/>
        </w:trPr>
        <w:tc>
          <w:tcPr>
            <w:tcW w:w="1270" w:type="dxa"/>
            <w:tcBorders>
              <w:top w:val="nil"/>
              <w:left w:val="single" w:sz="4" w:space="0" w:color="auto"/>
              <w:bottom w:val="single" w:sz="8" w:space="0" w:color="auto"/>
              <w:right w:val="nil"/>
            </w:tcBorders>
            <w:noWrap/>
            <w:vAlign w:val="center"/>
          </w:tcPr>
          <w:p w:rsidR="00994047" w:rsidRPr="00327319" w:rsidRDefault="00994047" w:rsidP="00473C72">
            <w:pPr>
              <w:spacing w:before="40" w:after="40"/>
              <w:jc w:val="center"/>
              <w:rPr>
                <w:sz w:val="20"/>
                <w:szCs w:val="20"/>
              </w:rPr>
            </w:pPr>
          </w:p>
        </w:tc>
        <w:tc>
          <w:tcPr>
            <w:tcW w:w="3634" w:type="dxa"/>
            <w:gridSpan w:val="4"/>
            <w:tcBorders>
              <w:left w:val="single" w:sz="8" w:space="0" w:color="auto"/>
              <w:bottom w:val="single" w:sz="4" w:space="0" w:color="000000"/>
              <w:right w:val="single" w:sz="4" w:space="0" w:color="auto"/>
            </w:tcBorders>
            <w:vAlign w:val="center"/>
          </w:tcPr>
          <w:p w:rsidR="00994047" w:rsidRPr="00327319" w:rsidRDefault="00994047" w:rsidP="00DC6441">
            <w:pPr>
              <w:spacing w:after="0"/>
              <w:jc w:val="center"/>
              <w:rPr>
                <w:sz w:val="20"/>
                <w:szCs w:val="20"/>
              </w:rPr>
            </w:pPr>
            <w:r w:rsidRPr="00327319">
              <w:rPr>
                <w:sz w:val="20"/>
                <w:szCs w:val="20"/>
              </w:rPr>
              <w:t>Containers: 2 ft diameter x 15 ft tall canisters</w:t>
            </w:r>
            <w:r w:rsidR="00C628EF" w:rsidRPr="00327319">
              <w:rPr>
                <w:sz w:val="20"/>
                <w:szCs w:val="20"/>
              </w:rPr>
              <w:t xml:space="preserve">. </w:t>
            </w:r>
            <w:r w:rsidRPr="00327319">
              <w:rPr>
                <w:sz w:val="20"/>
                <w:szCs w:val="20"/>
              </w:rPr>
              <w:t>Each Canister Contains 2,900 kg.</w:t>
            </w:r>
          </w:p>
        </w:tc>
      </w:tr>
      <w:tr w:rsidR="00994047" w:rsidRPr="00327319" w:rsidTr="00DC6441">
        <w:trPr>
          <w:trHeight w:val="404"/>
          <w:jc w:val="center"/>
        </w:trPr>
        <w:tc>
          <w:tcPr>
            <w:tcW w:w="1270" w:type="dxa"/>
            <w:tcBorders>
              <w:top w:val="single" w:sz="8" w:space="0" w:color="auto"/>
              <w:left w:val="single" w:sz="4" w:space="0" w:color="auto"/>
              <w:bottom w:val="single" w:sz="4" w:space="0" w:color="auto"/>
              <w:right w:val="nil"/>
            </w:tcBorders>
            <w:vAlign w:val="center"/>
          </w:tcPr>
          <w:p w:rsidR="00994047" w:rsidRPr="00327319" w:rsidRDefault="00994047" w:rsidP="00473C72">
            <w:pPr>
              <w:spacing w:before="40" w:after="40"/>
              <w:jc w:val="center"/>
              <w:rPr>
                <w:sz w:val="20"/>
                <w:szCs w:val="20"/>
              </w:rPr>
            </w:pPr>
            <w:r w:rsidRPr="00327319">
              <w:rPr>
                <w:sz w:val="20"/>
                <w:szCs w:val="20"/>
              </w:rPr>
              <w:t>Burn-up</w:t>
            </w:r>
            <w:r w:rsidRPr="00327319">
              <w:rPr>
                <w:sz w:val="20"/>
                <w:szCs w:val="20"/>
              </w:rPr>
              <w:br/>
              <w:t>(</w:t>
            </w:r>
            <w:r w:rsidR="0093398C" w:rsidRPr="00327319">
              <w:rPr>
                <w:sz w:val="20"/>
                <w:szCs w:val="20"/>
              </w:rPr>
              <w:t>GW-d</w:t>
            </w:r>
            <w:r w:rsidRPr="00327319">
              <w:rPr>
                <w:sz w:val="20"/>
                <w:szCs w:val="20"/>
              </w:rPr>
              <w:t>/MT)</w:t>
            </w:r>
          </w:p>
        </w:tc>
        <w:tc>
          <w:tcPr>
            <w:tcW w:w="810" w:type="dxa"/>
            <w:tcBorders>
              <w:top w:val="nil"/>
              <w:left w:val="single" w:sz="8" w:space="0" w:color="auto"/>
              <w:bottom w:val="single" w:sz="4" w:space="0" w:color="auto"/>
              <w:right w:val="nil"/>
            </w:tcBorders>
            <w:vAlign w:val="center"/>
          </w:tcPr>
          <w:p w:rsidR="00994047" w:rsidRPr="00327319" w:rsidRDefault="00994047" w:rsidP="00473C72">
            <w:pPr>
              <w:spacing w:before="40" w:after="40"/>
              <w:jc w:val="center"/>
              <w:rPr>
                <w:sz w:val="20"/>
                <w:szCs w:val="20"/>
              </w:rPr>
            </w:pPr>
            <w:r w:rsidRPr="00327319">
              <w:rPr>
                <w:sz w:val="20"/>
                <w:szCs w:val="20"/>
              </w:rPr>
              <w:t>Mass</w:t>
            </w:r>
            <w:r w:rsidRPr="00327319">
              <w:rPr>
                <w:sz w:val="20"/>
                <w:szCs w:val="20"/>
              </w:rPr>
              <w:br/>
              <w:t>(kg/MT)</w:t>
            </w:r>
          </w:p>
        </w:tc>
        <w:tc>
          <w:tcPr>
            <w:tcW w:w="755" w:type="dxa"/>
            <w:tcBorders>
              <w:top w:val="nil"/>
              <w:left w:val="single" w:sz="4" w:space="0" w:color="auto"/>
              <w:bottom w:val="single" w:sz="4" w:space="0" w:color="auto"/>
              <w:right w:val="nil"/>
            </w:tcBorders>
            <w:vAlign w:val="center"/>
          </w:tcPr>
          <w:p w:rsidR="00994047" w:rsidRPr="00327319" w:rsidRDefault="00994047" w:rsidP="00473C72">
            <w:pPr>
              <w:spacing w:before="40" w:after="40"/>
              <w:jc w:val="center"/>
              <w:rPr>
                <w:sz w:val="20"/>
                <w:szCs w:val="20"/>
              </w:rPr>
            </w:pPr>
            <w:r w:rsidRPr="00327319">
              <w:rPr>
                <w:sz w:val="20"/>
                <w:szCs w:val="20"/>
              </w:rPr>
              <w:t>Volume</w:t>
            </w:r>
            <w:r w:rsidRPr="00327319">
              <w:rPr>
                <w:sz w:val="20"/>
                <w:szCs w:val="20"/>
              </w:rPr>
              <w:br/>
              <w:t>(ft</w:t>
            </w:r>
            <w:r w:rsidRPr="00327319">
              <w:rPr>
                <w:sz w:val="20"/>
                <w:szCs w:val="20"/>
                <w:vertAlign w:val="superscript"/>
              </w:rPr>
              <w:t>3</w:t>
            </w:r>
            <w:r w:rsidRPr="00327319">
              <w:rPr>
                <w:sz w:val="20"/>
                <w:szCs w:val="20"/>
              </w:rPr>
              <w:t>/MT)</w:t>
            </w:r>
          </w:p>
        </w:tc>
        <w:tc>
          <w:tcPr>
            <w:tcW w:w="955" w:type="dxa"/>
            <w:tcBorders>
              <w:top w:val="nil"/>
              <w:left w:val="single" w:sz="4" w:space="0" w:color="auto"/>
              <w:bottom w:val="single" w:sz="4" w:space="0" w:color="auto"/>
              <w:right w:val="single" w:sz="4" w:space="0" w:color="auto"/>
            </w:tcBorders>
            <w:vAlign w:val="center"/>
          </w:tcPr>
          <w:p w:rsidR="00994047" w:rsidRPr="00327319" w:rsidRDefault="00994047" w:rsidP="00473C72">
            <w:pPr>
              <w:spacing w:before="40" w:after="40"/>
              <w:jc w:val="center"/>
              <w:rPr>
                <w:sz w:val="20"/>
                <w:szCs w:val="20"/>
              </w:rPr>
            </w:pPr>
            <w:r w:rsidRPr="00327319">
              <w:rPr>
                <w:sz w:val="20"/>
                <w:szCs w:val="20"/>
              </w:rPr>
              <w:t>Containers</w:t>
            </w:r>
            <w:r w:rsidRPr="00327319">
              <w:rPr>
                <w:sz w:val="20"/>
                <w:szCs w:val="20"/>
              </w:rPr>
              <w:br/>
              <w:t>per MT</w:t>
            </w:r>
          </w:p>
        </w:tc>
        <w:tc>
          <w:tcPr>
            <w:tcW w:w="1114" w:type="dxa"/>
            <w:tcBorders>
              <w:top w:val="nil"/>
              <w:left w:val="nil"/>
              <w:bottom w:val="single" w:sz="4" w:space="0" w:color="auto"/>
              <w:right w:val="single" w:sz="4" w:space="0" w:color="auto"/>
            </w:tcBorders>
            <w:vAlign w:val="center"/>
          </w:tcPr>
          <w:p w:rsidR="00994047" w:rsidRPr="00327319" w:rsidRDefault="00994047" w:rsidP="00473C72">
            <w:pPr>
              <w:spacing w:before="40" w:after="40"/>
              <w:jc w:val="center"/>
              <w:rPr>
                <w:sz w:val="20"/>
                <w:szCs w:val="20"/>
              </w:rPr>
            </w:pPr>
            <w:r w:rsidRPr="00327319">
              <w:rPr>
                <w:sz w:val="20"/>
                <w:szCs w:val="20"/>
              </w:rPr>
              <w:t>Decay Heat</w:t>
            </w:r>
            <w:r w:rsidRPr="00327319">
              <w:rPr>
                <w:sz w:val="20"/>
                <w:szCs w:val="20"/>
              </w:rPr>
              <w:br/>
              <w:t>(W/container)</w:t>
            </w:r>
          </w:p>
        </w:tc>
      </w:tr>
      <w:tr w:rsidR="00994047" w:rsidRPr="00327319" w:rsidTr="00473C72">
        <w:trPr>
          <w:trHeight w:val="404"/>
          <w:jc w:val="center"/>
        </w:trPr>
        <w:tc>
          <w:tcPr>
            <w:tcW w:w="1270" w:type="dxa"/>
            <w:tcBorders>
              <w:top w:val="nil"/>
              <w:left w:val="single" w:sz="4" w:space="0" w:color="auto"/>
              <w:bottom w:val="single" w:sz="4" w:space="0" w:color="auto"/>
              <w:right w:val="nil"/>
            </w:tcBorders>
            <w:vAlign w:val="center"/>
          </w:tcPr>
          <w:p w:rsidR="00994047" w:rsidRPr="00327319" w:rsidRDefault="00994047" w:rsidP="00473C72">
            <w:pPr>
              <w:spacing w:before="40" w:after="40"/>
              <w:jc w:val="center"/>
              <w:rPr>
                <w:sz w:val="20"/>
                <w:szCs w:val="20"/>
              </w:rPr>
            </w:pPr>
            <w:r w:rsidRPr="00327319">
              <w:rPr>
                <w:sz w:val="20"/>
                <w:szCs w:val="20"/>
              </w:rPr>
              <w:t>50</w:t>
            </w:r>
          </w:p>
        </w:tc>
        <w:tc>
          <w:tcPr>
            <w:tcW w:w="810" w:type="dxa"/>
            <w:tcBorders>
              <w:top w:val="nil"/>
              <w:left w:val="single" w:sz="8" w:space="0" w:color="auto"/>
              <w:bottom w:val="single" w:sz="4" w:space="0" w:color="auto"/>
              <w:right w:val="nil"/>
            </w:tcBorders>
            <w:vAlign w:val="center"/>
          </w:tcPr>
          <w:p w:rsidR="00994047" w:rsidRPr="00327319" w:rsidRDefault="00994047" w:rsidP="00473C72">
            <w:pPr>
              <w:spacing w:before="40" w:after="40"/>
              <w:jc w:val="center"/>
              <w:rPr>
                <w:sz w:val="20"/>
                <w:szCs w:val="20"/>
              </w:rPr>
            </w:pPr>
            <w:r w:rsidRPr="00327319">
              <w:rPr>
                <w:sz w:val="20"/>
                <w:szCs w:val="20"/>
              </w:rPr>
              <w:t>309.2</w:t>
            </w:r>
          </w:p>
        </w:tc>
        <w:tc>
          <w:tcPr>
            <w:tcW w:w="755" w:type="dxa"/>
            <w:tcBorders>
              <w:top w:val="nil"/>
              <w:left w:val="single" w:sz="4" w:space="0" w:color="auto"/>
              <w:bottom w:val="single" w:sz="4" w:space="0" w:color="auto"/>
              <w:right w:val="nil"/>
            </w:tcBorders>
            <w:vAlign w:val="center"/>
          </w:tcPr>
          <w:p w:rsidR="00994047" w:rsidRPr="00327319" w:rsidRDefault="00994047" w:rsidP="00473C72">
            <w:pPr>
              <w:spacing w:before="40" w:after="40"/>
              <w:jc w:val="center"/>
              <w:rPr>
                <w:sz w:val="20"/>
                <w:szCs w:val="20"/>
              </w:rPr>
            </w:pPr>
            <w:r w:rsidRPr="00327319">
              <w:rPr>
                <w:sz w:val="20"/>
                <w:szCs w:val="20"/>
              </w:rPr>
              <w:t>5.02</w:t>
            </w:r>
          </w:p>
        </w:tc>
        <w:tc>
          <w:tcPr>
            <w:tcW w:w="955" w:type="dxa"/>
            <w:tcBorders>
              <w:top w:val="nil"/>
              <w:left w:val="single" w:sz="4" w:space="0" w:color="auto"/>
              <w:bottom w:val="single" w:sz="4" w:space="0" w:color="auto"/>
              <w:right w:val="single" w:sz="4" w:space="0" w:color="auto"/>
            </w:tcBorders>
            <w:vAlign w:val="center"/>
          </w:tcPr>
          <w:p w:rsidR="00994047" w:rsidRPr="00327319" w:rsidRDefault="00994047" w:rsidP="00473C72">
            <w:pPr>
              <w:spacing w:before="40" w:after="40"/>
              <w:jc w:val="center"/>
              <w:rPr>
                <w:sz w:val="20"/>
                <w:szCs w:val="20"/>
              </w:rPr>
            </w:pPr>
            <w:r w:rsidRPr="00327319">
              <w:rPr>
                <w:sz w:val="20"/>
                <w:szCs w:val="20"/>
              </w:rPr>
              <w:t>0.11</w:t>
            </w:r>
          </w:p>
        </w:tc>
        <w:tc>
          <w:tcPr>
            <w:tcW w:w="1114" w:type="dxa"/>
            <w:tcBorders>
              <w:top w:val="nil"/>
              <w:left w:val="nil"/>
              <w:bottom w:val="single" w:sz="4" w:space="0" w:color="auto"/>
              <w:right w:val="single" w:sz="4" w:space="0" w:color="auto"/>
            </w:tcBorders>
            <w:vAlign w:val="center"/>
          </w:tcPr>
          <w:p w:rsidR="00994047" w:rsidRPr="00327319" w:rsidRDefault="00994047" w:rsidP="00473C72">
            <w:pPr>
              <w:spacing w:before="40" w:after="40"/>
              <w:jc w:val="center"/>
              <w:rPr>
                <w:sz w:val="20"/>
                <w:szCs w:val="20"/>
              </w:rPr>
            </w:pPr>
            <w:r w:rsidRPr="00327319">
              <w:rPr>
                <w:sz w:val="20"/>
                <w:szCs w:val="20"/>
              </w:rPr>
              <w:t>14,000</w:t>
            </w:r>
          </w:p>
        </w:tc>
      </w:tr>
    </w:tbl>
    <w:p w:rsidR="00994047" w:rsidRPr="00327319" w:rsidRDefault="00994047" w:rsidP="00A744CB">
      <w:pPr>
        <w:pStyle w:val="BodyTextFlush"/>
        <w:jc w:val="both"/>
        <w:rPr>
          <w:sz w:val="24"/>
          <w:szCs w:val="24"/>
        </w:rPr>
      </w:pPr>
    </w:p>
    <w:p w:rsidR="00473C72" w:rsidRPr="00327319" w:rsidRDefault="00473C72" w:rsidP="00A744CB">
      <w:pPr>
        <w:pStyle w:val="BodyTextFlush"/>
        <w:jc w:val="both"/>
        <w:rPr>
          <w:sz w:val="24"/>
          <w:szCs w:val="24"/>
        </w:rPr>
      </w:pPr>
    </w:p>
    <w:p w:rsidR="00473C72" w:rsidRPr="00327319" w:rsidRDefault="00473C72" w:rsidP="00A744CB">
      <w:pPr>
        <w:pStyle w:val="BodyTextFlush"/>
        <w:jc w:val="both"/>
        <w:rPr>
          <w:sz w:val="24"/>
          <w:szCs w:val="24"/>
        </w:rPr>
      </w:pPr>
    </w:p>
    <w:p w:rsidR="00994047" w:rsidRPr="00327319" w:rsidRDefault="00464D32" w:rsidP="00C95B92">
      <w:pPr>
        <w:pStyle w:val="TableCaption"/>
        <w:rPr>
          <w:sz w:val="22"/>
          <w:szCs w:val="22"/>
        </w:rPr>
      </w:pPr>
      <w:bookmarkStart w:id="96" w:name="_Toc314475670"/>
      <w:r w:rsidRPr="00327319">
        <w:rPr>
          <w:sz w:val="22"/>
          <w:szCs w:val="22"/>
        </w:rPr>
        <w:t>Table 2-17</w:t>
      </w:r>
      <w:r w:rsidR="00DB4893" w:rsidRPr="00327319">
        <w:rPr>
          <w:sz w:val="22"/>
          <w:szCs w:val="22"/>
        </w:rPr>
        <w:t xml:space="preserve"> </w:t>
      </w:r>
      <w:r w:rsidR="00CD72F0" w:rsidRPr="00327319">
        <w:rPr>
          <w:sz w:val="22"/>
          <w:szCs w:val="22"/>
        </w:rPr>
        <w:t>New Extraction</w:t>
      </w:r>
      <w:r w:rsidR="00994047" w:rsidRPr="00327319">
        <w:rPr>
          <w:sz w:val="22"/>
          <w:szCs w:val="22"/>
        </w:rPr>
        <w:t xml:space="preserve"> Fuel Reprocessing Recovered Uranium Summary</w:t>
      </w:r>
      <w:r w:rsidR="0070104B" w:rsidRPr="00327319">
        <w:rPr>
          <w:sz w:val="22"/>
          <w:szCs w:val="22"/>
        </w:rPr>
        <w:t>.</w:t>
      </w:r>
      <w:bookmarkEnd w:id="96"/>
    </w:p>
    <w:tbl>
      <w:tblPr>
        <w:tblW w:w="4515" w:type="dxa"/>
        <w:jc w:val="center"/>
        <w:tblLook w:val="00A0" w:firstRow="1" w:lastRow="0" w:firstColumn="1" w:lastColumn="0" w:noHBand="0" w:noVBand="0"/>
      </w:tblPr>
      <w:tblGrid>
        <w:gridCol w:w="1408"/>
        <w:gridCol w:w="974"/>
        <w:gridCol w:w="963"/>
        <w:gridCol w:w="1170"/>
      </w:tblGrid>
      <w:tr w:rsidR="00994047" w:rsidRPr="00327319" w:rsidTr="00DC6441">
        <w:trPr>
          <w:trHeight w:val="285"/>
          <w:jc w:val="center"/>
        </w:trPr>
        <w:tc>
          <w:tcPr>
            <w:tcW w:w="1408" w:type="dxa"/>
            <w:tcBorders>
              <w:top w:val="single" w:sz="4" w:space="0" w:color="auto"/>
              <w:left w:val="single" w:sz="4" w:space="0" w:color="auto"/>
              <w:bottom w:val="nil"/>
              <w:right w:val="nil"/>
            </w:tcBorders>
            <w:noWrap/>
            <w:vAlign w:val="center"/>
          </w:tcPr>
          <w:p w:rsidR="00994047" w:rsidRPr="00327319" w:rsidRDefault="00994047" w:rsidP="00DC6441">
            <w:pPr>
              <w:spacing w:after="0"/>
              <w:jc w:val="center"/>
              <w:rPr>
                <w:sz w:val="22"/>
                <w:szCs w:val="22"/>
              </w:rPr>
            </w:pPr>
          </w:p>
        </w:tc>
        <w:tc>
          <w:tcPr>
            <w:tcW w:w="3107" w:type="dxa"/>
            <w:gridSpan w:val="3"/>
            <w:tcBorders>
              <w:top w:val="single" w:sz="4" w:space="0" w:color="auto"/>
              <w:left w:val="single" w:sz="8" w:space="0" w:color="auto"/>
              <w:right w:val="single" w:sz="4" w:space="0" w:color="auto"/>
            </w:tcBorders>
            <w:noWrap/>
            <w:vAlign w:val="center"/>
          </w:tcPr>
          <w:p w:rsidR="00994047" w:rsidRPr="00327319" w:rsidRDefault="00994047" w:rsidP="00DC6441">
            <w:pPr>
              <w:spacing w:after="0"/>
              <w:jc w:val="center"/>
              <w:rPr>
                <w:sz w:val="22"/>
                <w:szCs w:val="22"/>
              </w:rPr>
            </w:pPr>
            <w:r w:rsidRPr="00327319">
              <w:rPr>
                <w:sz w:val="22"/>
                <w:szCs w:val="22"/>
              </w:rPr>
              <w:t>Recovered Uranium (U</w:t>
            </w:r>
            <w:r w:rsidRPr="00327319">
              <w:rPr>
                <w:sz w:val="22"/>
                <w:szCs w:val="22"/>
                <w:vertAlign w:val="subscript"/>
              </w:rPr>
              <w:t>2</w:t>
            </w:r>
            <w:r w:rsidRPr="00327319">
              <w:rPr>
                <w:sz w:val="22"/>
                <w:szCs w:val="22"/>
              </w:rPr>
              <w:t>O</w:t>
            </w:r>
            <w:r w:rsidRPr="00327319">
              <w:rPr>
                <w:sz w:val="22"/>
                <w:szCs w:val="22"/>
                <w:vertAlign w:val="subscript"/>
              </w:rPr>
              <w:t>3</w:t>
            </w:r>
            <w:r w:rsidRPr="00327319">
              <w:rPr>
                <w:sz w:val="22"/>
                <w:szCs w:val="22"/>
              </w:rPr>
              <w:t>)</w:t>
            </w:r>
          </w:p>
        </w:tc>
      </w:tr>
      <w:tr w:rsidR="00994047" w:rsidRPr="00327319" w:rsidTr="00DC6441">
        <w:trPr>
          <w:trHeight w:val="255"/>
          <w:jc w:val="center"/>
        </w:trPr>
        <w:tc>
          <w:tcPr>
            <w:tcW w:w="1408" w:type="dxa"/>
            <w:tcBorders>
              <w:top w:val="nil"/>
              <w:left w:val="single" w:sz="4" w:space="0" w:color="auto"/>
              <w:bottom w:val="single" w:sz="8" w:space="0" w:color="auto"/>
              <w:right w:val="nil"/>
            </w:tcBorders>
            <w:noWrap/>
            <w:vAlign w:val="center"/>
          </w:tcPr>
          <w:p w:rsidR="00994047" w:rsidRPr="00327319" w:rsidRDefault="00994047" w:rsidP="00DC6441">
            <w:pPr>
              <w:spacing w:after="0"/>
              <w:jc w:val="center"/>
              <w:rPr>
                <w:sz w:val="20"/>
                <w:szCs w:val="20"/>
              </w:rPr>
            </w:pPr>
          </w:p>
        </w:tc>
        <w:tc>
          <w:tcPr>
            <w:tcW w:w="3107" w:type="dxa"/>
            <w:gridSpan w:val="3"/>
            <w:tcBorders>
              <w:left w:val="single" w:sz="8" w:space="0" w:color="auto"/>
              <w:bottom w:val="single" w:sz="4" w:space="0" w:color="000000"/>
              <w:right w:val="single" w:sz="4" w:space="0" w:color="auto"/>
            </w:tcBorders>
            <w:vAlign w:val="center"/>
          </w:tcPr>
          <w:p w:rsidR="00994047" w:rsidRPr="00327319" w:rsidRDefault="00994047" w:rsidP="00DC6441">
            <w:pPr>
              <w:spacing w:after="0"/>
              <w:jc w:val="center"/>
              <w:rPr>
                <w:sz w:val="20"/>
                <w:szCs w:val="20"/>
              </w:rPr>
            </w:pPr>
            <w:r w:rsidRPr="00327319">
              <w:rPr>
                <w:sz w:val="20"/>
                <w:szCs w:val="20"/>
              </w:rPr>
              <w:t>Containers: 55 gal Drum canisters. Each Canister Contains 400 kg.</w:t>
            </w:r>
          </w:p>
        </w:tc>
      </w:tr>
      <w:tr w:rsidR="00994047" w:rsidRPr="00327319" w:rsidTr="00DC6441">
        <w:trPr>
          <w:trHeight w:val="404"/>
          <w:jc w:val="center"/>
        </w:trPr>
        <w:tc>
          <w:tcPr>
            <w:tcW w:w="1408" w:type="dxa"/>
            <w:tcBorders>
              <w:top w:val="single" w:sz="8" w:space="0" w:color="auto"/>
              <w:left w:val="single" w:sz="4" w:space="0" w:color="auto"/>
              <w:bottom w:val="single" w:sz="4" w:space="0" w:color="auto"/>
              <w:right w:val="nil"/>
            </w:tcBorders>
            <w:vAlign w:val="center"/>
          </w:tcPr>
          <w:p w:rsidR="00994047" w:rsidRPr="00327319" w:rsidRDefault="00994047" w:rsidP="00473C72">
            <w:pPr>
              <w:spacing w:before="60" w:after="60"/>
              <w:jc w:val="center"/>
              <w:rPr>
                <w:sz w:val="20"/>
                <w:szCs w:val="20"/>
              </w:rPr>
            </w:pPr>
            <w:r w:rsidRPr="00327319">
              <w:rPr>
                <w:sz w:val="20"/>
                <w:szCs w:val="20"/>
              </w:rPr>
              <w:t>Burn-up</w:t>
            </w:r>
            <w:r w:rsidRPr="00327319">
              <w:rPr>
                <w:sz w:val="20"/>
                <w:szCs w:val="20"/>
              </w:rPr>
              <w:br/>
              <w:t>(</w:t>
            </w:r>
            <w:r w:rsidR="0093398C" w:rsidRPr="00327319">
              <w:rPr>
                <w:sz w:val="20"/>
                <w:szCs w:val="20"/>
              </w:rPr>
              <w:t>GW-d</w:t>
            </w:r>
            <w:r w:rsidRPr="00327319">
              <w:rPr>
                <w:sz w:val="20"/>
                <w:szCs w:val="20"/>
              </w:rPr>
              <w:t>/MT)</w:t>
            </w:r>
          </w:p>
        </w:tc>
        <w:tc>
          <w:tcPr>
            <w:tcW w:w="974" w:type="dxa"/>
            <w:tcBorders>
              <w:top w:val="nil"/>
              <w:left w:val="single" w:sz="8" w:space="0" w:color="auto"/>
              <w:bottom w:val="single" w:sz="4" w:space="0" w:color="auto"/>
              <w:right w:val="nil"/>
            </w:tcBorders>
            <w:vAlign w:val="center"/>
          </w:tcPr>
          <w:p w:rsidR="00994047" w:rsidRPr="00327319" w:rsidRDefault="00994047" w:rsidP="00473C72">
            <w:pPr>
              <w:spacing w:before="60" w:after="60"/>
              <w:jc w:val="center"/>
              <w:rPr>
                <w:sz w:val="20"/>
                <w:szCs w:val="20"/>
              </w:rPr>
            </w:pPr>
            <w:r w:rsidRPr="00327319">
              <w:rPr>
                <w:sz w:val="20"/>
                <w:szCs w:val="20"/>
              </w:rPr>
              <w:t>Mass</w:t>
            </w:r>
            <w:r w:rsidRPr="00327319">
              <w:rPr>
                <w:sz w:val="20"/>
                <w:szCs w:val="20"/>
              </w:rPr>
              <w:br/>
              <w:t>(kg/MT)</w:t>
            </w:r>
          </w:p>
        </w:tc>
        <w:tc>
          <w:tcPr>
            <w:tcW w:w="963" w:type="dxa"/>
            <w:tcBorders>
              <w:top w:val="nil"/>
              <w:left w:val="single" w:sz="4" w:space="0" w:color="auto"/>
              <w:bottom w:val="single" w:sz="4" w:space="0" w:color="auto"/>
              <w:right w:val="nil"/>
            </w:tcBorders>
            <w:vAlign w:val="center"/>
          </w:tcPr>
          <w:p w:rsidR="00994047" w:rsidRPr="00327319" w:rsidRDefault="00994047" w:rsidP="00473C72">
            <w:pPr>
              <w:spacing w:before="60" w:after="60"/>
              <w:jc w:val="center"/>
              <w:rPr>
                <w:sz w:val="20"/>
                <w:szCs w:val="20"/>
              </w:rPr>
            </w:pPr>
            <w:r w:rsidRPr="00327319">
              <w:rPr>
                <w:sz w:val="20"/>
                <w:szCs w:val="20"/>
              </w:rPr>
              <w:t>Volume</w:t>
            </w:r>
            <w:r w:rsidRPr="00327319">
              <w:rPr>
                <w:sz w:val="20"/>
                <w:szCs w:val="20"/>
              </w:rPr>
              <w:br/>
              <w:t>(ft</w:t>
            </w:r>
            <w:r w:rsidRPr="00327319">
              <w:rPr>
                <w:sz w:val="20"/>
                <w:szCs w:val="20"/>
                <w:vertAlign w:val="superscript"/>
              </w:rPr>
              <w:t>3</w:t>
            </w:r>
            <w:r w:rsidRPr="00327319">
              <w:rPr>
                <w:sz w:val="20"/>
                <w:szCs w:val="20"/>
              </w:rPr>
              <w:t>/MT)</w:t>
            </w:r>
          </w:p>
        </w:tc>
        <w:tc>
          <w:tcPr>
            <w:tcW w:w="1170" w:type="dxa"/>
            <w:tcBorders>
              <w:top w:val="nil"/>
              <w:left w:val="single" w:sz="4" w:space="0" w:color="auto"/>
              <w:bottom w:val="single" w:sz="4" w:space="0" w:color="auto"/>
              <w:right w:val="single" w:sz="4" w:space="0" w:color="auto"/>
            </w:tcBorders>
            <w:vAlign w:val="center"/>
          </w:tcPr>
          <w:p w:rsidR="00994047" w:rsidRPr="00327319" w:rsidRDefault="00994047" w:rsidP="00473C72">
            <w:pPr>
              <w:spacing w:before="60" w:after="60"/>
              <w:jc w:val="center"/>
              <w:rPr>
                <w:sz w:val="20"/>
                <w:szCs w:val="20"/>
              </w:rPr>
            </w:pPr>
            <w:r w:rsidRPr="00327319">
              <w:rPr>
                <w:sz w:val="20"/>
                <w:szCs w:val="20"/>
              </w:rPr>
              <w:t>Containers</w:t>
            </w:r>
            <w:r w:rsidRPr="00327319">
              <w:rPr>
                <w:sz w:val="20"/>
                <w:szCs w:val="20"/>
              </w:rPr>
              <w:br/>
              <w:t>per MT</w:t>
            </w:r>
          </w:p>
        </w:tc>
      </w:tr>
      <w:tr w:rsidR="00994047" w:rsidRPr="00327319" w:rsidTr="00473C72">
        <w:trPr>
          <w:trHeight w:val="300"/>
          <w:jc w:val="center"/>
        </w:trPr>
        <w:tc>
          <w:tcPr>
            <w:tcW w:w="1408" w:type="dxa"/>
            <w:tcBorders>
              <w:top w:val="nil"/>
              <w:left w:val="single" w:sz="4" w:space="0" w:color="auto"/>
              <w:bottom w:val="single" w:sz="4" w:space="0" w:color="auto"/>
              <w:right w:val="nil"/>
            </w:tcBorders>
            <w:noWrap/>
            <w:vAlign w:val="center"/>
          </w:tcPr>
          <w:p w:rsidR="00994047" w:rsidRPr="00327319" w:rsidRDefault="00994047" w:rsidP="00473C72">
            <w:pPr>
              <w:spacing w:before="60" w:after="60"/>
              <w:jc w:val="center"/>
              <w:rPr>
                <w:sz w:val="20"/>
                <w:szCs w:val="20"/>
              </w:rPr>
            </w:pPr>
            <w:r w:rsidRPr="00327319">
              <w:rPr>
                <w:sz w:val="20"/>
                <w:szCs w:val="20"/>
              </w:rPr>
              <w:t>50</w:t>
            </w:r>
          </w:p>
        </w:tc>
        <w:tc>
          <w:tcPr>
            <w:tcW w:w="974" w:type="dxa"/>
            <w:tcBorders>
              <w:top w:val="nil"/>
              <w:left w:val="single" w:sz="8" w:space="0" w:color="auto"/>
              <w:bottom w:val="single" w:sz="4" w:space="0" w:color="auto"/>
              <w:right w:val="nil"/>
            </w:tcBorders>
            <w:noWrap/>
            <w:vAlign w:val="center"/>
          </w:tcPr>
          <w:p w:rsidR="00994047" w:rsidRPr="00327319" w:rsidRDefault="00994047" w:rsidP="00473C72">
            <w:pPr>
              <w:spacing w:before="60" w:after="60"/>
              <w:jc w:val="center"/>
              <w:rPr>
                <w:sz w:val="20"/>
                <w:szCs w:val="20"/>
              </w:rPr>
            </w:pPr>
            <w:r w:rsidRPr="00327319">
              <w:rPr>
                <w:sz w:val="20"/>
                <w:szCs w:val="20"/>
              </w:rPr>
              <w:t>1,094</w:t>
            </w:r>
          </w:p>
        </w:tc>
        <w:tc>
          <w:tcPr>
            <w:tcW w:w="963" w:type="dxa"/>
            <w:tcBorders>
              <w:top w:val="nil"/>
              <w:left w:val="single" w:sz="4" w:space="0" w:color="auto"/>
              <w:bottom w:val="single" w:sz="4" w:space="0" w:color="auto"/>
              <w:right w:val="nil"/>
            </w:tcBorders>
            <w:noWrap/>
            <w:vAlign w:val="center"/>
          </w:tcPr>
          <w:p w:rsidR="00994047" w:rsidRPr="00327319" w:rsidRDefault="00994047" w:rsidP="00473C72">
            <w:pPr>
              <w:spacing w:before="60" w:after="60"/>
              <w:jc w:val="center"/>
              <w:rPr>
                <w:sz w:val="20"/>
                <w:szCs w:val="20"/>
              </w:rPr>
            </w:pPr>
            <w:r w:rsidRPr="00327319">
              <w:rPr>
                <w:sz w:val="20"/>
                <w:szCs w:val="20"/>
              </w:rPr>
              <w:t>20.12</w:t>
            </w:r>
          </w:p>
        </w:tc>
        <w:tc>
          <w:tcPr>
            <w:tcW w:w="1170" w:type="dxa"/>
            <w:tcBorders>
              <w:top w:val="nil"/>
              <w:left w:val="single" w:sz="4" w:space="0" w:color="auto"/>
              <w:bottom w:val="single" w:sz="4" w:space="0" w:color="auto"/>
              <w:right w:val="single" w:sz="4" w:space="0" w:color="auto"/>
            </w:tcBorders>
            <w:noWrap/>
            <w:vAlign w:val="center"/>
          </w:tcPr>
          <w:p w:rsidR="00994047" w:rsidRPr="00327319" w:rsidRDefault="00994047" w:rsidP="00473C72">
            <w:pPr>
              <w:spacing w:before="60" w:after="60"/>
              <w:jc w:val="center"/>
              <w:rPr>
                <w:sz w:val="20"/>
                <w:szCs w:val="20"/>
              </w:rPr>
            </w:pPr>
            <w:r w:rsidRPr="00327319">
              <w:rPr>
                <w:sz w:val="20"/>
                <w:szCs w:val="20"/>
              </w:rPr>
              <w:t>2.74</w:t>
            </w:r>
          </w:p>
        </w:tc>
      </w:tr>
    </w:tbl>
    <w:p w:rsidR="007A7862" w:rsidRPr="00327319" w:rsidRDefault="00994047" w:rsidP="00A744CB">
      <w:pPr>
        <w:pStyle w:val="BodyTextFlush"/>
        <w:jc w:val="both"/>
        <w:rPr>
          <w:sz w:val="24"/>
          <w:szCs w:val="24"/>
        </w:rPr>
      </w:pPr>
      <w:r w:rsidRPr="00327319">
        <w:rPr>
          <w:sz w:val="24"/>
          <w:szCs w:val="24"/>
        </w:rPr>
        <w:br w:type="page"/>
      </w: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p>
    <w:p w:rsidR="00994047" w:rsidRPr="00072C1D" w:rsidRDefault="00464D32" w:rsidP="00072C1D">
      <w:pPr>
        <w:pStyle w:val="TableCaption"/>
        <w:rPr>
          <w:sz w:val="22"/>
          <w:szCs w:val="22"/>
        </w:rPr>
      </w:pPr>
      <w:r w:rsidRPr="00072C1D">
        <w:rPr>
          <w:sz w:val="22"/>
          <w:szCs w:val="22"/>
        </w:rPr>
        <w:t>Table 2-18</w:t>
      </w:r>
      <w:r w:rsidR="00DB4893" w:rsidRPr="00072C1D">
        <w:rPr>
          <w:sz w:val="22"/>
          <w:szCs w:val="22"/>
        </w:rPr>
        <w:t xml:space="preserve"> </w:t>
      </w:r>
      <w:r w:rsidR="00994047" w:rsidRPr="00072C1D">
        <w:rPr>
          <w:sz w:val="22"/>
          <w:szCs w:val="22"/>
        </w:rPr>
        <w:t xml:space="preserve">Borosilicate Glass Decay Heat Generated by </w:t>
      </w:r>
      <w:r w:rsidR="00CD72F0" w:rsidRPr="00072C1D">
        <w:rPr>
          <w:sz w:val="22"/>
          <w:szCs w:val="22"/>
        </w:rPr>
        <w:t>New Extraction</w:t>
      </w:r>
      <w:r w:rsidR="00994047" w:rsidRPr="00072C1D">
        <w:rPr>
          <w:sz w:val="22"/>
          <w:szCs w:val="22"/>
        </w:rPr>
        <w:t xml:space="preserve"> Processing of 51 </w:t>
      </w:r>
      <w:r w:rsidR="0093398C" w:rsidRPr="00072C1D">
        <w:rPr>
          <w:sz w:val="22"/>
          <w:szCs w:val="22"/>
        </w:rPr>
        <w:t>GW-d</w:t>
      </w:r>
      <w:r w:rsidR="00994047" w:rsidRPr="00072C1D">
        <w:rPr>
          <w:sz w:val="22"/>
          <w:szCs w:val="22"/>
        </w:rPr>
        <w:t xml:space="preserve">/MT </w:t>
      </w:r>
      <w:r w:rsidR="00107597" w:rsidRPr="00072C1D">
        <w:rPr>
          <w:sz w:val="22"/>
          <w:szCs w:val="22"/>
        </w:rPr>
        <w:t xml:space="preserve">5-year </w:t>
      </w:r>
      <w:r w:rsidR="00994047" w:rsidRPr="00072C1D">
        <w:rPr>
          <w:sz w:val="22"/>
          <w:szCs w:val="22"/>
        </w:rPr>
        <w:t>Cooled PWR Fuel</w:t>
      </w:r>
      <w:bookmarkEnd w:id="92"/>
      <w:r w:rsidR="0070104B" w:rsidRPr="00072C1D">
        <w:rPr>
          <w:sz w:val="22"/>
          <w:szCs w:val="22"/>
        </w:rPr>
        <w:t>.</w:t>
      </w:r>
    </w:p>
    <w:tbl>
      <w:tblPr>
        <w:tblW w:w="12780"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5670"/>
        <w:gridCol w:w="1350"/>
        <w:gridCol w:w="822"/>
        <w:gridCol w:w="823"/>
        <w:gridCol w:w="823"/>
        <w:gridCol w:w="823"/>
        <w:gridCol w:w="823"/>
        <w:gridCol w:w="823"/>
        <w:gridCol w:w="823"/>
      </w:tblGrid>
      <w:tr w:rsidR="00397783" w:rsidRPr="00327319" w:rsidTr="00E81175">
        <w:trPr>
          <w:jc w:val="center"/>
        </w:trPr>
        <w:tc>
          <w:tcPr>
            <w:tcW w:w="5670" w:type="dxa"/>
            <w:tcBorders>
              <w:top w:val="single" w:sz="4" w:space="0" w:color="auto"/>
              <w:bottom w:val="nil"/>
              <w:right w:val="single" w:sz="4" w:space="0" w:color="auto"/>
            </w:tcBorders>
            <w:vAlign w:val="center"/>
          </w:tcPr>
          <w:p w:rsidR="00397783" w:rsidRPr="00327319" w:rsidRDefault="00397783" w:rsidP="00C56DAC">
            <w:pPr>
              <w:spacing w:before="60" w:after="60"/>
              <w:rPr>
                <w:sz w:val="22"/>
                <w:szCs w:val="22"/>
              </w:rPr>
            </w:pPr>
          </w:p>
        </w:tc>
        <w:tc>
          <w:tcPr>
            <w:tcW w:w="7110" w:type="dxa"/>
            <w:gridSpan w:val="8"/>
            <w:tcBorders>
              <w:top w:val="single" w:sz="4" w:space="0" w:color="auto"/>
              <w:left w:val="single" w:sz="4" w:space="0" w:color="auto"/>
              <w:bottom w:val="single" w:sz="4" w:space="0" w:color="auto"/>
            </w:tcBorders>
            <w:vAlign w:val="center"/>
          </w:tcPr>
          <w:p w:rsidR="00397783" w:rsidRPr="00327319" w:rsidRDefault="00397783" w:rsidP="00C56DAC">
            <w:pPr>
              <w:spacing w:before="60" w:after="60"/>
              <w:jc w:val="center"/>
              <w:rPr>
                <w:sz w:val="22"/>
                <w:szCs w:val="22"/>
              </w:rPr>
            </w:pPr>
            <w:r w:rsidRPr="00327319">
              <w:rPr>
                <w:sz w:val="22"/>
                <w:szCs w:val="22"/>
              </w:rPr>
              <w:t>Time (years)</w:t>
            </w:r>
          </w:p>
        </w:tc>
      </w:tr>
      <w:tr w:rsidR="00994047" w:rsidRPr="00327319" w:rsidTr="00E81175">
        <w:trPr>
          <w:jc w:val="center"/>
        </w:trPr>
        <w:tc>
          <w:tcPr>
            <w:tcW w:w="5670" w:type="dxa"/>
            <w:tcBorders>
              <w:top w:val="nil"/>
              <w:bottom w:val="single" w:sz="4" w:space="0" w:color="auto"/>
              <w:right w:val="single" w:sz="4" w:space="0" w:color="auto"/>
            </w:tcBorders>
            <w:vAlign w:val="center"/>
          </w:tcPr>
          <w:p w:rsidR="00994047" w:rsidRPr="00327319" w:rsidRDefault="00994047" w:rsidP="005E0A21">
            <w:pPr>
              <w:spacing w:before="60" w:after="60"/>
              <w:jc w:val="center"/>
              <w:rPr>
                <w:sz w:val="22"/>
                <w:szCs w:val="22"/>
              </w:rPr>
            </w:pPr>
            <w:r w:rsidRPr="00327319">
              <w:rPr>
                <w:sz w:val="22"/>
                <w:szCs w:val="22"/>
              </w:rPr>
              <w:t>Decay Heat (Watts/Container )</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ind w:left="-108" w:right="-108"/>
              <w:jc w:val="center"/>
              <w:rPr>
                <w:sz w:val="22"/>
                <w:szCs w:val="22"/>
              </w:rPr>
            </w:pPr>
            <w:r w:rsidRPr="00327319">
              <w:rPr>
                <w:sz w:val="22"/>
                <w:szCs w:val="22"/>
              </w:rPr>
              <w:t>Initial Production</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30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50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70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100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300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500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Gases H, C, Xe, Kr, I</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Cs/Sr/Ba/Rb/Y</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9,628</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4,563</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2,779</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1,748</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1,100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549</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5</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Noble Metals Ag, Pd, Ru, Rh</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1,820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2</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ind w:right="-108"/>
              <w:rPr>
                <w:sz w:val="22"/>
                <w:szCs w:val="22"/>
                <w:lang w:val="fr-FR"/>
              </w:rPr>
            </w:pPr>
            <w:r w:rsidRPr="00327319">
              <w:rPr>
                <w:sz w:val="22"/>
                <w:szCs w:val="22"/>
                <w:lang w:val="fr-FR"/>
              </w:rPr>
              <w:t>Lanthanides La, Ce, Pr, Nd, Pm, Sm, Eu, Gd, Tb, Ho, Tm</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2,123</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465</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90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18</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4</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Actinides Ac, Th, Pa, U</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Transuranic Np, Pu, Am, Cm, Bk, Cf, Es</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Others</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8</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0</w:t>
            </w:r>
          </w:p>
        </w:tc>
      </w:tr>
      <w:tr w:rsidR="00994047" w:rsidRPr="00327319" w:rsidTr="00E81175">
        <w:trPr>
          <w:jc w:val="center"/>
        </w:trPr>
        <w:tc>
          <w:tcPr>
            <w:tcW w:w="5670" w:type="dxa"/>
            <w:tcBorders>
              <w:top w:val="single" w:sz="4" w:space="0" w:color="auto"/>
              <w:bottom w:val="single" w:sz="4" w:space="0" w:color="auto"/>
              <w:right w:val="single" w:sz="4" w:space="0" w:color="auto"/>
            </w:tcBorders>
            <w:vAlign w:val="center"/>
          </w:tcPr>
          <w:p w:rsidR="00994047" w:rsidRPr="00327319" w:rsidRDefault="00994047" w:rsidP="00C56DAC">
            <w:pPr>
              <w:spacing w:before="60" w:after="60"/>
              <w:rPr>
                <w:sz w:val="22"/>
                <w:szCs w:val="22"/>
              </w:rPr>
            </w:pPr>
            <w:r w:rsidRPr="00327319">
              <w:rPr>
                <w:sz w:val="22"/>
                <w:szCs w:val="22"/>
              </w:rPr>
              <w:t>Total</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13,581</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5,032</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2,871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1,768</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1,105</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551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6</w:t>
            </w:r>
          </w:p>
        </w:tc>
        <w:tc>
          <w:tcPr>
            <w:tcW w:w="823" w:type="dxa"/>
            <w:tcBorders>
              <w:top w:val="single" w:sz="4" w:space="0" w:color="auto"/>
              <w:left w:val="single" w:sz="4" w:space="0" w:color="auto"/>
              <w:bottom w:val="single" w:sz="4" w:space="0" w:color="auto"/>
            </w:tcBorders>
            <w:vAlign w:val="center"/>
          </w:tcPr>
          <w:p w:rsidR="00994047" w:rsidRPr="00327319" w:rsidRDefault="00994047" w:rsidP="00C56DAC">
            <w:pPr>
              <w:spacing w:before="60" w:after="60"/>
              <w:jc w:val="center"/>
              <w:rPr>
                <w:sz w:val="22"/>
                <w:szCs w:val="22"/>
              </w:rPr>
            </w:pPr>
            <w:r w:rsidRPr="00327319">
              <w:rPr>
                <w:sz w:val="22"/>
                <w:szCs w:val="22"/>
              </w:rPr>
              <w:t>1</w:t>
            </w:r>
          </w:p>
        </w:tc>
      </w:tr>
    </w:tbl>
    <w:p w:rsidR="00994047" w:rsidRPr="00327319" w:rsidRDefault="00994047" w:rsidP="00A744CB">
      <w:pPr>
        <w:pStyle w:val="BodyTextFlush"/>
        <w:jc w:val="both"/>
        <w:rPr>
          <w:sz w:val="24"/>
          <w:szCs w:val="24"/>
        </w:rPr>
      </w:pP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r w:rsidRPr="00327319">
        <w:rPr>
          <w:sz w:val="24"/>
          <w:szCs w:val="24"/>
        </w:rPr>
        <w:br w:type="page"/>
      </w: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p>
    <w:p w:rsidR="007A7862" w:rsidRPr="00327319" w:rsidRDefault="007A7862" w:rsidP="00A744CB">
      <w:pPr>
        <w:pStyle w:val="BodyTextFlush"/>
        <w:jc w:val="both"/>
        <w:rPr>
          <w:sz w:val="24"/>
          <w:szCs w:val="24"/>
        </w:rPr>
      </w:pPr>
    </w:p>
    <w:p w:rsidR="00994047" w:rsidRPr="00327319" w:rsidRDefault="004E1AB2" w:rsidP="00327319">
      <w:pPr>
        <w:jc w:val="center"/>
      </w:pPr>
      <w:r>
        <w:rPr>
          <w:noProof/>
        </w:rPr>
        <w:pict>
          <v:rect id="_x0000_s1034" style="position:absolute;left:0;text-align:left;margin-left:149.15pt;margin-top:21.8pt;width:39.15pt;height:20.35pt;z-index:251659264" stroked="f"/>
        </w:pict>
      </w:r>
      <w:r w:rsidR="00B5000A" w:rsidRPr="00327319">
        <w:rPr>
          <w:noProof/>
        </w:rPr>
        <w:drawing>
          <wp:inline distT="0" distB="0" distL="0" distR="0">
            <wp:extent cx="7669330" cy="4406167"/>
            <wp:effectExtent l="19050" t="0" r="78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7667200" cy="4404943"/>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97" w:name="_Toc287605056"/>
      <w:bookmarkStart w:id="98" w:name="_Toc314476019"/>
      <w:r w:rsidRPr="00327319">
        <w:rPr>
          <w:sz w:val="22"/>
          <w:szCs w:val="22"/>
        </w:rPr>
        <w:t>Figure 2-</w:t>
      </w:r>
      <w:r w:rsidR="00BB365E" w:rsidRPr="00327319">
        <w:rPr>
          <w:sz w:val="22"/>
          <w:szCs w:val="22"/>
        </w:rPr>
        <w:t>7</w:t>
      </w:r>
      <w:r w:rsidR="00DB4893" w:rsidRPr="00327319">
        <w:rPr>
          <w:sz w:val="22"/>
          <w:szCs w:val="22"/>
        </w:rPr>
        <w:t xml:space="preserve"> </w:t>
      </w:r>
      <w:r w:rsidR="00994047" w:rsidRPr="00327319">
        <w:rPr>
          <w:sz w:val="22"/>
          <w:szCs w:val="22"/>
        </w:rPr>
        <w:t xml:space="preserve">Borosilicate Glass Decay Heat Generated by </w:t>
      </w:r>
      <w:r w:rsidR="00CD72F0" w:rsidRPr="00327319">
        <w:rPr>
          <w:sz w:val="22"/>
          <w:szCs w:val="22"/>
        </w:rPr>
        <w:t>New Extraction</w:t>
      </w:r>
      <w:r w:rsidR="00994047" w:rsidRPr="00327319">
        <w:rPr>
          <w:sz w:val="22"/>
          <w:szCs w:val="22"/>
        </w:rPr>
        <w:t xml:space="preserve"> Processing of 51 </w:t>
      </w:r>
      <w:r w:rsidR="0093398C" w:rsidRPr="00327319">
        <w:rPr>
          <w:sz w:val="22"/>
          <w:szCs w:val="22"/>
        </w:rPr>
        <w:t>GW-d</w:t>
      </w:r>
      <w:r w:rsidR="00994047" w:rsidRPr="00327319">
        <w:rPr>
          <w:sz w:val="22"/>
          <w:szCs w:val="22"/>
        </w:rPr>
        <w:t>/MT 5</w:t>
      </w:r>
      <w:r w:rsidR="00107597" w:rsidRPr="00327319">
        <w:rPr>
          <w:sz w:val="22"/>
          <w:szCs w:val="22"/>
        </w:rPr>
        <w:t>-y</w:t>
      </w:r>
      <w:r w:rsidR="00994047" w:rsidRPr="00327319">
        <w:rPr>
          <w:sz w:val="22"/>
          <w:szCs w:val="22"/>
        </w:rPr>
        <w:t>ear Cooled PWR Fuel</w:t>
      </w:r>
      <w:bookmarkEnd w:id="97"/>
      <w:r w:rsidR="0070104B" w:rsidRPr="00327319">
        <w:rPr>
          <w:sz w:val="22"/>
          <w:szCs w:val="22"/>
        </w:rPr>
        <w:t>.</w:t>
      </w:r>
      <w:bookmarkEnd w:id="98"/>
    </w:p>
    <w:p w:rsidR="00994047" w:rsidRPr="00327319" w:rsidRDefault="00994047" w:rsidP="00464948">
      <w:pPr>
        <w:pStyle w:val="Heading3"/>
        <w:sectPr w:rsidR="00994047" w:rsidRPr="00327319" w:rsidSect="00A22047">
          <w:headerReference w:type="even" r:id="rId44"/>
          <w:headerReference w:type="default" r:id="rId45"/>
          <w:footnotePr>
            <w:numFmt w:val="lowerLetter"/>
          </w:footnotePr>
          <w:pgSz w:w="15840" w:h="12240" w:orient="landscape" w:code="1"/>
          <w:pgMar w:top="1440" w:right="1440" w:bottom="1440" w:left="1440" w:header="720" w:footer="720" w:gutter="0"/>
          <w:cols w:space="720"/>
          <w:docGrid w:linePitch="360"/>
        </w:sectPr>
      </w:pPr>
    </w:p>
    <w:p w:rsidR="00994047" w:rsidRPr="00327319" w:rsidRDefault="00994047" w:rsidP="00464948">
      <w:pPr>
        <w:pStyle w:val="Heading3"/>
      </w:pPr>
      <w:bookmarkStart w:id="99" w:name="_Toc311109680"/>
      <w:r w:rsidRPr="00327319">
        <w:lastRenderedPageBreak/>
        <w:t>Characteristics of Waste Generated by Re</w:t>
      </w:r>
      <w:r w:rsidR="00D36507" w:rsidRPr="00327319">
        <w:t>p</w:t>
      </w:r>
      <w:r w:rsidRPr="00327319">
        <w:t>rocessing SFR Metal Fuel</w:t>
      </w:r>
      <w:bookmarkEnd w:id="99"/>
      <w:r w:rsidRPr="00327319">
        <w:t xml:space="preserve"> </w:t>
      </w:r>
    </w:p>
    <w:p w:rsidR="00994047" w:rsidRPr="00327319" w:rsidRDefault="00994047" w:rsidP="00D066E7">
      <w:pPr>
        <w:pStyle w:val="BodyTextFlush"/>
        <w:jc w:val="both"/>
        <w:rPr>
          <w:sz w:val="24"/>
          <w:szCs w:val="24"/>
        </w:rPr>
      </w:pPr>
      <w:r w:rsidRPr="00327319">
        <w:rPr>
          <w:sz w:val="24"/>
          <w:szCs w:val="24"/>
        </w:rPr>
        <w:t xml:space="preserve">The </w:t>
      </w:r>
      <w:r w:rsidR="007B1A00" w:rsidRPr="00327319">
        <w:rPr>
          <w:sz w:val="24"/>
          <w:szCs w:val="24"/>
        </w:rPr>
        <w:t>EC</w:t>
      </w:r>
      <w:r w:rsidRPr="00327319">
        <w:rPr>
          <w:sz w:val="24"/>
          <w:szCs w:val="24"/>
        </w:rPr>
        <w:t xml:space="preserve"> process is a dry process using conductive molten salt baths to recover all the TRU elements. In this process the fission products are split between three waste streams. Elements which are more noble (as measured by </w:t>
      </w:r>
      <w:r w:rsidR="007B1A00" w:rsidRPr="00327319">
        <w:rPr>
          <w:sz w:val="24"/>
          <w:szCs w:val="24"/>
        </w:rPr>
        <w:t>EC</w:t>
      </w:r>
      <w:r w:rsidRPr="00327319">
        <w:rPr>
          <w:sz w:val="24"/>
          <w:szCs w:val="24"/>
        </w:rPr>
        <w:t xml:space="preserve"> potential) than uranium, such as fuel cladding and noble metal fission products, remain as metals and are incorporated into a metal alloy waste form. Elements less noble than uranium are converted to chloride salts. The lanthanide elements are recovered from the salt by electrolysis and converted to a lanthanide glass. Excess salt is purged; the chloride is adsorbed by zeolite and bonded with glass to make the final waste form.</w:t>
      </w:r>
    </w:p>
    <w:p w:rsidR="00994047" w:rsidRPr="00327319" w:rsidRDefault="00994047" w:rsidP="00D066E7">
      <w:pPr>
        <w:pStyle w:val="BodyTextFlush"/>
        <w:jc w:val="both"/>
        <w:rPr>
          <w:sz w:val="24"/>
          <w:szCs w:val="24"/>
        </w:rPr>
      </w:pPr>
      <w:r w:rsidRPr="00327319">
        <w:rPr>
          <w:sz w:val="24"/>
          <w:szCs w:val="24"/>
        </w:rPr>
        <w:t xml:space="preserve">The </w:t>
      </w:r>
      <w:r w:rsidR="00660744" w:rsidRPr="00327319">
        <w:rPr>
          <w:sz w:val="24"/>
          <w:szCs w:val="24"/>
        </w:rPr>
        <w:t>principal</w:t>
      </w:r>
      <w:r w:rsidRPr="00327319">
        <w:rPr>
          <w:sz w:val="24"/>
          <w:szCs w:val="24"/>
        </w:rPr>
        <w:t xml:space="preserve"> gaseous radionuclides I-129, Kr-85, C-14 and H-3 released during reprocessing are captured and converted to a </w:t>
      </w:r>
      <w:r w:rsidR="00C36C3E" w:rsidRPr="00327319">
        <w:rPr>
          <w:sz w:val="24"/>
          <w:szCs w:val="24"/>
        </w:rPr>
        <w:t>waste form</w:t>
      </w:r>
      <w:r w:rsidRPr="00327319">
        <w:rPr>
          <w:sz w:val="24"/>
          <w:szCs w:val="24"/>
        </w:rPr>
        <w:t xml:space="preserve"> suitable for disposal, although most of the I-129 in this process is not released to the gaseous phase but is converted to a molten salt and purged with the excess salt.</w:t>
      </w:r>
    </w:p>
    <w:p w:rsidR="00994047" w:rsidRPr="00327319" w:rsidRDefault="00994047" w:rsidP="00D066E7">
      <w:pPr>
        <w:pStyle w:val="BodyTextFlush"/>
        <w:jc w:val="both"/>
        <w:rPr>
          <w:sz w:val="24"/>
          <w:szCs w:val="24"/>
        </w:rPr>
      </w:pPr>
      <w:r w:rsidRPr="00327319">
        <w:rPr>
          <w:sz w:val="24"/>
          <w:szCs w:val="24"/>
        </w:rPr>
        <w:t xml:space="preserve">Material balance parameters and assumptions from </w:t>
      </w:r>
      <w:r w:rsidR="007A7862" w:rsidRPr="00327319">
        <w:rPr>
          <w:sz w:val="24"/>
          <w:szCs w:val="24"/>
        </w:rPr>
        <w:t>(Carter, available on request)</w:t>
      </w:r>
      <w:r w:rsidRPr="00327319">
        <w:rPr>
          <w:sz w:val="24"/>
          <w:szCs w:val="24"/>
        </w:rPr>
        <w:t xml:space="preserve"> were used. </w:t>
      </w:r>
    </w:p>
    <w:p w:rsidR="00994047" w:rsidRPr="00327319" w:rsidRDefault="00994047" w:rsidP="00464948">
      <w:pPr>
        <w:pStyle w:val="Heading4"/>
      </w:pPr>
      <w:r w:rsidRPr="00327319">
        <w:t>Electrochemical Process Baseline Waste Forms</w:t>
      </w:r>
    </w:p>
    <w:p w:rsidR="00994047" w:rsidRPr="00327319" w:rsidRDefault="00994047" w:rsidP="00D066E7">
      <w:pPr>
        <w:pStyle w:val="BodyTextFlush"/>
        <w:jc w:val="both"/>
        <w:rPr>
          <w:sz w:val="24"/>
          <w:szCs w:val="24"/>
        </w:rPr>
      </w:pPr>
      <w:r w:rsidRPr="00327319">
        <w:rPr>
          <w:sz w:val="24"/>
          <w:szCs w:val="24"/>
        </w:rPr>
        <w:t>Off-Gas Waste Forms</w:t>
      </w:r>
    </w:p>
    <w:p w:rsidR="00994047" w:rsidRPr="00327319" w:rsidRDefault="000F6559" w:rsidP="00D066E7">
      <w:pPr>
        <w:pStyle w:val="BodyTextFlush"/>
        <w:jc w:val="both"/>
        <w:rPr>
          <w:sz w:val="24"/>
          <w:szCs w:val="24"/>
        </w:rPr>
      </w:pPr>
      <w:r w:rsidRPr="00327319">
        <w:rPr>
          <w:sz w:val="24"/>
          <w:szCs w:val="24"/>
        </w:rPr>
        <w:t>The o</w:t>
      </w:r>
      <w:r w:rsidR="00994047" w:rsidRPr="00327319">
        <w:rPr>
          <w:sz w:val="24"/>
          <w:szCs w:val="24"/>
        </w:rPr>
        <w:t xml:space="preserve">ff-gas waste forms are the same as those of the </w:t>
      </w:r>
      <w:r w:rsidR="00CD72F0" w:rsidRPr="00327319">
        <w:rPr>
          <w:sz w:val="24"/>
          <w:szCs w:val="24"/>
        </w:rPr>
        <w:t>New Extraction</w:t>
      </w:r>
      <w:r w:rsidR="00994047" w:rsidRPr="00327319">
        <w:rPr>
          <w:sz w:val="24"/>
          <w:szCs w:val="24"/>
        </w:rPr>
        <w:t xml:space="preserve"> LWR reprocessing method.</w:t>
      </w:r>
    </w:p>
    <w:p w:rsidR="00994047" w:rsidRPr="00327319" w:rsidRDefault="00660744" w:rsidP="00D066E7">
      <w:pPr>
        <w:pStyle w:val="BodyTextFlush"/>
        <w:jc w:val="both"/>
        <w:rPr>
          <w:sz w:val="24"/>
          <w:szCs w:val="24"/>
        </w:rPr>
      </w:pPr>
      <w:r w:rsidRPr="00327319">
        <w:rPr>
          <w:sz w:val="24"/>
          <w:szCs w:val="24"/>
        </w:rPr>
        <w:t>Principal</w:t>
      </w:r>
      <w:r w:rsidR="00994047" w:rsidRPr="00327319">
        <w:rPr>
          <w:sz w:val="24"/>
          <w:szCs w:val="24"/>
        </w:rPr>
        <w:t xml:space="preserve"> Fission Product Waste Forms</w:t>
      </w:r>
    </w:p>
    <w:p w:rsidR="00994047" w:rsidRPr="00327319" w:rsidRDefault="00994047" w:rsidP="00D066E7">
      <w:pPr>
        <w:pStyle w:val="BodyTextFlush"/>
        <w:jc w:val="both"/>
        <w:rPr>
          <w:sz w:val="24"/>
          <w:szCs w:val="24"/>
        </w:rPr>
      </w:pPr>
      <w:r w:rsidRPr="00327319">
        <w:rPr>
          <w:sz w:val="24"/>
          <w:szCs w:val="24"/>
        </w:rPr>
        <w:t>Glass Bonded Zeolite</w:t>
      </w:r>
      <w:r w:rsidR="007A7862" w:rsidRPr="00327319">
        <w:rPr>
          <w:sz w:val="24"/>
          <w:szCs w:val="24"/>
        </w:rPr>
        <w:t xml:space="preserve"> –</w:t>
      </w:r>
      <w:r w:rsidRPr="00327319">
        <w:rPr>
          <w:sz w:val="24"/>
          <w:szCs w:val="24"/>
        </w:rPr>
        <w:t xml:space="preserve"> The </w:t>
      </w:r>
      <w:r w:rsidR="007B1A00" w:rsidRPr="00327319">
        <w:rPr>
          <w:sz w:val="24"/>
          <w:szCs w:val="24"/>
        </w:rPr>
        <w:t>EC</w:t>
      </w:r>
      <w:r w:rsidRPr="00327319">
        <w:rPr>
          <w:sz w:val="24"/>
          <w:szCs w:val="24"/>
        </w:rPr>
        <w:t xml:space="preserve"> process purges excess salt and fission products which have been adsorbed onto zeolite. Additional zeolite is added to sequester the excess salt chloride and then bonded with borosilicate glass. The glass bonded zeolite is cast into a 2 ft diameter by 15 ft tall canister containing 2</w:t>
      </w:r>
      <w:r w:rsidR="00715C26" w:rsidRPr="00327319">
        <w:rPr>
          <w:sz w:val="24"/>
          <w:szCs w:val="24"/>
        </w:rPr>
        <w:t>,</w:t>
      </w:r>
      <w:r w:rsidRPr="00327319">
        <w:rPr>
          <w:sz w:val="24"/>
          <w:szCs w:val="24"/>
        </w:rPr>
        <w:t>90</w:t>
      </w:r>
      <w:r w:rsidR="008B5A44" w:rsidRPr="00327319">
        <w:rPr>
          <w:sz w:val="24"/>
          <w:szCs w:val="24"/>
        </w:rPr>
        <w:t>0 kg</w:t>
      </w:r>
      <w:r w:rsidRPr="00327319">
        <w:rPr>
          <w:sz w:val="24"/>
          <w:szCs w:val="24"/>
        </w:rPr>
        <w:t xml:space="preserve"> of glass. The waste form is 25% glass binder.</w:t>
      </w:r>
    </w:p>
    <w:p w:rsidR="00994047" w:rsidRPr="00327319" w:rsidRDefault="00994047" w:rsidP="00D066E7">
      <w:pPr>
        <w:pStyle w:val="BodyTextFlush"/>
        <w:jc w:val="both"/>
        <w:rPr>
          <w:sz w:val="24"/>
          <w:szCs w:val="24"/>
        </w:rPr>
      </w:pPr>
      <w:r w:rsidRPr="00327319">
        <w:rPr>
          <w:sz w:val="24"/>
          <w:szCs w:val="24"/>
        </w:rPr>
        <w:t xml:space="preserve">Lanthanide Glass </w:t>
      </w:r>
      <w:r w:rsidR="007A7862" w:rsidRPr="00327319">
        <w:rPr>
          <w:sz w:val="24"/>
          <w:szCs w:val="24"/>
        </w:rPr>
        <w:t xml:space="preserve">– </w:t>
      </w:r>
      <w:r w:rsidRPr="00327319">
        <w:rPr>
          <w:sz w:val="24"/>
          <w:szCs w:val="24"/>
        </w:rPr>
        <w:t xml:space="preserve">The </w:t>
      </w:r>
      <w:r w:rsidR="007B1A00" w:rsidRPr="00327319">
        <w:rPr>
          <w:sz w:val="24"/>
          <w:szCs w:val="24"/>
        </w:rPr>
        <w:t>EC</w:t>
      </w:r>
      <w:r w:rsidRPr="00327319">
        <w:rPr>
          <w:sz w:val="24"/>
          <w:szCs w:val="24"/>
        </w:rPr>
        <w:t xml:space="preserve"> process also separates the lanthanide</w:t>
      </w:r>
      <w:r w:rsidR="005B5FB8" w:rsidRPr="00327319">
        <w:rPr>
          <w:sz w:val="24"/>
          <w:szCs w:val="24"/>
        </w:rPr>
        <w:t>s</w:t>
      </w:r>
      <w:r w:rsidRPr="00327319">
        <w:rPr>
          <w:sz w:val="24"/>
          <w:szCs w:val="24"/>
        </w:rPr>
        <w:t xml:space="preserve"> which are converted to a lanthanide based glass. The glass is cast into a 6”</w:t>
      </w:r>
      <w:r w:rsidR="009550EC" w:rsidRPr="00327319">
        <w:rPr>
          <w:sz w:val="24"/>
          <w:szCs w:val="24"/>
        </w:rPr>
        <w:t xml:space="preserve"> </w:t>
      </w:r>
      <w:r w:rsidRPr="00327319">
        <w:rPr>
          <w:sz w:val="24"/>
          <w:szCs w:val="24"/>
        </w:rPr>
        <w:t>diameter by 60 in tall canister containing 50</w:t>
      </w:r>
      <w:r w:rsidR="008B5A44" w:rsidRPr="00327319">
        <w:rPr>
          <w:sz w:val="24"/>
          <w:szCs w:val="24"/>
        </w:rPr>
        <w:t>0 kg</w:t>
      </w:r>
      <w:r w:rsidRPr="00327319">
        <w:rPr>
          <w:sz w:val="24"/>
          <w:szCs w:val="24"/>
        </w:rPr>
        <w:t xml:space="preserve"> of glass. The waste loading is 50% lanthanides.</w:t>
      </w:r>
    </w:p>
    <w:p w:rsidR="00994047" w:rsidRPr="00327319" w:rsidRDefault="007A7862" w:rsidP="00D066E7">
      <w:pPr>
        <w:pStyle w:val="BodyTextFlush"/>
        <w:jc w:val="both"/>
        <w:rPr>
          <w:sz w:val="24"/>
          <w:szCs w:val="24"/>
        </w:rPr>
      </w:pPr>
      <w:r w:rsidRPr="00327319">
        <w:rPr>
          <w:sz w:val="24"/>
          <w:szCs w:val="24"/>
        </w:rPr>
        <w:t>Metal A</w:t>
      </w:r>
      <w:r w:rsidR="00994047" w:rsidRPr="00327319">
        <w:rPr>
          <w:sz w:val="24"/>
          <w:szCs w:val="24"/>
        </w:rPr>
        <w:t>lloy</w:t>
      </w:r>
      <w:r w:rsidRPr="00327319">
        <w:rPr>
          <w:sz w:val="24"/>
          <w:szCs w:val="24"/>
        </w:rPr>
        <w:t xml:space="preserve"> – </w:t>
      </w:r>
      <w:r w:rsidR="00994047" w:rsidRPr="00327319">
        <w:rPr>
          <w:sz w:val="24"/>
          <w:szCs w:val="24"/>
        </w:rPr>
        <w:t xml:space="preserve">In the </w:t>
      </w:r>
      <w:r w:rsidR="007B1A00" w:rsidRPr="00327319">
        <w:rPr>
          <w:sz w:val="24"/>
          <w:szCs w:val="24"/>
        </w:rPr>
        <w:t>EC</w:t>
      </w:r>
      <w:r w:rsidR="00994047" w:rsidRPr="00327319">
        <w:rPr>
          <w:sz w:val="24"/>
          <w:szCs w:val="24"/>
        </w:rPr>
        <w:t xml:space="preserve"> process those elements which are more noble (as measured by</w:t>
      </w:r>
      <w:r w:rsidR="00D23F1E" w:rsidRPr="00327319">
        <w:rPr>
          <w:sz w:val="24"/>
          <w:szCs w:val="24"/>
        </w:rPr>
        <w:t xml:space="preserve"> </w:t>
      </w:r>
      <w:r w:rsidR="007B1A00" w:rsidRPr="00327319">
        <w:rPr>
          <w:sz w:val="24"/>
          <w:szCs w:val="24"/>
        </w:rPr>
        <w:t>EC</w:t>
      </w:r>
      <w:r w:rsidR="00994047" w:rsidRPr="00327319">
        <w:rPr>
          <w:sz w:val="24"/>
          <w:szCs w:val="24"/>
        </w:rPr>
        <w:t xml:space="preserve"> potential) than uranium</w:t>
      </w:r>
      <w:r w:rsidR="005B5FB8" w:rsidRPr="00327319">
        <w:rPr>
          <w:sz w:val="24"/>
          <w:szCs w:val="24"/>
        </w:rPr>
        <w:t>,</w:t>
      </w:r>
      <w:r w:rsidR="00994047" w:rsidRPr="00327319">
        <w:rPr>
          <w:sz w:val="24"/>
          <w:szCs w:val="24"/>
        </w:rPr>
        <w:t xml:space="preserve"> such as the hulls, hardware and noble metal fission products</w:t>
      </w:r>
      <w:r w:rsidR="005B5FB8" w:rsidRPr="00327319">
        <w:rPr>
          <w:sz w:val="24"/>
          <w:szCs w:val="24"/>
        </w:rPr>
        <w:t>,</w:t>
      </w:r>
      <w:r w:rsidR="00994047" w:rsidRPr="00327319">
        <w:rPr>
          <w:sz w:val="24"/>
          <w:szCs w:val="24"/>
        </w:rPr>
        <w:t xml:space="preserve"> remain as metals. The metal waste is decontaminated by volatilizing any adhered salts and then cast into a </w:t>
      </w:r>
      <w:r w:rsidR="00D16156" w:rsidRPr="00327319">
        <w:rPr>
          <w:sz w:val="24"/>
          <w:szCs w:val="24"/>
        </w:rPr>
        <w:t xml:space="preserve">HLW </w:t>
      </w:r>
      <w:r w:rsidR="00994047" w:rsidRPr="00327319">
        <w:rPr>
          <w:sz w:val="24"/>
          <w:szCs w:val="24"/>
        </w:rPr>
        <w:t>canister. Each canister is 2 ft in diameter by 10 ft tall and contains 3,600 kg of waste material.</w:t>
      </w:r>
    </w:p>
    <w:p w:rsidR="00994047" w:rsidRPr="00327319" w:rsidRDefault="00D066E7" w:rsidP="00464948">
      <w:pPr>
        <w:pStyle w:val="Heading4"/>
      </w:pPr>
      <w:r w:rsidRPr="00327319">
        <w:t>Electrochemical</w:t>
      </w:r>
      <w:r w:rsidR="00994047" w:rsidRPr="00327319">
        <w:t xml:space="preserve"> Waste Volumes, Masses and Containers</w:t>
      </w:r>
    </w:p>
    <w:p w:rsidR="00994047" w:rsidRPr="00327319" w:rsidRDefault="00994047" w:rsidP="00D066E7">
      <w:pPr>
        <w:pStyle w:val="BodyTextFlush"/>
        <w:jc w:val="both"/>
        <w:rPr>
          <w:sz w:val="24"/>
          <w:szCs w:val="24"/>
        </w:rPr>
      </w:pPr>
      <w:r w:rsidRPr="00327319">
        <w:rPr>
          <w:sz w:val="24"/>
          <w:szCs w:val="24"/>
        </w:rPr>
        <w:t xml:space="preserve">The potential waste </w:t>
      </w:r>
      <w:r w:rsidR="005B5FB8" w:rsidRPr="00327319">
        <w:rPr>
          <w:sz w:val="24"/>
          <w:szCs w:val="24"/>
        </w:rPr>
        <w:t xml:space="preserve">inventory </w:t>
      </w:r>
      <w:r w:rsidRPr="00327319">
        <w:rPr>
          <w:sz w:val="24"/>
          <w:szCs w:val="24"/>
        </w:rPr>
        <w:t xml:space="preserve">from reprocessing the metal </w:t>
      </w:r>
      <w:r w:rsidR="00666E40" w:rsidRPr="00327319">
        <w:rPr>
          <w:sz w:val="24"/>
          <w:szCs w:val="24"/>
        </w:rPr>
        <w:t>ABR</w:t>
      </w:r>
      <w:r w:rsidRPr="00327319">
        <w:rPr>
          <w:sz w:val="24"/>
          <w:szCs w:val="24"/>
        </w:rPr>
        <w:t xml:space="preserve"> fuels </w:t>
      </w:r>
      <w:r w:rsidR="005B5FB8" w:rsidRPr="00327319">
        <w:rPr>
          <w:sz w:val="24"/>
          <w:szCs w:val="24"/>
        </w:rPr>
        <w:t xml:space="preserve">is </w:t>
      </w:r>
      <w:r w:rsidRPr="00327319">
        <w:rPr>
          <w:sz w:val="24"/>
          <w:szCs w:val="24"/>
        </w:rPr>
        <w:t xml:space="preserve">provided in </w:t>
      </w:r>
      <w:r w:rsidR="00464D32" w:rsidRPr="00327319">
        <w:rPr>
          <w:sz w:val="24"/>
          <w:szCs w:val="24"/>
        </w:rPr>
        <w:t>Table 2-19</w:t>
      </w:r>
      <w:r w:rsidR="007A7862" w:rsidRPr="00327319">
        <w:rPr>
          <w:sz w:val="24"/>
          <w:szCs w:val="24"/>
        </w:rPr>
        <w:t xml:space="preserve"> through</w:t>
      </w:r>
      <w:r w:rsidRPr="00327319">
        <w:rPr>
          <w:sz w:val="24"/>
          <w:szCs w:val="24"/>
        </w:rPr>
        <w:t xml:space="preserve"> 2-</w:t>
      </w:r>
      <w:r w:rsidR="007A7862" w:rsidRPr="00327319">
        <w:rPr>
          <w:sz w:val="24"/>
          <w:szCs w:val="24"/>
        </w:rPr>
        <w:t>21</w:t>
      </w:r>
      <w:r w:rsidRPr="00327319">
        <w:rPr>
          <w:sz w:val="24"/>
          <w:szCs w:val="24"/>
        </w:rPr>
        <w:t xml:space="preserve">. </w:t>
      </w:r>
    </w:p>
    <w:p w:rsidR="00994047" w:rsidRPr="00327319" w:rsidRDefault="00994047" w:rsidP="00464948">
      <w:pPr>
        <w:pStyle w:val="Heading3"/>
      </w:pPr>
      <w:bookmarkStart w:id="100" w:name="_Toc311109681"/>
      <w:r w:rsidRPr="00327319">
        <w:t>Characteristics of the Heat Generating Wastes from SFR Processes</w:t>
      </w:r>
      <w:bookmarkEnd w:id="100"/>
    </w:p>
    <w:p w:rsidR="00994047" w:rsidRPr="00327319" w:rsidRDefault="00994047" w:rsidP="00D066E7">
      <w:pPr>
        <w:pStyle w:val="BodyTextFlush"/>
        <w:jc w:val="both"/>
        <w:rPr>
          <w:sz w:val="24"/>
          <w:szCs w:val="24"/>
        </w:rPr>
      </w:pPr>
      <w:r w:rsidRPr="00327319">
        <w:rPr>
          <w:sz w:val="24"/>
          <w:szCs w:val="24"/>
        </w:rPr>
        <w:t>The isotopic composition</w:t>
      </w:r>
      <w:r w:rsidR="005B5FB8" w:rsidRPr="00327319">
        <w:rPr>
          <w:sz w:val="24"/>
          <w:szCs w:val="24"/>
        </w:rPr>
        <w:t>s</w:t>
      </w:r>
      <w:r w:rsidRPr="00327319">
        <w:rPr>
          <w:sz w:val="24"/>
          <w:szCs w:val="24"/>
        </w:rPr>
        <w:t xml:space="preserve">, for the </w:t>
      </w:r>
      <w:r w:rsidR="00660744" w:rsidRPr="00327319">
        <w:rPr>
          <w:sz w:val="24"/>
          <w:szCs w:val="24"/>
        </w:rPr>
        <w:t>principal</w:t>
      </w:r>
      <w:r w:rsidRPr="00327319">
        <w:rPr>
          <w:sz w:val="24"/>
          <w:szCs w:val="24"/>
        </w:rPr>
        <w:t xml:space="preserve"> heat generating waste</w:t>
      </w:r>
      <w:r w:rsidR="005B5FB8" w:rsidRPr="00327319">
        <w:rPr>
          <w:sz w:val="24"/>
          <w:szCs w:val="24"/>
        </w:rPr>
        <w:t>s</w:t>
      </w:r>
      <w:r w:rsidRPr="00327319">
        <w:rPr>
          <w:sz w:val="24"/>
          <w:szCs w:val="24"/>
        </w:rPr>
        <w:t xml:space="preserve"> from the </w:t>
      </w:r>
      <w:r w:rsidR="007B1A00" w:rsidRPr="00327319">
        <w:rPr>
          <w:sz w:val="24"/>
          <w:szCs w:val="24"/>
        </w:rPr>
        <w:t>electrochemical (</w:t>
      </w:r>
      <w:r w:rsidRPr="00327319">
        <w:rPr>
          <w:sz w:val="24"/>
          <w:szCs w:val="24"/>
        </w:rPr>
        <w:t>E-Chem</w:t>
      </w:r>
      <w:r w:rsidR="007B1A00" w:rsidRPr="00327319">
        <w:rPr>
          <w:sz w:val="24"/>
          <w:szCs w:val="24"/>
        </w:rPr>
        <w:t>)</w:t>
      </w:r>
      <w:r w:rsidRPr="00327319">
        <w:rPr>
          <w:sz w:val="24"/>
          <w:szCs w:val="24"/>
        </w:rPr>
        <w:t xml:space="preserve"> process, the glass bonded zeolite and the lanthanide glass</w:t>
      </w:r>
      <w:r w:rsidR="005B5FB8" w:rsidRPr="00327319">
        <w:rPr>
          <w:sz w:val="24"/>
          <w:szCs w:val="24"/>
        </w:rPr>
        <w:t>,</w:t>
      </w:r>
      <w:r w:rsidRPr="00327319">
        <w:rPr>
          <w:sz w:val="24"/>
          <w:szCs w:val="24"/>
        </w:rPr>
        <w:t xml:space="preserve"> </w:t>
      </w:r>
      <w:r w:rsidR="005B5FB8" w:rsidRPr="00327319">
        <w:rPr>
          <w:sz w:val="24"/>
          <w:szCs w:val="24"/>
        </w:rPr>
        <w:t xml:space="preserve">were </w:t>
      </w:r>
      <w:r w:rsidRPr="00327319">
        <w:rPr>
          <w:sz w:val="24"/>
          <w:szCs w:val="24"/>
        </w:rPr>
        <w:t xml:space="preserve">decayed using the ORIGEN 2.2 methods and isotopic parameters. </w:t>
      </w:r>
    </w:p>
    <w:p w:rsidR="00994047" w:rsidRPr="00327319" w:rsidRDefault="00464D32" w:rsidP="00D066E7">
      <w:pPr>
        <w:pStyle w:val="BodyTextFlush"/>
        <w:jc w:val="both"/>
        <w:rPr>
          <w:sz w:val="24"/>
          <w:szCs w:val="24"/>
        </w:rPr>
      </w:pPr>
      <w:r w:rsidRPr="00327319">
        <w:rPr>
          <w:sz w:val="24"/>
          <w:szCs w:val="24"/>
        </w:rPr>
        <w:t>Table 2-22</w:t>
      </w:r>
      <w:r w:rsidR="00994047" w:rsidRPr="00327319">
        <w:rPr>
          <w:sz w:val="24"/>
          <w:szCs w:val="24"/>
        </w:rPr>
        <w:t xml:space="preserve"> and </w:t>
      </w:r>
      <w:r w:rsidR="00E03316" w:rsidRPr="00327319">
        <w:rPr>
          <w:sz w:val="24"/>
          <w:szCs w:val="24"/>
        </w:rPr>
        <w:t>Figure 2-</w:t>
      </w:r>
      <w:r w:rsidR="00BB365E" w:rsidRPr="00327319">
        <w:rPr>
          <w:sz w:val="24"/>
          <w:szCs w:val="24"/>
        </w:rPr>
        <w:t>8</w:t>
      </w:r>
      <w:r w:rsidR="00AB7B0C" w:rsidRPr="00327319">
        <w:rPr>
          <w:sz w:val="24"/>
          <w:szCs w:val="24"/>
        </w:rPr>
        <w:t xml:space="preserve"> provide</w:t>
      </w:r>
      <w:r w:rsidR="00994047" w:rsidRPr="00327319">
        <w:rPr>
          <w:sz w:val="24"/>
          <w:szCs w:val="24"/>
        </w:rPr>
        <w:t xml:space="preserve"> the</w:t>
      </w:r>
      <w:r w:rsidR="00AB7B0C" w:rsidRPr="00327319">
        <w:rPr>
          <w:sz w:val="24"/>
          <w:szCs w:val="24"/>
        </w:rPr>
        <w:t xml:space="preserve"> decay heat characteristic</w:t>
      </w:r>
      <w:r w:rsidR="00994047" w:rsidRPr="00327319">
        <w:rPr>
          <w:sz w:val="24"/>
          <w:szCs w:val="24"/>
        </w:rPr>
        <w:t xml:space="preserve"> as a function of time for the glass bonded zeolite. Appendix F</w:t>
      </w:r>
      <w:r w:rsidR="00D50650" w:rsidRPr="00327319">
        <w:rPr>
          <w:sz w:val="24"/>
          <w:szCs w:val="24"/>
        </w:rPr>
        <w:t>,</w:t>
      </w:r>
      <w:r w:rsidR="00994047" w:rsidRPr="00327319">
        <w:rPr>
          <w:sz w:val="24"/>
          <w:szCs w:val="24"/>
        </w:rPr>
        <w:t xml:space="preserve"> Table F-1 provides the detailed isotopic composition of the glass bonded zeolite after 5, 30, 100 and 500 years of cooling</w:t>
      </w:r>
      <w:r w:rsidR="00C628EF" w:rsidRPr="00327319">
        <w:rPr>
          <w:sz w:val="24"/>
          <w:szCs w:val="24"/>
        </w:rPr>
        <w:t xml:space="preserve">. </w:t>
      </w:r>
      <w:r w:rsidRPr="00327319">
        <w:rPr>
          <w:sz w:val="24"/>
          <w:szCs w:val="24"/>
        </w:rPr>
        <w:t>Table 2-23</w:t>
      </w:r>
      <w:r w:rsidR="00994047" w:rsidRPr="00327319">
        <w:rPr>
          <w:sz w:val="24"/>
          <w:szCs w:val="24"/>
        </w:rPr>
        <w:t xml:space="preserve"> and </w:t>
      </w:r>
      <w:r w:rsidR="00E03316" w:rsidRPr="00327319">
        <w:rPr>
          <w:sz w:val="24"/>
          <w:szCs w:val="24"/>
        </w:rPr>
        <w:t>Figure 2-</w:t>
      </w:r>
      <w:r w:rsidR="00BB365E" w:rsidRPr="00327319">
        <w:rPr>
          <w:sz w:val="24"/>
          <w:szCs w:val="24"/>
        </w:rPr>
        <w:t>9</w:t>
      </w:r>
      <w:r w:rsidR="00D50650" w:rsidRPr="00327319">
        <w:rPr>
          <w:sz w:val="24"/>
          <w:szCs w:val="24"/>
        </w:rPr>
        <w:t xml:space="preserve"> provide</w:t>
      </w:r>
      <w:r w:rsidR="00994047" w:rsidRPr="00327319">
        <w:rPr>
          <w:sz w:val="24"/>
          <w:szCs w:val="24"/>
        </w:rPr>
        <w:t xml:space="preserve"> the detailed isotopic composition for the lanthanide glass. Appendix F</w:t>
      </w:r>
      <w:r w:rsidR="00D50650" w:rsidRPr="00327319">
        <w:rPr>
          <w:sz w:val="24"/>
          <w:szCs w:val="24"/>
        </w:rPr>
        <w:t>,</w:t>
      </w:r>
      <w:r w:rsidR="00994047" w:rsidRPr="00327319">
        <w:rPr>
          <w:sz w:val="24"/>
          <w:szCs w:val="24"/>
        </w:rPr>
        <w:t xml:space="preserve"> Table F-2 provides the </w:t>
      </w:r>
      <w:r w:rsidR="00994047" w:rsidRPr="00327319">
        <w:rPr>
          <w:sz w:val="24"/>
          <w:szCs w:val="24"/>
        </w:rPr>
        <w:lastRenderedPageBreak/>
        <w:t xml:space="preserve">detailed isotopic composition of the </w:t>
      </w:r>
      <w:r w:rsidR="002F36C4" w:rsidRPr="00327319">
        <w:rPr>
          <w:sz w:val="24"/>
          <w:szCs w:val="24"/>
        </w:rPr>
        <w:t>lanthanide glass</w:t>
      </w:r>
      <w:r w:rsidR="00994047" w:rsidRPr="00327319">
        <w:rPr>
          <w:sz w:val="24"/>
          <w:szCs w:val="24"/>
        </w:rPr>
        <w:t xml:space="preserve"> after 5, 30, 100 and 500 years of cooling. </w:t>
      </w:r>
      <w:r w:rsidRPr="00327319">
        <w:rPr>
          <w:sz w:val="24"/>
          <w:szCs w:val="24"/>
        </w:rPr>
        <w:t>Table 2-24</w:t>
      </w:r>
      <w:r w:rsidR="00994047" w:rsidRPr="00327319">
        <w:rPr>
          <w:sz w:val="24"/>
          <w:szCs w:val="24"/>
        </w:rPr>
        <w:t xml:space="preserve"> and </w:t>
      </w:r>
      <w:r w:rsidR="00E03316" w:rsidRPr="00327319">
        <w:rPr>
          <w:sz w:val="24"/>
          <w:szCs w:val="24"/>
        </w:rPr>
        <w:t>Figure 2-</w:t>
      </w:r>
      <w:r w:rsidR="00BB365E" w:rsidRPr="00327319">
        <w:rPr>
          <w:sz w:val="24"/>
          <w:szCs w:val="24"/>
        </w:rPr>
        <w:t>10</w:t>
      </w:r>
      <w:r w:rsidR="00D50650" w:rsidRPr="00327319">
        <w:rPr>
          <w:sz w:val="24"/>
          <w:szCs w:val="24"/>
        </w:rPr>
        <w:t xml:space="preserve"> provide</w:t>
      </w:r>
      <w:r w:rsidR="00994047" w:rsidRPr="00327319">
        <w:rPr>
          <w:sz w:val="24"/>
          <w:szCs w:val="24"/>
        </w:rPr>
        <w:t xml:space="preserve"> the decay heat of the metal alloy waste form. Appendix F</w:t>
      </w:r>
      <w:r w:rsidR="00D50650" w:rsidRPr="00327319">
        <w:rPr>
          <w:sz w:val="24"/>
          <w:szCs w:val="24"/>
        </w:rPr>
        <w:t>,</w:t>
      </w:r>
      <w:r w:rsidR="00994047" w:rsidRPr="00327319">
        <w:rPr>
          <w:sz w:val="24"/>
          <w:szCs w:val="24"/>
        </w:rPr>
        <w:t xml:space="preserve"> Table F-3 provides the detailed isotopic composition of the </w:t>
      </w:r>
      <w:r w:rsidR="002F36C4" w:rsidRPr="00327319">
        <w:rPr>
          <w:sz w:val="24"/>
          <w:szCs w:val="24"/>
        </w:rPr>
        <w:t>metal alloy</w:t>
      </w:r>
      <w:r w:rsidR="00994047" w:rsidRPr="00327319">
        <w:rPr>
          <w:sz w:val="24"/>
          <w:szCs w:val="24"/>
        </w:rPr>
        <w:t xml:space="preserve"> after 5, 30, 100 and 500 years of cooling.</w:t>
      </w:r>
    </w:p>
    <w:p w:rsidR="00D066E7" w:rsidRPr="00327319" w:rsidRDefault="00D066E7" w:rsidP="00D066E7">
      <w:pPr>
        <w:pStyle w:val="BodyTextFlush"/>
        <w:jc w:val="both"/>
        <w:rPr>
          <w:sz w:val="24"/>
          <w:szCs w:val="24"/>
        </w:rPr>
      </w:pPr>
    </w:p>
    <w:p w:rsidR="007A7862" w:rsidRPr="00327319" w:rsidRDefault="007A7862" w:rsidP="00D066E7">
      <w:pPr>
        <w:pStyle w:val="BodyTextFlush"/>
        <w:jc w:val="both"/>
        <w:rPr>
          <w:sz w:val="24"/>
          <w:szCs w:val="24"/>
        </w:rPr>
        <w:sectPr w:rsidR="007A7862" w:rsidRPr="00327319" w:rsidSect="00B115E9">
          <w:headerReference w:type="even" r:id="rId46"/>
          <w:headerReference w:type="default" r:id="rId47"/>
          <w:footnotePr>
            <w:numFmt w:val="lowerLetter"/>
          </w:footnotePr>
          <w:pgSz w:w="12240" w:h="15840" w:code="1"/>
          <w:pgMar w:top="1440" w:right="1440" w:bottom="1440" w:left="1440" w:header="720" w:footer="720" w:gutter="0"/>
          <w:cols w:space="720"/>
          <w:docGrid w:linePitch="360"/>
        </w:sectPr>
      </w:pPr>
    </w:p>
    <w:p w:rsidR="002770F6" w:rsidRPr="00327319" w:rsidRDefault="002770F6" w:rsidP="00D066E7">
      <w:pPr>
        <w:pStyle w:val="BodyTextFlush"/>
        <w:jc w:val="both"/>
        <w:rPr>
          <w:sz w:val="24"/>
          <w:szCs w:val="24"/>
        </w:rPr>
      </w:pPr>
      <w:bookmarkStart w:id="101" w:name="_Toc287604866"/>
    </w:p>
    <w:p w:rsidR="00A7452F" w:rsidRPr="00327319" w:rsidRDefault="00A7452F" w:rsidP="00D066E7">
      <w:pPr>
        <w:pStyle w:val="BodyTextFlush"/>
        <w:jc w:val="both"/>
        <w:rPr>
          <w:sz w:val="24"/>
          <w:szCs w:val="24"/>
        </w:rPr>
      </w:pPr>
    </w:p>
    <w:p w:rsidR="00994047" w:rsidRPr="00327319" w:rsidRDefault="00464D32" w:rsidP="00C95B92">
      <w:pPr>
        <w:pStyle w:val="TableCaption"/>
        <w:rPr>
          <w:sz w:val="22"/>
          <w:szCs w:val="22"/>
        </w:rPr>
      </w:pPr>
      <w:bookmarkStart w:id="102" w:name="_Toc314475671"/>
      <w:r w:rsidRPr="00327319">
        <w:rPr>
          <w:sz w:val="22"/>
          <w:szCs w:val="22"/>
        </w:rPr>
        <w:t>Table 2-19</w:t>
      </w:r>
      <w:r w:rsidR="00DB4893" w:rsidRPr="00327319">
        <w:rPr>
          <w:sz w:val="22"/>
          <w:szCs w:val="22"/>
        </w:rPr>
        <w:t xml:space="preserve"> </w:t>
      </w:r>
      <w:r w:rsidR="00994047" w:rsidRPr="00327319">
        <w:rPr>
          <w:sz w:val="22"/>
          <w:szCs w:val="22"/>
        </w:rPr>
        <w:t>Advanced Burner Reactor Fuel Reprocessing Off-Gas Waste Summary</w:t>
      </w:r>
      <w:bookmarkEnd w:id="101"/>
      <w:r w:rsidR="0070104B" w:rsidRPr="00327319">
        <w:rPr>
          <w:sz w:val="22"/>
          <w:szCs w:val="22"/>
        </w:rPr>
        <w:t>.</w:t>
      </w:r>
      <w:bookmarkEnd w:id="102"/>
    </w:p>
    <w:tbl>
      <w:tblPr>
        <w:tblW w:w="13918" w:type="dxa"/>
        <w:jc w:val="center"/>
        <w:tblLayout w:type="fixed"/>
        <w:tblLook w:val="00A0" w:firstRow="1" w:lastRow="0" w:firstColumn="1" w:lastColumn="0" w:noHBand="0" w:noVBand="0"/>
      </w:tblPr>
      <w:tblGrid>
        <w:gridCol w:w="945"/>
        <w:gridCol w:w="6"/>
        <w:gridCol w:w="732"/>
        <w:gridCol w:w="720"/>
        <w:gridCol w:w="810"/>
        <w:gridCol w:w="990"/>
        <w:gridCol w:w="1170"/>
        <w:gridCol w:w="810"/>
        <w:gridCol w:w="720"/>
        <w:gridCol w:w="990"/>
        <w:gridCol w:w="720"/>
        <w:gridCol w:w="720"/>
        <w:gridCol w:w="990"/>
        <w:gridCol w:w="720"/>
        <w:gridCol w:w="720"/>
        <w:gridCol w:w="990"/>
        <w:gridCol w:w="1165"/>
      </w:tblGrid>
      <w:tr w:rsidR="00994047" w:rsidRPr="00327319" w:rsidTr="002770F6">
        <w:trPr>
          <w:trHeight w:val="495"/>
          <w:jc w:val="center"/>
        </w:trPr>
        <w:tc>
          <w:tcPr>
            <w:tcW w:w="945" w:type="dxa"/>
            <w:tcBorders>
              <w:top w:val="single" w:sz="4" w:space="0" w:color="auto"/>
              <w:left w:val="single" w:sz="8" w:space="0" w:color="auto"/>
              <w:bottom w:val="nil"/>
              <w:right w:val="nil"/>
            </w:tcBorders>
            <w:vAlign w:val="center"/>
          </w:tcPr>
          <w:p w:rsidR="00994047" w:rsidRPr="00327319" w:rsidRDefault="00994047" w:rsidP="00AB7B0C">
            <w:pPr>
              <w:spacing w:before="60" w:after="60"/>
              <w:jc w:val="center"/>
              <w:rPr>
                <w:sz w:val="22"/>
                <w:szCs w:val="22"/>
              </w:rPr>
            </w:pPr>
          </w:p>
        </w:tc>
        <w:tc>
          <w:tcPr>
            <w:tcW w:w="738" w:type="dxa"/>
            <w:gridSpan w:val="2"/>
            <w:tcBorders>
              <w:top w:val="single" w:sz="4" w:space="0" w:color="auto"/>
              <w:left w:val="nil"/>
              <w:bottom w:val="nil"/>
              <w:right w:val="nil"/>
            </w:tcBorders>
            <w:vAlign w:val="center"/>
          </w:tcPr>
          <w:p w:rsidR="00994047" w:rsidRPr="00327319" w:rsidRDefault="00994047" w:rsidP="00AB7B0C">
            <w:pPr>
              <w:spacing w:before="60" w:after="60"/>
              <w:jc w:val="center"/>
              <w:rPr>
                <w:sz w:val="22"/>
                <w:szCs w:val="22"/>
              </w:rPr>
            </w:pPr>
          </w:p>
        </w:tc>
        <w:tc>
          <w:tcPr>
            <w:tcW w:w="3690" w:type="dxa"/>
            <w:gridSpan w:val="4"/>
            <w:tcBorders>
              <w:top w:val="single" w:sz="4" w:space="0" w:color="auto"/>
              <w:left w:val="single" w:sz="8" w:space="0" w:color="auto"/>
              <w:bottom w:val="single" w:sz="4" w:space="0" w:color="auto"/>
              <w:right w:val="single" w:sz="4" w:space="0" w:color="000000"/>
            </w:tcBorders>
            <w:vAlign w:val="center"/>
          </w:tcPr>
          <w:p w:rsidR="00994047" w:rsidRPr="00327319" w:rsidRDefault="00994047" w:rsidP="00AB7B0C">
            <w:pPr>
              <w:spacing w:before="60" w:after="60"/>
              <w:jc w:val="center"/>
              <w:rPr>
                <w:sz w:val="22"/>
                <w:szCs w:val="22"/>
              </w:rPr>
            </w:pPr>
            <w:r w:rsidRPr="00327319">
              <w:rPr>
                <w:sz w:val="22"/>
                <w:szCs w:val="22"/>
              </w:rPr>
              <w:t>Captured Tritium Grouted</w:t>
            </w:r>
          </w:p>
        </w:tc>
        <w:tc>
          <w:tcPr>
            <w:tcW w:w="2520" w:type="dxa"/>
            <w:gridSpan w:val="3"/>
            <w:tcBorders>
              <w:top w:val="single" w:sz="4" w:space="0" w:color="auto"/>
              <w:left w:val="single" w:sz="4" w:space="0" w:color="auto"/>
              <w:bottom w:val="single" w:sz="4" w:space="0" w:color="auto"/>
              <w:right w:val="single" w:sz="8" w:space="0" w:color="000000"/>
            </w:tcBorders>
            <w:vAlign w:val="center"/>
          </w:tcPr>
          <w:p w:rsidR="00994047" w:rsidRPr="00327319" w:rsidRDefault="00994047" w:rsidP="00AB7B0C">
            <w:pPr>
              <w:spacing w:before="60" w:after="60"/>
              <w:jc w:val="center"/>
              <w:rPr>
                <w:sz w:val="22"/>
                <w:szCs w:val="22"/>
              </w:rPr>
            </w:pPr>
            <w:r w:rsidRPr="00327319">
              <w:rPr>
                <w:sz w:val="22"/>
                <w:szCs w:val="22"/>
              </w:rPr>
              <w:t>Captured I on Silver Mordenite Grouted</w:t>
            </w:r>
          </w:p>
        </w:tc>
        <w:tc>
          <w:tcPr>
            <w:tcW w:w="2430" w:type="dxa"/>
            <w:gridSpan w:val="3"/>
            <w:tcBorders>
              <w:top w:val="single" w:sz="4" w:space="0" w:color="auto"/>
              <w:left w:val="single" w:sz="8" w:space="0" w:color="auto"/>
              <w:bottom w:val="single" w:sz="4" w:space="0" w:color="auto"/>
              <w:right w:val="single" w:sz="4" w:space="0" w:color="000000"/>
            </w:tcBorders>
            <w:vAlign w:val="center"/>
          </w:tcPr>
          <w:p w:rsidR="00994047" w:rsidRPr="00327319" w:rsidRDefault="00994047" w:rsidP="00AB7B0C">
            <w:pPr>
              <w:spacing w:before="60" w:after="60"/>
              <w:jc w:val="center"/>
              <w:rPr>
                <w:sz w:val="22"/>
                <w:szCs w:val="22"/>
              </w:rPr>
            </w:pPr>
            <w:r w:rsidRPr="00327319">
              <w:rPr>
                <w:sz w:val="22"/>
                <w:szCs w:val="22"/>
              </w:rPr>
              <w:t>Captured C-14 as Carbonate Grouted</w:t>
            </w:r>
          </w:p>
        </w:tc>
        <w:tc>
          <w:tcPr>
            <w:tcW w:w="3595" w:type="dxa"/>
            <w:gridSpan w:val="4"/>
            <w:tcBorders>
              <w:top w:val="single" w:sz="4" w:space="0" w:color="auto"/>
              <w:left w:val="single" w:sz="4" w:space="0" w:color="auto"/>
              <w:bottom w:val="single" w:sz="4" w:space="0" w:color="auto"/>
              <w:right w:val="single" w:sz="8" w:space="0" w:color="000000"/>
            </w:tcBorders>
            <w:vAlign w:val="center"/>
          </w:tcPr>
          <w:p w:rsidR="00994047" w:rsidRPr="00327319" w:rsidRDefault="00994047" w:rsidP="00AB7B0C">
            <w:pPr>
              <w:spacing w:before="60" w:after="60"/>
              <w:jc w:val="center"/>
              <w:rPr>
                <w:sz w:val="22"/>
                <w:szCs w:val="22"/>
              </w:rPr>
            </w:pPr>
            <w:r w:rsidRPr="00327319">
              <w:rPr>
                <w:sz w:val="22"/>
                <w:szCs w:val="22"/>
              </w:rPr>
              <w:t>Captured Kr in High Pressure Cylinders</w:t>
            </w:r>
          </w:p>
        </w:tc>
      </w:tr>
      <w:tr w:rsidR="002770F6" w:rsidRPr="00327319" w:rsidTr="002770F6">
        <w:trPr>
          <w:trHeight w:val="255"/>
          <w:jc w:val="center"/>
        </w:trPr>
        <w:tc>
          <w:tcPr>
            <w:tcW w:w="1683" w:type="dxa"/>
            <w:gridSpan w:val="3"/>
            <w:tcBorders>
              <w:top w:val="nil"/>
              <w:left w:val="single" w:sz="8" w:space="0" w:color="auto"/>
              <w:bottom w:val="single" w:sz="8" w:space="0" w:color="auto"/>
              <w:right w:val="nil"/>
            </w:tcBorders>
            <w:noWrap/>
            <w:vAlign w:val="center"/>
          </w:tcPr>
          <w:p w:rsidR="002770F6" w:rsidRPr="00327319" w:rsidRDefault="002770F6" w:rsidP="00AB7B0C">
            <w:pPr>
              <w:spacing w:before="60" w:after="60"/>
              <w:jc w:val="center"/>
              <w:rPr>
                <w:sz w:val="22"/>
                <w:szCs w:val="22"/>
              </w:rPr>
            </w:pPr>
            <w:r w:rsidRPr="00327319">
              <w:rPr>
                <w:sz w:val="22"/>
                <w:szCs w:val="22"/>
              </w:rPr>
              <w:t>Metal Based Fuel</w:t>
            </w:r>
          </w:p>
        </w:tc>
        <w:tc>
          <w:tcPr>
            <w:tcW w:w="3690" w:type="dxa"/>
            <w:gridSpan w:val="4"/>
            <w:tcBorders>
              <w:top w:val="single" w:sz="4" w:space="0" w:color="auto"/>
              <w:left w:val="single" w:sz="8" w:space="0" w:color="auto"/>
              <w:bottom w:val="single" w:sz="4" w:space="0" w:color="000000"/>
              <w:right w:val="single" w:sz="4" w:space="0" w:color="000000"/>
            </w:tcBorders>
            <w:vAlign w:val="center"/>
          </w:tcPr>
          <w:p w:rsidR="002770F6" w:rsidRPr="00327319" w:rsidRDefault="002770F6" w:rsidP="00AB7B0C">
            <w:pPr>
              <w:spacing w:before="60" w:after="60"/>
              <w:jc w:val="center"/>
              <w:rPr>
                <w:sz w:val="18"/>
                <w:szCs w:val="18"/>
              </w:rPr>
            </w:pPr>
            <w:r w:rsidRPr="00327319">
              <w:rPr>
                <w:sz w:val="18"/>
                <w:szCs w:val="18"/>
              </w:rPr>
              <w:t>Containers: 10 liter poly bottle contained within a double steel box. Each bottle contains 23 kg of cured grout</w:t>
            </w:r>
          </w:p>
        </w:tc>
        <w:tc>
          <w:tcPr>
            <w:tcW w:w="2520" w:type="dxa"/>
            <w:gridSpan w:val="3"/>
            <w:tcBorders>
              <w:top w:val="single" w:sz="4" w:space="0" w:color="auto"/>
              <w:left w:val="single" w:sz="4" w:space="0" w:color="auto"/>
              <w:bottom w:val="single" w:sz="4" w:space="0" w:color="000000"/>
              <w:right w:val="single" w:sz="8" w:space="0" w:color="000000"/>
            </w:tcBorders>
            <w:vAlign w:val="center"/>
          </w:tcPr>
          <w:p w:rsidR="002770F6" w:rsidRPr="00327319" w:rsidRDefault="002770F6" w:rsidP="00AB7B0C">
            <w:pPr>
              <w:spacing w:before="60" w:after="60"/>
              <w:jc w:val="center"/>
              <w:rPr>
                <w:sz w:val="18"/>
                <w:szCs w:val="18"/>
              </w:rPr>
            </w:pPr>
            <w:r w:rsidRPr="00327319">
              <w:rPr>
                <w:sz w:val="18"/>
                <w:szCs w:val="18"/>
              </w:rPr>
              <w:t>Containers: 55 gallon drum. Each drum contains 460 kg of cured grout</w:t>
            </w:r>
          </w:p>
        </w:tc>
        <w:tc>
          <w:tcPr>
            <w:tcW w:w="2430" w:type="dxa"/>
            <w:gridSpan w:val="3"/>
            <w:tcBorders>
              <w:top w:val="single" w:sz="4" w:space="0" w:color="auto"/>
              <w:left w:val="single" w:sz="8" w:space="0" w:color="auto"/>
              <w:bottom w:val="single" w:sz="4" w:space="0" w:color="000000"/>
              <w:right w:val="single" w:sz="4" w:space="0" w:color="000000"/>
            </w:tcBorders>
            <w:vAlign w:val="center"/>
          </w:tcPr>
          <w:p w:rsidR="002770F6" w:rsidRPr="00327319" w:rsidRDefault="002770F6" w:rsidP="00AB7B0C">
            <w:pPr>
              <w:spacing w:before="60" w:after="60"/>
              <w:jc w:val="center"/>
              <w:rPr>
                <w:sz w:val="18"/>
                <w:szCs w:val="18"/>
              </w:rPr>
            </w:pPr>
            <w:r w:rsidRPr="00327319">
              <w:rPr>
                <w:sz w:val="18"/>
                <w:szCs w:val="18"/>
              </w:rPr>
              <w:t>Containers: 55 gallon drum. Each drum contains 460 kg of cured grout</w:t>
            </w:r>
          </w:p>
        </w:tc>
        <w:tc>
          <w:tcPr>
            <w:tcW w:w="3595" w:type="dxa"/>
            <w:gridSpan w:val="4"/>
            <w:tcBorders>
              <w:top w:val="single" w:sz="4" w:space="0" w:color="auto"/>
              <w:left w:val="single" w:sz="4" w:space="0" w:color="auto"/>
              <w:bottom w:val="single" w:sz="4" w:space="0" w:color="000000"/>
              <w:right w:val="single" w:sz="8" w:space="0" w:color="000000"/>
            </w:tcBorders>
            <w:vAlign w:val="center"/>
          </w:tcPr>
          <w:p w:rsidR="002770F6" w:rsidRPr="00327319" w:rsidRDefault="002770F6" w:rsidP="00AB7B0C">
            <w:pPr>
              <w:spacing w:before="60" w:after="60"/>
              <w:jc w:val="center"/>
              <w:rPr>
                <w:sz w:val="18"/>
                <w:szCs w:val="18"/>
              </w:rPr>
            </w:pPr>
            <w:r w:rsidRPr="00327319">
              <w:rPr>
                <w:sz w:val="18"/>
                <w:szCs w:val="18"/>
              </w:rPr>
              <w:t>Containers: Standard Type 1 A high pressure cylinders containing 43.8 liters at 50 atm pressure.</w:t>
            </w:r>
          </w:p>
        </w:tc>
      </w:tr>
      <w:tr w:rsidR="002770F6" w:rsidRPr="00327319" w:rsidTr="002770F6">
        <w:trPr>
          <w:trHeight w:val="557"/>
          <w:jc w:val="center"/>
        </w:trPr>
        <w:tc>
          <w:tcPr>
            <w:tcW w:w="945" w:type="dxa"/>
            <w:tcBorders>
              <w:top w:val="single" w:sz="8" w:space="0" w:color="auto"/>
              <w:left w:val="single" w:sz="8" w:space="0" w:color="auto"/>
              <w:bottom w:val="single" w:sz="8" w:space="0" w:color="auto"/>
              <w:right w:val="single" w:sz="8"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Burn-up</w:t>
            </w:r>
            <w:r w:rsidRPr="00327319">
              <w:rPr>
                <w:sz w:val="18"/>
                <w:szCs w:val="18"/>
              </w:rPr>
              <w:br/>
              <w:t>(</w:t>
            </w:r>
            <w:r w:rsidR="0093398C" w:rsidRPr="00327319">
              <w:rPr>
                <w:sz w:val="18"/>
                <w:szCs w:val="18"/>
              </w:rPr>
              <w:t>GW-d</w:t>
            </w:r>
            <w:r w:rsidRPr="00327319">
              <w:rPr>
                <w:sz w:val="18"/>
                <w:szCs w:val="18"/>
              </w:rPr>
              <w:t>/MT)</w:t>
            </w:r>
          </w:p>
        </w:tc>
        <w:tc>
          <w:tcPr>
            <w:tcW w:w="738" w:type="dxa"/>
            <w:gridSpan w:val="2"/>
            <w:tcBorders>
              <w:top w:val="single" w:sz="8" w:space="0" w:color="auto"/>
              <w:left w:val="single" w:sz="8" w:space="0" w:color="auto"/>
              <w:bottom w:val="single" w:sz="8" w:space="0" w:color="auto"/>
              <w:right w:val="nil"/>
            </w:tcBorders>
            <w:vAlign w:val="center"/>
          </w:tcPr>
          <w:p w:rsidR="006D1CF3" w:rsidRPr="00327319" w:rsidRDefault="00994047" w:rsidP="00AB7B0C">
            <w:pPr>
              <w:spacing w:after="0"/>
              <w:ind w:left="-86" w:right="-115"/>
              <w:jc w:val="center"/>
              <w:rPr>
                <w:sz w:val="18"/>
                <w:szCs w:val="18"/>
              </w:rPr>
            </w:pPr>
            <w:r w:rsidRPr="00327319">
              <w:rPr>
                <w:sz w:val="18"/>
                <w:szCs w:val="18"/>
              </w:rPr>
              <w:t>Conver</w:t>
            </w:r>
            <w:r w:rsidR="006D1CF3" w:rsidRPr="00327319">
              <w:rPr>
                <w:sz w:val="18"/>
                <w:szCs w:val="18"/>
              </w:rPr>
              <w:noBreakHyphen/>
            </w:r>
          </w:p>
          <w:p w:rsidR="00994047" w:rsidRPr="00327319" w:rsidRDefault="00994047" w:rsidP="00AB7B0C">
            <w:pPr>
              <w:spacing w:after="0"/>
              <w:ind w:left="-86" w:right="-115"/>
              <w:jc w:val="center"/>
              <w:rPr>
                <w:sz w:val="18"/>
                <w:szCs w:val="18"/>
              </w:rPr>
            </w:pPr>
            <w:r w:rsidRPr="00327319">
              <w:rPr>
                <w:sz w:val="18"/>
                <w:szCs w:val="18"/>
              </w:rPr>
              <w:t>sion</w:t>
            </w:r>
            <w:r w:rsidRPr="00327319">
              <w:rPr>
                <w:sz w:val="18"/>
                <w:szCs w:val="18"/>
              </w:rPr>
              <w:br/>
              <w:t>Ratio</w:t>
            </w:r>
          </w:p>
        </w:tc>
        <w:tc>
          <w:tcPr>
            <w:tcW w:w="720" w:type="dxa"/>
            <w:tcBorders>
              <w:top w:val="nil"/>
              <w:left w:val="single" w:sz="8" w:space="0" w:color="auto"/>
              <w:bottom w:val="single" w:sz="8" w:space="0" w:color="auto"/>
              <w:right w:val="nil"/>
            </w:tcBorders>
            <w:vAlign w:val="center"/>
          </w:tcPr>
          <w:p w:rsidR="00994047" w:rsidRPr="00327319" w:rsidRDefault="00994047" w:rsidP="00AB7B0C">
            <w:pPr>
              <w:spacing w:before="60" w:after="60"/>
              <w:ind w:left="-92" w:right="-114"/>
              <w:jc w:val="center"/>
              <w:rPr>
                <w:sz w:val="18"/>
                <w:szCs w:val="18"/>
              </w:rPr>
            </w:pPr>
            <w:r w:rsidRPr="00327319">
              <w:rPr>
                <w:sz w:val="18"/>
                <w:szCs w:val="18"/>
              </w:rPr>
              <w:t>Mass</w:t>
            </w:r>
            <w:r w:rsidRPr="00327319">
              <w:rPr>
                <w:sz w:val="18"/>
                <w:szCs w:val="18"/>
              </w:rPr>
              <w:br/>
              <w:t>(kg/MT)</w:t>
            </w:r>
          </w:p>
        </w:tc>
        <w:tc>
          <w:tcPr>
            <w:tcW w:w="810" w:type="dxa"/>
            <w:tcBorders>
              <w:top w:val="nil"/>
              <w:left w:val="single" w:sz="4" w:space="0" w:color="auto"/>
              <w:bottom w:val="single" w:sz="8" w:space="0" w:color="auto"/>
              <w:right w:val="single" w:sz="4"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90" w:type="dxa"/>
            <w:tcBorders>
              <w:top w:val="nil"/>
              <w:left w:val="nil"/>
              <w:bottom w:val="single" w:sz="8" w:space="0" w:color="auto"/>
              <w:right w:val="single" w:sz="4"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Containers</w:t>
            </w:r>
            <w:r w:rsidRPr="00327319">
              <w:rPr>
                <w:sz w:val="18"/>
                <w:szCs w:val="18"/>
              </w:rPr>
              <w:br/>
              <w:t>per MT</w:t>
            </w:r>
          </w:p>
        </w:tc>
        <w:tc>
          <w:tcPr>
            <w:tcW w:w="1170" w:type="dxa"/>
            <w:tcBorders>
              <w:top w:val="nil"/>
              <w:left w:val="nil"/>
              <w:bottom w:val="single" w:sz="8" w:space="0" w:color="auto"/>
              <w:right w:val="single" w:sz="4"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Decay Heat</w:t>
            </w:r>
            <w:r w:rsidRPr="00327319">
              <w:rPr>
                <w:sz w:val="18"/>
                <w:szCs w:val="18"/>
              </w:rPr>
              <w:br/>
              <w:t>(W/container)</w:t>
            </w:r>
          </w:p>
        </w:tc>
        <w:tc>
          <w:tcPr>
            <w:tcW w:w="810" w:type="dxa"/>
            <w:tcBorders>
              <w:top w:val="nil"/>
              <w:left w:val="single" w:sz="4" w:space="0" w:color="auto"/>
              <w:bottom w:val="single" w:sz="8" w:space="0" w:color="auto"/>
              <w:right w:val="nil"/>
            </w:tcBorders>
            <w:vAlign w:val="center"/>
          </w:tcPr>
          <w:p w:rsidR="00994047" w:rsidRPr="00327319" w:rsidRDefault="00994047" w:rsidP="00AB7B0C">
            <w:pPr>
              <w:spacing w:before="60" w:after="60"/>
              <w:ind w:left="-92" w:right="-114"/>
              <w:jc w:val="center"/>
              <w:rPr>
                <w:sz w:val="18"/>
                <w:szCs w:val="18"/>
              </w:rPr>
            </w:pPr>
            <w:r w:rsidRPr="00327319">
              <w:rPr>
                <w:sz w:val="18"/>
                <w:szCs w:val="18"/>
              </w:rPr>
              <w:t>Mass</w:t>
            </w:r>
            <w:r w:rsidRPr="00327319">
              <w:rPr>
                <w:sz w:val="18"/>
                <w:szCs w:val="18"/>
              </w:rPr>
              <w:br/>
              <w:t>(kg/MT)</w:t>
            </w:r>
          </w:p>
        </w:tc>
        <w:tc>
          <w:tcPr>
            <w:tcW w:w="720" w:type="dxa"/>
            <w:tcBorders>
              <w:top w:val="nil"/>
              <w:left w:val="single" w:sz="4" w:space="0" w:color="auto"/>
              <w:bottom w:val="single" w:sz="8" w:space="0" w:color="auto"/>
              <w:right w:val="single" w:sz="4"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90" w:type="dxa"/>
            <w:tcBorders>
              <w:top w:val="nil"/>
              <w:left w:val="nil"/>
              <w:bottom w:val="single" w:sz="8" w:space="0" w:color="auto"/>
              <w:right w:val="single" w:sz="8"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Containers</w:t>
            </w:r>
            <w:r w:rsidRPr="00327319">
              <w:rPr>
                <w:sz w:val="18"/>
                <w:szCs w:val="18"/>
              </w:rPr>
              <w:br/>
              <w:t>per MT</w:t>
            </w:r>
          </w:p>
        </w:tc>
        <w:tc>
          <w:tcPr>
            <w:tcW w:w="720" w:type="dxa"/>
            <w:tcBorders>
              <w:top w:val="nil"/>
              <w:left w:val="single" w:sz="8" w:space="0" w:color="auto"/>
              <w:bottom w:val="single" w:sz="8" w:space="0" w:color="auto"/>
              <w:right w:val="nil"/>
            </w:tcBorders>
            <w:vAlign w:val="center"/>
          </w:tcPr>
          <w:p w:rsidR="00994047" w:rsidRPr="00327319" w:rsidRDefault="00994047" w:rsidP="00AB7B0C">
            <w:pPr>
              <w:spacing w:before="60" w:after="60"/>
              <w:ind w:left="-92" w:right="-114"/>
              <w:jc w:val="center"/>
              <w:rPr>
                <w:sz w:val="18"/>
                <w:szCs w:val="18"/>
              </w:rPr>
            </w:pPr>
            <w:r w:rsidRPr="00327319">
              <w:rPr>
                <w:sz w:val="18"/>
                <w:szCs w:val="18"/>
              </w:rPr>
              <w:t>Mass</w:t>
            </w:r>
            <w:r w:rsidRPr="00327319">
              <w:rPr>
                <w:sz w:val="18"/>
                <w:szCs w:val="18"/>
              </w:rPr>
              <w:br/>
              <w:t>(kg/MT)</w:t>
            </w:r>
          </w:p>
        </w:tc>
        <w:tc>
          <w:tcPr>
            <w:tcW w:w="720" w:type="dxa"/>
            <w:tcBorders>
              <w:top w:val="nil"/>
              <w:left w:val="single" w:sz="4" w:space="0" w:color="auto"/>
              <w:bottom w:val="single" w:sz="8" w:space="0" w:color="auto"/>
              <w:right w:val="single" w:sz="4"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90" w:type="dxa"/>
            <w:tcBorders>
              <w:top w:val="nil"/>
              <w:left w:val="nil"/>
              <w:bottom w:val="single" w:sz="8" w:space="0" w:color="auto"/>
              <w:right w:val="single" w:sz="4"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Containers</w:t>
            </w:r>
            <w:r w:rsidRPr="00327319">
              <w:rPr>
                <w:sz w:val="18"/>
                <w:szCs w:val="18"/>
              </w:rPr>
              <w:br/>
              <w:t>per MT</w:t>
            </w:r>
          </w:p>
        </w:tc>
        <w:tc>
          <w:tcPr>
            <w:tcW w:w="720" w:type="dxa"/>
            <w:tcBorders>
              <w:top w:val="nil"/>
              <w:left w:val="single" w:sz="4" w:space="0" w:color="auto"/>
              <w:bottom w:val="single" w:sz="8" w:space="0" w:color="auto"/>
              <w:right w:val="nil"/>
            </w:tcBorders>
            <w:vAlign w:val="center"/>
          </w:tcPr>
          <w:p w:rsidR="00994047" w:rsidRPr="00327319" w:rsidRDefault="00994047" w:rsidP="00AB7B0C">
            <w:pPr>
              <w:spacing w:before="60" w:after="60"/>
              <w:ind w:left="-92" w:right="-114"/>
              <w:jc w:val="center"/>
              <w:rPr>
                <w:sz w:val="18"/>
                <w:szCs w:val="18"/>
              </w:rPr>
            </w:pPr>
            <w:r w:rsidRPr="00327319">
              <w:rPr>
                <w:sz w:val="18"/>
                <w:szCs w:val="18"/>
              </w:rPr>
              <w:t>Mass</w:t>
            </w:r>
            <w:r w:rsidRPr="00327319">
              <w:rPr>
                <w:sz w:val="18"/>
                <w:szCs w:val="18"/>
              </w:rPr>
              <w:br/>
              <w:t>(kg/MT)</w:t>
            </w:r>
          </w:p>
        </w:tc>
        <w:tc>
          <w:tcPr>
            <w:tcW w:w="720" w:type="dxa"/>
            <w:tcBorders>
              <w:top w:val="nil"/>
              <w:left w:val="single" w:sz="4" w:space="0" w:color="auto"/>
              <w:bottom w:val="single" w:sz="8" w:space="0" w:color="auto"/>
              <w:right w:val="nil"/>
            </w:tcBorders>
            <w:vAlign w:val="center"/>
          </w:tcPr>
          <w:p w:rsidR="00994047" w:rsidRPr="00327319" w:rsidRDefault="00994047" w:rsidP="00AB7B0C">
            <w:pPr>
              <w:spacing w:before="60" w:after="60"/>
              <w:ind w:left="-92" w:right="-114"/>
              <w:jc w:val="center"/>
              <w:rPr>
                <w:sz w:val="18"/>
                <w:szCs w:val="18"/>
              </w:rPr>
            </w:pPr>
            <w:r w:rsidRPr="00327319">
              <w:rPr>
                <w:sz w:val="18"/>
                <w:szCs w:val="18"/>
              </w:rPr>
              <w:t>Volume</w:t>
            </w:r>
            <w:r w:rsidRPr="00327319">
              <w:rPr>
                <w:sz w:val="18"/>
                <w:szCs w:val="18"/>
              </w:rPr>
              <w:br/>
              <w:t>(ft</w:t>
            </w:r>
            <w:r w:rsidRPr="00327319">
              <w:rPr>
                <w:sz w:val="18"/>
                <w:szCs w:val="18"/>
                <w:vertAlign w:val="superscript"/>
              </w:rPr>
              <w:t>3</w:t>
            </w:r>
            <w:r w:rsidRPr="00327319">
              <w:rPr>
                <w:sz w:val="18"/>
                <w:szCs w:val="18"/>
              </w:rPr>
              <w:t>/MT)</w:t>
            </w:r>
          </w:p>
        </w:tc>
        <w:tc>
          <w:tcPr>
            <w:tcW w:w="990" w:type="dxa"/>
            <w:tcBorders>
              <w:top w:val="nil"/>
              <w:left w:val="single" w:sz="4" w:space="0" w:color="auto"/>
              <w:bottom w:val="single" w:sz="8" w:space="0" w:color="auto"/>
              <w:right w:val="nil"/>
            </w:tcBorders>
            <w:vAlign w:val="center"/>
          </w:tcPr>
          <w:p w:rsidR="00994047" w:rsidRPr="00327319" w:rsidRDefault="00994047" w:rsidP="00AB7B0C">
            <w:pPr>
              <w:spacing w:before="60" w:after="60"/>
              <w:ind w:left="-92" w:right="-114"/>
              <w:jc w:val="center"/>
              <w:rPr>
                <w:sz w:val="18"/>
                <w:szCs w:val="18"/>
              </w:rPr>
            </w:pPr>
            <w:r w:rsidRPr="00327319">
              <w:rPr>
                <w:sz w:val="18"/>
                <w:szCs w:val="18"/>
              </w:rPr>
              <w:t>Containers</w:t>
            </w:r>
            <w:r w:rsidRPr="00327319">
              <w:rPr>
                <w:sz w:val="18"/>
                <w:szCs w:val="18"/>
              </w:rPr>
              <w:br/>
              <w:t>per MT</w:t>
            </w:r>
          </w:p>
        </w:tc>
        <w:tc>
          <w:tcPr>
            <w:tcW w:w="1165" w:type="dxa"/>
            <w:tcBorders>
              <w:top w:val="nil"/>
              <w:left w:val="single" w:sz="4" w:space="0" w:color="auto"/>
              <w:bottom w:val="single" w:sz="8" w:space="0" w:color="auto"/>
              <w:right w:val="single" w:sz="8" w:space="0" w:color="auto"/>
            </w:tcBorders>
            <w:vAlign w:val="center"/>
          </w:tcPr>
          <w:p w:rsidR="00994047" w:rsidRPr="00327319" w:rsidRDefault="00994047" w:rsidP="00AB7B0C">
            <w:pPr>
              <w:spacing w:before="60" w:after="60"/>
              <w:ind w:left="-92" w:right="-114"/>
              <w:jc w:val="center"/>
              <w:rPr>
                <w:sz w:val="18"/>
                <w:szCs w:val="18"/>
              </w:rPr>
            </w:pPr>
            <w:r w:rsidRPr="00327319">
              <w:rPr>
                <w:sz w:val="18"/>
                <w:szCs w:val="18"/>
              </w:rPr>
              <w:t>Decay Heat</w:t>
            </w:r>
            <w:r w:rsidRPr="00327319">
              <w:rPr>
                <w:sz w:val="18"/>
                <w:szCs w:val="18"/>
              </w:rPr>
              <w:br/>
              <w:t>(W/container)</w:t>
            </w:r>
          </w:p>
        </w:tc>
      </w:tr>
      <w:tr w:rsidR="00AB7B0C" w:rsidRPr="00327319" w:rsidTr="002770F6">
        <w:trPr>
          <w:trHeight w:val="801"/>
          <w:jc w:val="center"/>
        </w:trPr>
        <w:tc>
          <w:tcPr>
            <w:tcW w:w="951" w:type="dxa"/>
            <w:gridSpan w:val="2"/>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ind w:left="-78" w:right="-130" w:hanging="22"/>
              <w:jc w:val="center"/>
              <w:rPr>
                <w:sz w:val="18"/>
                <w:szCs w:val="18"/>
              </w:rPr>
            </w:pPr>
            <w:r w:rsidRPr="00327319">
              <w:rPr>
                <w:sz w:val="18"/>
                <w:szCs w:val="18"/>
              </w:rPr>
              <w:t>99.6</w:t>
            </w:r>
          </w:p>
        </w:tc>
        <w:tc>
          <w:tcPr>
            <w:tcW w:w="732"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0.75</w:t>
            </w:r>
          </w:p>
        </w:tc>
        <w:tc>
          <w:tcPr>
            <w:tcW w:w="72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2.10</w:t>
            </w:r>
          </w:p>
        </w:tc>
        <w:tc>
          <w:tcPr>
            <w:tcW w:w="81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0.09</w:t>
            </w:r>
          </w:p>
        </w:tc>
        <w:tc>
          <w:tcPr>
            <w:tcW w:w="99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0.09</w:t>
            </w:r>
          </w:p>
        </w:tc>
        <w:tc>
          <w:tcPr>
            <w:tcW w:w="117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0.65</w:t>
            </w:r>
          </w:p>
        </w:tc>
        <w:tc>
          <w:tcPr>
            <w:tcW w:w="81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0.00</w:t>
            </w:r>
          </w:p>
        </w:tc>
        <w:tc>
          <w:tcPr>
            <w:tcW w:w="72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0.00</w:t>
            </w:r>
          </w:p>
        </w:tc>
        <w:tc>
          <w:tcPr>
            <w:tcW w:w="99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0.000</w:t>
            </w:r>
          </w:p>
        </w:tc>
        <w:tc>
          <w:tcPr>
            <w:tcW w:w="72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19.62</w:t>
            </w:r>
          </w:p>
        </w:tc>
        <w:tc>
          <w:tcPr>
            <w:tcW w:w="72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0.31</w:t>
            </w:r>
          </w:p>
        </w:tc>
        <w:tc>
          <w:tcPr>
            <w:tcW w:w="99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0.043</w:t>
            </w:r>
          </w:p>
        </w:tc>
        <w:tc>
          <w:tcPr>
            <w:tcW w:w="72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0.93</w:t>
            </w:r>
          </w:p>
        </w:tc>
        <w:tc>
          <w:tcPr>
            <w:tcW w:w="72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4.89</w:t>
            </w:r>
          </w:p>
        </w:tc>
        <w:tc>
          <w:tcPr>
            <w:tcW w:w="990"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0.112</w:t>
            </w:r>
          </w:p>
        </w:tc>
        <w:tc>
          <w:tcPr>
            <w:tcW w:w="1165" w:type="dxa"/>
            <w:tcBorders>
              <w:top w:val="single" w:sz="8" w:space="0" w:color="auto"/>
              <w:left w:val="single" w:sz="8" w:space="0" w:color="auto"/>
              <w:bottom w:val="single" w:sz="8" w:space="0" w:color="auto"/>
              <w:right w:val="single" w:sz="8" w:space="0" w:color="auto"/>
            </w:tcBorders>
            <w:noWrap/>
            <w:vAlign w:val="center"/>
          </w:tcPr>
          <w:p w:rsidR="00AB7B0C" w:rsidRPr="00327319" w:rsidRDefault="00AB7B0C" w:rsidP="00AB7B0C">
            <w:pPr>
              <w:spacing w:before="60" w:after="60"/>
              <w:jc w:val="center"/>
              <w:rPr>
                <w:sz w:val="18"/>
                <w:szCs w:val="18"/>
              </w:rPr>
            </w:pPr>
            <w:r w:rsidRPr="00327319">
              <w:rPr>
                <w:sz w:val="18"/>
                <w:szCs w:val="18"/>
              </w:rPr>
              <w:t>201</w:t>
            </w:r>
          </w:p>
        </w:tc>
      </w:tr>
    </w:tbl>
    <w:p w:rsidR="00994047" w:rsidRPr="00327319" w:rsidRDefault="00994047" w:rsidP="00D066E7">
      <w:pPr>
        <w:pStyle w:val="BodyTextFlush"/>
        <w:jc w:val="both"/>
        <w:rPr>
          <w:sz w:val="24"/>
          <w:szCs w:val="24"/>
        </w:rPr>
      </w:pPr>
    </w:p>
    <w:p w:rsidR="002770F6" w:rsidRPr="00327319" w:rsidRDefault="002770F6" w:rsidP="00D066E7">
      <w:pPr>
        <w:pStyle w:val="BodyTextFlush"/>
        <w:jc w:val="both"/>
        <w:rPr>
          <w:sz w:val="24"/>
          <w:szCs w:val="24"/>
        </w:rPr>
      </w:pPr>
      <w:bookmarkStart w:id="103" w:name="_Toc287604867"/>
    </w:p>
    <w:p w:rsidR="00A7452F" w:rsidRPr="00327319" w:rsidRDefault="00A7452F" w:rsidP="00D066E7">
      <w:pPr>
        <w:pStyle w:val="BodyTextFlush"/>
        <w:jc w:val="both"/>
        <w:rPr>
          <w:sz w:val="24"/>
          <w:szCs w:val="24"/>
        </w:rPr>
      </w:pPr>
    </w:p>
    <w:p w:rsidR="00994047" w:rsidRPr="00327319" w:rsidRDefault="00464D32" w:rsidP="00C95B92">
      <w:pPr>
        <w:pStyle w:val="TableCaption"/>
        <w:rPr>
          <w:sz w:val="22"/>
          <w:szCs w:val="22"/>
        </w:rPr>
      </w:pPr>
      <w:bookmarkStart w:id="104" w:name="_Toc314475672"/>
      <w:r w:rsidRPr="00327319">
        <w:rPr>
          <w:sz w:val="22"/>
          <w:szCs w:val="22"/>
        </w:rPr>
        <w:t>Table 2-20</w:t>
      </w:r>
      <w:r w:rsidR="00DB4893" w:rsidRPr="00327319">
        <w:rPr>
          <w:sz w:val="22"/>
          <w:szCs w:val="22"/>
        </w:rPr>
        <w:t xml:space="preserve"> </w:t>
      </w:r>
      <w:r w:rsidR="00994047" w:rsidRPr="00327319">
        <w:rPr>
          <w:sz w:val="22"/>
          <w:szCs w:val="22"/>
        </w:rPr>
        <w:t>Advanced Burner Reactor Fuel Reprocessing Metal Waste Summary</w:t>
      </w:r>
      <w:bookmarkEnd w:id="103"/>
      <w:r w:rsidR="0070104B" w:rsidRPr="00327319">
        <w:rPr>
          <w:sz w:val="22"/>
          <w:szCs w:val="22"/>
        </w:rPr>
        <w:t>.</w:t>
      </w:r>
      <w:bookmarkEnd w:id="104"/>
    </w:p>
    <w:tbl>
      <w:tblPr>
        <w:tblW w:w="7645" w:type="dxa"/>
        <w:jc w:val="center"/>
        <w:tblLook w:val="00A0" w:firstRow="1" w:lastRow="0" w:firstColumn="1" w:lastColumn="0" w:noHBand="0" w:noVBand="0"/>
      </w:tblPr>
      <w:tblGrid>
        <w:gridCol w:w="1330"/>
        <w:gridCol w:w="1317"/>
        <w:gridCol w:w="999"/>
        <w:gridCol w:w="1011"/>
        <w:gridCol w:w="1366"/>
        <w:gridCol w:w="1622"/>
      </w:tblGrid>
      <w:tr w:rsidR="002770F6" w:rsidRPr="00327319" w:rsidTr="00DC6441">
        <w:trPr>
          <w:trHeight w:val="300"/>
          <w:jc w:val="center"/>
        </w:trPr>
        <w:tc>
          <w:tcPr>
            <w:tcW w:w="2647" w:type="dxa"/>
            <w:gridSpan w:val="2"/>
            <w:tcBorders>
              <w:top w:val="single" w:sz="4" w:space="0" w:color="auto"/>
              <w:left w:val="single" w:sz="8" w:space="0" w:color="auto"/>
              <w:bottom w:val="nil"/>
              <w:right w:val="nil"/>
            </w:tcBorders>
            <w:noWrap/>
            <w:vAlign w:val="center"/>
          </w:tcPr>
          <w:p w:rsidR="002770F6" w:rsidRPr="00327319" w:rsidRDefault="002770F6" w:rsidP="00DC6441">
            <w:pPr>
              <w:spacing w:after="0"/>
              <w:jc w:val="center"/>
              <w:rPr>
                <w:sz w:val="22"/>
                <w:szCs w:val="22"/>
              </w:rPr>
            </w:pPr>
          </w:p>
        </w:tc>
        <w:tc>
          <w:tcPr>
            <w:tcW w:w="4998" w:type="dxa"/>
            <w:gridSpan w:val="4"/>
            <w:tcBorders>
              <w:top w:val="single" w:sz="4" w:space="0" w:color="auto"/>
              <w:left w:val="single" w:sz="8" w:space="0" w:color="auto"/>
              <w:right w:val="single" w:sz="8" w:space="0" w:color="000000"/>
            </w:tcBorders>
            <w:noWrap/>
            <w:vAlign w:val="center"/>
          </w:tcPr>
          <w:p w:rsidR="002770F6" w:rsidRPr="00327319" w:rsidRDefault="00DC6441" w:rsidP="00DC6441">
            <w:pPr>
              <w:spacing w:after="0"/>
              <w:jc w:val="center"/>
              <w:rPr>
                <w:sz w:val="22"/>
                <w:szCs w:val="22"/>
              </w:rPr>
            </w:pPr>
            <w:r w:rsidRPr="00327319">
              <w:rPr>
                <w:sz w:val="22"/>
                <w:szCs w:val="22"/>
              </w:rPr>
              <w:t xml:space="preserve">Electrochemical </w:t>
            </w:r>
            <w:r w:rsidR="002770F6" w:rsidRPr="00327319">
              <w:rPr>
                <w:sz w:val="22"/>
                <w:szCs w:val="22"/>
              </w:rPr>
              <w:t>Metal Alloy</w:t>
            </w:r>
          </w:p>
        </w:tc>
      </w:tr>
      <w:tr w:rsidR="002770F6" w:rsidRPr="00327319" w:rsidTr="00DC6441">
        <w:trPr>
          <w:trHeight w:val="255"/>
          <w:jc w:val="center"/>
        </w:trPr>
        <w:tc>
          <w:tcPr>
            <w:tcW w:w="2647" w:type="dxa"/>
            <w:gridSpan w:val="2"/>
            <w:tcBorders>
              <w:top w:val="nil"/>
              <w:left w:val="single" w:sz="8" w:space="0" w:color="auto"/>
              <w:bottom w:val="single" w:sz="8" w:space="0" w:color="auto"/>
              <w:right w:val="nil"/>
            </w:tcBorders>
            <w:noWrap/>
            <w:vAlign w:val="center"/>
          </w:tcPr>
          <w:p w:rsidR="002770F6" w:rsidRPr="00327319" w:rsidRDefault="002770F6" w:rsidP="002770F6">
            <w:pPr>
              <w:spacing w:before="60" w:after="60"/>
              <w:jc w:val="center"/>
              <w:rPr>
                <w:sz w:val="22"/>
                <w:szCs w:val="22"/>
              </w:rPr>
            </w:pPr>
            <w:r w:rsidRPr="00327319">
              <w:rPr>
                <w:sz w:val="22"/>
                <w:szCs w:val="22"/>
              </w:rPr>
              <w:t>Metal Based Fuel</w:t>
            </w:r>
          </w:p>
        </w:tc>
        <w:tc>
          <w:tcPr>
            <w:tcW w:w="4998" w:type="dxa"/>
            <w:gridSpan w:val="4"/>
            <w:tcBorders>
              <w:left w:val="single" w:sz="8" w:space="0" w:color="auto"/>
              <w:bottom w:val="single" w:sz="4" w:space="0" w:color="000000"/>
              <w:right w:val="single" w:sz="8" w:space="0" w:color="000000"/>
            </w:tcBorders>
            <w:vAlign w:val="center"/>
          </w:tcPr>
          <w:p w:rsidR="00DC6441" w:rsidRPr="00327319" w:rsidRDefault="002770F6" w:rsidP="00DC6441">
            <w:pPr>
              <w:spacing w:after="0"/>
              <w:jc w:val="center"/>
              <w:rPr>
                <w:sz w:val="20"/>
                <w:szCs w:val="20"/>
              </w:rPr>
            </w:pPr>
            <w:r w:rsidRPr="00327319">
              <w:rPr>
                <w:sz w:val="20"/>
                <w:szCs w:val="20"/>
              </w:rPr>
              <w:t xml:space="preserve">Containers: 2 ft diameter x 10 ft tall canisters. </w:t>
            </w:r>
          </w:p>
          <w:p w:rsidR="002770F6" w:rsidRPr="00327319" w:rsidRDefault="002770F6" w:rsidP="00DC6441">
            <w:pPr>
              <w:spacing w:after="0"/>
              <w:jc w:val="center"/>
              <w:rPr>
                <w:sz w:val="20"/>
                <w:szCs w:val="20"/>
              </w:rPr>
            </w:pPr>
            <w:r w:rsidRPr="00327319">
              <w:rPr>
                <w:sz w:val="20"/>
                <w:szCs w:val="20"/>
              </w:rPr>
              <w:t>Each Canister Contains 3,600 kg.</w:t>
            </w:r>
          </w:p>
        </w:tc>
      </w:tr>
      <w:tr w:rsidR="002770F6" w:rsidRPr="00327319" w:rsidTr="002770F6">
        <w:trPr>
          <w:trHeight w:val="404"/>
          <w:jc w:val="center"/>
        </w:trPr>
        <w:tc>
          <w:tcPr>
            <w:tcW w:w="1330" w:type="dxa"/>
            <w:tcBorders>
              <w:top w:val="single" w:sz="8" w:space="0" w:color="auto"/>
              <w:left w:val="single" w:sz="8" w:space="0" w:color="auto"/>
              <w:bottom w:val="single" w:sz="8" w:space="0" w:color="auto"/>
              <w:right w:val="single" w:sz="8" w:space="0" w:color="auto"/>
            </w:tcBorders>
            <w:vAlign w:val="center"/>
          </w:tcPr>
          <w:p w:rsidR="002770F6" w:rsidRPr="00327319" w:rsidRDefault="002770F6" w:rsidP="002770F6">
            <w:pPr>
              <w:spacing w:before="60" w:after="60"/>
              <w:jc w:val="center"/>
              <w:rPr>
                <w:sz w:val="20"/>
                <w:szCs w:val="20"/>
              </w:rPr>
            </w:pPr>
            <w:r w:rsidRPr="00327319">
              <w:rPr>
                <w:sz w:val="20"/>
                <w:szCs w:val="20"/>
              </w:rPr>
              <w:t>Burn-up</w:t>
            </w:r>
            <w:r w:rsidRPr="00327319">
              <w:rPr>
                <w:sz w:val="20"/>
                <w:szCs w:val="20"/>
              </w:rPr>
              <w:br/>
              <w:t>(</w:t>
            </w:r>
            <w:r w:rsidR="0093398C" w:rsidRPr="00327319">
              <w:rPr>
                <w:sz w:val="20"/>
                <w:szCs w:val="20"/>
              </w:rPr>
              <w:t>GW-d</w:t>
            </w:r>
            <w:r w:rsidRPr="00327319">
              <w:rPr>
                <w:sz w:val="20"/>
                <w:szCs w:val="20"/>
              </w:rPr>
              <w:t>/MT)</w:t>
            </w:r>
          </w:p>
        </w:tc>
        <w:tc>
          <w:tcPr>
            <w:tcW w:w="1317" w:type="dxa"/>
            <w:tcBorders>
              <w:top w:val="single" w:sz="8" w:space="0" w:color="auto"/>
              <w:left w:val="single" w:sz="8" w:space="0" w:color="auto"/>
              <w:bottom w:val="single" w:sz="8" w:space="0" w:color="auto"/>
              <w:right w:val="nil"/>
            </w:tcBorders>
            <w:vAlign w:val="center"/>
          </w:tcPr>
          <w:p w:rsidR="002770F6" w:rsidRPr="00327319" w:rsidRDefault="002770F6" w:rsidP="002770F6">
            <w:pPr>
              <w:spacing w:before="60" w:after="60"/>
              <w:jc w:val="center"/>
              <w:rPr>
                <w:sz w:val="20"/>
                <w:szCs w:val="20"/>
              </w:rPr>
            </w:pPr>
            <w:r w:rsidRPr="00327319">
              <w:rPr>
                <w:sz w:val="20"/>
                <w:szCs w:val="20"/>
              </w:rPr>
              <w:t>Conversion</w:t>
            </w:r>
            <w:r w:rsidRPr="00327319">
              <w:rPr>
                <w:sz w:val="20"/>
                <w:szCs w:val="20"/>
              </w:rPr>
              <w:br/>
              <w:t>Ratio</w:t>
            </w:r>
          </w:p>
        </w:tc>
        <w:tc>
          <w:tcPr>
            <w:tcW w:w="999" w:type="dxa"/>
            <w:tcBorders>
              <w:top w:val="nil"/>
              <w:left w:val="single" w:sz="8" w:space="0" w:color="auto"/>
              <w:bottom w:val="single" w:sz="4" w:space="0" w:color="auto"/>
              <w:right w:val="nil"/>
            </w:tcBorders>
            <w:vAlign w:val="center"/>
          </w:tcPr>
          <w:p w:rsidR="002770F6" w:rsidRPr="00327319" w:rsidRDefault="002770F6" w:rsidP="002770F6">
            <w:pPr>
              <w:spacing w:before="60" w:after="60"/>
              <w:jc w:val="center"/>
              <w:rPr>
                <w:sz w:val="20"/>
                <w:szCs w:val="20"/>
              </w:rPr>
            </w:pPr>
            <w:r w:rsidRPr="00327319">
              <w:rPr>
                <w:sz w:val="20"/>
                <w:szCs w:val="20"/>
              </w:rPr>
              <w:t>Mass</w:t>
            </w:r>
            <w:r w:rsidRPr="00327319">
              <w:rPr>
                <w:sz w:val="20"/>
                <w:szCs w:val="20"/>
              </w:rPr>
              <w:br/>
              <w:t>(kg/MT)</w:t>
            </w:r>
          </w:p>
        </w:tc>
        <w:tc>
          <w:tcPr>
            <w:tcW w:w="1011" w:type="dxa"/>
            <w:tcBorders>
              <w:top w:val="nil"/>
              <w:left w:val="single" w:sz="4" w:space="0" w:color="auto"/>
              <w:bottom w:val="single" w:sz="4" w:space="0" w:color="auto"/>
              <w:right w:val="nil"/>
            </w:tcBorders>
            <w:vAlign w:val="center"/>
          </w:tcPr>
          <w:p w:rsidR="002770F6" w:rsidRPr="00327319" w:rsidRDefault="002770F6" w:rsidP="002770F6">
            <w:pPr>
              <w:spacing w:before="60" w:after="60"/>
              <w:jc w:val="center"/>
              <w:rPr>
                <w:sz w:val="20"/>
                <w:szCs w:val="20"/>
              </w:rPr>
            </w:pPr>
            <w:r w:rsidRPr="00327319">
              <w:rPr>
                <w:sz w:val="20"/>
                <w:szCs w:val="20"/>
              </w:rPr>
              <w:t>Volume</w:t>
            </w:r>
            <w:r w:rsidRPr="00327319">
              <w:rPr>
                <w:sz w:val="20"/>
                <w:szCs w:val="20"/>
              </w:rPr>
              <w:br/>
              <w:t>(ft</w:t>
            </w:r>
            <w:r w:rsidRPr="00327319">
              <w:rPr>
                <w:sz w:val="20"/>
                <w:szCs w:val="20"/>
                <w:vertAlign w:val="superscript"/>
              </w:rPr>
              <w:t>3</w:t>
            </w:r>
            <w:r w:rsidRPr="00327319">
              <w:rPr>
                <w:sz w:val="20"/>
                <w:szCs w:val="20"/>
              </w:rPr>
              <w:t>/MT)</w:t>
            </w:r>
          </w:p>
        </w:tc>
        <w:tc>
          <w:tcPr>
            <w:tcW w:w="1366" w:type="dxa"/>
            <w:tcBorders>
              <w:top w:val="nil"/>
              <w:left w:val="single" w:sz="4" w:space="0" w:color="auto"/>
              <w:bottom w:val="single" w:sz="4" w:space="0" w:color="auto"/>
              <w:right w:val="nil"/>
            </w:tcBorders>
            <w:vAlign w:val="center"/>
          </w:tcPr>
          <w:p w:rsidR="002770F6" w:rsidRPr="00327319" w:rsidRDefault="002770F6" w:rsidP="002770F6">
            <w:pPr>
              <w:spacing w:before="60" w:after="60"/>
              <w:jc w:val="center"/>
              <w:rPr>
                <w:sz w:val="20"/>
                <w:szCs w:val="20"/>
              </w:rPr>
            </w:pPr>
            <w:r w:rsidRPr="00327319">
              <w:rPr>
                <w:sz w:val="20"/>
                <w:szCs w:val="20"/>
              </w:rPr>
              <w:t>Containers</w:t>
            </w:r>
            <w:r w:rsidRPr="00327319">
              <w:rPr>
                <w:sz w:val="20"/>
                <w:szCs w:val="20"/>
              </w:rPr>
              <w:br/>
              <w:t>per MT</w:t>
            </w:r>
          </w:p>
        </w:tc>
        <w:tc>
          <w:tcPr>
            <w:tcW w:w="1622" w:type="dxa"/>
            <w:tcBorders>
              <w:top w:val="nil"/>
              <w:left w:val="single" w:sz="4" w:space="0" w:color="auto"/>
              <w:bottom w:val="single" w:sz="4" w:space="0" w:color="auto"/>
              <w:right w:val="single" w:sz="8" w:space="0" w:color="auto"/>
            </w:tcBorders>
            <w:vAlign w:val="center"/>
          </w:tcPr>
          <w:p w:rsidR="002770F6" w:rsidRPr="00327319" w:rsidRDefault="002770F6" w:rsidP="002770F6">
            <w:pPr>
              <w:spacing w:before="60" w:after="60"/>
              <w:jc w:val="center"/>
              <w:rPr>
                <w:sz w:val="20"/>
                <w:szCs w:val="20"/>
              </w:rPr>
            </w:pPr>
            <w:r w:rsidRPr="00327319">
              <w:rPr>
                <w:sz w:val="20"/>
                <w:szCs w:val="20"/>
              </w:rPr>
              <w:t>Decay Heat</w:t>
            </w:r>
            <w:r w:rsidRPr="00327319">
              <w:rPr>
                <w:sz w:val="20"/>
                <w:szCs w:val="20"/>
              </w:rPr>
              <w:br/>
              <w:t>(W/container)</w:t>
            </w:r>
          </w:p>
        </w:tc>
      </w:tr>
      <w:tr w:rsidR="002770F6" w:rsidRPr="00327319" w:rsidTr="002770F6">
        <w:trPr>
          <w:trHeight w:val="300"/>
          <w:jc w:val="center"/>
        </w:trPr>
        <w:tc>
          <w:tcPr>
            <w:tcW w:w="1330" w:type="dxa"/>
            <w:tcBorders>
              <w:top w:val="single" w:sz="8" w:space="0" w:color="auto"/>
              <w:left w:val="single" w:sz="8" w:space="0" w:color="auto"/>
              <w:bottom w:val="single" w:sz="8" w:space="0" w:color="auto"/>
              <w:right w:val="single" w:sz="8" w:space="0" w:color="auto"/>
            </w:tcBorders>
            <w:noWrap/>
            <w:vAlign w:val="center"/>
          </w:tcPr>
          <w:p w:rsidR="002770F6" w:rsidRPr="00327319" w:rsidRDefault="002770F6" w:rsidP="002770F6">
            <w:pPr>
              <w:spacing w:before="60" w:after="60"/>
              <w:jc w:val="center"/>
              <w:rPr>
                <w:sz w:val="20"/>
                <w:szCs w:val="20"/>
              </w:rPr>
            </w:pPr>
            <w:r w:rsidRPr="00327319">
              <w:rPr>
                <w:sz w:val="20"/>
                <w:szCs w:val="20"/>
              </w:rPr>
              <w:t>99.6</w:t>
            </w:r>
          </w:p>
        </w:tc>
        <w:tc>
          <w:tcPr>
            <w:tcW w:w="1317" w:type="dxa"/>
            <w:tcBorders>
              <w:top w:val="single" w:sz="8" w:space="0" w:color="auto"/>
              <w:left w:val="single" w:sz="8" w:space="0" w:color="auto"/>
              <w:bottom w:val="single" w:sz="8" w:space="0" w:color="auto"/>
              <w:right w:val="nil"/>
            </w:tcBorders>
            <w:noWrap/>
            <w:vAlign w:val="center"/>
          </w:tcPr>
          <w:p w:rsidR="002770F6" w:rsidRPr="00327319" w:rsidRDefault="002770F6" w:rsidP="002770F6">
            <w:pPr>
              <w:spacing w:before="60" w:after="60"/>
              <w:jc w:val="center"/>
              <w:rPr>
                <w:sz w:val="20"/>
                <w:szCs w:val="20"/>
              </w:rPr>
            </w:pPr>
            <w:r w:rsidRPr="00327319">
              <w:rPr>
                <w:sz w:val="20"/>
                <w:szCs w:val="20"/>
              </w:rPr>
              <w:t>0.75</w:t>
            </w:r>
          </w:p>
        </w:tc>
        <w:tc>
          <w:tcPr>
            <w:tcW w:w="999" w:type="dxa"/>
            <w:tcBorders>
              <w:top w:val="nil"/>
              <w:left w:val="single" w:sz="8" w:space="0" w:color="auto"/>
              <w:bottom w:val="single" w:sz="4" w:space="0" w:color="auto"/>
              <w:right w:val="nil"/>
            </w:tcBorders>
            <w:noWrap/>
            <w:vAlign w:val="center"/>
          </w:tcPr>
          <w:p w:rsidR="002770F6" w:rsidRPr="00327319" w:rsidRDefault="002770F6" w:rsidP="002770F6">
            <w:pPr>
              <w:spacing w:before="60" w:after="60"/>
              <w:jc w:val="center"/>
              <w:rPr>
                <w:sz w:val="20"/>
                <w:szCs w:val="20"/>
              </w:rPr>
            </w:pPr>
            <w:r w:rsidRPr="00327319">
              <w:rPr>
                <w:sz w:val="20"/>
                <w:szCs w:val="20"/>
              </w:rPr>
              <w:t>4,403</w:t>
            </w:r>
          </w:p>
        </w:tc>
        <w:tc>
          <w:tcPr>
            <w:tcW w:w="1011" w:type="dxa"/>
            <w:tcBorders>
              <w:top w:val="nil"/>
              <w:left w:val="single" w:sz="4" w:space="0" w:color="auto"/>
              <w:bottom w:val="single" w:sz="4" w:space="0" w:color="auto"/>
              <w:right w:val="nil"/>
            </w:tcBorders>
            <w:noWrap/>
            <w:vAlign w:val="center"/>
          </w:tcPr>
          <w:p w:rsidR="002770F6" w:rsidRPr="00327319" w:rsidRDefault="002770F6" w:rsidP="002770F6">
            <w:pPr>
              <w:spacing w:before="60" w:after="60"/>
              <w:jc w:val="center"/>
              <w:rPr>
                <w:sz w:val="20"/>
                <w:szCs w:val="20"/>
              </w:rPr>
            </w:pPr>
            <w:r w:rsidRPr="00327319">
              <w:rPr>
                <w:sz w:val="20"/>
                <w:szCs w:val="20"/>
              </w:rPr>
              <w:t>38.41</w:t>
            </w:r>
          </w:p>
        </w:tc>
        <w:tc>
          <w:tcPr>
            <w:tcW w:w="1366" w:type="dxa"/>
            <w:tcBorders>
              <w:top w:val="nil"/>
              <w:left w:val="single" w:sz="4" w:space="0" w:color="auto"/>
              <w:bottom w:val="single" w:sz="4" w:space="0" w:color="auto"/>
              <w:right w:val="nil"/>
            </w:tcBorders>
            <w:noWrap/>
            <w:vAlign w:val="center"/>
          </w:tcPr>
          <w:p w:rsidR="002770F6" w:rsidRPr="00327319" w:rsidRDefault="002770F6" w:rsidP="002770F6">
            <w:pPr>
              <w:spacing w:before="60" w:after="60"/>
              <w:jc w:val="center"/>
              <w:rPr>
                <w:sz w:val="20"/>
                <w:szCs w:val="20"/>
              </w:rPr>
            </w:pPr>
            <w:r w:rsidRPr="00327319">
              <w:rPr>
                <w:sz w:val="20"/>
                <w:szCs w:val="20"/>
              </w:rPr>
              <w:t>1.22</w:t>
            </w:r>
          </w:p>
        </w:tc>
        <w:tc>
          <w:tcPr>
            <w:tcW w:w="1622" w:type="dxa"/>
            <w:tcBorders>
              <w:top w:val="nil"/>
              <w:left w:val="single" w:sz="4" w:space="0" w:color="auto"/>
              <w:bottom w:val="single" w:sz="4" w:space="0" w:color="auto"/>
              <w:right w:val="single" w:sz="8" w:space="0" w:color="auto"/>
            </w:tcBorders>
            <w:noWrap/>
            <w:vAlign w:val="center"/>
          </w:tcPr>
          <w:p w:rsidR="002770F6" w:rsidRPr="00327319" w:rsidRDefault="002770F6" w:rsidP="004C5731">
            <w:pPr>
              <w:spacing w:before="60" w:after="60"/>
              <w:jc w:val="center"/>
              <w:rPr>
                <w:sz w:val="20"/>
                <w:szCs w:val="20"/>
              </w:rPr>
            </w:pPr>
            <w:r w:rsidRPr="00327319">
              <w:rPr>
                <w:sz w:val="20"/>
                <w:szCs w:val="20"/>
              </w:rPr>
              <w:t>3,</w:t>
            </w:r>
            <w:r w:rsidR="004C5731" w:rsidRPr="00327319">
              <w:rPr>
                <w:sz w:val="20"/>
                <w:szCs w:val="20"/>
              </w:rPr>
              <w:t>905</w:t>
            </w:r>
          </w:p>
        </w:tc>
      </w:tr>
    </w:tbl>
    <w:p w:rsidR="006D1CF3" w:rsidRPr="00327319" w:rsidRDefault="006D1CF3" w:rsidP="00D066E7">
      <w:pPr>
        <w:pStyle w:val="BodyTextFlush"/>
        <w:jc w:val="both"/>
        <w:rPr>
          <w:sz w:val="24"/>
          <w:szCs w:val="24"/>
        </w:rPr>
      </w:pPr>
    </w:p>
    <w:p w:rsidR="006D1CF3" w:rsidRPr="00327319" w:rsidRDefault="006D1CF3" w:rsidP="00D066E7">
      <w:pPr>
        <w:pStyle w:val="BodyTextFlush"/>
        <w:jc w:val="both"/>
        <w:rPr>
          <w:sz w:val="24"/>
          <w:szCs w:val="24"/>
        </w:rPr>
      </w:pPr>
      <w:r w:rsidRPr="00327319">
        <w:rPr>
          <w:sz w:val="24"/>
          <w:szCs w:val="24"/>
        </w:rPr>
        <w:br w:type="page"/>
      </w:r>
    </w:p>
    <w:p w:rsidR="00994047" w:rsidRPr="00327319" w:rsidRDefault="00994047" w:rsidP="00D066E7">
      <w:pPr>
        <w:pStyle w:val="BodyTextFlush"/>
        <w:jc w:val="both"/>
        <w:rPr>
          <w:sz w:val="24"/>
          <w:szCs w:val="24"/>
        </w:rPr>
      </w:pPr>
    </w:p>
    <w:p w:rsidR="00A7452F" w:rsidRPr="00327319" w:rsidRDefault="00A7452F" w:rsidP="00D066E7">
      <w:pPr>
        <w:pStyle w:val="BodyTextFlush"/>
        <w:jc w:val="both"/>
        <w:rPr>
          <w:sz w:val="24"/>
          <w:szCs w:val="24"/>
        </w:rPr>
      </w:pPr>
      <w:bookmarkStart w:id="105" w:name="_Toc287604868"/>
    </w:p>
    <w:p w:rsidR="00A7452F" w:rsidRPr="00327319" w:rsidRDefault="00A7452F" w:rsidP="00D066E7">
      <w:pPr>
        <w:pStyle w:val="BodyTextFlush"/>
        <w:jc w:val="both"/>
        <w:rPr>
          <w:sz w:val="24"/>
          <w:szCs w:val="24"/>
        </w:rPr>
      </w:pPr>
    </w:p>
    <w:p w:rsidR="00A7452F" w:rsidRPr="00327319" w:rsidRDefault="00A7452F" w:rsidP="00D066E7">
      <w:pPr>
        <w:pStyle w:val="BodyTextFlush"/>
        <w:jc w:val="both"/>
        <w:rPr>
          <w:sz w:val="24"/>
          <w:szCs w:val="24"/>
        </w:rPr>
      </w:pPr>
    </w:p>
    <w:p w:rsidR="00994047" w:rsidRPr="00327319" w:rsidRDefault="00464D32" w:rsidP="00C95B92">
      <w:pPr>
        <w:pStyle w:val="TableCaption"/>
        <w:rPr>
          <w:sz w:val="22"/>
          <w:szCs w:val="22"/>
        </w:rPr>
      </w:pPr>
      <w:bookmarkStart w:id="106" w:name="_Toc314475673"/>
      <w:r w:rsidRPr="00327319">
        <w:rPr>
          <w:sz w:val="22"/>
          <w:szCs w:val="22"/>
        </w:rPr>
        <w:t>Table 2-21</w:t>
      </w:r>
      <w:r w:rsidR="00DB4893" w:rsidRPr="00327319">
        <w:rPr>
          <w:sz w:val="22"/>
          <w:szCs w:val="22"/>
        </w:rPr>
        <w:t xml:space="preserve"> </w:t>
      </w:r>
      <w:r w:rsidR="00994047" w:rsidRPr="00327319">
        <w:rPr>
          <w:sz w:val="22"/>
          <w:szCs w:val="22"/>
        </w:rPr>
        <w:t>Advanced Burner Reactor Fuel Reprocessing Fission Product Waste Summary</w:t>
      </w:r>
      <w:bookmarkEnd w:id="105"/>
      <w:r w:rsidR="0070104B" w:rsidRPr="00327319">
        <w:rPr>
          <w:sz w:val="22"/>
          <w:szCs w:val="22"/>
        </w:rPr>
        <w:t>.</w:t>
      </w:r>
      <w:bookmarkEnd w:id="106"/>
    </w:p>
    <w:tbl>
      <w:tblPr>
        <w:tblW w:w="12105" w:type="dxa"/>
        <w:jc w:val="center"/>
        <w:tblLook w:val="00A0" w:firstRow="1" w:lastRow="0" w:firstColumn="1" w:lastColumn="0" w:noHBand="0" w:noVBand="0"/>
      </w:tblPr>
      <w:tblGrid>
        <w:gridCol w:w="1283"/>
        <w:gridCol w:w="1316"/>
        <w:gridCol w:w="974"/>
        <w:gridCol w:w="962"/>
        <w:gridCol w:w="1280"/>
        <w:gridCol w:w="1537"/>
        <w:gridCol w:w="974"/>
        <w:gridCol w:w="962"/>
        <w:gridCol w:w="1280"/>
        <w:gridCol w:w="1537"/>
      </w:tblGrid>
      <w:tr w:rsidR="0081514B" w:rsidRPr="00327319" w:rsidTr="00715C63">
        <w:trPr>
          <w:trHeight w:val="300"/>
          <w:jc w:val="center"/>
        </w:trPr>
        <w:tc>
          <w:tcPr>
            <w:tcW w:w="2599" w:type="dxa"/>
            <w:gridSpan w:val="2"/>
            <w:tcBorders>
              <w:top w:val="single" w:sz="4" w:space="0" w:color="auto"/>
              <w:left w:val="single" w:sz="8" w:space="0" w:color="auto"/>
              <w:bottom w:val="nil"/>
              <w:right w:val="nil"/>
            </w:tcBorders>
            <w:noWrap/>
            <w:vAlign w:val="bottom"/>
          </w:tcPr>
          <w:p w:rsidR="0081514B" w:rsidRPr="00327319" w:rsidRDefault="0081514B" w:rsidP="0081514B">
            <w:pPr>
              <w:spacing w:before="60" w:after="60"/>
              <w:rPr>
                <w:sz w:val="22"/>
                <w:szCs w:val="22"/>
              </w:rPr>
            </w:pPr>
            <w:r w:rsidRPr="00327319">
              <w:rPr>
                <w:sz w:val="22"/>
                <w:szCs w:val="22"/>
              </w:rPr>
              <w:t> </w:t>
            </w:r>
          </w:p>
        </w:tc>
        <w:tc>
          <w:tcPr>
            <w:tcW w:w="9506" w:type="dxa"/>
            <w:gridSpan w:val="8"/>
            <w:tcBorders>
              <w:top w:val="single" w:sz="4" w:space="0" w:color="auto"/>
              <w:left w:val="single" w:sz="8" w:space="0" w:color="auto"/>
              <w:bottom w:val="nil"/>
              <w:right w:val="single" w:sz="8" w:space="0" w:color="000000"/>
            </w:tcBorders>
            <w:noWrap/>
            <w:vAlign w:val="bottom"/>
          </w:tcPr>
          <w:p w:rsidR="0081514B" w:rsidRPr="00327319" w:rsidRDefault="0081514B" w:rsidP="0081514B">
            <w:pPr>
              <w:spacing w:before="60" w:after="60"/>
              <w:jc w:val="center"/>
              <w:rPr>
                <w:sz w:val="22"/>
                <w:szCs w:val="22"/>
              </w:rPr>
            </w:pPr>
            <w:r w:rsidRPr="00327319">
              <w:rPr>
                <w:sz w:val="22"/>
                <w:szCs w:val="22"/>
              </w:rPr>
              <w:t>Electrochemical</w:t>
            </w:r>
          </w:p>
        </w:tc>
      </w:tr>
      <w:tr w:rsidR="0081514B" w:rsidRPr="00327319" w:rsidTr="00DC6441">
        <w:trPr>
          <w:trHeight w:val="285"/>
          <w:jc w:val="center"/>
        </w:trPr>
        <w:tc>
          <w:tcPr>
            <w:tcW w:w="2599" w:type="dxa"/>
            <w:gridSpan w:val="2"/>
            <w:tcBorders>
              <w:top w:val="nil"/>
              <w:left w:val="single" w:sz="8" w:space="0" w:color="auto"/>
              <w:bottom w:val="nil"/>
              <w:right w:val="nil"/>
            </w:tcBorders>
            <w:noWrap/>
            <w:vAlign w:val="bottom"/>
          </w:tcPr>
          <w:p w:rsidR="0081514B" w:rsidRPr="00327319" w:rsidRDefault="0081514B" w:rsidP="00DC6441">
            <w:pPr>
              <w:spacing w:after="0"/>
              <w:rPr>
                <w:sz w:val="22"/>
                <w:szCs w:val="22"/>
              </w:rPr>
            </w:pPr>
            <w:r w:rsidRPr="00327319">
              <w:rPr>
                <w:sz w:val="22"/>
                <w:szCs w:val="22"/>
              </w:rPr>
              <w:t> </w:t>
            </w:r>
          </w:p>
        </w:tc>
        <w:tc>
          <w:tcPr>
            <w:tcW w:w="4753" w:type="dxa"/>
            <w:gridSpan w:val="4"/>
            <w:tcBorders>
              <w:top w:val="single" w:sz="4" w:space="0" w:color="auto"/>
              <w:left w:val="single" w:sz="8" w:space="0" w:color="auto"/>
              <w:right w:val="single" w:sz="8" w:space="0" w:color="auto"/>
            </w:tcBorders>
            <w:noWrap/>
            <w:vAlign w:val="bottom"/>
          </w:tcPr>
          <w:p w:rsidR="0081514B" w:rsidRPr="00327319" w:rsidRDefault="0081514B" w:rsidP="00DC6441">
            <w:pPr>
              <w:spacing w:after="0"/>
              <w:jc w:val="center"/>
              <w:rPr>
                <w:sz w:val="22"/>
                <w:szCs w:val="22"/>
              </w:rPr>
            </w:pPr>
            <w:r w:rsidRPr="00327319">
              <w:rPr>
                <w:sz w:val="22"/>
                <w:szCs w:val="22"/>
              </w:rPr>
              <w:t>Glass Bonded Zeolite</w:t>
            </w:r>
          </w:p>
        </w:tc>
        <w:tc>
          <w:tcPr>
            <w:tcW w:w="4753" w:type="dxa"/>
            <w:gridSpan w:val="4"/>
            <w:tcBorders>
              <w:top w:val="single" w:sz="4" w:space="0" w:color="auto"/>
              <w:left w:val="single" w:sz="8" w:space="0" w:color="auto"/>
              <w:right w:val="single" w:sz="4" w:space="0" w:color="000000"/>
            </w:tcBorders>
            <w:noWrap/>
            <w:vAlign w:val="bottom"/>
          </w:tcPr>
          <w:p w:rsidR="0081514B" w:rsidRPr="00327319" w:rsidRDefault="0081514B" w:rsidP="00DC6441">
            <w:pPr>
              <w:spacing w:after="0"/>
              <w:jc w:val="center"/>
              <w:rPr>
                <w:sz w:val="22"/>
                <w:szCs w:val="22"/>
              </w:rPr>
            </w:pPr>
            <w:r w:rsidRPr="00327319">
              <w:rPr>
                <w:sz w:val="22"/>
                <w:szCs w:val="22"/>
              </w:rPr>
              <w:t>Lanthanide Glass</w:t>
            </w:r>
          </w:p>
        </w:tc>
      </w:tr>
      <w:tr w:rsidR="0081514B" w:rsidRPr="00327319" w:rsidTr="00DC6441">
        <w:trPr>
          <w:trHeight w:val="255"/>
          <w:jc w:val="center"/>
        </w:trPr>
        <w:tc>
          <w:tcPr>
            <w:tcW w:w="2599" w:type="dxa"/>
            <w:gridSpan w:val="2"/>
            <w:tcBorders>
              <w:top w:val="nil"/>
              <w:left w:val="single" w:sz="8" w:space="0" w:color="auto"/>
              <w:bottom w:val="single" w:sz="8" w:space="0" w:color="auto"/>
              <w:right w:val="nil"/>
            </w:tcBorders>
            <w:noWrap/>
            <w:vAlign w:val="bottom"/>
          </w:tcPr>
          <w:p w:rsidR="0081514B" w:rsidRPr="00327319" w:rsidRDefault="0081514B" w:rsidP="00DC6441">
            <w:pPr>
              <w:jc w:val="center"/>
              <w:rPr>
                <w:sz w:val="22"/>
                <w:szCs w:val="22"/>
              </w:rPr>
            </w:pPr>
            <w:r w:rsidRPr="00327319">
              <w:rPr>
                <w:sz w:val="22"/>
                <w:szCs w:val="22"/>
              </w:rPr>
              <w:t>Metal Based Fuel</w:t>
            </w:r>
          </w:p>
        </w:tc>
        <w:tc>
          <w:tcPr>
            <w:tcW w:w="4753" w:type="dxa"/>
            <w:gridSpan w:val="4"/>
            <w:tcBorders>
              <w:left w:val="single" w:sz="8" w:space="0" w:color="auto"/>
              <w:bottom w:val="single" w:sz="4" w:space="0" w:color="000000"/>
              <w:right w:val="single" w:sz="8" w:space="0" w:color="auto"/>
            </w:tcBorders>
            <w:vAlign w:val="bottom"/>
          </w:tcPr>
          <w:p w:rsidR="0081514B" w:rsidRPr="00327319" w:rsidRDefault="0081514B" w:rsidP="00DC6441">
            <w:pPr>
              <w:spacing w:after="0"/>
              <w:jc w:val="center"/>
              <w:rPr>
                <w:sz w:val="20"/>
                <w:szCs w:val="20"/>
              </w:rPr>
            </w:pPr>
            <w:r w:rsidRPr="00327319">
              <w:rPr>
                <w:sz w:val="20"/>
                <w:szCs w:val="20"/>
              </w:rPr>
              <w:t>Containers: 2 ft diameter x 15 ft tall canisters</w:t>
            </w:r>
            <w:r w:rsidR="00C628EF" w:rsidRPr="00327319">
              <w:rPr>
                <w:sz w:val="20"/>
                <w:szCs w:val="20"/>
              </w:rPr>
              <w:t xml:space="preserve">. </w:t>
            </w:r>
            <w:r w:rsidRPr="00327319">
              <w:rPr>
                <w:sz w:val="20"/>
                <w:szCs w:val="20"/>
              </w:rPr>
              <w:t>Each Canister Contains 2,900 kg.</w:t>
            </w:r>
          </w:p>
        </w:tc>
        <w:tc>
          <w:tcPr>
            <w:tcW w:w="4753" w:type="dxa"/>
            <w:gridSpan w:val="4"/>
            <w:tcBorders>
              <w:left w:val="single" w:sz="8" w:space="0" w:color="auto"/>
              <w:bottom w:val="single" w:sz="4" w:space="0" w:color="000000"/>
              <w:right w:val="single" w:sz="4" w:space="0" w:color="000000"/>
            </w:tcBorders>
            <w:vAlign w:val="bottom"/>
          </w:tcPr>
          <w:p w:rsidR="0081514B" w:rsidRPr="00327319" w:rsidRDefault="0081514B" w:rsidP="00DC6441">
            <w:pPr>
              <w:spacing w:after="0"/>
              <w:jc w:val="center"/>
              <w:rPr>
                <w:sz w:val="20"/>
                <w:szCs w:val="20"/>
              </w:rPr>
            </w:pPr>
            <w:r w:rsidRPr="00327319">
              <w:rPr>
                <w:sz w:val="20"/>
                <w:szCs w:val="20"/>
              </w:rPr>
              <w:t>Containers: 6in diameter x 60in tall canisters</w:t>
            </w:r>
            <w:r w:rsidR="00C628EF" w:rsidRPr="00327319">
              <w:rPr>
                <w:sz w:val="20"/>
                <w:szCs w:val="20"/>
              </w:rPr>
              <w:t xml:space="preserve">. </w:t>
            </w:r>
            <w:r w:rsidRPr="00327319">
              <w:rPr>
                <w:sz w:val="20"/>
                <w:szCs w:val="20"/>
              </w:rPr>
              <w:t>Each Canister Contains 500 kg.</w:t>
            </w:r>
          </w:p>
        </w:tc>
      </w:tr>
      <w:tr w:rsidR="00994047" w:rsidRPr="00327319" w:rsidTr="00694B3D">
        <w:trPr>
          <w:trHeight w:val="404"/>
          <w:jc w:val="center"/>
        </w:trPr>
        <w:tc>
          <w:tcPr>
            <w:tcW w:w="1283" w:type="dxa"/>
            <w:tcBorders>
              <w:top w:val="single" w:sz="8" w:space="0" w:color="auto"/>
              <w:left w:val="single" w:sz="8" w:space="0" w:color="auto"/>
              <w:bottom w:val="single" w:sz="8" w:space="0" w:color="auto"/>
              <w:right w:val="single" w:sz="8" w:space="0" w:color="auto"/>
            </w:tcBorders>
            <w:vAlign w:val="bottom"/>
          </w:tcPr>
          <w:p w:rsidR="00994047" w:rsidRPr="00327319" w:rsidRDefault="00994047" w:rsidP="0081514B">
            <w:pPr>
              <w:spacing w:before="60" w:after="60"/>
              <w:jc w:val="center"/>
              <w:rPr>
                <w:sz w:val="20"/>
                <w:szCs w:val="20"/>
              </w:rPr>
            </w:pPr>
            <w:r w:rsidRPr="00327319">
              <w:rPr>
                <w:sz w:val="20"/>
                <w:szCs w:val="20"/>
              </w:rPr>
              <w:t>Burn-up</w:t>
            </w:r>
            <w:r w:rsidRPr="00327319">
              <w:rPr>
                <w:sz w:val="20"/>
                <w:szCs w:val="20"/>
              </w:rPr>
              <w:br/>
              <w:t>(</w:t>
            </w:r>
            <w:r w:rsidR="0093398C" w:rsidRPr="00327319">
              <w:rPr>
                <w:sz w:val="20"/>
                <w:szCs w:val="20"/>
              </w:rPr>
              <w:t>GW-d</w:t>
            </w:r>
            <w:r w:rsidRPr="00327319">
              <w:rPr>
                <w:sz w:val="20"/>
                <w:szCs w:val="20"/>
              </w:rPr>
              <w:t>/MT)</w:t>
            </w:r>
          </w:p>
        </w:tc>
        <w:tc>
          <w:tcPr>
            <w:tcW w:w="1316" w:type="dxa"/>
            <w:tcBorders>
              <w:top w:val="single" w:sz="8" w:space="0" w:color="auto"/>
              <w:left w:val="single" w:sz="8" w:space="0" w:color="auto"/>
              <w:bottom w:val="single" w:sz="8" w:space="0" w:color="auto"/>
              <w:right w:val="nil"/>
            </w:tcBorders>
            <w:vAlign w:val="bottom"/>
          </w:tcPr>
          <w:p w:rsidR="00994047" w:rsidRPr="00327319" w:rsidRDefault="00994047" w:rsidP="0081514B">
            <w:pPr>
              <w:spacing w:before="60" w:after="60"/>
              <w:jc w:val="center"/>
              <w:rPr>
                <w:sz w:val="20"/>
                <w:szCs w:val="20"/>
              </w:rPr>
            </w:pPr>
            <w:r w:rsidRPr="00327319">
              <w:rPr>
                <w:sz w:val="20"/>
                <w:szCs w:val="20"/>
              </w:rPr>
              <w:t>Conversion</w:t>
            </w:r>
            <w:r w:rsidRPr="00327319">
              <w:rPr>
                <w:sz w:val="20"/>
                <w:szCs w:val="20"/>
              </w:rPr>
              <w:br/>
              <w:t>Ratio</w:t>
            </w:r>
          </w:p>
        </w:tc>
        <w:tc>
          <w:tcPr>
            <w:tcW w:w="974" w:type="dxa"/>
            <w:tcBorders>
              <w:top w:val="nil"/>
              <w:left w:val="single" w:sz="8" w:space="0" w:color="auto"/>
              <w:bottom w:val="single" w:sz="4" w:space="0" w:color="auto"/>
              <w:right w:val="nil"/>
            </w:tcBorders>
            <w:vAlign w:val="bottom"/>
          </w:tcPr>
          <w:p w:rsidR="00994047" w:rsidRPr="00327319" w:rsidRDefault="00994047" w:rsidP="0081514B">
            <w:pPr>
              <w:spacing w:before="60" w:after="60"/>
              <w:jc w:val="center"/>
              <w:rPr>
                <w:sz w:val="20"/>
                <w:szCs w:val="20"/>
              </w:rPr>
            </w:pPr>
            <w:r w:rsidRPr="00327319">
              <w:rPr>
                <w:sz w:val="20"/>
                <w:szCs w:val="20"/>
              </w:rPr>
              <w:t>Mass</w:t>
            </w:r>
            <w:r w:rsidRPr="00327319">
              <w:rPr>
                <w:sz w:val="20"/>
                <w:szCs w:val="20"/>
              </w:rPr>
              <w:br/>
              <w:t>(kg/MT)</w:t>
            </w:r>
          </w:p>
        </w:tc>
        <w:tc>
          <w:tcPr>
            <w:tcW w:w="962" w:type="dxa"/>
            <w:tcBorders>
              <w:top w:val="nil"/>
              <w:left w:val="single" w:sz="4" w:space="0" w:color="auto"/>
              <w:bottom w:val="single" w:sz="4" w:space="0" w:color="auto"/>
              <w:right w:val="nil"/>
            </w:tcBorders>
            <w:vAlign w:val="bottom"/>
          </w:tcPr>
          <w:p w:rsidR="00994047" w:rsidRPr="00327319" w:rsidRDefault="00994047" w:rsidP="0081514B">
            <w:pPr>
              <w:spacing w:before="60" w:after="60"/>
              <w:jc w:val="center"/>
              <w:rPr>
                <w:sz w:val="20"/>
                <w:szCs w:val="20"/>
              </w:rPr>
            </w:pPr>
            <w:r w:rsidRPr="00327319">
              <w:rPr>
                <w:sz w:val="20"/>
                <w:szCs w:val="20"/>
              </w:rPr>
              <w:t>Volume</w:t>
            </w:r>
            <w:r w:rsidRPr="00327319">
              <w:rPr>
                <w:sz w:val="20"/>
                <w:szCs w:val="20"/>
              </w:rPr>
              <w:br/>
              <w:t>(ft</w:t>
            </w:r>
            <w:r w:rsidRPr="00327319">
              <w:rPr>
                <w:sz w:val="20"/>
                <w:szCs w:val="20"/>
                <w:vertAlign w:val="superscript"/>
              </w:rPr>
              <w:t>3</w:t>
            </w:r>
            <w:r w:rsidRPr="00327319">
              <w:rPr>
                <w:sz w:val="20"/>
                <w:szCs w:val="20"/>
              </w:rPr>
              <w:t>/MT)</w:t>
            </w:r>
          </w:p>
        </w:tc>
        <w:tc>
          <w:tcPr>
            <w:tcW w:w="1280" w:type="dxa"/>
            <w:tcBorders>
              <w:top w:val="nil"/>
              <w:left w:val="single" w:sz="4" w:space="0" w:color="auto"/>
              <w:bottom w:val="single" w:sz="4" w:space="0" w:color="auto"/>
              <w:right w:val="single" w:sz="4" w:space="0" w:color="auto"/>
            </w:tcBorders>
            <w:vAlign w:val="bottom"/>
          </w:tcPr>
          <w:p w:rsidR="00994047" w:rsidRPr="00327319" w:rsidRDefault="00994047" w:rsidP="0081514B">
            <w:pPr>
              <w:spacing w:before="60" w:after="60"/>
              <w:jc w:val="center"/>
              <w:rPr>
                <w:sz w:val="20"/>
                <w:szCs w:val="20"/>
              </w:rPr>
            </w:pPr>
            <w:r w:rsidRPr="00327319">
              <w:rPr>
                <w:sz w:val="20"/>
                <w:szCs w:val="20"/>
              </w:rPr>
              <w:t>Containers</w:t>
            </w:r>
            <w:r w:rsidRPr="00327319">
              <w:rPr>
                <w:sz w:val="20"/>
                <w:szCs w:val="20"/>
              </w:rPr>
              <w:br/>
              <w:t>per MT</w:t>
            </w:r>
          </w:p>
        </w:tc>
        <w:tc>
          <w:tcPr>
            <w:tcW w:w="1537" w:type="dxa"/>
            <w:tcBorders>
              <w:top w:val="nil"/>
              <w:left w:val="nil"/>
              <w:bottom w:val="single" w:sz="4" w:space="0" w:color="auto"/>
              <w:right w:val="single" w:sz="4" w:space="0" w:color="auto"/>
            </w:tcBorders>
            <w:vAlign w:val="bottom"/>
          </w:tcPr>
          <w:p w:rsidR="00994047" w:rsidRPr="00327319" w:rsidRDefault="00994047" w:rsidP="0081514B">
            <w:pPr>
              <w:spacing w:before="60" w:after="60"/>
              <w:jc w:val="center"/>
              <w:rPr>
                <w:sz w:val="20"/>
                <w:szCs w:val="20"/>
              </w:rPr>
            </w:pPr>
            <w:r w:rsidRPr="00327319">
              <w:rPr>
                <w:sz w:val="20"/>
                <w:szCs w:val="20"/>
              </w:rPr>
              <w:t>Decay Heat</w:t>
            </w:r>
            <w:r w:rsidRPr="00327319">
              <w:rPr>
                <w:sz w:val="20"/>
                <w:szCs w:val="20"/>
              </w:rPr>
              <w:br/>
              <w:t>(W/container)</w:t>
            </w:r>
          </w:p>
        </w:tc>
        <w:tc>
          <w:tcPr>
            <w:tcW w:w="974" w:type="dxa"/>
            <w:tcBorders>
              <w:top w:val="nil"/>
              <w:left w:val="single" w:sz="4" w:space="0" w:color="auto"/>
              <w:bottom w:val="single" w:sz="4" w:space="0" w:color="auto"/>
              <w:right w:val="nil"/>
            </w:tcBorders>
            <w:vAlign w:val="bottom"/>
          </w:tcPr>
          <w:p w:rsidR="00994047" w:rsidRPr="00327319" w:rsidRDefault="00994047" w:rsidP="0081514B">
            <w:pPr>
              <w:spacing w:before="60" w:after="60"/>
              <w:jc w:val="center"/>
              <w:rPr>
                <w:sz w:val="20"/>
                <w:szCs w:val="20"/>
              </w:rPr>
            </w:pPr>
            <w:r w:rsidRPr="00327319">
              <w:rPr>
                <w:sz w:val="20"/>
                <w:szCs w:val="20"/>
              </w:rPr>
              <w:t>Mass</w:t>
            </w:r>
            <w:r w:rsidRPr="00327319">
              <w:rPr>
                <w:sz w:val="20"/>
                <w:szCs w:val="20"/>
              </w:rPr>
              <w:br/>
              <w:t>(kg/MT)</w:t>
            </w:r>
          </w:p>
        </w:tc>
        <w:tc>
          <w:tcPr>
            <w:tcW w:w="962" w:type="dxa"/>
            <w:tcBorders>
              <w:top w:val="nil"/>
              <w:left w:val="single" w:sz="4" w:space="0" w:color="auto"/>
              <w:bottom w:val="single" w:sz="4" w:space="0" w:color="auto"/>
              <w:right w:val="nil"/>
            </w:tcBorders>
            <w:vAlign w:val="bottom"/>
          </w:tcPr>
          <w:p w:rsidR="00994047" w:rsidRPr="00327319" w:rsidRDefault="00994047" w:rsidP="0081514B">
            <w:pPr>
              <w:spacing w:before="60" w:after="60"/>
              <w:jc w:val="center"/>
              <w:rPr>
                <w:sz w:val="20"/>
                <w:szCs w:val="20"/>
              </w:rPr>
            </w:pPr>
            <w:r w:rsidRPr="00327319">
              <w:rPr>
                <w:sz w:val="20"/>
                <w:szCs w:val="20"/>
              </w:rPr>
              <w:t>Volume</w:t>
            </w:r>
            <w:r w:rsidRPr="00327319">
              <w:rPr>
                <w:sz w:val="20"/>
                <w:szCs w:val="20"/>
              </w:rPr>
              <w:br/>
              <w:t>(ft</w:t>
            </w:r>
            <w:r w:rsidRPr="00327319">
              <w:rPr>
                <w:sz w:val="20"/>
                <w:szCs w:val="20"/>
                <w:vertAlign w:val="superscript"/>
              </w:rPr>
              <w:t>3</w:t>
            </w:r>
            <w:r w:rsidRPr="00327319">
              <w:rPr>
                <w:sz w:val="20"/>
                <w:szCs w:val="20"/>
              </w:rPr>
              <w:t>/MT)</w:t>
            </w:r>
          </w:p>
        </w:tc>
        <w:tc>
          <w:tcPr>
            <w:tcW w:w="1280" w:type="dxa"/>
            <w:tcBorders>
              <w:top w:val="nil"/>
              <w:left w:val="single" w:sz="4" w:space="0" w:color="auto"/>
              <w:bottom w:val="single" w:sz="4" w:space="0" w:color="auto"/>
              <w:right w:val="nil"/>
            </w:tcBorders>
            <w:vAlign w:val="bottom"/>
          </w:tcPr>
          <w:p w:rsidR="00994047" w:rsidRPr="00327319" w:rsidRDefault="00994047" w:rsidP="0081514B">
            <w:pPr>
              <w:spacing w:before="60" w:after="60"/>
              <w:jc w:val="center"/>
              <w:rPr>
                <w:sz w:val="20"/>
                <w:szCs w:val="20"/>
              </w:rPr>
            </w:pPr>
            <w:r w:rsidRPr="00327319">
              <w:rPr>
                <w:sz w:val="20"/>
                <w:szCs w:val="20"/>
              </w:rPr>
              <w:t>Containers</w:t>
            </w:r>
            <w:r w:rsidRPr="00327319">
              <w:rPr>
                <w:sz w:val="20"/>
                <w:szCs w:val="20"/>
              </w:rPr>
              <w:br/>
              <w:t>per MT</w:t>
            </w:r>
          </w:p>
        </w:tc>
        <w:tc>
          <w:tcPr>
            <w:tcW w:w="1537" w:type="dxa"/>
            <w:tcBorders>
              <w:top w:val="nil"/>
              <w:left w:val="single" w:sz="4" w:space="0" w:color="auto"/>
              <w:bottom w:val="single" w:sz="4" w:space="0" w:color="auto"/>
              <w:right w:val="single" w:sz="8" w:space="0" w:color="auto"/>
            </w:tcBorders>
            <w:vAlign w:val="bottom"/>
          </w:tcPr>
          <w:p w:rsidR="00994047" w:rsidRPr="00327319" w:rsidRDefault="00994047" w:rsidP="0081514B">
            <w:pPr>
              <w:spacing w:before="60" w:after="60"/>
              <w:jc w:val="center"/>
              <w:rPr>
                <w:sz w:val="20"/>
                <w:szCs w:val="20"/>
              </w:rPr>
            </w:pPr>
            <w:r w:rsidRPr="00327319">
              <w:rPr>
                <w:sz w:val="20"/>
                <w:szCs w:val="20"/>
              </w:rPr>
              <w:t>Decay Heat</w:t>
            </w:r>
            <w:r w:rsidRPr="00327319">
              <w:rPr>
                <w:sz w:val="20"/>
                <w:szCs w:val="20"/>
              </w:rPr>
              <w:br/>
              <w:t>(W/container)</w:t>
            </w:r>
          </w:p>
        </w:tc>
      </w:tr>
      <w:tr w:rsidR="00994047" w:rsidRPr="00327319" w:rsidTr="00694B3D">
        <w:trPr>
          <w:trHeight w:val="300"/>
          <w:jc w:val="center"/>
        </w:trPr>
        <w:tc>
          <w:tcPr>
            <w:tcW w:w="1283" w:type="dxa"/>
            <w:tcBorders>
              <w:top w:val="single" w:sz="8" w:space="0" w:color="auto"/>
              <w:left w:val="single" w:sz="8" w:space="0" w:color="auto"/>
              <w:bottom w:val="single" w:sz="8" w:space="0" w:color="auto"/>
              <w:right w:val="single" w:sz="8" w:space="0" w:color="auto"/>
            </w:tcBorders>
            <w:noWrap/>
            <w:vAlign w:val="bottom"/>
          </w:tcPr>
          <w:p w:rsidR="00994047" w:rsidRPr="00327319" w:rsidRDefault="0081514B" w:rsidP="0081514B">
            <w:pPr>
              <w:spacing w:before="60" w:after="60"/>
              <w:jc w:val="center"/>
              <w:rPr>
                <w:sz w:val="22"/>
                <w:szCs w:val="22"/>
              </w:rPr>
            </w:pPr>
            <w:r w:rsidRPr="00327319">
              <w:rPr>
                <w:sz w:val="22"/>
                <w:szCs w:val="22"/>
              </w:rPr>
              <w:t>99.6</w:t>
            </w:r>
          </w:p>
        </w:tc>
        <w:tc>
          <w:tcPr>
            <w:tcW w:w="1316" w:type="dxa"/>
            <w:tcBorders>
              <w:top w:val="single" w:sz="8" w:space="0" w:color="auto"/>
              <w:left w:val="single" w:sz="8" w:space="0" w:color="auto"/>
              <w:bottom w:val="single" w:sz="8" w:space="0" w:color="auto"/>
              <w:right w:val="nil"/>
            </w:tcBorders>
            <w:noWrap/>
            <w:vAlign w:val="bottom"/>
          </w:tcPr>
          <w:p w:rsidR="00994047" w:rsidRPr="00327319" w:rsidRDefault="00994047" w:rsidP="0081514B">
            <w:pPr>
              <w:spacing w:before="60" w:after="60"/>
              <w:jc w:val="center"/>
              <w:rPr>
                <w:sz w:val="22"/>
                <w:szCs w:val="22"/>
              </w:rPr>
            </w:pPr>
            <w:r w:rsidRPr="00327319">
              <w:rPr>
                <w:sz w:val="22"/>
                <w:szCs w:val="22"/>
              </w:rPr>
              <w:t>0.75</w:t>
            </w:r>
          </w:p>
        </w:tc>
        <w:tc>
          <w:tcPr>
            <w:tcW w:w="974" w:type="dxa"/>
            <w:tcBorders>
              <w:top w:val="nil"/>
              <w:left w:val="single" w:sz="8" w:space="0" w:color="auto"/>
              <w:bottom w:val="single" w:sz="4" w:space="0" w:color="auto"/>
              <w:right w:val="nil"/>
            </w:tcBorders>
            <w:noWrap/>
            <w:vAlign w:val="bottom"/>
          </w:tcPr>
          <w:p w:rsidR="00994047" w:rsidRPr="00327319" w:rsidRDefault="00994047" w:rsidP="0081514B">
            <w:pPr>
              <w:spacing w:before="60" w:after="60"/>
              <w:jc w:val="center"/>
              <w:rPr>
                <w:sz w:val="22"/>
                <w:szCs w:val="22"/>
              </w:rPr>
            </w:pPr>
            <w:r w:rsidRPr="00327319">
              <w:rPr>
                <w:sz w:val="22"/>
                <w:szCs w:val="22"/>
              </w:rPr>
              <w:t>2,641</w:t>
            </w:r>
          </w:p>
        </w:tc>
        <w:tc>
          <w:tcPr>
            <w:tcW w:w="962" w:type="dxa"/>
            <w:tcBorders>
              <w:top w:val="nil"/>
              <w:left w:val="single" w:sz="4" w:space="0" w:color="auto"/>
              <w:bottom w:val="single" w:sz="4" w:space="0" w:color="auto"/>
              <w:right w:val="nil"/>
            </w:tcBorders>
            <w:noWrap/>
            <w:vAlign w:val="bottom"/>
          </w:tcPr>
          <w:p w:rsidR="00994047" w:rsidRPr="00327319" w:rsidRDefault="00994047" w:rsidP="0081514B">
            <w:pPr>
              <w:spacing w:before="60" w:after="60"/>
              <w:jc w:val="center"/>
              <w:rPr>
                <w:sz w:val="22"/>
                <w:szCs w:val="22"/>
              </w:rPr>
            </w:pPr>
            <w:r w:rsidRPr="00327319">
              <w:rPr>
                <w:sz w:val="22"/>
                <w:szCs w:val="22"/>
              </w:rPr>
              <w:t>42.77</w:t>
            </w:r>
          </w:p>
        </w:tc>
        <w:tc>
          <w:tcPr>
            <w:tcW w:w="1280" w:type="dxa"/>
            <w:tcBorders>
              <w:top w:val="nil"/>
              <w:left w:val="single" w:sz="4" w:space="0" w:color="auto"/>
              <w:bottom w:val="single" w:sz="4" w:space="0" w:color="auto"/>
              <w:right w:val="single" w:sz="4" w:space="0" w:color="auto"/>
            </w:tcBorders>
            <w:noWrap/>
            <w:vAlign w:val="bottom"/>
          </w:tcPr>
          <w:p w:rsidR="00994047" w:rsidRPr="00327319" w:rsidRDefault="00994047" w:rsidP="0081514B">
            <w:pPr>
              <w:spacing w:before="60" w:after="60"/>
              <w:jc w:val="center"/>
              <w:rPr>
                <w:sz w:val="22"/>
                <w:szCs w:val="22"/>
              </w:rPr>
            </w:pPr>
            <w:r w:rsidRPr="00327319">
              <w:rPr>
                <w:sz w:val="22"/>
                <w:szCs w:val="22"/>
              </w:rPr>
              <w:t>0.91</w:t>
            </w:r>
          </w:p>
        </w:tc>
        <w:tc>
          <w:tcPr>
            <w:tcW w:w="1537" w:type="dxa"/>
            <w:tcBorders>
              <w:top w:val="nil"/>
              <w:left w:val="nil"/>
              <w:bottom w:val="single" w:sz="4" w:space="0" w:color="auto"/>
              <w:right w:val="single" w:sz="4" w:space="0" w:color="auto"/>
            </w:tcBorders>
            <w:noWrap/>
            <w:vAlign w:val="bottom"/>
          </w:tcPr>
          <w:p w:rsidR="00994047" w:rsidRPr="00327319" w:rsidRDefault="004C5731" w:rsidP="004C5731">
            <w:pPr>
              <w:spacing w:before="60" w:after="60"/>
              <w:jc w:val="center"/>
              <w:rPr>
                <w:sz w:val="22"/>
                <w:szCs w:val="22"/>
              </w:rPr>
            </w:pPr>
            <w:r w:rsidRPr="00327319">
              <w:rPr>
                <w:sz w:val="22"/>
                <w:szCs w:val="22"/>
              </w:rPr>
              <w:t>225</w:t>
            </w:r>
          </w:p>
        </w:tc>
        <w:tc>
          <w:tcPr>
            <w:tcW w:w="974" w:type="dxa"/>
            <w:tcBorders>
              <w:top w:val="nil"/>
              <w:left w:val="single" w:sz="4" w:space="0" w:color="auto"/>
              <w:bottom w:val="single" w:sz="4" w:space="0" w:color="auto"/>
              <w:right w:val="nil"/>
            </w:tcBorders>
            <w:noWrap/>
            <w:vAlign w:val="bottom"/>
          </w:tcPr>
          <w:p w:rsidR="00994047" w:rsidRPr="00327319" w:rsidRDefault="00994047" w:rsidP="0081514B">
            <w:pPr>
              <w:spacing w:before="60" w:after="60"/>
              <w:jc w:val="center"/>
              <w:rPr>
                <w:sz w:val="22"/>
                <w:szCs w:val="22"/>
              </w:rPr>
            </w:pPr>
            <w:r w:rsidRPr="00327319">
              <w:rPr>
                <w:sz w:val="22"/>
                <w:szCs w:val="22"/>
              </w:rPr>
              <w:t>58.39</w:t>
            </w:r>
          </w:p>
        </w:tc>
        <w:tc>
          <w:tcPr>
            <w:tcW w:w="962" w:type="dxa"/>
            <w:tcBorders>
              <w:top w:val="nil"/>
              <w:left w:val="single" w:sz="4" w:space="0" w:color="auto"/>
              <w:bottom w:val="single" w:sz="4" w:space="0" w:color="auto"/>
              <w:right w:val="nil"/>
            </w:tcBorders>
            <w:noWrap/>
            <w:vAlign w:val="bottom"/>
          </w:tcPr>
          <w:p w:rsidR="00994047" w:rsidRPr="00327319" w:rsidRDefault="00994047" w:rsidP="004C5731">
            <w:pPr>
              <w:spacing w:before="60" w:after="60"/>
              <w:jc w:val="center"/>
              <w:rPr>
                <w:sz w:val="22"/>
                <w:szCs w:val="22"/>
              </w:rPr>
            </w:pPr>
            <w:r w:rsidRPr="00327319">
              <w:rPr>
                <w:sz w:val="22"/>
                <w:szCs w:val="22"/>
              </w:rPr>
              <w:t>0.</w:t>
            </w:r>
            <w:r w:rsidR="004C5731" w:rsidRPr="00327319">
              <w:rPr>
                <w:sz w:val="22"/>
                <w:szCs w:val="22"/>
              </w:rPr>
              <w:t>11</w:t>
            </w:r>
          </w:p>
        </w:tc>
        <w:tc>
          <w:tcPr>
            <w:tcW w:w="1280" w:type="dxa"/>
            <w:tcBorders>
              <w:top w:val="nil"/>
              <w:left w:val="single" w:sz="4" w:space="0" w:color="auto"/>
              <w:bottom w:val="single" w:sz="4" w:space="0" w:color="auto"/>
              <w:right w:val="nil"/>
            </w:tcBorders>
            <w:noWrap/>
            <w:vAlign w:val="bottom"/>
          </w:tcPr>
          <w:p w:rsidR="00994047" w:rsidRPr="00327319" w:rsidRDefault="00994047" w:rsidP="0081514B">
            <w:pPr>
              <w:spacing w:before="60" w:after="60"/>
              <w:jc w:val="center"/>
              <w:rPr>
                <w:sz w:val="22"/>
                <w:szCs w:val="22"/>
              </w:rPr>
            </w:pPr>
            <w:r w:rsidRPr="00327319">
              <w:rPr>
                <w:sz w:val="22"/>
                <w:szCs w:val="22"/>
              </w:rPr>
              <w:t>0.12</w:t>
            </w:r>
          </w:p>
        </w:tc>
        <w:tc>
          <w:tcPr>
            <w:tcW w:w="1537" w:type="dxa"/>
            <w:tcBorders>
              <w:top w:val="nil"/>
              <w:left w:val="single" w:sz="4" w:space="0" w:color="auto"/>
              <w:bottom w:val="single" w:sz="4" w:space="0" w:color="auto"/>
              <w:right w:val="single" w:sz="8" w:space="0" w:color="auto"/>
            </w:tcBorders>
            <w:noWrap/>
            <w:vAlign w:val="bottom"/>
          </w:tcPr>
          <w:p w:rsidR="00994047" w:rsidRPr="00327319" w:rsidRDefault="00994047" w:rsidP="004C5731">
            <w:pPr>
              <w:spacing w:before="60" w:after="60"/>
              <w:jc w:val="center"/>
              <w:rPr>
                <w:sz w:val="22"/>
                <w:szCs w:val="22"/>
              </w:rPr>
            </w:pPr>
            <w:r w:rsidRPr="00327319">
              <w:rPr>
                <w:sz w:val="22"/>
                <w:szCs w:val="22"/>
              </w:rPr>
              <w:t>21,</w:t>
            </w:r>
            <w:r w:rsidR="004C5731" w:rsidRPr="00327319">
              <w:rPr>
                <w:sz w:val="22"/>
                <w:szCs w:val="22"/>
              </w:rPr>
              <w:t>165</w:t>
            </w:r>
          </w:p>
        </w:tc>
      </w:tr>
    </w:tbl>
    <w:p w:rsidR="00994047" w:rsidRPr="00327319" w:rsidRDefault="00994047" w:rsidP="00D066E7">
      <w:pPr>
        <w:pStyle w:val="BodyTextFlush"/>
        <w:jc w:val="both"/>
        <w:rPr>
          <w:sz w:val="24"/>
          <w:szCs w:val="24"/>
        </w:rPr>
      </w:pPr>
    </w:p>
    <w:p w:rsidR="00994047" w:rsidRPr="00327319" w:rsidRDefault="00994047" w:rsidP="00D066E7">
      <w:pPr>
        <w:pStyle w:val="BodyTextFlush"/>
        <w:jc w:val="both"/>
      </w:pPr>
      <w:r w:rsidRPr="00327319">
        <w:rPr>
          <w:sz w:val="24"/>
          <w:szCs w:val="24"/>
        </w:rPr>
        <w:br w:type="page"/>
      </w:r>
      <w:bookmarkStart w:id="107" w:name="_Toc287604922"/>
      <w:r w:rsidR="00464D32" w:rsidRPr="00327319">
        <w:lastRenderedPageBreak/>
        <w:t>Table 2-22</w:t>
      </w:r>
      <w:r w:rsidR="00DB4893" w:rsidRPr="00327319">
        <w:t xml:space="preserve"> </w:t>
      </w:r>
      <w:r w:rsidR="005E0A21" w:rsidRPr="00327319">
        <w:t>Electroc</w:t>
      </w:r>
      <w:r w:rsidRPr="00327319">
        <w:t>hemical Glass Bonded Zeolite Decay Heat Generated by Processing SFR Metal F</w:t>
      </w:r>
      <w:r w:rsidR="00397783" w:rsidRPr="00327319">
        <w:t xml:space="preserve">uel with a TRU </w:t>
      </w:r>
      <w:r w:rsidR="009A4157" w:rsidRPr="00327319">
        <w:t>CR</w:t>
      </w:r>
      <w:r w:rsidR="005E0A21" w:rsidRPr="00327319">
        <w:t xml:space="preserve"> of </w:t>
      </w:r>
      <w:r w:rsidRPr="00327319">
        <w:t>0.75</w:t>
      </w:r>
      <w:bookmarkEnd w:id="107"/>
      <w:r w:rsidR="0070104B" w:rsidRPr="00327319">
        <w:t>.</w:t>
      </w:r>
    </w:p>
    <w:tbl>
      <w:tblPr>
        <w:tblW w:w="12960"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5940"/>
        <w:gridCol w:w="1350"/>
        <w:gridCol w:w="810"/>
        <w:gridCol w:w="810"/>
        <w:gridCol w:w="810"/>
        <w:gridCol w:w="810"/>
        <w:gridCol w:w="810"/>
        <w:gridCol w:w="810"/>
        <w:gridCol w:w="810"/>
      </w:tblGrid>
      <w:tr w:rsidR="00397783" w:rsidRPr="00327319" w:rsidTr="005E0A21">
        <w:trPr>
          <w:jc w:val="center"/>
        </w:trPr>
        <w:tc>
          <w:tcPr>
            <w:tcW w:w="5940" w:type="dxa"/>
            <w:tcBorders>
              <w:top w:val="single" w:sz="4" w:space="0" w:color="auto"/>
              <w:bottom w:val="nil"/>
              <w:right w:val="single" w:sz="4" w:space="0" w:color="auto"/>
            </w:tcBorders>
            <w:vAlign w:val="center"/>
          </w:tcPr>
          <w:p w:rsidR="00397783" w:rsidRPr="00327319" w:rsidRDefault="00397783" w:rsidP="005E0A21">
            <w:pPr>
              <w:spacing w:before="40" w:after="40"/>
              <w:jc w:val="center"/>
            </w:pPr>
          </w:p>
        </w:tc>
        <w:tc>
          <w:tcPr>
            <w:tcW w:w="7020" w:type="dxa"/>
            <w:gridSpan w:val="8"/>
            <w:tcBorders>
              <w:top w:val="single" w:sz="4" w:space="0" w:color="auto"/>
              <w:left w:val="single" w:sz="4" w:space="0" w:color="auto"/>
              <w:bottom w:val="single" w:sz="4" w:space="0" w:color="auto"/>
            </w:tcBorders>
            <w:vAlign w:val="center"/>
          </w:tcPr>
          <w:p w:rsidR="00397783" w:rsidRPr="00327319" w:rsidRDefault="00397783" w:rsidP="005E0A21">
            <w:pPr>
              <w:spacing w:before="40" w:after="40"/>
              <w:jc w:val="center"/>
            </w:pPr>
            <w:r w:rsidRPr="00327319">
              <w:t>Time (years)</w:t>
            </w:r>
          </w:p>
        </w:tc>
      </w:tr>
      <w:tr w:rsidR="00994047" w:rsidRPr="00327319" w:rsidTr="005E0A21">
        <w:trPr>
          <w:jc w:val="center"/>
        </w:trPr>
        <w:tc>
          <w:tcPr>
            <w:tcW w:w="5940" w:type="dxa"/>
            <w:tcBorders>
              <w:top w:val="nil"/>
              <w:bottom w:val="single" w:sz="4" w:space="0" w:color="auto"/>
              <w:right w:val="single" w:sz="4" w:space="0" w:color="auto"/>
            </w:tcBorders>
            <w:vAlign w:val="center"/>
          </w:tcPr>
          <w:p w:rsidR="00994047" w:rsidRPr="00327319" w:rsidRDefault="00994047" w:rsidP="005E0A21">
            <w:pPr>
              <w:spacing w:before="40" w:after="40"/>
              <w:jc w:val="center"/>
            </w:pPr>
            <w:r w:rsidRPr="00327319">
              <w:t>Decay Heat (Watts/Container )</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ind w:left="-108" w:right="-108"/>
              <w:jc w:val="center"/>
            </w:pPr>
            <w:r w:rsidRPr="00327319">
              <w:t>Initial Production</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pPr>
            <w:r w:rsidRPr="00327319">
              <w:t>10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pPr>
            <w:r w:rsidRPr="00327319">
              <w:t>30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pPr>
            <w:r w:rsidRPr="00327319">
              <w:t>50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pPr>
            <w:r w:rsidRPr="00327319">
              <w:t>70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pPr>
            <w:r w:rsidRPr="00327319">
              <w:t>100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pPr>
            <w:r w:rsidRPr="00327319">
              <w:t>300</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pPr>
            <w:r w:rsidRPr="00327319">
              <w:t>500</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Gases H, C, Xe, Kr, I</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Cs/Sr/Ba/Rb/Y</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2,255</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1,785</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1,106</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693</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435</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216</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Noble Metals Ag, Pd, Ru, Rh</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ind w:right="-108"/>
              <w:rPr>
                <w:sz w:val="22"/>
                <w:szCs w:val="22"/>
                <w:lang w:val="fr-FR"/>
              </w:rPr>
            </w:pPr>
            <w:r w:rsidRPr="00327319">
              <w:rPr>
                <w:sz w:val="22"/>
                <w:szCs w:val="22"/>
                <w:lang w:val="fr-FR"/>
              </w:rPr>
              <w:t>Lanthanides La, Ce, Pr, Nd, Pm, Sm, Eu, Gd, Tb, Ho, Tm</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Actinides Ac, Th, Pa, U</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Transuranic Np, Pu, Am, Cm, Bk, Cf, Es</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Others</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r>
      <w:tr w:rsidR="00994047" w:rsidRPr="00327319" w:rsidTr="005E0A21">
        <w:trPr>
          <w:jc w:val="center"/>
        </w:trPr>
        <w:tc>
          <w:tcPr>
            <w:tcW w:w="5940"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Total</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2,255</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1,785</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1,106</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693</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435</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216</w:t>
            </w:r>
          </w:p>
        </w:tc>
        <w:tc>
          <w:tcPr>
            <w:tcW w:w="81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w:t>
            </w:r>
          </w:p>
        </w:tc>
        <w:tc>
          <w:tcPr>
            <w:tcW w:w="810"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bl>
    <w:p w:rsidR="00994047" w:rsidRPr="00327319" w:rsidRDefault="00994047" w:rsidP="00D066E7">
      <w:pPr>
        <w:pStyle w:val="BodyTextFlush"/>
        <w:jc w:val="both"/>
        <w:rPr>
          <w:sz w:val="24"/>
          <w:szCs w:val="24"/>
        </w:rPr>
      </w:pPr>
    </w:p>
    <w:p w:rsidR="00994047" w:rsidRPr="00327319" w:rsidRDefault="00464D32" w:rsidP="00C95B92">
      <w:pPr>
        <w:pStyle w:val="TableCaption"/>
        <w:rPr>
          <w:sz w:val="22"/>
          <w:szCs w:val="22"/>
        </w:rPr>
      </w:pPr>
      <w:bookmarkStart w:id="108" w:name="_Toc287604923"/>
      <w:bookmarkStart w:id="109" w:name="_Toc314475674"/>
      <w:r w:rsidRPr="00327319">
        <w:rPr>
          <w:sz w:val="22"/>
          <w:szCs w:val="22"/>
        </w:rPr>
        <w:t>Table 2-23</w:t>
      </w:r>
      <w:r w:rsidR="00DB4893" w:rsidRPr="00327319">
        <w:rPr>
          <w:sz w:val="22"/>
          <w:szCs w:val="22"/>
        </w:rPr>
        <w:t xml:space="preserve"> </w:t>
      </w:r>
      <w:r w:rsidR="004C5731" w:rsidRPr="00327319">
        <w:rPr>
          <w:sz w:val="22"/>
          <w:szCs w:val="22"/>
        </w:rPr>
        <w:t xml:space="preserve">Electrochemical Metal Alloy Decay Heat Generated by Processing SFR Metal Fuel with a TRU </w:t>
      </w:r>
      <w:r w:rsidR="009A4157" w:rsidRPr="00327319">
        <w:rPr>
          <w:sz w:val="22"/>
          <w:szCs w:val="22"/>
        </w:rPr>
        <w:t>CR</w:t>
      </w:r>
      <w:r w:rsidR="004C5731" w:rsidRPr="00327319">
        <w:rPr>
          <w:sz w:val="22"/>
          <w:szCs w:val="22"/>
        </w:rPr>
        <w:t xml:space="preserve"> of 0.75</w:t>
      </w:r>
      <w:bookmarkEnd w:id="108"/>
      <w:r w:rsidR="0070104B" w:rsidRPr="00327319">
        <w:rPr>
          <w:sz w:val="22"/>
          <w:szCs w:val="22"/>
        </w:rPr>
        <w:t>.</w:t>
      </w:r>
      <w:bookmarkEnd w:id="109"/>
    </w:p>
    <w:tbl>
      <w:tblPr>
        <w:tblW w:w="13104"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5994"/>
        <w:gridCol w:w="1350"/>
        <w:gridCol w:w="822"/>
        <w:gridCol w:w="823"/>
        <w:gridCol w:w="823"/>
        <w:gridCol w:w="823"/>
        <w:gridCol w:w="823"/>
        <w:gridCol w:w="823"/>
        <w:gridCol w:w="823"/>
      </w:tblGrid>
      <w:tr w:rsidR="005E0A21" w:rsidRPr="00327319" w:rsidTr="005E0A21">
        <w:trPr>
          <w:jc w:val="center"/>
        </w:trPr>
        <w:tc>
          <w:tcPr>
            <w:tcW w:w="5994" w:type="dxa"/>
            <w:tcBorders>
              <w:top w:val="single" w:sz="4" w:space="0" w:color="auto"/>
              <w:bottom w:val="nil"/>
              <w:right w:val="single" w:sz="4" w:space="0" w:color="auto"/>
            </w:tcBorders>
          </w:tcPr>
          <w:p w:rsidR="005E0A21" w:rsidRPr="00327319" w:rsidRDefault="005E0A21" w:rsidP="005E0A21">
            <w:pPr>
              <w:spacing w:before="40" w:after="40"/>
              <w:rPr>
                <w:sz w:val="22"/>
                <w:szCs w:val="22"/>
              </w:rPr>
            </w:pPr>
          </w:p>
        </w:tc>
        <w:tc>
          <w:tcPr>
            <w:tcW w:w="7110" w:type="dxa"/>
            <w:gridSpan w:val="8"/>
            <w:tcBorders>
              <w:top w:val="single" w:sz="4" w:space="0" w:color="auto"/>
              <w:left w:val="single" w:sz="4" w:space="0" w:color="auto"/>
              <w:bottom w:val="single" w:sz="4" w:space="0" w:color="auto"/>
            </w:tcBorders>
          </w:tcPr>
          <w:p w:rsidR="005E0A21" w:rsidRPr="00327319" w:rsidRDefault="005E0A21" w:rsidP="005E0A21">
            <w:pPr>
              <w:spacing w:before="40" w:after="40"/>
              <w:jc w:val="center"/>
              <w:rPr>
                <w:sz w:val="22"/>
                <w:szCs w:val="22"/>
              </w:rPr>
            </w:pPr>
            <w:r w:rsidRPr="00327319">
              <w:rPr>
                <w:sz w:val="22"/>
                <w:szCs w:val="22"/>
              </w:rPr>
              <w:t>Time (years)</w:t>
            </w:r>
          </w:p>
        </w:tc>
      </w:tr>
      <w:tr w:rsidR="00994047" w:rsidRPr="00327319" w:rsidTr="005E0A21">
        <w:trPr>
          <w:jc w:val="center"/>
        </w:trPr>
        <w:tc>
          <w:tcPr>
            <w:tcW w:w="5994" w:type="dxa"/>
            <w:tcBorders>
              <w:top w:val="nil"/>
              <w:bottom w:val="single" w:sz="4" w:space="0" w:color="auto"/>
              <w:right w:val="single" w:sz="4" w:space="0" w:color="auto"/>
            </w:tcBorders>
          </w:tcPr>
          <w:p w:rsidR="00994047" w:rsidRPr="00327319" w:rsidRDefault="00994047" w:rsidP="005E0A21">
            <w:pPr>
              <w:spacing w:before="40" w:after="40"/>
              <w:jc w:val="center"/>
              <w:rPr>
                <w:sz w:val="22"/>
                <w:szCs w:val="22"/>
              </w:rPr>
            </w:pPr>
            <w:r w:rsidRPr="00327319">
              <w:rPr>
                <w:sz w:val="22"/>
                <w:szCs w:val="22"/>
              </w:rPr>
              <w:t>Decay Heat (Watts/Container )</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ind w:left="-108" w:right="-108"/>
              <w:jc w:val="center"/>
              <w:rPr>
                <w:sz w:val="22"/>
                <w:szCs w:val="22"/>
              </w:rPr>
            </w:pPr>
            <w:r w:rsidRPr="00327319">
              <w:rPr>
                <w:sz w:val="22"/>
                <w:szCs w:val="22"/>
              </w:rPr>
              <w:t>Initial Production</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70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100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300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500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Gases H, C, Xe, Kr, I</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Cs/Sr/Ba/Rb/Y</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Noble Metals Ag, Pd, Ru, Rh</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3,777</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4</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ind w:right="-126"/>
              <w:rPr>
                <w:sz w:val="22"/>
                <w:szCs w:val="22"/>
                <w:lang w:val="fr-FR"/>
              </w:rPr>
            </w:pPr>
            <w:r w:rsidRPr="00327319">
              <w:rPr>
                <w:sz w:val="22"/>
                <w:szCs w:val="22"/>
                <w:lang w:val="fr-FR"/>
              </w:rPr>
              <w:t>Lanthanides La, Ce, Pr, Nd, Pm, Sm, Eu, Gd, Tb, Ho, Tm</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113</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9</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Actinides Ac, Th, Pa, U</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Transuranic Np, Pu, Am, Cm, Bk, Cf, Es</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Others</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15</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5E0A21">
        <w:trPr>
          <w:jc w:val="center"/>
        </w:trPr>
        <w:tc>
          <w:tcPr>
            <w:tcW w:w="5994" w:type="dxa"/>
            <w:tcBorders>
              <w:top w:val="single" w:sz="4" w:space="0" w:color="auto"/>
              <w:bottom w:val="single" w:sz="4" w:space="0" w:color="auto"/>
              <w:right w:val="single" w:sz="4" w:space="0" w:color="auto"/>
            </w:tcBorders>
          </w:tcPr>
          <w:p w:rsidR="00994047" w:rsidRPr="00327319" w:rsidRDefault="00994047" w:rsidP="005E0A21">
            <w:pPr>
              <w:spacing w:before="40" w:after="40"/>
              <w:rPr>
                <w:sz w:val="22"/>
                <w:szCs w:val="22"/>
              </w:rPr>
            </w:pPr>
            <w:r w:rsidRPr="00327319">
              <w:rPr>
                <w:sz w:val="22"/>
                <w:szCs w:val="22"/>
              </w:rPr>
              <w:t>Total</w:t>
            </w:r>
          </w:p>
        </w:tc>
        <w:tc>
          <w:tcPr>
            <w:tcW w:w="1350"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3,905</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14</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bl>
    <w:p w:rsidR="003A05B2" w:rsidRPr="00327319" w:rsidRDefault="003A05B2" w:rsidP="00D066E7">
      <w:pPr>
        <w:pStyle w:val="BodyTextFlush"/>
        <w:jc w:val="both"/>
        <w:rPr>
          <w:sz w:val="24"/>
          <w:szCs w:val="24"/>
        </w:rPr>
      </w:pPr>
    </w:p>
    <w:p w:rsidR="003A05B2" w:rsidRPr="00327319" w:rsidRDefault="003A05B2" w:rsidP="00D066E7">
      <w:pPr>
        <w:pStyle w:val="BodyTextFlush"/>
        <w:jc w:val="both"/>
        <w:rPr>
          <w:sz w:val="24"/>
          <w:szCs w:val="24"/>
        </w:rPr>
      </w:pPr>
    </w:p>
    <w:p w:rsidR="003A05B2" w:rsidRPr="00327319" w:rsidRDefault="003A05B2" w:rsidP="00D066E7">
      <w:pPr>
        <w:pStyle w:val="BodyTextFlush"/>
        <w:jc w:val="both"/>
        <w:rPr>
          <w:sz w:val="24"/>
          <w:szCs w:val="24"/>
        </w:rPr>
      </w:pPr>
    </w:p>
    <w:p w:rsidR="003A05B2" w:rsidRPr="00327319" w:rsidRDefault="003A05B2" w:rsidP="00D066E7">
      <w:pPr>
        <w:pStyle w:val="BodyTextFlush"/>
        <w:jc w:val="both"/>
        <w:rPr>
          <w:sz w:val="24"/>
          <w:szCs w:val="24"/>
        </w:rPr>
      </w:pPr>
    </w:p>
    <w:p w:rsidR="00994047" w:rsidRPr="00327319" w:rsidRDefault="00464D32" w:rsidP="00107597">
      <w:pPr>
        <w:pStyle w:val="TableCaption"/>
        <w:ind w:left="-180" w:right="-180"/>
        <w:rPr>
          <w:sz w:val="22"/>
          <w:szCs w:val="22"/>
        </w:rPr>
      </w:pPr>
      <w:bookmarkStart w:id="110" w:name="_Toc314475675"/>
      <w:r w:rsidRPr="00327319">
        <w:rPr>
          <w:sz w:val="22"/>
          <w:szCs w:val="22"/>
        </w:rPr>
        <w:t>Table 2-24</w:t>
      </w:r>
      <w:r w:rsidR="00DB4893" w:rsidRPr="00327319">
        <w:rPr>
          <w:sz w:val="22"/>
          <w:szCs w:val="22"/>
        </w:rPr>
        <w:t xml:space="preserve"> </w:t>
      </w:r>
      <w:r w:rsidR="004C5731" w:rsidRPr="00327319">
        <w:rPr>
          <w:sz w:val="22"/>
          <w:szCs w:val="22"/>
        </w:rPr>
        <w:t xml:space="preserve">Electrochemical Lanthanide Glass Decay Heat Generated by Processing SFR Metal Fuel with a TRU </w:t>
      </w:r>
      <w:r w:rsidR="009A4157" w:rsidRPr="00327319">
        <w:rPr>
          <w:sz w:val="22"/>
          <w:szCs w:val="22"/>
        </w:rPr>
        <w:t>CR</w:t>
      </w:r>
      <w:r w:rsidR="004C5731" w:rsidRPr="00327319">
        <w:rPr>
          <w:sz w:val="22"/>
          <w:szCs w:val="22"/>
        </w:rPr>
        <w:t xml:space="preserve"> of 0.75</w:t>
      </w:r>
      <w:r w:rsidR="0070104B" w:rsidRPr="00327319">
        <w:rPr>
          <w:sz w:val="22"/>
          <w:szCs w:val="22"/>
        </w:rPr>
        <w:t>.</w:t>
      </w:r>
      <w:bookmarkEnd w:id="110"/>
    </w:p>
    <w:tbl>
      <w:tblPr>
        <w:tblW w:w="12605"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5598"/>
        <w:gridCol w:w="1247"/>
        <w:gridCol w:w="822"/>
        <w:gridCol w:w="823"/>
        <w:gridCol w:w="823"/>
        <w:gridCol w:w="823"/>
        <w:gridCol w:w="823"/>
        <w:gridCol w:w="823"/>
        <w:gridCol w:w="823"/>
      </w:tblGrid>
      <w:tr w:rsidR="005E0A21" w:rsidRPr="00327319" w:rsidTr="003A05B2">
        <w:trPr>
          <w:jc w:val="center"/>
        </w:trPr>
        <w:tc>
          <w:tcPr>
            <w:tcW w:w="5598" w:type="dxa"/>
            <w:tcBorders>
              <w:top w:val="single" w:sz="4" w:space="0" w:color="auto"/>
              <w:bottom w:val="nil"/>
              <w:right w:val="single" w:sz="4" w:space="0" w:color="auto"/>
            </w:tcBorders>
            <w:vAlign w:val="center"/>
          </w:tcPr>
          <w:p w:rsidR="005E0A21" w:rsidRPr="00327319" w:rsidRDefault="005E0A21" w:rsidP="005E0A21">
            <w:pPr>
              <w:spacing w:before="40" w:after="40"/>
              <w:jc w:val="center"/>
              <w:rPr>
                <w:sz w:val="22"/>
                <w:szCs w:val="22"/>
              </w:rPr>
            </w:pPr>
          </w:p>
        </w:tc>
        <w:tc>
          <w:tcPr>
            <w:tcW w:w="7007" w:type="dxa"/>
            <w:gridSpan w:val="8"/>
            <w:tcBorders>
              <w:top w:val="single" w:sz="4" w:space="0" w:color="auto"/>
              <w:left w:val="single" w:sz="4" w:space="0" w:color="auto"/>
              <w:bottom w:val="single" w:sz="4" w:space="0" w:color="auto"/>
            </w:tcBorders>
            <w:vAlign w:val="center"/>
          </w:tcPr>
          <w:p w:rsidR="005E0A21" w:rsidRPr="00327319" w:rsidRDefault="005E0A21" w:rsidP="005E0A21">
            <w:pPr>
              <w:spacing w:before="40" w:after="40"/>
              <w:jc w:val="center"/>
              <w:rPr>
                <w:sz w:val="22"/>
                <w:szCs w:val="22"/>
              </w:rPr>
            </w:pPr>
            <w:r w:rsidRPr="00327319">
              <w:rPr>
                <w:sz w:val="22"/>
                <w:szCs w:val="22"/>
              </w:rPr>
              <w:t>Time (years)</w:t>
            </w:r>
          </w:p>
        </w:tc>
      </w:tr>
      <w:tr w:rsidR="00994047" w:rsidRPr="00327319" w:rsidTr="003A05B2">
        <w:trPr>
          <w:jc w:val="center"/>
        </w:trPr>
        <w:tc>
          <w:tcPr>
            <w:tcW w:w="5598" w:type="dxa"/>
            <w:tcBorders>
              <w:top w:val="nil"/>
              <w:bottom w:val="single" w:sz="4" w:space="0" w:color="auto"/>
              <w:right w:val="single" w:sz="4" w:space="0" w:color="auto"/>
            </w:tcBorders>
            <w:vAlign w:val="center"/>
          </w:tcPr>
          <w:p w:rsidR="00994047" w:rsidRPr="00327319" w:rsidRDefault="00994047" w:rsidP="003A05B2">
            <w:pPr>
              <w:spacing w:before="40" w:after="40"/>
              <w:jc w:val="center"/>
              <w:rPr>
                <w:sz w:val="22"/>
                <w:szCs w:val="22"/>
              </w:rPr>
            </w:pPr>
            <w:r w:rsidRPr="00327319">
              <w:rPr>
                <w:sz w:val="22"/>
                <w:szCs w:val="22"/>
              </w:rPr>
              <w:t>Decay Heat (Watts/Container )</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3A05B2">
            <w:pPr>
              <w:spacing w:before="40" w:after="40"/>
              <w:ind w:left="-117" w:right="-104"/>
              <w:jc w:val="center"/>
              <w:rPr>
                <w:sz w:val="22"/>
                <w:szCs w:val="22"/>
              </w:rPr>
            </w:pPr>
            <w:r w:rsidRPr="00327319">
              <w:rPr>
                <w:sz w:val="22"/>
                <w:szCs w:val="22"/>
              </w:rPr>
              <w:t>Initial Production</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70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100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300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500</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Gases H, C, Xe, Kr, I</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Cs/Sr/Ba/Rb/Y</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1,030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815</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505</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317</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199</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99</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Noble Metals Ag, Pd, Ru, Rh</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lang w:val="fr-FR"/>
              </w:rPr>
            </w:pPr>
            <w:r w:rsidRPr="00327319">
              <w:rPr>
                <w:sz w:val="22"/>
                <w:szCs w:val="22"/>
                <w:lang w:val="fr-FR"/>
              </w:rPr>
              <w:t>Lanthanides La, Ce, Pr, Nd, Pm, Sm, Eu, Gd, Tb, Ho, Tm</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20,135</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297</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52</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Actinides Ac, Th, Pa, U</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Transuranic Np, Pu, Am, Cm, Bk, Cf, Es</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Others</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w:t>
            </w:r>
          </w:p>
        </w:tc>
      </w:tr>
      <w:tr w:rsidR="00994047" w:rsidRPr="00327319" w:rsidTr="003A05B2">
        <w:trPr>
          <w:jc w:val="center"/>
        </w:trPr>
        <w:tc>
          <w:tcPr>
            <w:tcW w:w="5598" w:type="dxa"/>
            <w:tcBorders>
              <w:top w:val="single" w:sz="4" w:space="0" w:color="auto"/>
              <w:bottom w:val="single" w:sz="4" w:space="0" w:color="auto"/>
              <w:right w:val="single" w:sz="4" w:space="0" w:color="auto"/>
            </w:tcBorders>
            <w:vAlign w:val="center"/>
          </w:tcPr>
          <w:p w:rsidR="00994047" w:rsidRPr="00327319" w:rsidRDefault="00994047" w:rsidP="005E0A21">
            <w:pPr>
              <w:spacing w:before="40" w:after="40"/>
              <w:rPr>
                <w:sz w:val="22"/>
                <w:szCs w:val="22"/>
              </w:rPr>
            </w:pPr>
            <w:r w:rsidRPr="00327319">
              <w:rPr>
                <w:sz w:val="22"/>
                <w:szCs w:val="22"/>
              </w:rPr>
              <w:t>Total</w:t>
            </w:r>
          </w:p>
        </w:tc>
        <w:tc>
          <w:tcPr>
            <w:tcW w:w="1247"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21,165</w:t>
            </w:r>
          </w:p>
        </w:tc>
        <w:tc>
          <w:tcPr>
            <w:tcW w:w="822"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1,112</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556</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327</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201</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99</w:t>
            </w:r>
          </w:p>
        </w:tc>
        <w:tc>
          <w:tcPr>
            <w:tcW w:w="823" w:type="dxa"/>
            <w:tcBorders>
              <w:top w:val="single" w:sz="4" w:space="0" w:color="auto"/>
              <w:left w:val="single" w:sz="4" w:space="0" w:color="auto"/>
              <w:bottom w:val="single" w:sz="4" w:space="0" w:color="auto"/>
              <w:right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1</w:t>
            </w:r>
          </w:p>
        </w:tc>
        <w:tc>
          <w:tcPr>
            <w:tcW w:w="823" w:type="dxa"/>
            <w:tcBorders>
              <w:top w:val="single" w:sz="4" w:space="0" w:color="auto"/>
              <w:left w:val="single" w:sz="4" w:space="0" w:color="auto"/>
              <w:bottom w:val="single" w:sz="4" w:space="0" w:color="auto"/>
            </w:tcBorders>
            <w:vAlign w:val="center"/>
          </w:tcPr>
          <w:p w:rsidR="00994047" w:rsidRPr="00327319" w:rsidRDefault="00994047" w:rsidP="005E0A21">
            <w:pPr>
              <w:spacing w:before="40" w:after="40"/>
              <w:jc w:val="center"/>
              <w:rPr>
                <w:sz w:val="22"/>
                <w:szCs w:val="22"/>
              </w:rPr>
            </w:pPr>
            <w:r w:rsidRPr="00327319">
              <w:rPr>
                <w:sz w:val="22"/>
                <w:szCs w:val="22"/>
              </w:rPr>
              <w:t>0</w:t>
            </w:r>
          </w:p>
        </w:tc>
      </w:tr>
    </w:tbl>
    <w:p w:rsidR="00994047" w:rsidRPr="00327319" w:rsidRDefault="00994047" w:rsidP="00D066E7">
      <w:pPr>
        <w:pStyle w:val="BodyTextFlush"/>
        <w:jc w:val="both"/>
        <w:rPr>
          <w:sz w:val="24"/>
          <w:szCs w:val="24"/>
        </w:rPr>
      </w:pPr>
    </w:p>
    <w:p w:rsidR="003A05B2" w:rsidRPr="00327319" w:rsidRDefault="003A05B2" w:rsidP="00D066E7">
      <w:pPr>
        <w:pStyle w:val="BodyTextFlush"/>
        <w:jc w:val="both"/>
        <w:rPr>
          <w:sz w:val="24"/>
          <w:szCs w:val="24"/>
        </w:rPr>
      </w:pPr>
      <w:r w:rsidRPr="00327319">
        <w:rPr>
          <w:sz w:val="24"/>
          <w:szCs w:val="24"/>
        </w:rPr>
        <w:br w:type="page"/>
      </w:r>
    </w:p>
    <w:p w:rsidR="003A05B2" w:rsidRPr="00327319" w:rsidRDefault="003A05B2" w:rsidP="00D066E7">
      <w:pPr>
        <w:pStyle w:val="BodyTextFlush"/>
        <w:jc w:val="both"/>
        <w:rPr>
          <w:sz w:val="24"/>
          <w:szCs w:val="24"/>
        </w:rPr>
      </w:pPr>
    </w:p>
    <w:p w:rsidR="003A05B2" w:rsidRPr="00327319" w:rsidRDefault="003A05B2" w:rsidP="00D066E7">
      <w:pPr>
        <w:pStyle w:val="BodyTextFlush"/>
        <w:jc w:val="both"/>
        <w:rPr>
          <w:sz w:val="24"/>
          <w:szCs w:val="24"/>
        </w:rPr>
      </w:pPr>
    </w:p>
    <w:p w:rsidR="00994047" w:rsidRPr="00327319" w:rsidRDefault="00B5000A" w:rsidP="003A05B2">
      <w:pPr>
        <w:jc w:val="center"/>
      </w:pPr>
      <w:r w:rsidRPr="00327319">
        <w:rPr>
          <w:noProof/>
        </w:rPr>
        <w:drawing>
          <wp:inline distT="0" distB="0" distL="0" distR="0">
            <wp:extent cx="8056880" cy="4537710"/>
            <wp:effectExtent l="1905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8056880" cy="4537710"/>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111" w:name="_Toc287605081"/>
      <w:bookmarkStart w:id="112" w:name="_Toc314476020"/>
      <w:r w:rsidRPr="00327319">
        <w:rPr>
          <w:sz w:val="22"/>
          <w:szCs w:val="22"/>
        </w:rPr>
        <w:t>Figure 2-</w:t>
      </w:r>
      <w:r w:rsidR="00BB365E" w:rsidRPr="00327319">
        <w:rPr>
          <w:sz w:val="22"/>
          <w:szCs w:val="22"/>
        </w:rPr>
        <w:t>8</w:t>
      </w:r>
      <w:r w:rsidR="00DB4893" w:rsidRPr="00327319">
        <w:rPr>
          <w:sz w:val="22"/>
          <w:szCs w:val="22"/>
        </w:rPr>
        <w:t xml:space="preserve"> </w:t>
      </w:r>
      <w:r w:rsidR="00D066E7" w:rsidRPr="00327319">
        <w:rPr>
          <w:sz w:val="22"/>
          <w:szCs w:val="22"/>
        </w:rPr>
        <w:t>Electrochemical</w:t>
      </w:r>
      <w:r w:rsidR="00994047" w:rsidRPr="00327319">
        <w:rPr>
          <w:sz w:val="22"/>
          <w:szCs w:val="22"/>
        </w:rPr>
        <w:t xml:space="preserve"> Glass Bonded Zeolite Decay Heat Generated by Processing Sodium Fast Reactor Metal Fuel with a TRU </w:t>
      </w:r>
      <w:r w:rsidR="009A4157" w:rsidRPr="00327319">
        <w:rPr>
          <w:sz w:val="22"/>
          <w:szCs w:val="22"/>
        </w:rPr>
        <w:t>CR</w:t>
      </w:r>
      <w:r w:rsidR="00994047" w:rsidRPr="00327319">
        <w:rPr>
          <w:sz w:val="22"/>
          <w:szCs w:val="22"/>
        </w:rPr>
        <w:t xml:space="preserve"> of 0.75</w:t>
      </w:r>
      <w:bookmarkEnd w:id="111"/>
      <w:r w:rsidR="0070104B" w:rsidRPr="00327319">
        <w:rPr>
          <w:sz w:val="22"/>
          <w:szCs w:val="22"/>
        </w:rPr>
        <w:t>.</w:t>
      </w:r>
      <w:bookmarkEnd w:id="112"/>
    </w:p>
    <w:p w:rsidR="003A05B2" w:rsidRPr="00327319" w:rsidRDefault="003A05B2" w:rsidP="00D066E7">
      <w:pPr>
        <w:pStyle w:val="BodyTextFlush"/>
        <w:jc w:val="both"/>
        <w:rPr>
          <w:sz w:val="24"/>
          <w:szCs w:val="24"/>
        </w:rPr>
      </w:pPr>
      <w:r w:rsidRPr="00327319">
        <w:rPr>
          <w:sz w:val="24"/>
          <w:szCs w:val="24"/>
        </w:rPr>
        <w:br w:type="page"/>
      </w:r>
    </w:p>
    <w:p w:rsidR="003A05B2" w:rsidRPr="00327319" w:rsidRDefault="003A05B2" w:rsidP="00D066E7">
      <w:pPr>
        <w:pStyle w:val="BodyTextFlush"/>
        <w:jc w:val="both"/>
        <w:rPr>
          <w:sz w:val="24"/>
          <w:szCs w:val="24"/>
        </w:rPr>
      </w:pPr>
    </w:p>
    <w:p w:rsidR="00994047" w:rsidRPr="00327319" w:rsidRDefault="00B5000A" w:rsidP="00327319">
      <w:pPr>
        <w:jc w:val="center"/>
      </w:pPr>
      <w:r w:rsidRPr="00327319">
        <w:rPr>
          <w:noProof/>
        </w:rPr>
        <w:drawing>
          <wp:inline distT="0" distB="0" distL="0" distR="0">
            <wp:extent cx="8160385" cy="458089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srcRect/>
                    <a:stretch>
                      <a:fillRect/>
                    </a:stretch>
                  </pic:blipFill>
                  <pic:spPr bwMode="auto">
                    <a:xfrm>
                      <a:off x="0" y="0"/>
                      <a:ext cx="8160385" cy="4580890"/>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113" w:name="_Toc287605082"/>
      <w:bookmarkStart w:id="114" w:name="_Toc314476021"/>
      <w:r w:rsidRPr="00327319">
        <w:rPr>
          <w:sz w:val="22"/>
          <w:szCs w:val="22"/>
        </w:rPr>
        <w:t>Figure 2-</w:t>
      </w:r>
      <w:r w:rsidR="00BB365E" w:rsidRPr="00327319">
        <w:rPr>
          <w:sz w:val="22"/>
          <w:szCs w:val="22"/>
        </w:rPr>
        <w:t>9</w:t>
      </w:r>
      <w:r w:rsidR="00DB4893" w:rsidRPr="00327319">
        <w:rPr>
          <w:sz w:val="22"/>
          <w:szCs w:val="22"/>
        </w:rPr>
        <w:t xml:space="preserve"> </w:t>
      </w:r>
      <w:r w:rsidR="00D066E7" w:rsidRPr="00327319">
        <w:rPr>
          <w:sz w:val="22"/>
          <w:szCs w:val="22"/>
        </w:rPr>
        <w:t>Electrochemical</w:t>
      </w:r>
      <w:r w:rsidR="00994047" w:rsidRPr="00327319">
        <w:rPr>
          <w:sz w:val="22"/>
          <w:szCs w:val="22"/>
        </w:rPr>
        <w:t xml:space="preserve"> Lanthanide Glass Decay Heat Generated by Processing Sodium Fast Reactor Metal Fuel with a TRU </w:t>
      </w:r>
      <w:r w:rsidR="009A4157" w:rsidRPr="00327319">
        <w:rPr>
          <w:sz w:val="22"/>
          <w:szCs w:val="22"/>
        </w:rPr>
        <w:t>CR</w:t>
      </w:r>
      <w:r w:rsidR="00994047" w:rsidRPr="00327319">
        <w:rPr>
          <w:sz w:val="22"/>
          <w:szCs w:val="22"/>
        </w:rPr>
        <w:t xml:space="preserve"> of 0.75</w:t>
      </w:r>
      <w:bookmarkEnd w:id="113"/>
      <w:r w:rsidR="0070104B" w:rsidRPr="00327319">
        <w:rPr>
          <w:sz w:val="22"/>
          <w:szCs w:val="22"/>
        </w:rPr>
        <w:t>.</w:t>
      </w:r>
      <w:bookmarkEnd w:id="114"/>
    </w:p>
    <w:p w:rsidR="00994047" w:rsidRPr="00327319" w:rsidRDefault="00994047" w:rsidP="00D066E7">
      <w:pPr>
        <w:pStyle w:val="BodyTextFlush"/>
        <w:jc w:val="both"/>
      </w:pPr>
      <w:r w:rsidRPr="00327319">
        <w:br w:type="page"/>
      </w:r>
    </w:p>
    <w:p w:rsidR="002B172A" w:rsidRPr="00327319" w:rsidRDefault="00AB0339" w:rsidP="00327319">
      <w:pPr>
        <w:jc w:val="center"/>
      </w:pPr>
      <w:r w:rsidRPr="00327319">
        <w:rPr>
          <w:noProof/>
        </w:rPr>
        <w:lastRenderedPageBreak/>
        <w:drawing>
          <wp:inline distT="0" distB="0" distL="0" distR="0">
            <wp:extent cx="8276622" cy="4761781"/>
            <wp:effectExtent l="19050" t="0" r="0" b="0"/>
            <wp:docPr id="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srcRect/>
                    <a:stretch>
                      <a:fillRect/>
                    </a:stretch>
                  </pic:blipFill>
                  <pic:spPr bwMode="auto">
                    <a:xfrm>
                      <a:off x="0" y="0"/>
                      <a:ext cx="8283426" cy="4765695"/>
                    </a:xfrm>
                    <a:prstGeom prst="rect">
                      <a:avLst/>
                    </a:prstGeom>
                    <a:noFill/>
                    <a:ln w="9525">
                      <a:noFill/>
                      <a:miter lim="800000"/>
                      <a:headEnd/>
                      <a:tailEnd/>
                    </a:ln>
                  </pic:spPr>
                </pic:pic>
              </a:graphicData>
            </a:graphic>
          </wp:inline>
        </w:drawing>
      </w:r>
    </w:p>
    <w:p w:rsidR="00994047" w:rsidRPr="00327319" w:rsidRDefault="00E03316" w:rsidP="004A0E1B">
      <w:pPr>
        <w:pStyle w:val="FigureCaption"/>
        <w:rPr>
          <w:sz w:val="22"/>
          <w:szCs w:val="22"/>
        </w:rPr>
      </w:pPr>
      <w:bookmarkStart w:id="115" w:name="_Toc314476022"/>
      <w:r w:rsidRPr="00327319">
        <w:rPr>
          <w:sz w:val="22"/>
          <w:szCs w:val="22"/>
        </w:rPr>
        <w:t>Figure 2-</w:t>
      </w:r>
      <w:r w:rsidR="00BB365E" w:rsidRPr="00327319">
        <w:rPr>
          <w:sz w:val="22"/>
          <w:szCs w:val="22"/>
        </w:rPr>
        <w:t>10</w:t>
      </w:r>
      <w:r w:rsidR="00DB4893" w:rsidRPr="00327319">
        <w:rPr>
          <w:sz w:val="22"/>
          <w:szCs w:val="22"/>
        </w:rPr>
        <w:t xml:space="preserve"> </w:t>
      </w:r>
      <w:r w:rsidR="00D066E7" w:rsidRPr="00327319">
        <w:rPr>
          <w:sz w:val="22"/>
          <w:szCs w:val="22"/>
        </w:rPr>
        <w:t>Electrochemical</w:t>
      </w:r>
      <w:r w:rsidR="00994047" w:rsidRPr="00327319">
        <w:rPr>
          <w:sz w:val="22"/>
          <w:szCs w:val="22"/>
        </w:rPr>
        <w:t xml:space="preserve"> Metal Alloy Decay Heat Generated by Processing Sodium Fast Reactor Metal Fuel with a TRU </w:t>
      </w:r>
      <w:r w:rsidR="009A4157" w:rsidRPr="00327319">
        <w:rPr>
          <w:sz w:val="22"/>
          <w:szCs w:val="22"/>
        </w:rPr>
        <w:t>CR</w:t>
      </w:r>
      <w:r w:rsidR="00994047" w:rsidRPr="00327319">
        <w:rPr>
          <w:sz w:val="22"/>
          <w:szCs w:val="22"/>
        </w:rPr>
        <w:t xml:space="preserve"> of 0.75</w:t>
      </w:r>
      <w:r w:rsidR="0070104B" w:rsidRPr="00327319">
        <w:rPr>
          <w:sz w:val="22"/>
          <w:szCs w:val="22"/>
        </w:rPr>
        <w:t>.</w:t>
      </w:r>
      <w:bookmarkEnd w:id="115"/>
    </w:p>
    <w:p w:rsidR="00E81175" w:rsidRPr="00327319" w:rsidRDefault="00E81175">
      <w:pPr>
        <w:spacing w:after="0"/>
      </w:pPr>
      <w:r w:rsidRPr="00327319">
        <w:br w:type="page"/>
      </w:r>
    </w:p>
    <w:p w:rsidR="00626AA2" w:rsidRPr="009B5DBF" w:rsidRDefault="00626AA2" w:rsidP="00626AA2"/>
    <w:p w:rsidR="00626AA2" w:rsidRPr="009B5DBF" w:rsidRDefault="00626AA2" w:rsidP="00626AA2">
      <w:pPr>
        <w:pStyle w:val="Table11"/>
      </w:pPr>
    </w:p>
    <w:p w:rsidR="00626AA2" w:rsidRDefault="00626AA2" w:rsidP="00626AA2">
      <w:pPr>
        <w:pStyle w:val="Con-Fig-Tbl"/>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p>
    <w:p w:rsidR="00626AA2" w:rsidRDefault="00626AA2" w:rsidP="00626AA2">
      <w:pPr>
        <w:jc w:val="center"/>
      </w:pPr>
      <w:r w:rsidRPr="00176AA0">
        <w:t>THIS PAGE INTENTIONAL</w:t>
      </w:r>
      <w:r>
        <w:t>LY</w:t>
      </w:r>
      <w:r w:rsidRPr="00176AA0">
        <w:t xml:space="preserve"> LEFT BLANK</w:t>
      </w:r>
    </w:p>
    <w:p w:rsidR="00994047" w:rsidRPr="00327319" w:rsidRDefault="00994047" w:rsidP="00D066E7">
      <w:pPr>
        <w:pStyle w:val="BodyTextFlush"/>
        <w:jc w:val="both"/>
        <w:rPr>
          <w:sz w:val="24"/>
          <w:szCs w:val="24"/>
        </w:rPr>
        <w:sectPr w:rsidR="00994047" w:rsidRPr="00327319" w:rsidSect="005E0A21">
          <w:headerReference w:type="even" r:id="rId51"/>
          <w:headerReference w:type="default" r:id="rId52"/>
          <w:pgSz w:w="15840" w:h="12240" w:orient="landscape"/>
          <w:pgMar w:top="1350" w:right="1260" w:bottom="1080" w:left="1440" w:header="720" w:footer="720" w:gutter="0"/>
          <w:cols w:space="720"/>
          <w:docGrid w:linePitch="360"/>
        </w:sectPr>
      </w:pPr>
    </w:p>
    <w:p w:rsidR="00994047" w:rsidRPr="00327319" w:rsidRDefault="00994047" w:rsidP="00464948">
      <w:pPr>
        <w:pStyle w:val="Heading3"/>
      </w:pPr>
      <w:bookmarkStart w:id="116" w:name="_Toc311109682"/>
      <w:r w:rsidRPr="00327319">
        <w:lastRenderedPageBreak/>
        <w:t>Characteristics of Closed Cycle Secondary Waste</w:t>
      </w:r>
      <w:bookmarkEnd w:id="116"/>
      <w:r w:rsidRPr="00327319">
        <w:t xml:space="preserve"> </w:t>
      </w:r>
    </w:p>
    <w:p w:rsidR="00994047" w:rsidRPr="00327319" w:rsidRDefault="00994047" w:rsidP="00D066E7">
      <w:pPr>
        <w:pStyle w:val="BodyTextFlush"/>
        <w:jc w:val="both"/>
        <w:rPr>
          <w:sz w:val="24"/>
          <w:szCs w:val="24"/>
        </w:rPr>
      </w:pPr>
      <w:r w:rsidRPr="00327319">
        <w:rPr>
          <w:sz w:val="24"/>
          <w:szCs w:val="24"/>
        </w:rPr>
        <w:t xml:space="preserve">Secondary wastes from the operation of closed </w:t>
      </w:r>
      <w:r w:rsidR="002555DD" w:rsidRPr="00327319">
        <w:rPr>
          <w:sz w:val="24"/>
          <w:szCs w:val="24"/>
        </w:rPr>
        <w:t>FC</w:t>
      </w:r>
      <w:r w:rsidRPr="00327319">
        <w:rPr>
          <w:sz w:val="24"/>
          <w:szCs w:val="24"/>
        </w:rPr>
        <w:t xml:space="preserve"> facilities include</w:t>
      </w:r>
    </w:p>
    <w:p w:rsidR="00994047" w:rsidRPr="00327319" w:rsidRDefault="00D066E7" w:rsidP="002036F2">
      <w:pPr>
        <w:pStyle w:val="BodyTextFlush"/>
        <w:numPr>
          <w:ilvl w:val="0"/>
          <w:numId w:val="8"/>
        </w:numPr>
        <w:jc w:val="both"/>
        <w:rPr>
          <w:sz w:val="24"/>
          <w:szCs w:val="24"/>
        </w:rPr>
      </w:pPr>
      <w:r w:rsidRPr="00327319">
        <w:rPr>
          <w:sz w:val="24"/>
          <w:szCs w:val="24"/>
        </w:rPr>
        <w:t>O</w:t>
      </w:r>
      <w:r w:rsidR="002F36C4" w:rsidRPr="00327319">
        <w:rPr>
          <w:sz w:val="24"/>
          <w:szCs w:val="24"/>
        </w:rPr>
        <w:t>perational waste</w:t>
      </w:r>
      <w:r w:rsidR="00994047" w:rsidRPr="00327319">
        <w:rPr>
          <w:sz w:val="24"/>
          <w:szCs w:val="24"/>
        </w:rPr>
        <w:t xml:space="preserve"> such as empty containers, solidified decontamination solutions, used process filters, etc.</w:t>
      </w:r>
    </w:p>
    <w:p w:rsidR="00994047" w:rsidRPr="00327319" w:rsidRDefault="00D066E7" w:rsidP="002036F2">
      <w:pPr>
        <w:pStyle w:val="BodyTextFlush"/>
        <w:numPr>
          <w:ilvl w:val="0"/>
          <w:numId w:val="8"/>
        </w:numPr>
        <w:jc w:val="both"/>
        <w:rPr>
          <w:sz w:val="24"/>
          <w:szCs w:val="24"/>
        </w:rPr>
      </w:pPr>
      <w:r w:rsidRPr="00327319">
        <w:rPr>
          <w:sz w:val="24"/>
          <w:szCs w:val="24"/>
        </w:rPr>
        <w:t>J</w:t>
      </w:r>
      <w:r w:rsidR="002F36C4" w:rsidRPr="00327319">
        <w:rPr>
          <w:sz w:val="24"/>
          <w:szCs w:val="24"/>
        </w:rPr>
        <w:t>ob control waste</w:t>
      </w:r>
      <w:r w:rsidR="00994047" w:rsidRPr="00327319">
        <w:rPr>
          <w:sz w:val="24"/>
          <w:szCs w:val="24"/>
        </w:rPr>
        <w:t xml:space="preserve"> such as protective clothing, plastic suits, contamination control materials, step-off pads, etc.</w:t>
      </w:r>
    </w:p>
    <w:p w:rsidR="00994047" w:rsidRPr="00327319" w:rsidRDefault="00D066E7" w:rsidP="002036F2">
      <w:pPr>
        <w:pStyle w:val="BodyTextFlush"/>
        <w:numPr>
          <w:ilvl w:val="0"/>
          <w:numId w:val="8"/>
        </w:numPr>
        <w:jc w:val="both"/>
        <w:rPr>
          <w:sz w:val="24"/>
          <w:szCs w:val="24"/>
        </w:rPr>
      </w:pPr>
      <w:r w:rsidRPr="00327319">
        <w:rPr>
          <w:sz w:val="24"/>
          <w:szCs w:val="24"/>
        </w:rPr>
        <w:t>M</w:t>
      </w:r>
      <w:r w:rsidR="002F36C4" w:rsidRPr="00327319">
        <w:rPr>
          <w:sz w:val="24"/>
          <w:szCs w:val="24"/>
        </w:rPr>
        <w:t>aintenance waste</w:t>
      </w:r>
      <w:r w:rsidR="00994047" w:rsidRPr="00327319">
        <w:rPr>
          <w:sz w:val="24"/>
          <w:szCs w:val="24"/>
        </w:rPr>
        <w:t xml:space="preserve"> such as failed equipment, HEPA filters, etc.</w:t>
      </w:r>
    </w:p>
    <w:p w:rsidR="00994047" w:rsidRPr="00327319" w:rsidRDefault="00994047" w:rsidP="00D066E7">
      <w:pPr>
        <w:pStyle w:val="BodyTextFlush"/>
        <w:jc w:val="both"/>
        <w:rPr>
          <w:sz w:val="24"/>
          <w:szCs w:val="24"/>
        </w:rPr>
      </w:pPr>
      <w:r w:rsidRPr="00327319">
        <w:rPr>
          <w:sz w:val="24"/>
          <w:szCs w:val="24"/>
        </w:rPr>
        <w:t xml:space="preserve">Secondary wastes are primarily characterized as low level (Class A, B and C) waste and GTCC waste. Relatively small quantities of mixed wastes are also anticipated from closed </w:t>
      </w:r>
      <w:r w:rsidR="002555DD" w:rsidRPr="00327319">
        <w:rPr>
          <w:sz w:val="24"/>
          <w:szCs w:val="24"/>
        </w:rPr>
        <w:t>FC</w:t>
      </w:r>
      <w:r w:rsidRPr="00327319">
        <w:rPr>
          <w:sz w:val="24"/>
          <w:szCs w:val="24"/>
        </w:rPr>
        <w:t xml:space="preserve"> facility operations</w:t>
      </w:r>
      <w:r w:rsidR="008720C4" w:rsidRPr="00327319">
        <w:rPr>
          <w:sz w:val="24"/>
          <w:szCs w:val="24"/>
        </w:rPr>
        <w:t xml:space="preserve"> (such wastes are subject to additional statutory and regulatory requirements, such as the Resource Conservation and Recovery Act enacted by the U.S. in 1976)</w:t>
      </w:r>
      <w:r w:rsidRPr="00327319">
        <w:rPr>
          <w:sz w:val="24"/>
          <w:szCs w:val="24"/>
        </w:rPr>
        <w:t>.</w:t>
      </w:r>
    </w:p>
    <w:p w:rsidR="00994047" w:rsidRPr="00327319" w:rsidRDefault="00994047" w:rsidP="00464948">
      <w:pPr>
        <w:pStyle w:val="Heading4"/>
      </w:pPr>
      <w:r w:rsidRPr="00327319">
        <w:t>Secondary Waste From Reprocessing LWR Fuel</w:t>
      </w:r>
    </w:p>
    <w:p w:rsidR="00994047" w:rsidRPr="00327319" w:rsidRDefault="00994047" w:rsidP="00D066E7">
      <w:pPr>
        <w:pStyle w:val="BodyTextFlush"/>
        <w:jc w:val="both"/>
        <w:rPr>
          <w:sz w:val="24"/>
          <w:szCs w:val="24"/>
        </w:rPr>
      </w:pPr>
      <w:r w:rsidRPr="00327319">
        <w:rPr>
          <w:sz w:val="24"/>
          <w:szCs w:val="24"/>
        </w:rPr>
        <w:t>Estimates of the volume of secondary waste resulting from a variety of recycli</w:t>
      </w:r>
      <w:r w:rsidR="0042295E" w:rsidRPr="00327319">
        <w:rPr>
          <w:sz w:val="24"/>
          <w:szCs w:val="24"/>
        </w:rPr>
        <w:t>ng processes are investigated by Jones (2010)</w:t>
      </w:r>
      <w:r w:rsidRPr="00327319">
        <w:rPr>
          <w:sz w:val="24"/>
          <w:szCs w:val="24"/>
        </w:rPr>
        <w:t xml:space="preserve">. Secondary wastes from reprocessing operations are dependent on the reprocessing technology (in this case </w:t>
      </w:r>
      <w:r w:rsidR="00CD72F0" w:rsidRPr="00327319">
        <w:rPr>
          <w:sz w:val="24"/>
          <w:szCs w:val="24"/>
        </w:rPr>
        <w:t>New Extraction</w:t>
      </w:r>
      <w:r w:rsidRPr="00327319">
        <w:rPr>
          <w:sz w:val="24"/>
          <w:szCs w:val="24"/>
        </w:rPr>
        <w:t xml:space="preserve">) and the facility capacity. A facility capacity of 800 MTHM/year is a reasonable size for a reprocessing facility and is chosen as the basis for this analysis. </w:t>
      </w:r>
      <w:r w:rsidR="00464D32" w:rsidRPr="00327319">
        <w:rPr>
          <w:sz w:val="24"/>
          <w:szCs w:val="24"/>
        </w:rPr>
        <w:t>Table 2-25</w:t>
      </w:r>
      <w:r w:rsidRPr="00327319">
        <w:rPr>
          <w:sz w:val="24"/>
          <w:szCs w:val="24"/>
        </w:rPr>
        <w:t xml:space="preserve"> shows the annual volume of secondary waste expected from a </w:t>
      </w:r>
      <w:r w:rsidR="005214DE" w:rsidRPr="00327319">
        <w:rPr>
          <w:sz w:val="24"/>
          <w:szCs w:val="24"/>
        </w:rPr>
        <w:t>Co-Extraction</w:t>
      </w:r>
      <w:r w:rsidRPr="00327319">
        <w:rPr>
          <w:sz w:val="24"/>
          <w:szCs w:val="24"/>
        </w:rPr>
        <w:t xml:space="preserve"> facility with a capacity of 800 MTHM/year.</w:t>
      </w:r>
    </w:p>
    <w:p w:rsidR="003A05B2" w:rsidRPr="00327319" w:rsidRDefault="003A05B2" w:rsidP="00D066E7">
      <w:pPr>
        <w:pStyle w:val="BodyTextFlush"/>
        <w:jc w:val="both"/>
        <w:rPr>
          <w:sz w:val="24"/>
          <w:szCs w:val="24"/>
        </w:rPr>
      </w:pPr>
    </w:p>
    <w:p w:rsidR="00994047" w:rsidRPr="00327319" w:rsidRDefault="00464D32" w:rsidP="00C95B92">
      <w:pPr>
        <w:pStyle w:val="TableCaption"/>
        <w:rPr>
          <w:sz w:val="22"/>
          <w:szCs w:val="22"/>
        </w:rPr>
      </w:pPr>
      <w:bookmarkStart w:id="117" w:name="_Toc314475676"/>
      <w:r w:rsidRPr="00327319">
        <w:rPr>
          <w:sz w:val="22"/>
          <w:szCs w:val="22"/>
        </w:rPr>
        <w:t>Table 2-25</w:t>
      </w:r>
      <w:r w:rsidR="00DB4893" w:rsidRPr="00327319">
        <w:rPr>
          <w:sz w:val="22"/>
          <w:szCs w:val="22"/>
        </w:rPr>
        <w:t xml:space="preserve"> </w:t>
      </w:r>
      <w:r w:rsidR="00994047" w:rsidRPr="00327319">
        <w:rPr>
          <w:sz w:val="22"/>
          <w:szCs w:val="22"/>
        </w:rPr>
        <w:t xml:space="preserve">Annual Secondary Waste Volume from an 800 MTHM/year </w:t>
      </w:r>
      <w:r w:rsidR="00CD72F0" w:rsidRPr="00327319">
        <w:rPr>
          <w:sz w:val="22"/>
          <w:szCs w:val="22"/>
        </w:rPr>
        <w:t xml:space="preserve">New Extraction </w:t>
      </w:r>
      <w:r w:rsidR="00994047" w:rsidRPr="00327319">
        <w:rPr>
          <w:sz w:val="22"/>
          <w:szCs w:val="22"/>
        </w:rPr>
        <w:t>Facility</w:t>
      </w:r>
      <w:r w:rsidR="0070104B" w:rsidRPr="00327319">
        <w:rPr>
          <w:sz w:val="22"/>
          <w:szCs w:val="22"/>
        </w:rPr>
        <w:t>.</w:t>
      </w:r>
      <w:bookmarkEnd w:id="1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1"/>
        <w:gridCol w:w="1973"/>
        <w:gridCol w:w="2160"/>
      </w:tblGrid>
      <w:tr w:rsidR="00994047" w:rsidRPr="00327319" w:rsidTr="003A05B2">
        <w:trPr>
          <w:jc w:val="center"/>
        </w:trPr>
        <w:tc>
          <w:tcPr>
            <w:tcW w:w="3211" w:type="dxa"/>
            <w:vMerge w:val="restart"/>
            <w:shd w:val="clear" w:color="auto" w:fill="auto"/>
            <w:vAlign w:val="center"/>
          </w:tcPr>
          <w:p w:rsidR="00994047" w:rsidRPr="00327319" w:rsidRDefault="00994047" w:rsidP="003A05B2">
            <w:pPr>
              <w:pStyle w:val="BodyTextFlush"/>
              <w:spacing w:after="60"/>
              <w:jc w:val="center"/>
              <w:rPr>
                <w:bCs/>
              </w:rPr>
            </w:pPr>
            <w:r w:rsidRPr="00327319">
              <w:rPr>
                <w:bCs/>
              </w:rPr>
              <w:t>Waste Type</w:t>
            </w:r>
          </w:p>
        </w:tc>
        <w:tc>
          <w:tcPr>
            <w:tcW w:w="4133" w:type="dxa"/>
            <w:gridSpan w:val="2"/>
            <w:shd w:val="clear" w:color="auto" w:fill="auto"/>
            <w:vAlign w:val="center"/>
          </w:tcPr>
          <w:p w:rsidR="00994047" w:rsidRPr="00327319" w:rsidRDefault="00994047" w:rsidP="003A05B2">
            <w:pPr>
              <w:pStyle w:val="BodyTextFlush"/>
              <w:spacing w:after="60"/>
              <w:jc w:val="center"/>
              <w:rPr>
                <w:bCs/>
              </w:rPr>
            </w:pPr>
            <w:r w:rsidRPr="00327319">
              <w:rPr>
                <w:bCs/>
              </w:rPr>
              <w:t>Annual Waste Volume</w:t>
            </w:r>
          </w:p>
        </w:tc>
      </w:tr>
      <w:tr w:rsidR="00994047" w:rsidRPr="00327319" w:rsidTr="003A05B2">
        <w:trPr>
          <w:jc w:val="center"/>
        </w:trPr>
        <w:tc>
          <w:tcPr>
            <w:tcW w:w="3211" w:type="dxa"/>
            <w:vMerge/>
            <w:shd w:val="clear" w:color="auto" w:fill="auto"/>
            <w:vAlign w:val="center"/>
          </w:tcPr>
          <w:p w:rsidR="00994047" w:rsidRPr="00327319" w:rsidRDefault="00994047" w:rsidP="003A05B2">
            <w:pPr>
              <w:pStyle w:val="BodyTextFlush"/>
              <w:spacing w:after="60"/>
              <w:jc w:val="center"/>
              <w:rPr>
                <w:bCs/>
              </w:rPr>
            </w:pPr>
          </w:p>
        </w:tc>
        <w:tc>
          <w:tcPr>
            <w:tcW w:w="1973" w:type="dxa"/>
            <w:shd w:val="clear" w:color="auto" w:fill="auto"/>
            <w:vAlign w:val="center"/>
          </w:tcPr>
          <w:p w:rsidR="00994047" w:rsidRPr="00327319" w:rsidRDefault="00994047" w:rsidP="003A05B2">
            <w:pPr>
              <w:pStyle w:val="BodyTextFlush"/>
              <w:spacing w:after="60"/>
              <w:jc w:val="center"/>
              <w:rPr>
                <w:bCs/>
              </w:rPr>
            </w:pPr>
            <w:r w:rsidRPr="00327319">
              <w:rPr>
                <w:bCs/>
              </w:rPr>
              <w:t>m</w:t>
            </w:r>
            <w:r w:rsidRPr="00327319">
              <w:rPr>
                <w:bCs/>
                <w:vertAlign w:val="superscript"/>
              </w:rPr>
              <w:t>3</w:t>
            </w:r>
          </w:p>
        </w:tc>
        <w:tc>
          <w:tcPr>
            <w:tcW w:w="2160" w:type="dxa"/>
            <w:shd w:val="clear" w:color="auto" w:fill="auto"/>
            <w:vAlign w:val="center"/>
          </w:tcPr>
          <w:p w:rsidR="00994047" w:rsidRPr="00327319" w:rsidRDefault="00994047" w:rsidP="003A05B2">
            <w:pPr>
              <w:pStyle w:val="BodyTextFlush"/>
              <w:spacing w:after="60"/>
              <w:jc w:val="center"/>
              <w:rPr>
                <w:bCs/>
              </w:rPr>
            </w:pPr>
            <w:r w:rsidRPr="00327319">
              <w:rPr>
                <w:bCs/>
              </w:rPr>
              <w:t>m</w:t>
            </w:r>
            <w:r w:rsidRPr="00327319">
              <w:rPr>
                <w:bCs/>
                <w:vertAlign w:val="superscript"/>
              </w:rPr>
              <w:t>3</w:t>
            </w:r>
            <w:r w:rsidRPr="00327319">
              <w:rPr>
                <w:bCs/>
              </w:rPr>
              <w:t>/MTHM</w:t>
            </w:r>
          </w:p>
        </w:tc>
      </w:tr>
      <w:tr w:rsidR="00994047" w:rsidRPr="00327319" w:rsidTr="003A05B2">
        <w:trPr>
          <w:jc w:val="center"/>
        </w:trPr>
        <w:tc>
          <w:tcPr>
            <w:tcW w:w="3211" w:type="dxa"/>
            <w:shd w:val="clear" w:color="auto" w:fill="auto"/>
            <w:vAlign w:val="center"/>
          </w:tcPr>
          <w:p w:rsidR="00994047" w:rsidRPr="00327319" w:rsidRDefault="00994047" w:rsidP="003A05B2">
            <w:pPr>
              <w:pStyle w:val="BodyTextFlush"/>
              <w:spacing w:after="60"/>
            </w:pPr>
            <w:r w:rsidRPr="00327319">
              <w:t>Low level Class A/B/C</w:t>
            </w:r>
          </w:p>
        </w:tc>
        <w:tc>
          <w:tcPr>
            <w:tcW w:w="1973"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8,821</w:t>
            </w:r>
          </w:p>
        </w:tc>
        <w:tc>
          <w:tcPr>
            <w:tcW w:w="2160"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11.0</w:t>
            </w:r>
          </w:p>
        </w:tc>
      </w:tr>
      <w:tr w:rsidR="00994047" w:rsidRPr="00327319" w:rsidTr="003A05B2">
        <w:trPr>
          <w:jc w:val="center"/>
        </w:trPr>
        <w:tc>
          <w:tcPr>
            <w:tcW w:w="3211" w:type="dxa"/>
            <w:shd w:val="clear" w:color="auto" w:fill="auto"/>
            <w:vAlign w:val="center"/>
          </w:tcPr>
          <w:p w:rsidR="00994047" w:rsidRPr="00327319" w:rsidRDefault="00994047" w:rsidP="003A05B2">
            <w:pPr>
              <w:pStyle w:val="BodyTextFlush"/>
              <w:spacing w:after="60"/>
            </w:pPr>
            <w:r w:rsidRPr="00327319">
              <w:t>Greater than Class C (GTCC)</w:t>
            </w:r>
          </w:p>
        </w:tc>
        <w:tc>
          <w:tcPr>
            <w:tcW w:w="1973"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477</w:t>
            </w:r>
          </w:p>
        </w:tc>
        <w:tc>
          <w:tcPr>
            <w:tcW w:w="2160"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0.6</w:t>
            </w:r>
          </w:p>
        </w:tc>
      </w:tr>
      <w:tr w:rsidR="00994047" w:rsidRPr="00327319" w:rsidTr="003A05B2">
        <w:trPr>
          <w:jc w:val="center"/>
        </w:trPr>
        <w:tc>
          <w:tcPr>
            <w:tcW w:w="3211" w:type="dxa"/>
            <w:shd w:val="clear" w:color="auto" w:fill="auto"/>
            <w:vAlign w:val="center"/>
          </w:tcPr>
          <w:p w:rsidR="00994047" w:rsidRPr="00327319" w:rsidRDefault="00994047" w:rsidP="003A05B2">
            <w:pPr>
              <w:pStyle w:val="BodyTextFlush"/>
              <w:spacing w:after="60"/>
            </w:pPr>
            <w:r w:rsidRPr="00327319">
              <w:t>Mixed low level Class A/B/C</w:t>
            </w:r>
          </w:p>
        </w:tc>
        <w:tc>
          <w:tcPr>
            <w:tcW w:w="1973"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32</w:t>
            </w:r>
          </w:p>
        </w:tc>
        <w:tc>
          <w:tcPr>
            <w:tcW w:w="2160"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0.04</w:t>
            </w:r>
          </w:p>
        </w:tc>
      </w:tr>
      <w:tr w:rsidR="00994047" w:rsidRPr="00327319" w:rsidTr="003A05B2">
        <w:trPr>
          <w:jc w:val="center"/>
        </w:trPr>
        <w:tc>
          <w:tcPr>
            <w:tcW w:w="3211" w:type="dxa"/>
            <w:shd w:val="clear" w:color="auto" w:fill="auto"/>
            <w:vAlign w:val="center"/>
          </w:tcPr>
          <w:p w:rsidR="00994047" w:rsidRPr="00327319" w:rsidRDefault="00994047" w:rsidP="003A05B2">
            <w:pPr>
              <w:pStyle w:val="BodyTextFlush"/>
              <w:spacing w:after="60"/>
            </w:pPr>
            <w:r w:rsidRPr="00327319">
              <w:t>Mixed GTCC</w:t>
            </w:r>
          </w:p>
        </w:tc>
        <w:tc>
          <w:tcPr>
            <w:tcW w:w="1973"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48</w:t>
            </w:r>
          </w:p>
        </w:tc>
        <w:tc>
          <w:tcPr>
            <w:tcW w:w="2160" w:type="dxa"/>
            <w:shd w:val="clear" w:color="auto" w:fill="auto"/>
            <w:vAlign w:val="center"/>
          </w:tcPr>
          <w:p w:rsidR="00994047" w:rsidRPr="00327319" w:rsidRDefault="00994047" w:rsidP="003A05B2">
            <w:pPr>
              <w:pStyle w:val="BodyText"/>
              <w:spacing w:after="60"/>
              <w:jc w:val="center"/>
              <w:rPr>
                <w:sz w:val="22"/>
                <w:szCs w:val="22"/>
              </w:rPr>
            </w:pPr>
            <w:r w:rsidRPr="00327319">
              <w:rPr>
                <w:sz w:val="22"/>
                <w:szCs w:val="22"/>
              </w:rPr>
              <w:t>0.06</w:t>
            </w:r>
          </w:p>
        </w:tc>
      </w:tr>
    </w:tbl>
    <w:p w:rsidR="00994047" w:rsidRPr="00327319" w:rsidRDefault="00994047" w:rsidP="00D066E7">
      <w:pPr>
        <w:pStyle w:val="BodyTextFlush"/>
        <w:jc w:val="both"/>
        <w:rPr>
          <w:sz w:val="24"/>
          <w:szCs w:val="24"/>
        </w:rPr>
      </w:pPr>
    </w:p>
    <w:p w:rsidR="00994047" w:rsidRPr="00327319" w:rsidRDefault="00994047" w:rsidP="00464948">
      <w:pPr>
        <w:pStyle w:val="Heading4"/>
      </w:pPr>
      <w:r w:rsidRPr="00327319">
        <w:t>Secondary Waste From Advanced Burner Reactor Fuel Fabrication</w:t>
      </w:r>
    </w:p>
    <w:p w:rsidR="00994047" w:rsidRPr="00327319" w:rsidRDefault="00994047" w:rsidP="00D066E7">
      <w:pPr>
        <w:pStyle w:val="BodyTextFlush"/>
        <w:jc w:val="both"/>
        <w:rPr>
          <w:sz w:val="24"/>
          <w:szCs w:val="24"/>
        </w:rPr>
      </w:pPr>
      <w:r w:rsidRPr="00327319">
        <w:rPr>
          <w:sz w:val="24"/>
          <w:szCs w:val="24"/>
        </w:rPr>
        <w:t xml:space="preserve">Secondary waste from the fabrication of </w:t>
      </w:r>
      <w:r w:rsidR="00666E40" w:rsidRPr="00327319">
        <w:rPr>
          <w:sz w:val="24"/>
          <w:szCs w:val="24"/>
        </w:rPr>
        <w:t>ABR</w:t>
      </w:r>
      <w:r w:rsidRPr="00327319">
        <w:rPr>
          <w:sz w:val="24"/>
          <w:szCs w:val="24"/>
        </w:rPr>
        <w:t xml:space="preserve"> fuel using transuranic radionuclides from </w:t>
      </w:r>
      <w:r w:rsidR="00C12205" w:rsidRPr="00327319">
        <w:rPr>
          <w:sz w:val="24"/>
          <w:szCs w:val="24"/>
        </w:rPr>
        <w:t>UNF</w:t>
      </w:r>
      <w:r w:rsidRPr="00327319">
        <w:rPr>
          <w:sz w:val="24"/>
          <w:szCs w:val="24"/>
        </w:rPr>
        <w:t xml:space="preserve"> has not been estimated. It is anticipated that the waste volume would be on the order of that estimated for MOX fuel fabrication using plutonium recovered from </w:t>
      </w:r>
      <w:r w:rsidR="00C12205" w:rsidRPr="00327319">
        <w:rPr>
          <w:sz w:val="24"/>
          <w:szCs w:val="24"/>
        </w:rPr>
        <w:t>UNF</w:t>
      </w:r>
      <w:r w:rsidRPr="00327319">
        <w:rPr>
          <w:sz w:val="24"/>
          <w:szCs w:val="24"/>
        </w:rPr>
        <w:t xml:space="preserve"> (see Section 2.2.4.2). Waste volume from </w:t>
      </w:r>
      <w:r w:rsidR="00666E40" w:rsidRPr="00327319">
        <w:rPr>
          <w:sz w:val="24"/>
          <w:szCs w:val="24"/>
        </w:rPr>
        <w:t>ABR</w:t>
      </w:r>
      <w:r w:rsidRPr="00327319">
        <w:rPr>
          <w:sz w:val="24"/>
          <w:szCs w:val="24"/>
        </w:rPr>
        <w:t xml:space="preserve"> fuel would be expected to be slightly higher though, given the expected higher activity level of the feedstock which would contain additional radionuclides. At this time, the waste volume estimates for MOX fuel fabrication given in Section 2.2.4.2 should be used </w:t>
      </w:r>
      <w:r w:rsidR="005B5FB8" w:rsidRPr="00327319">
        <w:rPr>
          <w:sz w:val="24"/>
          <w:szCs w:val="24"/>
        </w:rPr>
        <w:t>for ABR</w:t>
      </w:r>
      <w:r w:rsidRPr="00327319">
        <w:rPr>
          <w:sz w:val="24"/>
          <w:szCs w:val="24"/>
        </w:rPr>
        <w:t xml:space="preserve"> fuel fabrication.</w:t>
      </w:r>
    </w:p>
    <w:p w:rsidR="00994047" w:rsidRPr="00327319" w:rsidRDefault="00994047" w:rsidP="00464948">
      <w:pPr>
        <w:pStyle w:val="Heading4"/>
      </w:pPr>
      <w:r w:rsidRPr="00327319">
        <w:t>Secondary Waste From Repository Operations</w:t>
      </w:r>
    </w:p>
    <w:p w:rsidR="00994047" w:rsidRPr="00327319" w:rsidRDefault="00994047" w:rsidP="00D066E7">
      <w:pPr>
        <w:pStyle w:val="BodyTextFlush"/>
        <w:jc w:val="both"/>
        <w:rPr>
          <w:sz w:val="24"/>
          <w:szCs w:val="24"/>
        </w:rPr>
      </w:pPr>
      <w:r w:rsidRPr="00327319">
        <w:rPr>
          <w:sz w:val="24"/>
          <w:szCs w:val="24"/>
        </w:rPr>
        <w:t>Secondary waste volume</w:t>
      </w:r>
      <w:r w:rsidR="00B758DA" w:rsidRPr="00327319">
        <w:rPr>
          <w:sz w:val="24"/>
          <w:szCs w:val="24"/>
        </w:rPr>
        <w:t>s</w:t>
      </w:r>
      <w:r w:rsidRPr="00327319">
        <w:rPr>
          <w:sz w:val="24"/>
          <w:szCs w:val="24"/>
        </w:rPr>
        <w:t xml:space="preserve"> specifically for the disposal of </w:t>
      </w:r>
      <w:r w:rsidR="00D16156" w:rsidRPr="00327319">
        <w:rPr>
          <w:sz w:val="24"/>
          <w:szCs w:val="24"/>
        </w:rPr>
        <w:t>HLW</w:t>
      </w:r>
      <w:r w:rsidRPr="00327319">
        <w:rPr>
          <w:sz w:val="24"/>
          <w:szCs w:val="24"/>
        </w:rPr>
        <w:t xml:space="preserve"> forms (e.g.</w:t>
      </w:r>
      <w:r w:rsidR="005B5FB8" w:rsidRPr="00327319">
        <w:rPr>
          <w:sz w:val="24"/>
          <w:szCs w:val="24"/>
        </w:rPr>
        <w:t>,</w:t>
      </w:r>
      <w:r w:rsidRPr="00327319">
        <w:rPr>
          <w:sz w:val="24"/>
          <w:szCs w:val="24"/>
        </w:rPr>
        <w:t xml:space="preserve"> vitrified waste forms) ha</w:t>
      </w:r>
      <w:r w:rsidR="00B758DA" w:rsidRPr="00327319">
        <w:rPr>
          <w:sz w:val="24"/>
          <w:szCs w:val="24"/>
        </w:rPr>
        <w:t>ve</w:t>
      </w:r>
      <w:r w:rsidRPr="00327319">
        <w:rPr>
          <w:sz w:val="24"/>
          <w:szCs w:val="24"/>
        </w:rPr>
        <w:t xml:space="preserve"> not been estimated. It is expected that the </w:t>
      </w:r>
      <w:r w:rsidR="00B758DA" w:rsidRPr="00327319">
        <w:rPr>
          <w:sz w:val="24"/>
          <w:szCs w:val="24"/>
        </w:rPr>
        <w:t>HLW</w:t>
      </w:r>
      <w:r w:rsidRPr="00327319">
        <w:rPr>
          <w:sz w:val="24"/>
          <w:szCs w:val="24"/>
        </w:rPr>
        <w:t xml:space="preserve"> forms will require some </w:t>
      </w:r>
      <w:r w:rsidRPr="00327319">
        <w:rPr>
          <w:sz w:val="24"/>
          <w:szCs w:val="24"/>
        </w:rPr>
        <w:lastRenderedPageBreak/>
        <w:t xml:space="preserve">repackaging at the repository similar to that required for </w:t>
      </w:r>
      <w:r w:rsidR="00B758DA" w:rsidRPr="00327319">
        <w:rPr>
          <w:sz w:val="24"/>
          <w:szCs w:val="24"/>
        </w:rPr>
        <w:t>UNF</w:t>
      </w:r>
      <w:r w:rsidRPr="00327319">
        <w:rPr>
          <w:sz w:val="24"/>
          <w:szCs w:val="24"/>
        </w:rPr>
        <w:t xml:space="preserve"> in the once-thr</w:t>
      </w:r>
      <w:r w:rsidR="00FA3C0C" w:rsidRPr="00327319">
        <w:rPr>
          <w:sz w:val="24"/>
          <w:szCs w:val="24"/>
        </w:rPr>
        <w:t>ough</w:t>
      </w:r>
      <w:r w:rsidRPr="00327319">
        <w:rPr>
          <w:sz w:val="24"/>
          <w:szCs w:val="24"/>
        </w:rPr>
        <w:t xml:space="preserve"> cycle (see Section 2.1.2). Accordingly, it is recommended that the waste volume estimates provided in Section 2.1.2.1 be used for secondary wastes associated with the disposal of </w:t>
      </w:r>
      <w:r w:rsidR="00B758DA" w:rsidRPr="00327319">
        <w:rPr>
          <w:sz w:val="24"/>
          <w:szCs w:val="24"/>
        </w:rPr>
        <w:t>HLW</w:t>
      </w:r>
      <w:r w:rsidRPr="00327319">
        <w:rPr>
          <w:sz w:val="24"/>
          <w:szCs w:val="24"/>
        </w:rPr>
        <w:t xml:space="preserve"> resulting from a closed </w:t>
      </w:r>
      <w:r w:rsidR="002555DD" w:rsidRPr="00327319">
        <w:rPr>
          <w:sz w:val="24"/>
          <w:szCs w:val="24"/>
        </w:rPr>
        <w:t>FC</w:t>
      </w:r>
      <w:r w:rsidRPr="00327319">
        <w:rPr>
          <w:sz w:val="24"/>
          <w:szCs w:val="24"/>
        </w:rPr>
        <w:t>.</w:t>
      </w:r>
    </w:p>
    <w:p w:rsidR="00596886" w:rsidRPr="00327319" w:rsidRDefault="00596886" w:rsidP="00464948">
      <w:pPr>
        <w:pStyle w:val="Heading4"/>
      </w:pPr>
      <w:r w:rsidRPr="00327319">
        <w:t>Secondary Waste From Electrochemical Reprocessing</w:t>
      </w:r>
      <w:r w:rsidR="00B758DA" w:rsidRPr="00327319">
        <w:t xml:space="preserve"> of</w:t>
      </w:r>
      <w:r w:rsidRPr="00327319">
        <w:t xml:space="preserve"> </w:t>
      </w:r>
      <w:r w:rsidR="00B758DA" w:rsidRPr="00327319">
        <w:t>ABR Fuel</w:t>
      </w:r>
      <w:r w:rsidR="003E4563" w:rsidRPr="00327319">
        <w:t xml:space="preserve"> </w:t>
      </w:r>
    </w:p>
    <w:p w:rsidR="00596886" w:rsidRPr="00327319" w:rsidRDefault="00596886" w:rsidP="00FB696C">
      <w:pPr>
        <w:jc w:val="both"/>
      </w:pPr>
      <w:r w:rsidRPr="00327319">
        <w:t xml:space="preserve">Secondary waste volume estimates for the electrochemical re-processing of ABR fuels </w:t>
      </w:r>
      <w:r w:rsidR="00B758DA" w:rsidRPr="00327319">
        <w:t>were</w:t>
      </w:r>
      <w:r w:rsidRPr="00327319">
        <w:t xml:space="preserve"> </w:t>
      </w:r>
      <w:r w:rsidR="00B758DA" w:rsidRPr="00327319">
        <w:t>ob</w:t>
      </w:r>
      <w:r w:rsidRPr="00327319">
        <w:t xml:space="preserve">tained </w:t>
      </w:r>
      <w:r w:rsidR="00B758DA" w:rsidRPr="00327319">
        <w:t>from</w:t>
      </w:r>
      <w:r w:rsidRPr="00327319">
        <w:t xml:space="preserve"> Jones</w:t>
      </w:r>
      <w:r w:rsidR="00B758DA" w:rsidRPr="00327319">
        <w:t xml:space="preserve"> (</w:t>
      </w:r>
      <w:r w:rsidRPr="00327319">
        <w:t>2010</w:t>
      </w:r>
      <w:r w:rsidR="00B758DA" w:rsidRPr="00327319">
        <w:t>) and are shown in Table 2-26.</w:t>
      </w:r>
    </w:p>
    <w:p w:rsidR="00B758DA" w:rsidRPr="00327319" w:rsidRDefault="00B758DA" w:rsidP="00FB696C">
      <w:pPr>
        <w:jc w:val="both"/>
      </w:pPr>
    </w:p>
    <w:p w:rsidR="00596886" w:rsidRPr="00327319" w:rsidRDefault="00596886" w:rsidP="00596886">
      <w:pPr>
        <w:pStyle w:val="TableCaption"/>
        <w:rPr>
          <w:sz w:val="22"/>
          <w:szCs w:val="22"/>
        </w:rPr>
      </w:pPr>
      <w:bookmarkStart w:id="118" w:name="_Toc293493848"/>
      <w:bookmarkStart w:id="119" w:name="_Toc314475677"/>
      <w:r w:rsidRPr="00327319">
        <w:rPr>
          <w:sz w:val="22"/>
          <w:szCs w:val="22"/>
        </w:rPr>
        <w:t>Table 2-26</w:t>
      </w:r>
      <w:r w:rsidR="00DB4893" w:rsidRPr="00327319">
        <w:rPr>
          <w:sz w:val="22"/>
          <w:szCs w:val="22"/>
        </w:rPr>
        <w:t xml:space="preserve"> </w:t>
      </w:r>
      <w:r w:rsidRPr="00327319">
        <w:rPr>
          <w:sz w:val="22"/>
          <w:szCs w:val="22"/>
        </w:rPr>
        <w:t>Summary of Annual Waste Volume Estimates For Electrochemical Recycling Of Sodium Fast Reactor Used Fuel</w:t>
      </w:r>
      <w:bookmarkEnd w:id="118"/>
      <w:r w:rsidR="0070104B" w:rsidRPr="00327319">
        <w:rPr>
          <w:sz w:val="22"/>
          <w:szCs w:val="22"/>
        </w:rPr>
        <w:t>.</w:t>
      </w:r>
      <w:bookmarkEnd w:id="119"/>
    </w:p>
    <w:tbl>
      <w:tblPr>
        <w:tblStyle w:val="TableGrid"/>
        <w:tblW w:w="0" w:type="auto"/>
        <w:jc w:val="center"/>
        <w:tblLook w:val="04A0" w:firstRow="1" w:lastRow="0" w:firstColumn="1" w:lastColumn="0" w:noHBand="0" w:noVBand="1"/>
      </w:tblPr>
      <w:tblGrid>
        <w:gridCol w:w="1794"/>
        <w:gridCol w:w="1217"/>
        <w:gridCol w:w="1203"/>
        <w:gridCol w:w="1364"/>
        <w:gridCol w:w="1485"/>
        <w:gridCol w:w="899"/>
        <w:gridCol w:w="937"/>
      </w:tblGrid>
      <w:tr w:rsidR="00FB696C" w:rsidRPr="00327319" w:rsidTr="008B43BB">
        <w:trPr>
          <w:trHeight w:val="1025"/>
          <w:jc w:val="center"/>
        </w:trPr>
        <w:tc>
          <w:tcPr>
            <w:tcW w:w="1794" w:type="dxa"/>
            <w:vAlign w:val="bottom"/>
          </w:tcPr>
          <w:p w:rsidR="00FB696C" w:rsidRPr="00327319" w:rsidRDefault="00FB696C" w:rsidP="008B43BB">
            <w:pPr>
              <w:pStyle w:val="BodyTextFlush"/>
              <w:spacing w:before="0" w:after="0"/>
              <w:jc w:val="center"/>
              <w:rPr>
                <w:sz w:val="24"/>
                <w:szCs w:val="24"/>
              </w:rPr>
            </w:pPr>
            <w:r w:rsidRPr="00327319">
              <w:rPr>
                <w:bCs/>
              </w:rPr>
              <w:t>Data Reference</w:t>
            </w:r>
          </w:p>
        </w:tc>
        <w:tc>
          <w:tcPr>
            <w:tcW w:w="1217" w:type="dxa"/>
            <w:vAlign w:val="bottom"/>
          </w:tcPr>
          <w:p w:rsidR="00FB696C" w:rsidRPr="00327319" w:rsidRDefault="00FB696C" w:rsidP="008B43BB">
            <w:pPr>
              <w:pStyle w:val="BodyTextFlush"/>
              <w:spacing w:before="0" w:after="0"/>
              <w:jc w:val="center"/>
              <w:rPr>
                <w:sz w:val="24"/>
                <w:szCs w:val="24"/>
              </w:rPr>
            </w:pPr>
            <w:r w:rsidRPr="00327319">
              <w:rPr>
                <w:sz w:val="24"/>
                <w:szCs w:val="24"/>
              </w:rPr>
              <w:t>Estimate Basis</w:t>
            </w:r>
          </w:p>
        </w:tc>
        <w:tc>
          <w:tcPr>
            <w:tcW w:w="1199" w:type="dxa"/>
            <w:vAlign w:val="bottom"/>
          </w:tcPr>
          <w:p w:rsidR="00FB696C" w:rsidRPr="00327319" w:rsidRDefault="00FB696C" w:rsidP="008B43BB">
            <w:pPr>
              <w:pStyle w:val="BodyTextFlush"/>
              <w:spacing w:before="0" w:after="0"/>
              <w:jc w:val="center"/>
              <w:rPr>
                <w:sz w:val="24"/>
                <w:szCs w:val="24"/>
              </w:rPr>
            </w:pPr>
            <w:r w:rsidRPr="00327319">
              <w:rPr>
                <w:bCs/>
              </w:rPr>
              <w:t>Waste Volume</w:t>
            </w:r>
          </w:p>
        </w:tc>
        <w:tc>
          <w:tcPr>
            <w:tcW w:w="1364" w:type="dxa"/>
            <w:vAlign w:val="bottom"/>
          </w:tcPr>
          <w:p w:rsidR="00FB696C" w:rsidRPr="00327319" w:rsidRDefault="00FB696C" w:rsidP="008B43BB">
            <w:pPr>
              <w:pStyle w:val="BodyTextFlush"/>
              <w:spacing w:before="0" w:after="0"/>
              <w:jc w:val="center"/>
              <w:rPr>
                <w:sz w:val="24"/>
                <w:szCs w:val="24"/>
              </w:rPr>
            </w:pPr>
            <w:r w:rsidRPr="00327319">
              <w:rPr>
                <w:sz w:val="24"/>
                <w:szCs w:val="24"/>
              </w:rPr>
              <w:t>LLW Class A, B &amp; C</w:t>
            </w:r>
          </w:p>
        </w:tc>
        <w:tc>
          <w:tcPr>
            <w:tcW w:w="1485" w:type="dxa"/>
            <w:vAlign w:val="bottom"/>
          </w:tcPr>
          <w:p w:rsidR="00FB696C" w:rsidRPr="00327319" w:rsidRDefault="00FB696C" w:rsidP="008B43BB">
            <w:pPr>
              <w:pStyle w:val="BodyTextFlush"/>
              <w:spacing w:before="0" w:after="0"/>
              <w:jc w:val="center"/>
              <w:rPr>
                <w:sz w:val="24"/>
                <w:szCs w:val="24"/>
              </w:rPr>
            </w:pPr>
            <w:r w:rsidRPr="00327319">
              <w:rPr>
                <w:sz w:val="24"/>
                <w:szCs w:val="24"/>
              </w:rPr>
              <w:t xml:space="preserve">GTCC Waste </w:t>
            </w:r>
          </w:p>
          <w:p w:rsidR="00FB696C" w:rsidRPr="00327319" w:rsidRDefault="00FB696C" w:rsidP="008B43BB">
            <w:pPr>
              <w:pStyle w:val="BodyTextFlush"/>
              <w:spacing w:before="0" w:after="0"/>
              <w:jc w:val="center"/>
              <w:rPr>
                <w:sz w:val="24"/>
                <w:szCs w:val="24"/>
              </w:rPr>
            </w:pPr>
            <w:r w:rsidRPr="00327319">
              <w:rPr>
                <w:sz w:val="24"/>
                <w:szCs w:val="24"/>
              </w:rPr>
              <w:t>(CH &amp; RH)</w:t>
            </w:r>
          </w:p>
        </w:tc>
        <w:tc>
          <w:tcPr>
            <w:tcW w:w="899" w:type="dxa"/>
            <w:vAlign w:val="bottom"/>
          </w:tcPr>
          <w:p w:rsidR="00FB696C" w:rsidRPr="00327319" w:rsidRDefault="00FB696C" w:rsidP="008B43BB">
            <w:pPr>
              <w:pStyle w:val="BodyTextFlush"/>
              <w:spacing w:before="0" w:after="0"/>
              <w:jc w:val="center"/>
              <w:rPr>
                <w:sz w:val="24"/>
                <w:szCs w:val="24"/>
              </w:rPr>
            </w:pPr>
            <w:r w:rsidRPr="00327319">
              <w:rPr>
                <w:sz w:val="24"/>
                <w:szCs w:val="24"/>
              </w:rPr>
              <w:t>Mixed LLW</w:t>
            </w:r>
          </w:p>
        </w:tc>
        <w:tc>
          <w:tcPr>
            <w:tcW w:w="937" w:type="dxa"/>
            <w:vAlign w:val="bottom"/>
          </w:tcPr>
          <w:p w:rsidR="00FB696C" w:rsidRPr="00327319" w:rsidRDefault="00FB696C" w:rsidP="008B43BB">
            <w:pPr>
              <w:pStyle w:val="BodyTextFlush"/>
              <w:spacing w:before="0" w:after="0"/>
              <w:jc w:val="center"/>
              <w:rPr>
                <w:sz w:val="24"/>
                <w:szCs w:val="24"/>
              </w:rPr>
            </w:pPr>
            <w:r w:rsidRPr="00327319">
              <w:rPr>
                <w:sz w:val="24"/>
                <w:szCs w:val="24"/>
              </w:rPr>
              <w:t>Mixed GTCC</w:t>
            </w:r>
          </w:p>
        </w:tc>
      </w:tr>
      <w:tr w:rsidR="00FB696C" w:rsidRPr="00327319" w:rsidTr="008B43BB">
        <w:trPr>
          <w:trHeight w:val="467"/>
          <w:jc w:val="center"/>
        </w:trPr>
        <w:tc>
          <w:tcPr>
            <w:tcW w:w="1794" w:type="dxa"/>
            <w:vMerge w:val="restart"/>
            <w:vAlign w:val="center"/>
          </w:tcPr>
          <w:p w:rsidR="00FB696C" w:rsidRPr="00327319" w:rsidRDefault="00FB696C" w:rsidP="008B43BB">
            <w:pPr>
              <w:pStyle w:val="BodyTextFlush"/>
              <w:spacing w:before="0" w:after="0"/>
              <w:jc w:val="center"/>
              <w:rPr>
                <w:sz w:val="24"/>
                <w:szCs w:val="24"/>
              </w:rPr>
            </w:pPr>
            <w:r w:rsidRPr="00327319">
              <w:t>EAS Electro-chemical</w:t>
            </w:r>
          </w:p>
        </w:tc>
        <w:tc>
          <w:tcPr>
            <w:tcW w:w="1217" w:type="dxa"/>
            <w:vMerge w:val="restart"/>
            <w:vAlign w:val="center"/>
          </w:tcPr>
          <w:p w:rsidR="00FB696C" w:rsidRPr="00327319" w:rsidRDefault="00FB696C" w:rsidP="008B43BB">
            <w:pPr>
              <w:pStyle w:val="BodyTextFlush"/>
              <w:spacing w:before="0" w:after="0"/>
              <w:jc w:val="center"/>
              <w:rPr>
                <w:sz w:val="24"/>
                <w:szCs w:val="24"/>
              </w:rPr>
            </w:pPr>
            <w:r w:rsidRPr="00327319">
              <w:t xml:space="preserve">300 </w:t>
            </w:r>
            <w:r w:rsidRPr="00327319">
              <w:rPr>
                <w:bCs/>
              </w:rPr>
              <w:t>MTHM/yr</w:t>
            </w:r>
          </w:p>
        </w:tc>
        <w:tc>
          <w:tcPr>
            <w:tcW w:w="1199" w:type="dxa"/>
            <w:vAlign w:val="center"/>
          </w:tcPr>
          <w:p w:rsidR="00FB696C" w:rsidRPr="00327319" w:rsidRDefault="00FB696C" w:rsidP="008B43BB">
            <w:pPr>
              <w:pStyle w:val="BodyTextFlush"/>
              <w:spacing w:before="0" w:after="0"/>
              <w:jc w:val="center"/>
              <w:rPr>
                <w:sz w:val="24"/>
                <w:szCs w:val="24"/>
              </w:rPr>
            </w:pPr>
            <w:r w:rsidRPr="00327319">
              <w:t>m</w:t>
            </w:r>
            <w:r w:rsidRPr="00327319">
              <w:rPr>
                <w:vertAlign w:val="superscript"/>
              </w:rPr>
              <w:t>3</w:t>
            </w:r>
            <w:r w:rsidRPr="00327319">
              <w:t>/yr</w:t>
            </w:r>
          </w:p>
        </w:tc>
        <w:tc>
          <w:tcPr>
            <w:tcW w:w="1364" w:type="dxa"/>
            <w:vAlign w:val="center"/>
          </w:tcPr>
          <w:p w:rsidR="00FB696C" w:rsidRPr="00327319" w:rsidRDefault="00FB696C" w:rsidP="008B43BB">
            <w:pPr>
              <w:pStyle w:val="BodyTextFlush"/>
              <w:spacing w:before="0" w:after="0"/>
              <w:jc w:val="center"/>
              <w:rPr>
                <w:sz w:val="24"/>
                <w:szCs w:val="24"/>
              </w:rPr>
            </w:pPr>
            <w:r w:rsidRPr="00327319">
              <w:t>2,716</w:t>
            </w:r>
          </w:p>
        </w:tc>
        <w:tc>
          <w:tcPr>
            <w:tcW w:w="1485" w:type="dxa"/>
            <w:vAlign w:val="center"/>
          </w:tcPr>
          <w:p w:rsidR="00FB696C" w:rsidRPr="00327319" w:rsidRDefault="00FB696C" w:rsidP="008B43BB">
            <w:pPr>
              <w:pStyle w:val="BodyTextFlush"/>
              <w:spacing w:before="0" w:after="0"/>
              <w:jc w:val="center"/>
              <w:rPr>
                <w:sz w:val="24"/>
                <w:szCs w:val="24"/>
              </w:rPr>
            </w:pPr>
            <w:r w:rsidRPr="00327319">
              <w:t>919</w:t>
            </w:r>
          </w:p>
        </w:tc>
        <w:tc>
          <w:tcPr>
            <w:tcW w:w="899" w:type="dxa"/>
            <w:vAlign w:val="center"/>
          </w:tcPr>
          <w:p w:rsidR="00FB696C" w:rsidRPr="00327319" w:rsidRDefault="00FB696C" w:rsidP="008B43BB">
            <w:pPr>
              <w:pStyle w:val="BodyTextFlush"/>
              <w:spacing w:before="0" w:after="0"/>
              <w:jc w:val="center"/>
              <w:rPr>
                <w:sz w:val="24"/>
                <w:szCs w:val="24"/>
              </w:rPr>
            </w:pPr>
            <w:r w:rsidRPr="00327319">
              <w:t>29</w:t>
            </w:r>
          </w:p>
        </w:tc>
        <w:tc>
          <w:tcPr>
            <w:tcW w:w="937" w:type="dxa"/>
            <w:vAlign w:val="center"/>
          </w:tcPr>
          <w:p w:rsidR="00FB696C" w:rsidRPr="00327319" w:rsidRDefault="00FB696C" w:rsidP="008B43BB">
            <w:pPr>
              <w:pStyle w:val="BodyTextFlush"/>
              <w:spacing w:before="0" w:after="0"/>
              <w:jc w:val="center"/>
              <w:rPr>
                <w:sz w:val="24"/>
                <w:szCs w:val="24"/>
              </w:rPr>
            </w:pPr>
            <w:r w:rsidRPr="00327319">
              <w:t>43.6</w:t>
            </w:r>
          </w:p>
        </w:tc>
      </w:tr>
      <w:tr w:rsidR="00FB696C" w:rsidRPr="00327319" w:rsidTr="008B43BB">
        <w:trPr>
          <w:trHeight w:val="746"/>
          <w:jc w:val="center"/>
        </w:trPr>
        <w:tc>
          <w:tcPr>
            <w:tcW w:w="1794" w:type="dxa"/>
            <w:vMerge/>
            <w:vAlign w:val="center"/>
          </w:tcPr>
          <w:p w:rsidR="00FB696C" w:rsidRPr="00327319" w:rsidRDefault="00FB696C" w:rsidP="008B43BB">
            <w:pPr>
              <w:pStyle w:val="BodyTextFlush"/>
              <w:spacing w:before="0" w:after="0"/>
              <w:jc w:val="center"/>
              <w:rPr>
                <w:sz w:val="24"/>
                <w:szCs w:val="24"/>
              </w:rPr>
            </w:pPr>
          </w:p>
        </w:tc>
        <w:tc>
          <w:tcPr>
            <w:tcW w:w="1217" w:type="dxa"/>
            <w:vMerge/>
            <w:vAlign w:val="center"/>
          </w:tcPr>
          <w:p w:rsidR="00FB696C" w:rsidRPr="00327319" w:rsidRDefault="00FB696C" w:rsidP="008B43BB">
            <w:pPr>
              <w:pStyle w:val="BodyTextFlush"/>
              <w:spacing w:before="0" w:after="0"/>
              <w:jc w:val="center"/>
              <w:rPr>
                <w:sz w:val="24"/>
                <w:szCs w:val="24"/>
              </w:rPr>
            </w:pPr>
          </w:p>
        </w:tc>
        <w:tc>
          <w:tcPr>
            <w:tcW w:w="1199" w:type="dxa"/>
            <w:vAlign w:val="center"/>
          </w:tcPr>
          <w:p w:rsidR="00FB696C" w:rsidRPr="00327319" w:rsidRDefault="00FB696C" w:rsidP="008B43BB">
            <w:pPr>
              <w:pStyle w:val="BodyTextFlush"/>
              <w:spacing w:before="0" w:after="0"/>
              <w:jc w:val="center"/>
              <w:rPr>
                <w:sz w:val="24"/>
                <w:szCs w:val="24"/>
              </w:rPr>
            </w:pPr>
            <w:r w:rsidRPr="00327319">
              <w:t>m</w:t>
            </w:r>
            <w:r w:rsidRPr="00327319">
              <w:rPr>
                <w:vertAlign w:val="superscript"/>
              </w:rPr>
              <w:t>3</w:t>
            </w:r>
            <w:r w:rsidRPr="00327319">
              <w:t>/MTHM</w:t>
            </w:r>
          </w:p>
        </w:tc>
        <w:tc>
          <w:tcPr>
            <w:tcW w:w="1364" w:type="dxa"/>
            <w:vAlign w:val="center"/>
          </w:tcPr>
          <w:p w:rsidR="00FB696C" w:rsidRPr="00327319" w:rsidRDefault="00FB696C" w:rsidP="008B43BB">
            <w:pPr>
              <w:pStyle w:val="BodyTextFlush"/>
              <w:spacing w:before="0" w:after="0"/>
              <w:jc w:val="center"/>
              <w:rPr>
                <w:sz w:val="24"/>
                <w:szCs w:val="24"/>
              </w:rPr>
            </w:pPr>
            <w:r w:rsidRPr="00327319">
              <w:t>9.1</w:t>
            </w:r>
          </w:p>
        </w:tc>
        <w:tc>
          <w:tcPr>
            <w:tcW w:w="1485" w:type="dxa"/>
            <w:vAlign w:val="center"/>
          </w:tcPr>
          <w:p w:rsidR="00FB696C" w:rsidRPr="00327319" w:rsidRDefault="00FB696C" w:rsidP="008B43BB">
            <w:pPr>
              <w:pStyle w:val="BodyTextFlush"/>
              <w:spacing w:before="0" w:after="0"/>
              <w:jc w:val="center"/>
              <w:rPr>
                <w:sz w:val="24"/>
                <w:szCs w:val="24"/>
              </w:rPr>
            </w:pPr>
            <w:r w:rsidRPr="00327319">
              <w:t>3.1</w:t>
            </w:r>
          </w:p>
        </w:tc>
        <w:tc>
          <w:tcPr>
            <w:tcW w:w="899" w:type="dxa"/>
            <w:vAlign w:val="center"/>
          </w:tcPr>
          <w:p w:rsidR="00FB696C" w:rsidRPr="00327319" w:rsidRDefault="00FB696C" w:rsidP="008B43BB">
            <w:pPr>
              <w:pStyle w:val="BodyTextFlush"/>
              <w:spacing w:before="0" w:after="0"/>
              <w:jc w:val="center"/>
              <w:rPr>
                <w:sz w:val="24"/>
                <w:szCs w:val="24"/>
              </w:rPr>
            </w:pPr>
            <w:r w:rsidRPr="00327319">
              <w:t>0.1</w:t>
            </w:r>
          </w:p>
        </w:tc>
        <w:tc>
          <w:tcPr>
            <w:tcW w:w="937" w:type="dxa"/>
            <w:vAlign w:val="center"/>
          </w:tcPr>
          <w:p w:rsidR="00FB696C" w:rsidRPr="00327319" w:rsidRDefault="00FB696C" w:rsidP="008B43BB">
            <w:pPr>
              <w:pStyle w:val="BodyTextFlush"/>
              <w:spacing w:before="0" w:after="0"/>
              <w:jc w:val="center"/>
              <w:rPr>
                <w:sz w:val="24"/>
                <w:szCs w:val="24"/>
              </w:rPr>
            </w:pPr>
            <w:r w:rsidRPr="00327319">
              <w:t>0.15</w:t>
            </w:r>
          </w:p>
        </w:tc>
      </w:tr>
    </w:tbl>
    <w:p w:rsidR="00B758DA" w:rsidRPr="00327319" w:rsidRDefault="00B758DA" w:rsidP="00FB696C"/>
    <w:p w:rsidR="008B5CB8" w:rsidRPr="00327319" w:rsidRDefault="00B20989" w:rsidP="008B5CB8">
      <w:pPr>
        <w:spacing w:before="60"/>
        <w:jc w:val="center"/>
      </w:pPr>
      <w:r w:rsidRPr="00327319">
        <w:br w:type="page"/>
      </w:r>
    </w:p>
    <w:p w:rsidR="00FC4749" w:rsidRPr="00327319" w:rsidRDefault="00FC4749" w:rsidP="00464948">
      <w:pPr>
        <w:pStyle w:val="Heading1"/>
      </w:pPr>
      <w:bookmarkStart w:id="120" w:name="_1__8_"/>
      <w:bookmarkStart w:id="121" w:name="_Toc311109683"/>
      <w:bookmarkEnd w:id="120"/>
      <w:r w:rsidRPr="00327319">
        <w:lastRenderedPageBreak/>
        <w:t>Geologic Setting</w:t>
      </w:r>
      <w:r w:rsidR="00D72385" w:rsidRPr="00327319">
        <w:t>s</w:t>
      </w:r>
      <w:r w:rsidRPr="00327319">
        <w:t xml:space="preserve"> and </w:t>
      </w:r>
      <w:r w:rsidR="00195C3A" w:rsidRPr="00327319">
        <w:t xml:space="preserve">Host </w:t>
      </w:r>
      <w:r w:rsidRPr="00327319">
        <w:t>Media</w:t>
      </w:r>
      <w:bookmarkEnd w:id="121"/>
    </w:p>
    <w:p w:rsidR="00B87573" w:rsidRPr="00327319" w:rsidRDefault="00195C3A" w:rsidP="00455835">
      <w:pPr>
        <w:pStyle w:val="BodyTextFlush"/>
        <w:spacing w:beforeLines="60" w:before="144"/>
        <w:jc w:val="both"/>
        <w:rPr>
          <w:sz w:val="24"/>
          <w:szCs w:val="24"/>
        </w:rPr>
      </w:pPr>
      <w:r w:rsidRPr="00327319">
        <w:rPr>
          <w:sz w:val="24"/>
          <w:szCs w:val="24"/>
        </w:rPr>
        <w:t xml:space="preserve">The </w:t>
      </w:r>
      <w:r w:rsidR="00107597" w:rsidRPr="00327319">
        <w:rPr>
          <w:sz w:val="24"/>
          <w:szCs w:val="24"/>
        </w:rPr>
        <w:t xml:space="preserve">forty-eight </w:t>
      </w:r>
      <w:r w:rsidRPr="00327319">
        <w:rPr>
          <w:sz w:val="24"/>
          <w:szCs w:val="24"/>
        </w:rPr>
        <w:t xml:space="preserve">contiguous </w:t>
      </w:r>
      <w:r w:rsidR="00107597" w:rsidRPr="00327319">
        <w:rPr>
          <w:sz w:val="24"/>
          <w:szCs w:val="24"/>
        </w:rPr>
        <w:t>U.S.</w:t>
      </w:r>
      <w:r w:rsidR="00B87573" w:rsidRPr="00327319">
        <w:rPr>
          <w:sz w:val="24"/>
          <w:szCs w:val="24"/>
        </w:rPr>
        <w:t xml:space="preserve"> states contain </w:t>
      </w:r>
      <w:r w:rsidRPr="00327319">
        <w:rPr>
          <w:sz w:val="24"/>
          <w:szCs w:val="24"/>
        </w:rPr>
        <w:t>many geologic settings likely to be technically suitable for deep geologic disposal of nuclear w</w:t>
      </w:r>
      <w:r w:rsidR="00B87573" w:rsidRPr="00327319">
        <w:rPr>
          <w:sz w:val="24"/>
          <w:szCs w:val="24"/>
        </w:rPr>
        <w:t>aste</w:t>
      </w:r>
      <w:r w:rsidR="00C628EF" w:rsidRPr="00327319">
        <w:rPr>
          <w:sz w:val="24"/>
          <w:szCs w:val="24"/>
        </w:rPr>
        <w:t xml:space="preserve">. </w:t>
      </w:r>
      <w:r w:rsidR="00B87573" w:rsidRPr="00327319">
        <w:rPr>
          <w:sz w:val="24"/>
          <w:szCs w:val="24"/>
        </w:rPr>
        <w:t>Given suitable repository concepts of operation</w:t>
      </w:r>
      <w:r w:rsidRPr="00327319">
        <w:rPr>
          <w:sz w:val="24"/>
          <w:szCs w:val="24"/>
        </w:rPr>
        <w:t xml:space="preserve">, there is substantial confidence that compliance with regulatory standards for human and environmental protection can be demonstrated for </w:t>
      </w:r>
      <w:r w:rsidR="00B87573" w:rsidRPr="00327319">
        <w:rPr>
          <w:sz w:val="24"/>
          <w:szCs w:val="24"/>
        </w:rPr>
        <w:t>various</w:t>
      </w:r>
      <w:r w:rsidRPr="00327319">
        <w:rPr>
          <w:sz w:val="24"/>
          <w:szCs w:val="24"/>
        </w:rPr>
        <w:t xml:space="preserve"> rock types including salt, </w:t>
      </w:r>
      <w:r w:rsidR="002D03ED" w:rsidRPr="00327319">
        <w:rPr>
          <w:sz w:val="24"/>
          <w:szCs w:val="24"/>
        </w:rPr>
        <w:t xml:space="preserve">clay, </w:t>
      </w:r>
      <w:r w:rsidRPr="00327319">
        <w:rPr>
          <w:sz w:val="24"/>
          <w:szCs w:val="24"/>
        </w:rPr>
        <w:t>shale, volcanic rock, granite, and</w:t>
      </w:r>
      <w:r w:rsidR="00B87573" w:rsidRPr="00327319">
        <w:rPr>
          <w:sz w:val="24"/>
          <w:szCs w:val="24"/>
        </w:rPr>
        <w:t xml:space="preserve"> deep borehole</w:t>
      </w:r>
      <w:r w:rsidR="002D03ED" w:rsidRPr="00327319">
        <w:rPr>
          <w:sz w:val="24"/>
          <w:szCs w:val="24"/>
        </w:rPr>
        <w:t xml:space="preserve"> setting</w:t>
      </w:r>
      <w:r w:rsidR="00B87573" w:rsidRPr="00327319">
        <w:rPr>
          <w:sz w:val="24"/>
          <w:szCs w:val="24"/>
        </w:rPr>
        <w:t>s</w:t>
      </w:r>
      <w:r w:rsidR="002D03ED" w:rsidRPr="00327319">
        <w:rPr>
          <w:sz w:val="24"/>
          <w:szCs w:val="24"/>
        </w:rPr>
        <w:t xml:space="preserve"> (crystalline basement)</w:t>
      </w:r>
      <w:r w:rsidR="00C628EF" w:rsidRPr="00327319">
        <w:rPr>
          <w:sz w:val="24"/>
          <w:szCs w:val="24"/>
        </w:rPr>
        <w:t xml:space="preserve">. </w:t>
      </w:r>
      <w:r w:rsidR="00D047B8" w:rsidRPr="00327319">
        <w:rPr>
          <w:sz w:val="24"/>
          <w:szCs w:val="24"/>
        </w:rPr>
        <w:t>The following discussion is based on reviews by Hansen et al. (2011) and Rechard et al. (2011) each of which cites some of the extensive, previous work done internationally and in the U.S. to investigate potential geologic host media.</w:t>
      </w:r>
    </w:p>
    <w:p w:rsidR="00E741C7" w:rsidRPr="00327319" w:rsidRDefault="00D11CE0" w:rsidP="00455835">
      <w:pPr>
        <w:pStyle w:val="BodyTextFlush"/>
        <w:spacing w:beforeLines="60" w:before="144"/>
        <w:jc w:val="both"/>
        <w:rPr>
          <w:sz w:val="24"/>
          <w:szCs w:val="24"/>
        </w:rPr>
      </w:pPr>
      <w:r w:rsidRPr="00327319">
        <w:rPr>
          <w:sz w:val="24"/>
          <w:szCs w:val="24"/>
        </w:rPr>
        <w:t>As discussed in Section 1 of this report, c</w:t>
      </w:r>
      <w:r w:rsidR="00C22B58" w:rsidRPr="00327319">
        <w:rPr>
          <w:sz w:val="24"/>
          <w:szCs w:val="24"/>
        </w:rPr>
        <w:t>onsideration of</w:t>
      </w:r>
      <w:r w:rsidR="00335BDC" w:rsidRPr="00327319">
        <w:rPr>
          <w:sz w:val="24"/>
          <w:szCs w:val="24"/>
        </w:rPr>
        <w:t xml:space="preserve"> </w:t>
      </w:r>
      <w:r w:rsidR="001D236F" w:rsidRPr="00327319">
        <w:rPr>
          <w:sz w:val="24"/>
          <w:szCs w:val="24"/>
        </w:rPr>
        <w:t>alternative</w:t>
      </w:r>
      <w:r w:rsidR="00335BDC" w:rsidRPr="00327319">
        <w:rPr>
          <w:sz w:val="24"/>
          <w:szCs w:val="24"/>
        </w:rPr>
        <w:t xml:space="preserve"> disposal concepts in the 1970s and 1980s included</w:t>
      </w:r>
      <w:r w:rsidR="00C22B58" w:rsidRPr="00327319">
        <w:rPr>
          <w:sz w:val="24"/>
          <w:szCs w:val="24"/>
        </w:rPr>
        <w:t xml:space="preserve"> deep borehole, </w:t>
      </w:r>
      <w:r w:rsidR="00E741C7" w:rsidRPr="00327319">
        <w:rPr>
          <w:sz w:val="24"/>
          <w:szCs w:val="24"/>
        </w:rPr>
        <w:t>sub-</w:t>
      </w:r>
      <w:r w:rsidR="00C22B58" w:rsidRPr="00327319">
        <w:rPr>
          <w:sz w:val="24"/>
          <w:szCs w:val="24"/>
        </w:rPr>
        <w:t xml:space="preserve">seabed, </w:t>
      </w:r>
      <w:r w:rsidR="00E741C7" w:rsidRPr="00327319">
        <w:rPr>
          <w:sz w:val="24"/>
          <w:szCs w:val="24"/>
        </w:rPr>
        <w:t xml:space="preserve">shallow alluvium, rock melt, direct injection, </w:t>
      </w:r>
      <w:r w:rsidR="00C22B58" w:rsidRPr="00327319">
        <w:rPr>
          <w:sz w:val="24"/>
          <w:szCs w:val="24"/>
        </w:rPr>
        <w:t xml:space="preserve">and </w:t>
      </w:r>
      <w:r w:rsidR="00096CB3" w:rsidRPr="00327319">
        <w:rPr>
          <w:sz w:val="24"/>
          <w:szCs w:val="24"/>
        </w:rPr>
        <w:t>ice-sheet disposal</w:t>
      </w:r>
      <w:r w:rsidR="00AF6BC0" w:rsidRPr="00327319">
        <w:rPr>
          <w:sz w:val="24"/>
          <w:szCs w:val="24"/>
        </w:rPr>
        <w:t>, in addition to mined geologic disposal</w:t>
      </w:r>
      <w:r w:rsidR="00096CB3" w:rsidRPr="00327319">
        <w:rPr>
          <w:sz w:val="24"/>
          <w:szCs w:val="24"/>
        </w:rPr>
        <w:t xml:space="preserve"> (</w:t>
      </w:r>
      <w:r w:rsidR="00C22B58" w:rsidRPr="00327319">
        <w:rPr>
          <w:sz w:val="24"/>
          <w:szCs w:val="24"/>
        </w:rPr>
        <w:t>Rechard et al. 2011)</w:t>
      </w:r>
      <w:r w:rsidR="00C628EF" w:rsidRPr="00327319">
        <w:rPr>
          <w:sz w:val="24"/>
          <w:szCs w:val="24"/>
        </w:rPr>
        <w:t xml:space="preserve">. </w:t>
      </w:r>
      <w:r w:rsidR="00F91A8B" w:rsidRPr="00327319">
        <w:rPr>
          <w:sz w:val="24"/>
          <w:szCs w:val="24"/>
        </w:rPr>
        <w:t>H</w:t>
      </w:r>
      <w:r w:rsidR="00E741C7" w:rsidRPr="00327319">
        <w:rPr>
          <w:sz w:val="24"/>
          <w:szCs w:val="24"/>
        </w:rPr>
        <w:t>ydrogeologic settings</w:t>
      </w:r>
      <w:r w:rsidR="00F91A8B" w:rsidRPr="00327319">
        <w:rPr>
          <w:sz w:val="24"/>
          <w:szCs w:val="24"/>
        </w:rPr>
        <w:t xml:space="preserve"> that have been considered include</w:t>
      </w:r>
      <w:r w:rsidR="00E741C7" w:rsidRPr="00327319">
        <w:rPr>
          <w:sz w:val="24"/>
          <w:szCs w:val="24"/>
        </w:rPr>
        <w:t xml:space="preserve"> saturated, unsaturated, coastal, stable interior, and islands</w:t>
      </w:r>
      <w:r w:rsidR="00F91A8B" w:rsidRPr="00327319">
        <w:rPr>
          <w:sz w:val="24"/>
          <w:szCs w:val="24"/>
        </w:rPr>
        <w:t xml:space="preserve"> (Rechard et al. 2011)</w:t>
      </w:r>
      <w:r w:rsidR="00C628EF" w:rsidRPr="00327319">
        <w:rPr>
          <w:sz w:val="24"/>
          <w:szCs w:val="24"/>
        </w:rPr>
        <w:t xml:space="preserve">. </w:t>
      </w:r>
      <w:r w:rsidR="00D2407C" w:rsidRPr="00327319">
        <w:rPr>
          <w:sz w:val="24"/>
          <w:szCs w:val="24"/>
        </w:rPr>
        <w:t xml:space="preserve">Mined geologic disposal was selected for development in the U.S. and other countries, based on </w:t>
      </w:r>
      <w:r w:rsidR="006D0DCE" w:rsidRPr="00327319">
        <w:rPr>
          <w:sz w:val="24"/>
          <w:szCs w:val="24"/>
        </w:rPr>
        <w:t xml:space="preserve">the extent of </w:t>
      </w:r>
      <w:r w:rsidR="00D2407C" w:rsidRPr="00327319">
        <w:rPr>
          <w:sz w:val="24"/>
          <w:szCs w:val="24"/>
        </w:rPr>
        <w:t xml:space="preserve">R&amp;D </w:t>
      </w:r>
      <w:r w:rsidR="006D0DCE" w:rsidRPr="00327319">
        <w:rPr>
          <w:sz w:val="24"/>
          <w:szCs w:val="24"/>
        </w:rPr>
        <w:t xml:space="preserve">that would be </w:t>
      </w:r>
      <w:r w:rsidR="00D2407C" w:rsidRPr="00327319">
        <w:rPr>
          <w:sz w:val="24"/>
          <w:szCs w:val="24"/>
        </w:rPr>
        <w:t xml:space="preserve">required, </w:t>
      </w:r>
      <w:r w:rsidR="006D0DCE" w:rsidRPr="00327319">
        <w:rPr>
          <w:sz w:val="24"/>
          <w:szCs w:val="24"/>
        </w:rPr>
        <w:t xml:space="preserve">constraints from treaties and </w:t>
      </w:r>
      <w:r w:rsidR="00D2407C" w:rsidRPr="00327319">
        <w:rPr>
          <w:sz w:val="24"/>
          <w:szCs w:val="24"/>
        </w:rPr>
        <w:t>international law, and other considerations</w:t>
      </w:r>
      <w:r w:rsidR="00C628EF" w:rsidRPr="00327319">
        <w:rPr>
          <w:sz w:val="24"/>
          <w:szCs w:val="24"/>
        </w:rPr>
        <w:t xml:space="preserve">. </w:t>
      </w:r>
      <w:r w:rsidRPr="00327319">
        <w:rPr>
          <w:sz w:val="24"/>
          <w:szCs w:val="24"/>
        </w:rPr>
        <w:t>Sub-seabed and deep borehole disposal concepts were identified as potentially promising alternatives</w:t>
      </w:r>
      <w:r w:rsidR="00C628EF" w:rsidRPr="00327319">
        <w:rPr>
          <w:sz w:val="24"/>
          <w:szCs w:val="24"/>
        </w:rPr>
        <w:t xml:space="preserve">. </w:t>
      </w:r>
      <w:r w:rsidR="00F41469" w:rsidRPr="00327319">
        <w:rPr>
          <w:sz w:val="24"/>
          <w:szCs w:val="24"/>
        </w:rPr>
        <w:t>Deep borehole disposal has been</w:t>
      </w:r>
      <w:r w:rsidR="001D236F" w:rsidRPr="00327319">
        <w:rPr>
          <w:sz w:val="24"/>
          <w:szCs w:val="24"/>
        </w:rPr>
        <w:t xml:space="preserve"> further</w:t>
      </w:r>
      <w:r w:rsidR="00F41469" w:rsidRPr="00327319">
        <w:rPr>
          <w:sz w:val="24"/>
          <w:szCs w:val="24"/>
        </w:rPr>
        <w:t xml:space="preserve"> investigated more recently (</w:t>
      </w:r>
      <w:r w:rsidR="002B6332" w:rsidRPr="00327319">
        <w:rPr>
          <w:sz w:val="24"/>
          <w:szCs w:val="24"/>
        </w:rPr>
        <w:t>SKB 1992, 2010</w:t>
      </w:r>
      <w:r w:rsidR="00F41469" w:rsidRPr="00327319">
        <w:rPr>
          <w:sz w:val="24"/>
          <w:szCs w:val="24"/>
        </w:rPr>
        <w:t xml:space="preserve">; Brady et al. 2009) and remains </w:t>
      </w:r>
      <w:r w:rsidRPr="00327319">
        <w:rPr>
          <w:sz w:val="24"/>
          <w:szCs w:val="24"/>
        </w:rPr>
        <w:t>the leading alternative to mined geologic disposal.</w:t>
      </w:r>
    </w:p>
    <w:p w:rsidR="001D236F" w:rsidRPr="00327319" w:rsidRDefault="001D236F" w:rsidP="00455835">
      <w:pPr>
        <w:pStyle w:val="BodyTextFlush"/>
        <w:spacing w:beforeLines="60" w:before="144"/>
        <w:jc w:val="both"/>
        <w:rPr>
          <w:sz w:val="24"/>
          <w:szCs w:val="24"/>
        </w:rPr>
      </w:pPr>
      <w:r w:rsidRPr="00327319">
        <w:rPr>
          <w:sz w:val="24"/>
          <w:szCs w:val="24"/>
        </w:rPr>
        <w:t>The U.S. pursued deep geologic repository programs in granite, shale, salt, and volcanic rock in the years leading up to the Nuclear Waste Policy Act</w:t>
      </w:r>
      <w:r w:rsidR="00E66FCC" w:rsidRPr="00327319">
        <w:rPr>
          <w:sz w:val="24"/>
          <w:szCs w:val="24"/>
        </w:rPr>
        <w:t xml:space="preserve"> (</w:t>
      </w:r>
      <w:r w:rsidRPr="00327319">
        <w:rPr>
          <w:sz w:val="24"/>
          <w:szCs w:val="24"/>
        </w:rPr>
        <w:t>NWPA</w:t>
      </w:r>
      <w:r w:rsidR="00E66FCC" w:rsidRPr="00327319">
        <w:rPr>
          <w:sz w:val="24"/>
          <w:szCs w:val="24"/>
        </w:rPr>
        <w:t>)</w:t>
      </w:r>
      <w:r w:rsidRPr="00327319">
        <w:rPr>
          <w:sz w:val="24"/>
          <w:szCs w:val="24"/>
        </w:rPr>
        <w:t xml:space="preserve"> (Rechard et al. 2011)</w:t>
      </w:r>
      <w:r w:rsidR="00C628EF" w:rsidRPr="00327319">
        <w:rPr>
          <w:sz w:val="24"/>
          <w:szCs w:val="24"/>
        </w:rPr>
        <w:t xml:space="preserve">. </w:t>
      </w:r>
      <w:r w:rsidRPr="00327319">
        <w:rPr>
          <w:sz w:val="24"/>
          <w:szCs w:val="24"/>
        </w:rPr>
        <w:t>Granite investigations included a full-scale emplacement demonstration in an underground research laboratory at the Climax Stock on the Nevada Test Site</w:t>
      </w:r>
      <w:r w:rsidR="00C628EF" w:rsidRPr="00327319">
        <w:rPr>
          <w:sz w:val="24"/>
          <w:szCs w:val="24"/>
        </w:rPr>
        <w:t xml:space="preserve">. </w:t>
      </w:r>
      <w:r w:rsidRPr="00327319">
        <w:rPr>
          <w:sz w:val="24"/>
          <w:szCs w:val="24"/>
        </w:rPr>
        <w:t>Shale programs were supported by laboratory testing and limited field testing, but no underground research laboratory was developed nor was any disposal demonstration conducted in the U.S</w:t>
      </w:r>
      <w:r w:rsidR="00C628EF" w:rsidRPr="00327319">
        <w:rPr>
          <w:sz w:val="24"/>
          <w:szCs w:val="24"/>
        </w:rPr>
        <w:t xml:space="preserve">. </w:t>
      </w:r>
      <w:r w:rsidRPr="00327319">
        <w:rPr>
          <w:sz w:val="24"/>
          <w:szCs w:val="24"/>
        </w:rPr>
        <w:t xml:space="preserve">Full-scale underground disposal demonstrations and/or extensive underground research laboratories were undertaken at salt sites including near Lyons, Kansas, at Avery Island in Louisiana, and near Carlsbad, New Mexico. The 1987 NWPA amendment act (NWPAA) directed that only volcanic rock at Yucca Mountain, Nevada would be characterized to support the License Application. </w:t>
      </w:r>
    </w:p>
    <w:p w:rsidR="001D236F" w:rsidRPr="00327319" w:rsidRDefault="001D236F" w:rsidP="00455835">
      <w:pPr>
        <w:pStyle w:val="BodyTextFlush"/>
        <w:spacing w:beforeLines="60" w:before="144"/>
        <w:jc w:val="both"/>
        <w:rPr>
          <w:sz w:val="24"/>
          <w:szCs w:val="24"/>
        </w:rPr>
      </w:pPr>
      <w:r w:rsidRPr="00327319">
        <w:rPr>
          <w:sz w:val="24"/>
          <w:szCs w:val="24"/>
        </w:rPr>
        <w:t>The disposal option in unsaturated, volcanic rock at Yucca Mountain site has been extensively described in many documents supporting the June, 2008 License Application for repository construction (DOE 2008</w:t>
      </w:r>
      <w:r w:rsidR="000244E2" w:rsidRPr="00327319">
        <w:rPr>
          <w:sz w:val="24"/>
          <w:szCs w:val="24"/>
        </w:rPr>
        <w:t>b</w:t>
      </w:r>
      <w:r w:rsidRPr="00327319">
        <w:rPr>
          <w:sz w:val="24"/>
          <w:szCs w:val="24"/>
        </w:rPr>
        <w:t>). Additional work on unsaturated, crystalline rock settings (including volcanic tuff) is not needed for the present generic study because much has already been learned from characterization of the Yucca Mountain site.</w:t>
      </w:r>
    </w:p>
    <w:p w:rsidR="003D6724" w:rsidRPr="00327319" w:rsidRDefault="003D6724" w:rsidP="00455835">
      <w:pPr>
        <w:pStyle w:val="BodyTextFlush"/>
        <w:spacing w:beforeLines="60" w:before="144"/>
        <w:jc w:val="both"/>
        <w:rPr>
          <w:sz w:val="24"/>
          <w:szCs w:val="24"/>
        </w:rPr>
      </w:pPr>
      <w:r w:rsidRPr="00327319">
        <w:rPr>
          <w:sz w:val="24"/>
          <w:szCs w:val="24"/>
        </w:rPr>
        <w:t xml:space="preserve">To summarize, mined geologic disposal of </w:t>
      </w:r>
      <w:r w:rsidR="00107597" w:rsidRPr="00327319">
        <w:rPr>
          <w:sz w:val="24"/>
          <w:szCs w:val="24"/>
        </w:rPr>
        <w:t xml:space="preserve">SNF </w:t>
      </w:r>
      <w:r w:rsidRPr="00327319">
        <w:rPr>
          <w:sz w:val="24"/>
          <w:szCs w:val="24"/>
        </w:rPr>
        <w:t>and HLW was selected in the 1980s by the U.S. and other countries, as the most promising approach compared with various alternatives</w:t>
      </w:r>
      <w:r w:rsidR="00C628EF" w:rsidRPr="00327319">
        <w:rPr>
          <w:sz w:val="24"/>
          <w:szCs w:val="24"/>
        </w:rPr>
        <w:t xml:space="preserve">. </w:t>
      </w:r>
      <w:r w:rsidRPr="00327319">
        <w:rPr>
          <w:sz w:val="24"/>
          <w:szCs w:val="24"/>
        </w:rPr>
        <w:t xml:space="preserve">Selection of clay/shale, salt, and </w:t>
      </w:r>
      <w:r w:rsidR="002D03ED" w:rsidRPr="00327319">
        <w:rPr>
          <w:sz w:val="24"/>
          <w:szCs w:val="24"/>
        </w:rPr>
        <w:t xml:space="preserve">crystalline </w:t>
      </w:r>
      <w:r w:rsidRPr="00327319">
        <w:rPr>
          <w:sz w:val="24"/>
          <w:szCs w:val="24"/>
        </w:rPr>
        <w:t>media</w:t>
      </w:r>
      <w:r w:rsidR="0006458D" w:rsidRPr="00327319">
        <w:rPr>
          <w:sz w:val="24"/>
          <w:szCs w:val="24"/>
        </w:rPr>
        <w:t xml:space="preserve"> for reference </w:t>
      </w:r>
      <w:r w:rsidR="00196E6F" w:rsidRPr="00327319">
        <w:rPr>
          <w:sz w:val="24"/>
          <w:szCs w:val="24"/>
        </w:rPr>
        <w:t>disposal</w:t>
      </w:r>
      <w:r w:rsidR="0006458D" w:rsidRPr="00327319">
        <w:rPr>
          <w:sz w:val="24"/>
          <w:szCs w:val="24"/>
        </w:rPr>
        <w:t xml:space="preserve"> concepts in this study</w:t>
      </w:r>
      <w:r w:rsidRPr="00327319">
        <w:rPr>
          <w:sz w:val="24"/>
          <w:szCs w:val="24"/>
        </w:rPr>
        <w:t xml:space="preserve"> is consistent with </w:t>
      </w:r>
      <w:r w:rsidR="00196E6F" w:rsidRPr="00327319">
        <w:rPr>
          <w:sz w:val="24"/>
          <w:szCs w:val="24"/>
        </w:rPr>
        <w:t>international progress since the 1980’s, and previous work</w:t>
      </w:r>
      <w:r w:rsidRPr="00327319">
        <w:rPr>
          <w:sz w:val="24"/>
          <w:szCs w:val="24"/>
        </w:rPr>
        <w:t xml:space="preserve"> in the U.S</w:t>
      </w:r>
      <w:r w:rsidR="00C628EF" w:rsidRPr="00327319">
        <w:rPr>
          <w:sz w:val="24"/>
          <w:szCs w:val="24"/>
        </w:rPr>
        <w:t xml:space="preserve">. </w:t>
      </w:r>
      <w:r w:rsidR="00AF6BC0" w:rsidRPr="00327319">
        <w:rPr>
          <w:sz w:val="24"/>
          <w:szCs w:val="24"/>
        </w:rPr>
        <w:t xml:space="preserve">Reference disposal concepts are selected for these media and for deep borehole disposal, in Section </w:t>
      </w:r>
      <w:r w:rsidR="009A65FD" w:rsidRPr="00327319">
        <w:rPr>
          <w:sz w:val="24"/>
          <w:szCs w:val="24"/>
        </w:rPr>
        <w:t>4</w:t>
      </w:r>
      <w:r w:rsidR="00AF6BC0" w:rsidRPr="00327319">
        <w:rPr>
          <w:sz w:val="24"/>
          <w:szCs w:val="24"/>
        </w:rPr>
        <w:t>.</w:t>
      </w:r>
    </w:p>
    <w:p w:rsidR="00195C3A" w:rsidRPr="00327319" w:rsidRDefault="00195C3A" w:rsidP="00455835">
      <w:pPr>
        <w:pStyle w:val="BodyTextFlush"/>
        <w:spacing w:beforeLines="60" w:before="144"/>
        <w:jc w:val="both"/>
        <w:rPr>
          <w:sz w:val="24"/>
          <w:szCs w:val="24"/>
        </w:rPr>
      </w:pPr>
      <w:r w:rsidRPr="00327319">
        <w:rPr>
          <w:sz w:val="24"/>
          <w:szCs w:val="24"/>
        </w:rPr>
        <w:t xml:space="preserve">Suitable </w:t>
      </w:r>
      <w:r w:rsidR="00AF6BC0" w:rsidRPr="00327319">
        <w:rPr>
          <w:sz w:val="24"/>
          <w:szCs w:val="24"/>
        </w:rPr>
        <w:t>geologic formations</w:t>
      </w:r>
      <w:r w:rsidR="00614860" w:rsidRPr="00327319">
        <w:rPr>
          <w:sz w:val="24"/>
          <w:szCs w:val="24"/>
        </w:rPr>
        <w:t xml:space="preserve"> typically exhibit</w:t>
      </w:r>
      <w:r w:rsidRPr="00327319">
        <w:rPr>
          <w:sz w:val="24"/>
          <w:szCs w:val="24"/>
        </w:rPr>
        <w:t xml:space="preserve"> favorable depth, thickness</w:t>
      </w:r>
      <w:r w:rsidR="00614860" w:rsidRPr="00327319">
        <w:rPr>
          <w:sz w:val="24"/>
          <w:szCs w:val="24"/>
        </w:rPr>
        <w:t>,</w:t>
      </w:r>
      <w:r w:rsidRPr="00327319">
        <w:rPr>
          <w:sz w:val="24"/>
          <w:szCs w:val="24"/>
        </w:rPr>
        <w:t xml:space="preserve"> tectonic stability</w:t>
      </w:r>
      <w:r w:rsidR="00614860" w:rsidRPr="00327319">
        <w:rPr>
          <w:sz w:val="24"/>
          <w:szCs w:val="24"/>
        </w:rPr>
        <w:t xml:space="preserve">, and </w:t>
      </w:r>
      <w:r w:rsidRPr="00327319">
        <w:rPr>
          <w:sz w:val="24"/>
          <w:szCs w:val="24"/>
        </w:rPr>
        <w:t xml:space="preserve">other key geologic </w:t>
      </w:r>
      <w:r w:rsidR="00AF6BC0" w:rsidRPr="00327319">
        <w:rPr>
          <w:sz w:val="24"/>
          <w:szCs w:val="24"/>
        </w:rPr>
        <w:t>characteristic</w:t>
      </w:r>
      <w:r w:rsidR="00E741C7" w:rsidRPr="00327319">
        <w:rPr>
          <w:sz w:val="24"/>
          <w:szCs w:val="24"/>
        </w:rPr>
        <w:t>s</w:t>
      </w:r>
      <w:r w:rsidR="00614860" w:rsidRPr="00327319">
        <w:rPr>
          <w:sz w:val="24"/>
          <w:szCs w:val="24"/>
        </w:rPr>
        <w:t xml:space="preserve"> that limit waste dissolution and radionuclide</w:t>
      </w:r>
      <w:r w:rsidRPr="00327319">
        <w:rPr>
          <w:sz w:val="24"/>
          <w:szCs w:val="24"/>
        </w:rPr>
        <w:t xml:space="preserve"> transport</w:t>
      </w:r>
      <w:r w:rsidR="00912F4B" w:rsidRPr="00327319">
        <w:rPr>
          <w:sz w:val="24"/>
          <w:szCs w:val="24"/>
        </w:rPr>
        <w:t>:</w:t>
      </w:r>
    </w:p>
    <w:p w:rsidR="00195C3A" w:rsidRPr="00327319" w:rsidRDefault="00195C3A" w:rsidP="004A0E1B">
      <w:pPr>
        <w:pStyle w:val="ListParagraph"/>
      </w:pPr>
      <w:r w:rsidRPr="00327319">
        <w:lastRenderedPageBreak/>
        <w:t>Depth – The disposal horizon should be determined based on site-specific conditions. Geologic isolation is attained by ensuring significant separation between the repository and the biosphere, which would provide extensive zones for robust seal systems. Rock strength characteristics would also determine a practical and functional mining depth</w:t>
      </w:r>
      <w:r w:rsidR="00C628EF" w:rsidRPr="00327319">
        <w:t xml:space="preserve">. </w:t>
      </w:r>
      <w:r w:rsidRPr="00327319">
        <w:t>For deep borehole concepts, proposed disposal zone depths are 2</w:t>
      </w:r>
      <w:r w:rsidR="00196E6F" w:rsidRPr="00327319">
        <w:t xml:space="preserve"> to </w:t>
      </w:r>
      <w:r w:rsidRPr="00327319">
        <w:t>5 km.</w:t>
      </w:r>
    </w:p>
    <w:p w:rsidR="00195C3A" w:rsidRPr="00327319" w:rsidRDefault="00195C3A" w:rsidP="004A0E1B">
      <w:pPr>
        <w:pStyle w:val="ListParagraph"/>
      </w:pPr>
      <w:r w:rsidRPr="00327319">
        <w:t>Thickness – Maximal thickness of the isolation medium is desired to ensure radionuclide migration does not exceed regulatory criteria or boundaries. Various “minimal” thicknesses have been put forward, generally of the order of 100 m</w:t>
      </w:r>
      <w:r w:rsidR="00C628EF" w:rsidRPr="00327319">
        <w:t xml:space="preserve">. </w:t>
      </w:r>
      <w:r w:rsidRPr="00327319">
        <w:t>However, the thickness of the formation is less important than its uniformity and structure.</w:t>
      </w:r>
    </w:p>
    <w:p w:rsidR="00195C3A" w:rsidRPr="00327319" w:rsidRDefault="00195C3A" w:rsidP="004A0E1B">
      <w:pPr>
        <w:pStyle w:val="ListParagraph"/>
      </w:pPr>
      <w:r w:rsidRPr="00327319">
        <w:t>Uniformity and Structure – The potential repository interval and surrounding rock should be reasonably homogeneous both vertically and horizontally. The related benefits are simpler and more transparent characterization and performance assessments and safer repository mining and operations.</w:t>
      </w:r>
    </w:p>
    <w:p w:rsidR="00195C3A" w:rsidRPr="00327319" w:rsidRDefault="00195C3A" w:rsidP="004A0E1B">
      <w:pPr>
        <w:pStyle w:val="ListParagraph"/>
      </w:pPr>
      <w:r w:rsidRPr="00327319">
        <w:t xml:space="preserve">Seismicity –Seismically quiescent regions favor </w:t>
      </w:r>
      <w:r w:rsidR="002D03ED" w:rsidRPr="00327319">
        <w:t xml:space="preserve">simpler </w:t>
      </w:r>
      <w:r w:rsidRPr="00327319">
        <w:t>repository design</w:t>
      </w:r>
      <w:r w:rsidR="002D03ED" w:rsidRPr="00327319">
        <w:t xml:space="preserve"> and </w:t>
      </w:r>
      <w:r w:rsidRPr="00327319">
        <w:t>operations, and long term performance.</w:t>
      </w:r>
    </w:p>
    <w:p w:rsidR="00195C3A" w:rsidRPr="00327319" w:rsidRDefault="00195C3A" w:rsidP="00455835">
      <w:pPr>
        <w:pStyle w:val="BodyTextFlush"/>
        <w:spacing w:beforeLines="60" w:before="144"/>
        <w:jc w:val="both"/>
        <w:rPr>
          <w:sz w:val="24"/>
          <w:szCs w:val="24"/>
        </w:rPr>
      </w:pPr>
      <w:r w:rsidRPr="00327319">
        <w:rPr>
          <w:sz w:val="24"/>
          <w:szCs w:val="24"/>
        </w:rPr>
        <w:t>Key geologic and hydrologic attributes of the host rock should also include:</w:t>
      </w:r>
    </w:p>
    <w:p w:rsidR="00195C3A" w:rsidRPr="00327319" w:rsidRDefault="00195C3A" w:rsidP="004A0E1B">
      <w:pPr>
        <w:pStyle w:val="ListParagraph"/>
      </w:pPr>
      <w:r w:rsidRPr="00327319">
        <w:t>Hydrogeology – Low hydraulic conductivity (~10</w:t>
      </w:r>
      <w:r w:rsidRPr="00327319">
        <w:rPr>
          <w:vertAlign w:val="superscript"/>
        </w:rPr>
        <w:t>−12</w:t>
      </w:r>
      <w:r w:rsidRPr="00327319">
        <w:t xml:space="preserve"> m/sec or lower). </w:t>
      </w:r>
    </w:p>
    <w:p w:rsidR="00195C3A" w:rsidRPr="00327319" w:rsidRDefault="00195C3A" w:rsidP="004A0E1B">
      <w:pPr>
        <w:pStyle w:val="ListParagraph"/>
      </w:pPr>
      <w:r w:rsidRPr="00327319">
        <w:t>Self-sealing –</w:t>
      </w:r>
      <w:r w:rsidR="00912F4B" w:rsidRPr="00327319">
        <w:t xml:space="preserve"> </w:t>
      </w:r>
      <w:r w:rsidRPr="00327319">
        <w:t>Rocks with plastic deformati</w:t>
      </w:r>
      <w:r w:rsidR="0092622E" w:rsidRPr="00327319">
        <w:t>on characteristics tend to reestablish</w:t>
      </w:r>
      <w:r w:rsidRPr="00327319">
        <w:t xml:space="preserve"> diff</w:t>
      </w:r>
      <w:r w:rsidR="0092622E" w:rsidRPr="00327319">
        <w:t>usion-dominated transport after excavation effects and damage</w:t>
      </w:r>
      <w:r w:rsidRPr="00327319">
        <w:t>.</w:t>
      </w:r>
    </w:p>
    <w:p w:rsidR="00195C3A" w:rsidRPr="00327319" w:rsidRDefault="00195C3A" w:rsidP="004A0E1B">
      <w:pPr>
        <w:pStyle w:val="ListParagraph"/>
      </w:pPr>
      <w:r w:rsidRPr="00327319">
        <w:t xml:space="preserve">Hydrogeochemistry – Reducing chemical conditions minimize </w:t>
      </w:r>
      <w:r w:rsidR="0092622E" w:rsidRPr="00327319">
        <w:t>degradation rates for</w:t>
      </w:r>
      <w:r w:rsidRPr="00327319">
        <w:t xml:space="preserve"> engineered barriers and waste forms, reduce </w:t>
      </w:r>
      <w:r w:rsidR="0092622E" w:rsidRPr="00327319">
        <w:t>the solubilities for most radionuclides</w:t>
      </w:r>
      <w:r w:rsidRPr="00327319">
        <w:t xml:space="preserve">, and improve sorption. Oxidizing environments are also </w:t>
      </w:r>
      <w:r w:rsidR="0092622E" w:rsidRPr="00327319">
        <w:t>technicall</w:t>
      </w:r>
      <w:r w:rsidR="005B5FB8" w:rsidRPr="00327319">
        <w:t>y</w:t>
      </w:r>
      <w:r w:rsidR="0092622E" w:rsidRPr="00327319">
        <w:t xml:space="preserve"> feasible but would require </w:t>
      </w:r>
      <w:r w:rsidRPr="00327319">
        <w:t xml:space="preserve">low hydraulic flux as found in desert environments. </w:t>
      </w:r>
    </w:p>
    <w:p w:rsidR="00195C3A" w:rsidRPr="00327319" w:rsidRDefault="006124B9" w:rsidP="00DF5426">
      <w:pPr>
        <w:pStyle w:val="BodyTextFlush"/>
        <w:jc w:val="both"/>
        <w:rPr>
          <w:sz w:val="24"/>
          <w:szCs w:val="24"/>
        </w:rPr>
      </w:pPr>
      <w:r w:rsidRPr="00327319">
        <w:rPr>
          <w:sz w:val="24"/>
          <w:szCs w:val="24"/>
        </w:rPr>
        <w:t xml:space="preserve">Other </w:t>
      </w:r>
      <w:r w:rsidR="00195C3A" w:rsidRPr="00327319">
        <w:rPr>
          <w:sz w:val="24"/>
          <w:szCs w:val="24"/>
        </w:rPr>
        <w:t>considerations</w:t>
      </w:r>
      <w:r w:rsidRPr="00327319">
        <w:rPr>
          <w:sz w:val="24"/>
          <w:szCs w:val="24"/>
        </w:rPr>
        <w:t xml:space="preserve"> that could be important in a siting process include the potential for disruption by natural processes such as seismicity,</w:t>
      </w:r>
      <w:r w:rsidR="00195C3A" w:rsidRPr="00327319">
        <w:rPr>
          <w:sz w:val="24"/>
          <w:szCs w:val="24"/>
        </w:rPr>
        <w:t xml:space="preserve"> human intrusion</w:t>
      </w:r>
      <w:r w:rsidR="005B5FB8" w:rsidRPr="00327319">
        <w:rPr>
          <w:sz w:val="24"/>
          <w:szCs w:val="24"/>
        </w:rPr>
        <w:t>,</w:t>
      </w:r>
      <w:r w:rsidR="00195C3A" w:rsidRPr="00327319">
        <w:rPr>
          <w:sz w:val="24"/>
          <w:szCs w:val="24"/>
        </w:rPr>
        <w:t xml:space="preserve"> and sociopolitical </w:t>
      </w:r>
      <w:r w:rsidR="005B5FB8" w:rsidRPr="00327319">
        <w:rPr>
          <w:sz w:val="24"/>
          <w:szCs w:val="24"/>
        </w:rPr>
        <w:t xml:space="preserve">issues </w:t>
      </w:r>
      <w:r w:rsidR="00195C3A" w:rsidRPr="00327319">
        <w:rPr>
          <w:sz w:val="24"/>
          <w:szCs w:val="24"/>
        </w:rPr>
        <w:t xml:space="preserve">such as proximity to population centers. </w:t>
      </w:r>
    </w:p>
    <w:p w:rsidR="006124B9" w:rsidRPr="00327319" w:rsidRDefault="00AF6BC0" w:rsidP="00DF5426">
      <w:pPr>
        <w:pStyle w:val="BodyTextFlush"/>
        <w:jc w:val="both"/>
        <w:rPr>
          <w:sz w:val="24"/>
          <w:szCs w:val="24"/>
        </w:rPr>
      </w:pPr>
      <w:r w:rsidRPr="00327319">
        <w:rPr>
          <w:sz w:val="24"/>
          <w:szCs w:val="24"/>
        </w:rPr>
        <w:t xml:space="preserve">Sandia has recently published in-depth technical reports on the performance of used fuel/HLW repositories in generic clay/shale, salt, </w:t>
      </w:r>
      <w:r w:rsidR="002D03ED" w:rsidRPr="00327319">
        <w:rPr>
          <w:sz w:val="24"/>
          <w:szCs w:val="24"/>
        </w:rPr>
        <w:t xml:space="preserve">crystalline rock, </w:t>
      </w:r>
      <w:r w:rsidRPr="00327319">
        <w:rPr>
          <w:sz w:val="24"/>
          <w:szCs w:val="24"/>
        </w:rPr>
        <w:t>and deep borehole settings (Hansen et al. 201</w:t>
      </w:r>
      <w:r w:rsidR="005B5FB8" w:rsidRPr="00327319">
        <w:rPr>
          <w:sz w:val="24"/>
          <w:szCs w:val="24"/>
        </w:rPr>
        <w:t>0</w:t>
      </w:r>
      <w:r w:rsidRPr="00327319">
        <w:rPr>
          <w:sz w:val="24"/>
          <w:szCs w:val="24"/>
        </w:rPr>
        <w:t>; Hansen and Leigh 2011; Mariner et al. 2011; Brady et al. 2009)</w:t>
      </w:r>
      <w:r w:rsidR="00C628EF" w:rsidRPr="00327319">
        <w:rPr>
          <w:sz w:val="24"/>
          <w:szCs w:val="24"/>
        </w:rPr>
        <w:t xml:space="preserve">. </w:t>
      </w:r>
      <w:r w:rsidRPr="00327319">
        <w:rPr>
          <w:sz w:val="24"/>
          <w:szCs w:val="24"/>
        </w:rPr>
        <w:t xml:space="preserve">These reports contain maps, </w:t>
      </w:r>
      <w:r w:rsidR="00196E6F" w:rsidRPr="00327319">
        <w:rPr>
          <w:sz w:val="24"/>
          <w:szCs w:val="24"/>
        </w:rPr>
        <w:t xml:space="preserve">originally </w:t>
      </w:r>
      <w:r w:rsidRPr="00327319">
        <w:rPr>
          <w:sz w:val="24"/>
          <w:szCs w:val="24"/>
        </w:rPr>
        <w:t xml:space="preserve">developed by </w:t>
      </w:r>
      <w:r w:rsidR="00196E6F" w:rsidRPr="00327319">
        <w:rPr>
          <w:sz w:val="24"/>
          <w:szCs w:val="24"/>
        </w:rPr>
        <w:t>others</w:t>
      </w:r>
      <w:r w:rsidRPr="00327319">
        <w:rPr>
          <w:sz w:val="24"/>
          <w:szCs w:val="24"/>
        </w:rPr>
        <w:t xml:space="preserve">, that illustrate the occurrence of granite, shale, and salt. </w:t>
      </w:r>
      <w:r w:rsidR="006124B9" w:rsidRPr="00327319">
        <w:rPr>
          <w:sz w:val="24"/>
          <w:szCs w:val="24"/>
        </w:rPr>
        <w:t xml:space="preserve">The following </w:t>
      </w:r>
      <w:r w:rsidR="00D72385" w:rsidRPr="00327319">
        <w:rPr>
          <w:sz w:val="24"/>
          <w:szCs w:val="24"/>
        </w:rPr>
        <w:t>paragraphs</w:t>
      </w:r>
      <w:r w:rsidR="006124B9" w:rsidRPr="00327319">
        <w:rPr>
          <w:sz w:val="24"/>
          <w:szCs w:val="24"/>
        </w:rPr>
        <w:t xml:space="preserve"> briefly review the basis for including </w:t>
      </w:r>
      <w:r w:rsidR="00067002" w:rsidRPr="00327319">
        <w:rPr>
          <w:sz w:val="24"/>
          <w:szCs w:val="24"/>
        </w:rPr>
        <w:t xml:space="preserve">these </w:t>
      </w:r>
      <w:r w:rsidR="006124B9" w:rsidRPr="00327319">
        <w:rPr>
          <w:sz w:val="24"/>
          <w:szCs w:val="24"/>
        </w:rPr>
        <w:t xml:space="preserve">geologic settings in this study. </w:t>
      </w:r>
      <w:r w:rsidR="00067002" w:rsidRPr="00327319">
        <w:rPr>
          <w:sz w:val="24"/>
          <w:szCs w:val="24"/>
        </w:rPr>
        <w:t>These settings</w:t>
      </w:r>
      <w:r w:rsidR="006124B9" w:rsidRPr="00327319">
        <w:rPr>
          <w:sz w:val="24"/>
          <w:szCs w:val="24"/>
        </w:rPr>
        <w:t xml:space="preserve"> exist in the U.S., with background information available showing that geologic conditions are suitable for waste disposal.</w:t>
      </w:r>
    </w:p>
    <w:p w:rsidR="000B1112" w:rsidRPr="00327319" w:rsidRDefault="00A326D2" w:rsidP="00D72385">
      <w:pPr>
        <w:spacing w:before="60"/>
        <w:rPr>
          <w:b/>
        </w:rPr>
      </w:pPr>
      <w:bookmarkStart w:id="122" w:name="_Toc299637963"/>
      <w:r w:rsidRPr="00327319">
        <w:rPr>
          <w:b/>
        </w:rPr>
        <w:t>Crystalline</w:t>
      </w:r>
      <w:r w:rsidR="005E0BDE" w:rsidRPr="00327319">
        <w:rPr>
          <w:b/>
        </w:rPr>
        <w:t xml:space="preserve"> Rock Formations</w:t>
      </w:r>
      <w:bookmarkEnd w:id="122"/>
    </w:p>
    <w:p w:rsidR="005E0BDE" w:rsidRPr="00327319" w:rsidRDefault="005E0BDE" w:rsidP="00DF5426">
      <w:pPr>
        <w:pStyle w:val="BodyTextFlush"/>
        <w:jc w:val="both"/>
        <w:rPr>
          <w:sz w:val="24"/>
          <w:szCs w:val="24"/>
        </w:rPr>
      </w:pPr>
      <w:r w:rsidRPr="00327319">
        <w:rPr>
          <w:sz w:val="24"/>
          <w:szCs w:val="24"/>
        </w:rPr>
        <w:t xml:space="preserve">The 48 conterminous states have an abundance of </w:t>
      </w:r>
      <w:r w:rsidR="005C7A98" w:rsidRPr="00327319">
        <w:rPr>
          <w:sz w:val="24"/>
          <w:szCs w:val="24"/>
        </w:rPr>
        <w:t>crystalline</w:t>
      </w:r>
      <w:r w:rsidR="001011D7" w:rsidRPr="00327319">
        <w:rPr>
          <w:sz w:val="24"/>
          <w:szCs w:val="24"/>
        </w:rPr>
        <w:t xml:space="preserve"> </w:t>
      </w:r>
      <w:r w:rsidR="005C7A98" w:rsidRPr="00327319">
        <w:rPr>
          <w:sz w:val="24"/>
          <w:szCs w:val="24"/>
        </w:rPr>
        <w:t>rock</w:t>
      </w:r>
      <w:r w:rsidRPr="00327319">
        <w:rPr>
          <w:sz w:val="24"/>
          <w:szCs w:val="24"/>
        </w:rPr>
        <w:t xml:space="preserve"> formations</w:t>
      </w:r>
      <w:r w:rsidR="001011D7" w:rsidRPr="00327319">
        <w:rPr>
          <w:sz w:val="24"/>
          <w:szCs w:val="24"/>
        </w:rPr>
        <w:t xml:space="preserve"> (Hansen et al. 201</w:t>
      </w:r>
      <w:r w:rsidR="003A47AC" w:rsidRPr="00327319">
        <w:rPr>
          <w:sz w:val="24"/>
          <w:szCs w:val="24"/>
        </w:rPr>
        <w:t>0</w:t>
      </w:r>
      <w:r w:rsidR="001011D7" w:rsidRPr="00327319">
        <w:rPr>
          <w:sz w:val="24"/>
          <w:szCs w:val="24"/>
        </w:rPr>
        <w:t>, Figure 1)</w:t>
      </w:r>
      <w:r w:rsidRPr="00327319">
        <w:rPr>
          <w:sz w:val="24"/>
          <w:szCs w:val="24"/>
        </w:rPr>
        <w:t xml:space="preserve">. Several countries have determined that </w:t>
      </w:r>
      <w:r w:rsidR="001011D7" w:rsidRPr="00327319">
        <w:rPr>
          <w:sz w:val="24"/>
          <w:szCs w:val="24"/>
        </w:rPr>
        <w:t>crystalline rock (</w:t>
      </w:r>
      <w:r w:rsidR="002D03ED" w:rsidRPr="00327319">
        <w:rPr>
          <w:sz w:val="24"/>
          <w:szCs w:val="24"/>
        </w:rPr>
        <w:t xml:space="preserve">also </w:t>
      </w:r>
      <w:r w:rsidR="006124B9" w:rsidRPr="00327319">
        <w:rPr>
          <w:sz w:val="24"/>
          <w:szCs w:val="24"/>
        </w:rPr>
        <w:t>called</w:t>
      </w:r>
      <w:r w:rsidR="001011D7" w:rsidRPr="00327319">
        <w:rPr>
          <w:sz w:val="24"/>
          <w:szCs w:val="24"/>
        </w:rPr>
        <w:t xml:space="preserve"> “</w:t>
      </w:r>
      <w:r w:rsidRPr="00327319">
        <w:rPr>
          <w:sz w:val="24"/>
          <w:szCs w:val="24"/>
        </w:rPr>
        <w:t>granite</w:t>
      </w:r>
      <w:r w:rsidR="001011D7" w:rsidRPr="00327319">
        <w:rPr>
          <w:sz w:val="24"/>
          <w:szCs w:val="24"/>
        </w:rPr>
        <w:t xml:space="preserve">”) </w:t>
      </w:r>
      <w:r w:rsidRPr="00327319">
        <w:rPr>
          <w:sz w:val="24"/>
          <w:szCs w:val="24"/>
        </w:rPr>
        <w:t>formations are adequat</w:t>
      </w:r>
      <w:r w:rsidR="00930756" w:rsidRPr="00327319">
        <w:rPr>
          <w:sz w:val="24"/>
          <w:szCs w:val="24"/>
        </w:rPr>
        <w:t>e for mined geologic disposal</w:t>
      </w:r>
      <w:r w:rsidR="00C628EF" w:rsidRPr="00327319">
        <w:rPr>
          <w:sz w:val="24"/>
          <w:szCs w:val="24"/>
        </w:rPr>
        <w:t xml:space="preserve">. </w:t>
      </w:r>
      <w:r w:rsidR="00930756" w:rsidRPr="00327319">
        <w:rPr>
          <w:sz w:val="24"/>
          <w:szCs w:val="24"/>
        </w:rPr>
        <w:t>Following enactment of the NWPA in 1982, the</w:t>
      </w:r>
      <w:r w:rsidRPr="00327319">
        <w:rPr>
          <w:sz w:val="24"/>
          <w:szCs w:val="24"/>
        </w:rPr>
        <w:t xml:space="preserve"> U</w:t>
      </w:r>
      <w:r w:rsidR="00930756" w:rsidRPr="00327319">
        <w:rPr>
          <w:sz w:val="24"/>
          <w:szCs w:val="24"/>
        </w:rPr>
        <w:t>.S.</w:t>
      </w:r>
      <w:r w:rsidRPr="00327319">
        <w:rPr>
          <w:sz w:val="24"/>
          <w:szCs w:val="24"/>
        </w:rPr>
        <w:t xml:space="preserve"> had an active second-repository program </w:t>
      </w:r>
      <w:r w:rsidR="006124B9" w:rsidRPr="00327319">
        <w:rPr>
          <w:sz w:val="24"/>
          <w:szCs w:val="24"/>
        </w:rPr>
        <w:t>that evaluated crystalline rock formations</w:t>
      </w:r>
      <w:r w:rsidRPr="00327319">
        <w:rPr>
          <w:sz w:val="24"/>
          <w:szCs w:val="24"/>
        </w:rPr>
        <w:t xml:space="preserve">. The NWPAA in 1987 </w:t>
      </w:r>
      <w:r w:rsidR="006124B9" w:rsidRPr="00327319">
        <w:rPr>
          <w:sz w:val="24"/>
          <w:szCs w:val="24"/>
        </w:rPr>
        <w:t>ended</w:t>
      </w:r>
      <w:r w:rsidRPr="00327319">
        <w:rPr>
          <w:sz w:val="24"/>
          <w:szCs w:val="24"/>
        </w:rPr>
        <w:t xml:space="preserve"> </w:t>
      </w:r>
      <w:r w:rsidR="006124B9" w:rsidRPr="00327319">
        <w:rPr>
          <w:sz w:val="24"/>
          <w:szCs w:val="24"/>
        </w:rPr>
        <w:t>the crystalline repository program in the U.S</w:t>
      </w:r>
      <w:r w:rsidRPr="00327319">
        <w:rPr>
          <w:sz w:val="24"/>
          <w:szCs w:val="24"/>
        </w:rPr>
        <w:t>.</w:t>
      </w:r>
      <w:r w:rsidR="006124B9" w:rsidRPr="00327319">
        <w:rPr>
          <w:sz w:val="24"/>
          <w:szCs w:val="24"/>
        </w:rPr>
        <w:t>,</w:t>
      </w:r>
      <w:r w:rsidRPr="00327319">
        <w:rPr>
          <w:sz w:val="24"/>
          <w:szCs w:val="24"/>
        </w:rPr>
        <w:t xml:space="preserve"> </w:t>
      </w:r>
      <w:r w:rsidR="006124B9" w:rsidRPr="00327319">
        <w:rPr>
          <w:sz w:val="24"/>
          <w:szCs w:val="24"/>
        </w:rPr>
        <w:t>but</w:t>
      </w:r>
      <w:r w:rsidRPr="00327319">
        <w:rPr>
          <w:sz w:val="24"/>
          <w:szCs w:val="24"/>
        </w:rPr>
        <w:t xml:space="preserve"> </w:t>
      </w:r>
      <w:r w:rsidR="006124B9" w:rsidRPr="00327319">
        <w:rPr>
          <w:sz w:val="24"/>
          <w:szCs w:val="24"/>
        </w:rPr>
        <w:t xml:space="preserve">R&amp;D programs for waste disposal in crystalline rock continued in </w:t>
      </w:r>
      <w:r w:rsidRPr="00327319">
        <w:rPr>
          <w:sz w:val="24"/>
          <w:szCs w:val="24"/>
        </w:rPr>
        <w:t>Finland, Sweden, and Switzerland</w:t>
      </w:r>
      <w:r w:rsidR="006124B9" w:rsidRPr="00327319">
        <w:rPr>
          <w:sz w:val="24"/>
          <w:szCs w:val="24"/>
        </w:rPr>
        <w:t xml:space="preserve">. Mined </w:t>
      </w:r>
      <w:r w:rsidRPr="00327319">
        <w:rPr>
          <w:sz w:val="24"/>
          <w:szCs w:val="24"/>
        </w:rPr>
        <w:t xml:space="preserve">repositories in </w:t>
      </w:r>
      <w:r w:rsidR="006124B9" w:rsidRPr="00327319">
        <w:rPr>
          <w:sz w:val="24"/>
          <w:szCs w:val="24"/>
        </w:rPr>
        <w:t xml:space="preserve">crystalline rock are </w:t>
      </w:r>
      <w:r w:rsidRPr="00327319">
        <w:rPr>
          <w:sz w:val="24"/>
          <w:szCs w:val="24"/>
        </w:rPr>
        <w:t xml:space="preserve">currently scheduled to open in 2020 in Finland and </w:t>
      </w:r>
      <w:r w:rsidRPr="00327319">
        <w:rPr>
          <w:sz w:val="24"/>
          <w:szCs w:val="24"/>
        </w:rPr>
        <w:lastRenderedPageBreak/>
        <w:t xml:space="preserve">2025 in Sweden. </w:t>
      </w:r>
      <w:r w:rsidR="006124B9" w:rsidRPr="00327319">
        <w:rPr>
          <w:sz w:val="24"/>
          <w:szCs w:val="24"/>
        </w:rPr>
        <w:t xml:space="preserve">Crystalline rock </w:t>
      </w:r>
      <w:r w:rsidRPr="00327319">
        <w:rPr>
          <w:sz w:val="24"/>
          <w:szCs w:val="24"/>
        </w:rPr>
        <w:t>is also considered</w:t>
      </w:r>
      <w:r w:rsidR="006124B9" w:rsidRPr="00327319">
        <w:rPr>
          <w:sz w:val="24"/>
          <w:szCs w:val="24"/>
        </w:rPr>
        <w:t xml:space="preserve"> as a possible host medium</w:t>
      </w:r>
      <w:r w:rsidRPr="00327319">
        <w:rPr>
          <w:sz w:val="24"/>
          <w:szCs w:val="24"/>
        </w:rPr>
        <w:t xml:space="preserve"> by several other </w:t>
      </w:r>
      <w:r w:rsidR="006124B9" w:rsidRPr="00327319">
        <w:rPr>
          <w:sz w:val="24"/>
          <w:szCs w:val="24"/>
        </w:rPr>
        <w:t xml:space="preserve">countries including </w:t>
      </w:r>
      <w:r w:rsidRPr="00327319">
        <w:rPr>
          <w:sz w:val="24"/>
          <w:szCs w:val="24"/>
        </w:rPr>
        <w:t xml:space="preserve">China, Japan, and the United Kingdom. </w:t>
      </w:r>
    </w:p>
    <w:p w:rsidR="00A326D2" w:rsidRPr="00327319" w:rsidRDefault="00A326D2" w:rsidP="00D72385">
      <w:pPr>
        <w:spacing w:before="60"/>
        <w:rPr>
          <w:b/>
        </w:rPr>
      </w:pPr>
      <w:bookmarkStart w:id="123" w:name="_Toc299637964"/>
      <w:r w:rsidRPr="00327319">
        <w:rPr>
          <w:b/>
        </w:rPr>
        <w:t>Salt</w:t>
      </w:r>
      <w:r w:rsidR="005E0BDE" w:rsidRPr="00327319">
        <w:rPr>
          <w:b/>
        </w:rPr>
        <w:t xml:space="preserve"> Formations</w:t>
      </w:r>
      <w:bookmarkEnd w:id="123"/>
    </w:p>
    <w:p w:rsidR="006124B9" w:rsidRPr="00327319" w:rsidRDefault="005E0BDE" w:rsidP="00DF5426">
      <w:pPr>
        <w:pStyle w:val="BodyTextFlush"/>
        <w:jc w:val="both"/>
        <w:rPr>
          <w:sz w:val="24"/>
          <w:szCs w:val="24"/>
        </w:rPr>
      </w:pPr>
      <w:r w:rsidRPr="00327319">
        <w:rPr>
          <w:sz w:val="24"/>
          <w:szCs w:val="24"/>
        </w:rPr>
        <w:t>Use of salt formations for nuclear waste disposal</w:t>
      </w:r>
      <w:r w:rsidR="00162F59" w:rsidRPr="00327319">
        <w:rPr>
          <w:sz w:val="24"/>
          <w:szCs w:val="24"/>
        </w:rPr>
        <w:t xml:space="preserve"> was</w:t>
      </w:r>
      <w:r w:rsidRPr="00327319">
        <w:rPr>
          <w:sz w:val="24"/>
          <w:szCs w:val="24"/>
        </w:rPr>
        <w:t xml:space="preserve"> </w:t>
      </w:r>
      <w:r w:rsidR="006124B9" w:rsidRPr="00327319">
        <w:rPr>
          <w:sz w:val="24"/>
          <w:szCs w:val="24"/>
        </w:rPr>
        <w:t>originally recommended by the National Academy of Sciences (NAS 1957)</w:t>
      </w:r>
      <w:r w:rsidR="00D72385" w:rsidRPr="00327319">
        <w:rPr>
          <w:sz w:val="24"/>
          <w:szCs w:val="24"/>
        </w:rPr>
        <w:t xml:space="preserve">, and </w:t>
      </w:r>
      <w:r w:rsidR="006124B9" w:rsidRPr="00327319">
        <w:rPr>
          <w:sz w:val="24"/>
          <w:szCs w:val="24"/>
        </w:rPr>
        <w:t xml:space="preserve">a geologic repository for TRU waste has been </w:t>
      </w:r>
      <w:r w:rsidR="00D72385" w:rsidRPr="00327319">
        <w:rPr>
          <w:sz w:val="24"/>
          <w:szCs w:val="24"/>
        </w:rPr>
        <w:t xml:space="preserve">successfully </w:t>
      </w:r>
      <w:r w:rsidR="006124B9" w:rsidRPr="00327319">
        <w:rPr>
          <w:sz w:val="24"/>
          <w:szCs w:val="24"/>
        </w:rPr>
        <w:t>operated at the Waste Isolation Pilot Plant near Carlsbad, New Mexico for 11 years</w:t>
      </w:r>
      <w:r w:rsidR="00D72385" w:rsidRPr="00327319">
        <w:rPr>
          <w:sz w:val="24"/>
          <w:szCs w:val="24"/>
        </w:rPr>
        <w:t>. T</w:t>
      </w:r>
      <w:r w:rsidRPr="00327319">
        <w:rPr>
          <w:sz w:val="24"/>
          <w:szCs w:val="24"/>
        </w:rPr>
        <w:t xml:space="preserve">he conterminous </w:t>
      </w:r>
      <w:r w:rsidR="00DF5426" w:rsidRPr="00327319">
        <w:rPr>
          <w:sz w:val="24"/>
          <w:szCs w:val="24"/>
        </w:rPr>
        <w:t>U.S.</w:t>
      </w:r>
      <w:r w:rsidRPr="00327319">
        <w:rPr>
          <w:sz w:val="24"/>
          <w:szCs w:val="24"/>
        </w:rPr>
        <w:t>A has many large salt formations, including bedded and domal salt</w:t>
      </w:r>
      <w:r w:rsidR="00D72385" w:rsidRPr="00327319">
        <w:rPr>
          <w:sz w:val="24"/>
          <w:szCs w:val="24"/>
        </w:rPr>
        <w:t xml:space="preserve"> (Hansen et al. 2011, Figure 3, taken from Johnson and Gonzales, 1978)</w:t>
      </w:r>
      <w:r w:rsidRPr="00327319">
        <w:rPr>
          <w:sz w:val="24"/>
          <w:szCs w:val="24"/>
        </w:rPr>
        <w:t xml:space="preserve">. Four major regions of the </w:t>
      </w:r>
      <w:r w:rsidR="00DF5426" w:rsidRPr="00327319">
        <w:rPr>
          <w:sz w:val="24"/>
          <w:szCs w:val="24"/>
        </w:rPr>
        <w:t>U.S.</w:t>
      </w:r>
      <w:r w:rsidRPr="00327319">
        <w:rPr>
          <w:sz w:val="24"/>
          <w:szCs w:val="24"/>
        </w:rPr>
        <w:t xml:space="preserve"> where salt formations are found include:</w:t>
      </w:r>
      <w:r w:rsidR="00D23F1E" w:rsidRPr="00327319">
        <w:rPr>
          <w:sz w:val="24"/>
          <w:szCs w:val="24"/>
        </w:rPr>
        <w:t xml:space="preserve"> </w:t>
      </w:r>
      <w:r w:rsidRPr="00327319">
        <w:rPr>
          <w:sz w:val="24"/>
          <w:szCs w:val="24"/>
        </w:rPr>
        <w:t>1) Gulf Coast; 2) Permian Basin; 3) Michigan-Appalachian Region; and 4) Williston Basin. Domal salts are found in the Gulf Coast region and Paradox Basin, and bedded salts are present in the remaining three major salt regions of North America.</w:t>
      </w:r>
      <w:r w:rsidR="006124B9" w:rsidRPr="00327319">
        <w:rPr>
          <w:sz w:val="24"/>
          <w:szCs w:val="24"/>
        </w:rPr>
        <w:t xml:space="preserve"> </w:t>
      </w:r>
      <w:r w:rsidRPr="00327319">
        <w:rPr>
          <w:sz w:val="24"/>
          <w:szCs w:val="24"/>
        </w:rPr>
        <w:t>In 1985, the Secretary of Energy nominated three salt sites for further consideration</w:t>
      </w:r>
      <w:r w:rsidR="006124B9" w:rsidRPr="00327319">
        <w:rPr>
          <w:sz w:val="24"/>
          <w:szCs w:val="24"/>
        </w:rPr>
        <w:t>, and t</w:t>
      </w:r>
      <w:r w:rsidRPr="00327319">
        <w:rPr>
          <w:sz w:val="24"/>
          <w:szCs w:val="24"/>
        </w:rPr>
        <w:t>he President subsequently selected one of the</w:t>
      </w:r>
      <w:r w:rsidR="006124B9" w:rsidRPr="00327319">
        <w:rPr>
          <w:sz w:val="24"/>
          <w:szCs w:val="24"/>
        </w:rPr>
        <w:t>se</w:t>
      </w:r>
      <w:r w:rsidRPr="00327319">
        <w:rPr>
          <w:sz w:val="24"/>
          <w:szCs w:val="24"/>
        </w:rPr>
        <w:t xml:space="preserve"> three sites to fully characterize</w:t>
      </w:r>
      <w:r w:rsidR="006124B9" w:rsidRPr="00327319">
        <w:rPr>
          <w:sz w:val="24"/>
          <w:szCs w:val="24"/>
        </w:rPr>
        <w:t>.</w:t>
      </w:r>
      <w:r w:rsidRPr="00327319">
        <w:rPr>
          <w:sz w:val="24"/>
          <w:szCs w:val="24"/>
        </w:rPr>
        <w:t xml:space="preserve"> </w:t>
      </w:r>
      <w:r w:rsidR="006124B9" w:rsidRPr="00327319">
        <w:rPr>
          <w:sz w:val="24"/>
          <w:szCs w:val="24"/>
        </w:rPr>
        <w:t>Like the crystalline repository program, the salt repository program was ended by the</w:t>
      </w:r>
      <w:r w:rsidRPr="00327319">
        <w:rPr>
          <w:sz w:val="24"/>
          <w:szCs w:val="24"/>
        </w:rPr>
        <w:t xml:space="preserve"> 1987 enactment of the NWPAA. </w:t>
      </w:r>
    </w:p>
    <w:p w:rsidR="00A326D2" w:rsidRPr="00327319" w:rsidRDefault="005E0BDE" w:rsidP="00D72385">
      <w:pPr>
        <w:spacing w:before="60"/>
        <w:rPr>
          <w:b/>
        </w:rPr>
      </w:pPr>
      <w:bookmarkStart w:id="124" w:name="_Toc299637965"/>
      <w:r w:rsidRPr="00327319">
        <w:rPr>
          <w:b/>
        </w:rPr>
        <w:t xml:space="preserve">Clay or </w:t>
      </w:r>
      <w:r w:rsidR="00A326D2" w:rsidRPr="00327319">
        <w:rPr>
          <w:b/>
        </w:rPr>
        <w:t>Shale</w:t>
      </w:r>
      <w:r w:rsidRPr="00327319">
        <w:rPr>
          <w:b/>
        </w:rPr>
        <w:t xml:space="preserve"> Formations</w:t>
      </w:r>
      <w:bookmarkEnd w:id="124"/>
    </w:p>
    <w:p w:rsidR="005E0BDE" w:rsidRPr="00327319" w:rsidRDefault="001011D7" w:rsidP="00DF5426">
      <w:pPr>
        <w:pStyle w:val="BodyTextFlush"/>
        <w:jc w:val="both"/>
        <w:rPr>
          <w:sz w:val="24"/>
          <w:szCs w:val="24"/>
        </w:rPr>
      </w:pPr>
      <w:r w:rsidRPr="00327319">
        <w:rPr>
          <w:sz w:val="24"/>
          <w:szCs w:val="24"/>
        </w:rPr>
        <w:t>S</w:t>
      </w:r>
      <w:r w:rsidR="005E0BDE" w:rsidRPr="00327319">
        <w:rPr>
          <w:sz w:val="24"/>
          <w:szCs w:val="24"/>
        </w:rPr>
        <w:t xml:space="preserve">hale formations meeting the general guidelines for depth, thickness, and other criteria summarized above are also common in the </w:t>
      </w:r>
      <w:r w:rsidR="00DF5426" w:rsidRPr="00327319">
        <w:rPr>
          <w:sz w:val="24"/>
          <w:szCs w:val="24"/>
        </w:rPr>
        <w:t>U.S.</w:t>
      </w:r>
      <w:r w:rsidR="005E0BDE" w:rsidRPr="00327319">
        <w:rPr>
          <w:sz w:val="24"/>
          <w:szCs w:val="24"/>
        </w:rPr>
        <w:t>A</w:t>
      </w:r>
      <w:r w:rsidRPr="00327319">
        <w:rPr>
          <w:sz w:val="24"/>
          <w:szCs w:val="24"/>
        </w:rPr>
        <w:t xml:space="preserve"> (Hansen et al. 201</w:t>
      </w:r>
      <w:r w:rsidR="003A47AC" w:rsidRPr="00327319">
        <w:rPr>
          <w:sz w:val="24"/>
          <w:szCs w:val="24"/>
        </w:rPr>
        <w:t>0</w:t>
      </w:r>
      <w:r w:rsidRPr="00327319">
        <w:rPr>
          <w:sz w:val="24"/>
          <w:szCs w:val="24"/>
        </w:rPr>
        <w:t>, Figure 2, taken from Gonzales and Johnson</w:t>
      </w:r>
      <w:r w:rsidR="006124B9" w:rsidRPr="00327319">
        <w:rPr>
          <w:sz w:val="24"/>
          <w:szCs w:val="24"/>
        </w:rPr>
        <w:t xml:space="preserve"> 1984</w:t>
      </w:r>
      <w:r w:rsidRPr="00327319">
        <w:rPr>
          <w:sz w:val="24"/>
          <w:szCs w:val="24"/>
        </w:rPr>
        <w:t>)</w:t>
      </w:r>
      <w:r w:rsidR="005E0BDE" w:rsidRPr="00327319">
        <w:rPr>
          <w:sz w:val="24"/>
          <w:szCs w:val="24"/>
        </w:rPr>
        <w:t xml:space="preserve">. There are potentially significant differences in rock characteristics included in this category of sedimentary rock, as discussed in a recent study of the performance of shale repositories for HLW in the </w:t>
      </w:r>
      <w:r w:rsidR="00DF5426" w:rsidRPr="00327319">
        <w:rPr>
          <w:sz w:val="24"/>
          <w:szCs w:val="24"/>
        </w:rPr>
        <w:t>U.S.</w:t>
      </w:r>
      <w:r w:rsidRPr="00327319">
        <w:rPr>
          <w:sz w:val="24"/>
          <w:szCs w:val="24"/>
        </w:rPr>
        <w:t>A</w:t>
      </w:r>
      <w:r w:rsidR="005E0BDE" w:rsidRPr="00327319">
        <w:rPr>
          <w:sz w:val="24"/>
          <w:szCs w:val="24"/>
        </w:rPr>
        <w:t xml:space="preserve">. Shale includes a spectrum of rocks with different characteristics grading from unconsolidated clay stone, to lightly indurated mudstone having shale texture and composition, to a compact argillite. Because high clay content is needed to ensure low permeability and plasticity, the term “argillaceous rock” is also appropriate for this general rock type. </w:t>
      </w:r>
    </w:p>
    <w:p w:rsidR="005E0BDE" w:rsidRPr="00327319" w:rsidRDefault="005E0BDE" w:rsidP="00DF5426">
      <w:pPr>
        <w:pStyle w:val="BodyTextFlush"/>
        <w:jc w:val="both"/>
        <w:rPr>
          <w:sz w:val="24"/>
          <w:szCs w:val="24"/>
        </w:rPr>
      </w:pPr>
      <w:r w:rsidRPr="00327319">
        <w:rPr>
          <w:sz w:val="24"/>
          <w:szCs w:val="24"/>
        </w:rPr>
        <w:t>Gonzales and Johnson</w:t>
      </w:r>
      <w:r w:rsidR="00D72385" w:rsidRPr="00327319">
        <w:rPr>
          <w:sz w:val="24"/>
          <w:szCs w:val="24"/>
        </w:rPr>
        <w:t xml:space="preserve"> (1984)</w:t>
      </w:r>
      <w:r w:rsidRPr="00327319">
        <w:rPr>
          <w:sz w:val="24"/>
          <w:szCs w:val="24"/>
        </w:rPr>
        <w:t xml:space="preserve"> concluded that the most desirable host rocks should be between 300 and 900 m below ground level, at least 75 m thick, relatively homogeneous in composition, and in an area of low seismicity and favorable hydrology that is not likely to be intensively exploited for subsurface resources. </w:t>
      </w:r>
    </w:p>
    <w:p w:rsidR="005E0BDE" w:rsidRPr="00327319" w:rsidRDefault="00D72385" w:rsidP="00DF5426">
      <w:pPr>
        <w:pStyle w:val="BodyTextFlush"/>
        <w:jc w:val="both"/>
        <w:rPr>
          <w:sz w:val="24"/>
          <w:szCs w:val="24"/>
        </w:rPr>
      </w:pPr>
      <w:r w:rsidRPr="00327319">
        <w:rPr>
          <w:sz w:val="24"/>
          <w:szCs w:val="24"/>
        </w:rPr>
        <w:t>Some characterization of</w:t>
      </w:r>
      <w:r w:rsidR="005E0BDE" w:rsidRPr="00327319">
        <w:rPr>
          <w:sz w:val="24"/>
          <w:szCs w:val="24"/>
        </w:rPr>
        <w:t xml:space="preserve"> shale </w:t>
      </w:r>
      <w:r w:rsidRPr="00327319">
        <w:rPr>
          <w:sz w:val="24"/>
          <w:szCs w:val="24"/>
        </w:rPr>
        <w:t>as a host medium for waste disposal</w:t>
      </w:r>
      <w:r w:rsidR="005E0BDE" w:rsidRPr="00327319">
        <w:rPr>
          <w:sz w:val="24"/>
          <w:szCs w:val="24"/>
        </w:rPr>
        <w:t xml:space="preserve"> in </w:t>
      </w:r>
      <w:r w:rsidR="00DF5426" w:rsidRPr="00327319">
        <w:rPr>
          <w:sz w:val="24"/>
          <w:szCs w:val="24"/>
        </w:rPr>
        <w:t>U.S</w:t>
      </w:r>
      <w:r w:rsidRPr="00327319">
        <w:rPr>
          <w:sz w:val="24"/>
          <w:szCs w:val="24"/>
        </w:rPr>
        <w:t>.</w:t>
      </w:r>
      <w:r w:rsidR="005E0BDE" w:rsidRPr="00327319">
        <w:rPr>
          <w:sz w:val="24"/>
          <w:szCs w:val="24"/>
        </w:rPr>
        <w:t xml:space="preserve"> has been undertaken. </w:t>
      </w:r>
      <w:r w:rsidRPr="00327319">
        <w:rPr>
          <w:sz w:val="24"/>
          <w:szCs w:val="24"/>
        </w:rPr>
        <w:t>F</w:t>
      </w:r>
      <w:r w:rsidR="005E0BDE" w:rsidRPr="00327319">
        <w:rPr>
          <w:sz w:val="24"/>
          <w:szCs w:val="24"/>
        </w:rPr>
        <w:t xml:space="preserve">rom the 1970s until the mid 1980s Oak Ridge National Laboratory (ORNL) led the </w:t>
      </w:r>
      <w:r w:rsidR="00DF5426" w:rsidRPr="00327319">
        <w:rPr>
          <w:sz w:val="24"/>
          <w:szCs w:val="24"/>
        </w:rPr>
        <w:t>U.S.</w:t>
      </w:r>
      <w:r w:rsidR="005E0BDE" w:rsidRPr="00327319">
        <w:rPr>
          <w:sz w:val="24"/>
          <w:szCs w:val="24"/>
        </w:rPr>
        <w:t xml:space="preserve"> </w:t>
      </w:r>
      <w:r w:rsidRPr="00327319">
        <w:rPr>
          <w:sz w:val="24"/>
          <w:szCs w:val="24"/>
        </w:rPr>
        <w:t>R&amp;D effort in this area, directing limited programs</w:t>
      </w:r>
      <w:r w:rsidR="005E0BDE" w:rsidRPr="00327319">
        <w:rPr>
          <w:sz w:val="24"/>
          <w:szCs w:val="24"/>
        </w:rPr>
        <w:t xml:space="preserve"> to characterize a few shale formations. Until such time as the </w:t>
      </w:r>
      <w:r w:rsidR="00DF5426" w:rsidRPr="00327319">
        <w:rPr>
          <w:sz w:val="24"/>
          <w:szCs w:val="24"/>
        </w:rPr>
        <w:t>U.S.</w:t>
      </w:r>
      <w:r w:rsidR="005E0BDE" w:rsidRPr="00327319">
        <w:rPr>
          <w:sz w:val="24"/>
          <w:szCs w:val="24"/>
        </w:rPr>
        <w:t xml:space="preserve"> repository program </w:t>
      </w:r>
      <w:r w:rsidRPr="00327319">
        <w:rPr>
          <w:sz w:val="24"/>
          <w:szCs w:val="24"/>
        </w:rPr>
        <w:t>investigates specific</w:t>
      </w:r>
      <w:r w:rsidR="005E0BDE" w:rsidRPr="00327319">
        <w:rPr>
          <w:sz w:val="24"/>
          <w:szCs w:val="24"/>
        </w:rPr>
        <w:t xml:space="preserve"> shale formation</w:t>
      </w:r>
      <w:r w:rsidRPr="00327319">
        <w:rPr>
          <w:sz w:val="24"/>
          <w:szCs w:val="24"/>
        </w:rPr>
        <w:t>s in the U.S.</w:t>
      </w:r>
      <w:r w:rsidR="005E0BDE" w:rsidRPr="00327319">
        <w:rPr>
          <w:sz w:val="24"/>
          <w:szCs w:val="24"/>
        </w:rPr>
        <w:t xml:space="preserve">, international collaborations with France and Switzerland may be </w:t>
      </w:r>
      <w:r w:rsidRPr="00327319">
        <w:rPr>
          <w:sz w:val="24"/>
          <w:szCs w:val="24"/>
        </w:rPr>
        <w:t>the most important</w:t>
      </w:r>
      <w:r w:rsidR="005E0BDE" w:rsidRPr="00327319">
        <w:rPr>
          <w:sz w:val="24"/>
          <w:szCs w:val="24"/>
        </w:rPr>
        <w:t xml:space="preserve"> source</w:t>
      </w:r>
      <w:r w:rsidRPr="00327319">
        <w:rPr>
          <w:sz w:val="24"/>
          <w:szCs w:val="24"/>
        </w:rPr>
        <w:t>s</w:t>
      </w:r>
      <w:r w:rsidR="005E0BDE" w:rsidRPr="00327319">
        <w:rPr>
          <w:sz w:val="24"/>
          <w:szCs w:val="24"/>
        </w:rPr>
        <w:t xml:space="preserve"> of information.</w:t>
      </w:r>
    </w:p>
    <w:p w:rsidR="00A326D2" w:rsidRPr="00327319" w:rsidRDefault="00A326D2" w:rsidP="00D72385">
      <w:pPr>
        <w:spacing w:before="60"/>
        <w:rPr>
          <w:b/>
        </w:rPr>
      </w:pPr>
      <w:bookmarkStart w:id="125" w:name="_Toc299637966"/>
      <w:r w:rsidRPr="00327319">
        <w:rPr>
          <w:b/>
        </w:rPr>
        <w:t>Deep Borehole</w:t>
      </w:r>
      <w:r w:rsidR="005E0BDE" w:rsidRPr="00327319">
        <w:rPr>
          <w:b/>
        </w:rPr>
        <w:t xml:space="preserve"> Disposal</w:t>
      </w:r>
      <w:bookmarkEnd w:id="125"/>
    </w:p>
    <w:p w:rsidR="005E0BDE" w:rsidRPr="00327319" w:rsidRDefault="001011D7" w:rsidP="00DF5426">
      <w:pPr>
        <w:pStyle w:val="BodyTextFlush"/>
        <w:jc w:val="both"/>
        <w:rPr>
          <w:sz w:val="24"/>
          <w:szCs w:val="24"/>
        </w:rPr>
      </w:pPr>
      <w:r w:rsidRPr="00327319">
        <w:rPr>
          <w:sz w:val="24"/>
          <w:szCs w:val="24"/>
        </w:rPr>
        <w:t xml:space="preserve">Deep borehole disposal in generic </w:t>
      </w:r>
      <w:r w:rsidR="002D03ED" w:rsidRPr="00327319">
        <w:rPr>
          <w:sz w:val="24"/>
          <w:szCs w:val="24"/>
        </w:rPr>
        <w:t>crystalline basement rock</w:t>
      </w:r>
      <w:r w:rsidRPr="00327319">
        <w:rPr>
          <w:sz w:val="24"/>
          <w:szCs w:val="24"/>
        </w:rPr>
        <w:t xml:space="preserve"> could be located virtually anywhere </w:t>
      </w:r>
      <w:r w:rsidR="00D72385" w:rsidRPr="00327319">
        <w:rPr>
          <w:sz w:val="24"/>
          <w:szCs w:val="24"/>
        </w:rPr>
        <w:t xml:space="preserve">that </w:t>
      </w:r>
      <w:r w:rsidR="00AA542D" w:rsidRPr="00327319">
        <w:rPr>
          <w:sz w:val="24"/>
          <w:szCs w:val="24"/>
        </w:rPr>
        <w:t>P</w:t>
      </w:r>
      <w:r w:rsidRPr="00327319">
        <w:rPr>
          <w:sz w:val="24"/>
          <w:szCs w:val="24"/>
        </w:rPr>
        <w:t>re</w:t>
      </w:r>
      <w:r w:rsidR="00AA542D" w:rsidRPr="00327319">
        <w:rPr>
          <w:sz w:val="24"/>
          <w:szCs w:val="24"/>
        </w:rPr>
        <w:t>c</w:t>
      </w:r>
      <w:r w:rsidRPr="00327319">
        <w:rPr>
          <w:sz w:val="24"/>
          <w:szCs w:val="24"/>
        </w:rPr>
        <w:t xml:space="preserve">ambrian basement rock is within about 2 km of the ground surface. </w:t>
      </w:r>
      <w:r w:rsidR="005E0BDE" w:rsidRPr="00327319">
        <w:rPr>
          <w:sz w:val="24"/>
          <w:szCs w:val="24"/>
        </w:rPr>
        <w:t xml:space="preserve">Deep borehole disposal </w:t>
      </w:r>
      <w:r w:rsidR="00CC449F" w:rsidRPr="00327319">
        <w:rPr>
          <w:sz w:val="24"/>
          <w:szCs w:val="24"/>
        </w:rPr>
        <w:t>is potentially favorable</w:t>
      </w:r>
      <w:r w:rsidR="005E0BDE" w:rsidRPr="00327319">
        <w:rPr>
          <w:sz w:val="24"/>
          <w:szCs w:val="24"/>
        </w:rPr>
        <w:t xml:space="preserve"> in part due to the wide expanse of crystalline </w:t>
      </w:r>
      <w:r w:rsidR="00D72385" w:rsidRPr="00327319">
        <w:rPr>
          <w:sz w:val="24"/>
          <w:szCs w:val="24"/>
        </w:rPr>
        <w:t xml:space="preserve">basement </w:t>
      </w:r>
      <w:r w:rsidR="005E0BDE" w:rsidRPr="00327319">
        <w:rPr>
          <w:sz w:val="24"/>
          <w:szCs w:val="24"/>
        </w:rPr>
        <w:t xml:space="preserve">rock at </w:t>
      </w:r>
      <w:r w:rsidRPr="00327319">
        <w:rPr>
          <w:sz w:val="24"/>
          <w:szCs w:val="24"/>
        </w:rPr>
        <w:t>appropriate</w:t>
      </w:r>
      <w:r w:rsidR="005E0BDE" w:rsidRPr="00327319">
        <w:rPr>
          <w:sz w:val="24"/>
          <w:szCs w:val="24"/>
        </w:rPr>
        <w:t xml:space="preserve"> depth</w:t>
      </w:r>
      <w:r w:rsidR="00D72385" w:rsidRPr="00327319">
        <w:rPr>
          <w:sz w:val="24"/>
          <w:szCs w:val="24"/>
        </w:rPr>
        <w:t xml:space="preserve"> </w:t>
      </w:r>
      <w:r w:rsidR="005E0BDE" w:rsidRPr="00327319">
        <w:rPr>
          <w:sz w:val="24"/>
          <w:szCs w:val="24"/>
        </w:rPr>
        <w:t>in the lower 48 states</w:t>
      </w:r>
      <w:r w:rsidRPr="00327319">
        <w:rPr>
          <w:sz w:val="24"/>
          <w:szCs w:val="24"/>
        </w:rPr>
        <w:t xml:space="preserve"> (Hansen et al. 201</w:t>
      </w:r>
      <w:r w:rsidR="003A47AC" w:rsidRPr="00327319">
        <w:rPr>
          <w:sz w:val="24"/>
          <w:szCs w:val="24"/>
        </w:rPr>
        <w:t>0</w:t>
      </w:r>
      <w:r w:rsidRPr="00327319">
        <w:rPr>
          <w:sz w:val="24"/>
          <w:szCs w:val="24"/>
        </w:rPr>
        <w:t>, Figure </w:t>
      </w:r>
      <w:r w:rsidR="005E0BDE" w:rsidRPr="00327319">
        <w:rPr>
          <w:sz w:val="24"/>
          <w:szCs w:val="24"/>
        </w:rPr>
        <w:t>4</w:t>
      </w:r>
      <w:r w:rsidRPr="00327319">
        <w:rPr>
          <w:sz w:val="24"/>
          <w:szCs w:val="24"/>
        </w:rPr>
        <w:t>)</w:t>
      </w:r>
      <w:r w:rsidR="00C628EF" w:rsidRPr="00327319">
        <w:rPr>
          <w:sz w:val="24"/>
          <w:szCs w:val="24"/>
        </w:rPr>
        <w:t xml:space="preserve">. </w:t>
      </w:r>
      <w:r w:rsidR="00D72385" w:rsidRPr="00327319">
        <w:rPr>
          <w:sz w:val="24"/>
          <w:szCs w:val="24"/>
        </w:rPr>
        <w:t>Though the elevated temperature and salinity of deep fluids could accelerate corrosion of steel pipes, fuel assemblies, and the waste itself, the l</w:t>
      </w:r>
      <w:r w:rsidR="005E0BDE" w:rsidRPr="00327319">
        <w:rPr>
          <w:sz w:val="24"/>
          <w:szCs w:val="24"/>
        </w:rPr>
        <w:t xml:space="preserve">ow permeability, high salinity, and geochemically reducing conditions </w:t>
      </w:r>
      <w:r w:rsidR="005E0BDE" w:rsidRPr="00327319">
        <w:rPr>
          <w:sz w:val="24"/>
          <w:szCs w:val="24"/>
        </w:rPr>
        <w:lastRenderedPageBreak/>
        <w:t>at many locations in the deep crystalline basement</w:t>
      </w:r>
      <w:r w:rsidR="00D72385" w:rsidRPr="00327319">
        <w:rPr>
          <w:sz w:val="24"/>
          <w:szCs w:val="24"/>
        </w:rPr>
        <w:t xml:space="preserve"> would</w:t>
      </w:r>
      <w:r w:rsidR="005E0BDE" w:rsidRPr="00327319">
        <w:rPr>
          <w:sz w:val="24"/>
          <w:szCs w:val="24"/>
        </w:rPr>
        <w:t xml:space="preserve"> limit significant fluid flow and radionuclide transport. </w:t>
      </w:r>
    </w:p>
    <w:p w:rsidR="000C3A16" w:rsidRPr="00327319" w:rsidRDefault="000C3A16" w:rsidP="00D72385">
      <w:pPr>
        <w:spacing w:before="60"/>
        <w:rPr>
          <w:b/>
        </w:rPr>
      </w:pPr>
      <w:bookmarkStart w:id="126" w:name="_Toc299637967"/>
      <w:r w:rsidRPr="00327319">
        <w:rPr>
          <w:b/>
        </w:rPr>
        <w:t>Other Geologic Media</w:t>
      </w:r>
      <w:bookmarkEnd w:id="126"/>
    </w:p>
    <w:p w:rsidR="000C3A16" w:rsidRPr="00327319" w:rsidRDefault="003B1AAB" w:rsidP="00DF5426">
      <w:pPr>
        <w:pStyle w:val="BodyTextFlush"/>
        <w:jc w:val="both"/>
        <w:rPr>
          <w:sz w:val="24"/>
          <w:szCs w:val="24"/>
        </w:rPr>
      </w:pPr>
      <w:r w:rsidRPr="00327319">
        <w:rPr>
          <w:sz w:val="24"/>
          <w:szCs w:val="24"/>
        </w:rPr>
        <w:t xml:space="preserve">In addition to clay and shale, carbonate </w:t>
      </w:r>
      <w:r w:rsidR="00D72385" w:rsidRPr="00327319">
        <w:rPr>
          <w:sz w:val="24"/>
          <w:szCs w:val="24"/>
        </w:rPr>
        <w:t>rock</w:t>
      </w:r>
      <w:r w:rsidRPr="00327319">
        <w:rPr>
          <w:sz w:val="24"/>
          <w:szCs w:val="24"/>
        </w:rPr>
        <w:t xml:space="preserve"> may prove to be suitable for hosting a HLW repository</w:t>
      </w:r>
      <w:r w:rsidR="00C628EF" w:rsidRPr="00327319">
        <w:rPr>
          <w:sz w:val="24"/>
          <w:szCs w:val="24"/>
        </w:rPr>
        <w:t xml:space="preserve">. </w:t>
      </w:r>
      <w:r w:rsidR="00D72385" w:rsidRPr="00327319">
        <w:rPr>
          <w:sz w:val="24"/>
          <w:szCs w:val="24"/>
        </w:rPr>
        <w:t>Sedimentary carbonates</w:t>
      </w:r>
      <w:r w:rsidRPr="00327319">
        <w:rPr>
          <w:sz w:val="24"/>
          <w:szCs w:val="24"/>
        </w:rPr>
        <w:t xml:space="preserve"> (e.g., chalk and limestone) </w:t>
      </w:r>
      <w:r w:rsidR="00D72385" w:rsidRPr="00327319">
        <w:rPr>
          <w:sz w:val="24"/>
          <w:szCs w:val="24"/>
        </w:rPr>
        <w:t xml:space="preserve">would </w:t>
      </w:r>
      <w:r w:rsidRPr="00327319">
        <w:rPr>
          <w:sz w:val="24"/>
          <w:szCs w:val="24"/>
        </w:rPr>
        <w:t>provide abundant</w:t>
      </w:r>
      <w:r w:rsidR="00D72385" w:rsidRPr="00327319">
        <w:rPr>
          <w:sz w:val="24"/>
          <w:szCs w:val="24"/>
        </w:rPr>
        <w:t xml:space="preserve"> pH</w:t>
      </w:r>
      <w:r w:rsidRPr="00327319">
        <w:rPr>
          <w:sz w:val="24"/>
          <w:szCs w:val="24"/>
        </w:rPr>
        <w:t xml:space="preserve"> buffer</w:t>
      </w:r>
      <w:r w:rsidR="00D72385" w:rsidRPr="00327319">
        <w:rPr>
          <w:sz w:val="24"/>
          <w:szCs w:val="24"/>
        </w:rPr>
        <w:t>ing</w:t>
      </w:r>
      <w:r w:rsidRPr="00327319">
        <w:rPr>
          <w:sz w:val="24"/>
          <w:szCs w:val="24"/>
        </w:rPr>
        <w:t xml:space="preserve"> capacity</w:t>
      </w:r>
      <w:r w:rsidR="00D72385" w:rsidRPr="00327319">
        <w:rPr>
          <w:sz w:val="24"/>
          <w:szCs w:val="24"/>
        </w:rPr>
        <w:t>, and they</w:t>
      </w:r>
      <w:r w:rsidRPr="00327319">
        <w:rPr>
          <w:sz w:val="24"/>
          <w:szCs w:val="24"/>
        </w:rPr>
        <w:t xml:space="preserve"> are thought to have favorable physical adsorption and chemical fixation characteristics, and moderate resistance to thermal damage</w:t>
      </w:r>
      <w:r w:rsidR="00C628EF" w:rsidRPr="00327319">
        <w:rPr>
          <w:sz w:val="24"/>
          <w:szCs w:val="24"/>
        </w:rPr>
        <w:t xml:space="preserve">. </w:t>
      </w:r>
      <w:r w:rsidR="001360BE" w:rsidRPr="00327319">
        <w:rPr>
          <w:sz w:val="24"/>
          <w:szCs w:val="24"/>
        </w:rPr>
        <w:t xml:space="preserve">Carbonate rock is commonly subject to dissolution processes, especially if fractured or otherwise permeable to groundwater, and suitability would depend on site-specific formation characteristics. </w:t>
      </w:r>
      <w:r w:rsidRPr="00327319">
        <w:rPr>
          <w:sz w:val="24"/>
          <w:szCs w:val="24"/>
        </w:rPr>
        <w:t>Although not much HLW repository concept development has been done to date with respect to c</w:t>
      </w:r>
      <w:r w:rsidR="00D72385" w:rsidRPr="00327319">
        <w:rPr>
          <w:sz w:val="24"/>
          <w:szCs w:val="24"/>
        </w:rPr>
        <w:t>arbonate</w:t>
      </w:r>
      <w:r w:rsidRPr="00327319">
        <w:rPr>
          <w:sz w:val="24"/>
          <w:szCs w:val="24"/>
        </w:rPr>
        <w:t xml:space="preserve"> formations, the Ontario Power Generation company of Canada has proposed to build a</w:t>
      </w:r>
      <w:r w:rsidR="00D72385" w:rsidRPr="00327319">
        <w:rPr>
          <w:sz w:val="24"/>
          <w:szCs w:val="24"/>
        </w:rPr>
        <w:t xml:space="preserve"> repository for LLW and intermediate level waste (ILW) in limestone at a depth of</w:t>
      </w:r>
      <w:r w:rsidRPr="00327319">
        <w:rPr>
          <w:sz w:val="24"/>
          <w:szCs w:val="24"/>
        </w:rPr>
        <w:t xml:space="preserve"> 680</w:t>
      </w:r>
      <w:r w:rsidR="00D72385" w:rsidRPr="00327319">
        <w:rPr>
          <w:sz w:val="24"/>
          <w:szCs w:val="24"/>
        </w:rPr>
        <w:t xml:space="preserve"> </w:t>
      </w:r>
      <w:r w:rsidRPr="00327319">
        <w:rPr>
          <w:sz w:val="24"/>
          <w:szCs w:val="24"/>
        </w:rPr>
        <w:t>m</w:t>
      </w:r>
      <w:r w:rsidR="00D72385" w:rsidRPr="00327319">
        <w:rPr>
          <w:sz w:val="24"/>
          <w:szCs w:val="24"/>
        </w:rPr>
        <w:t xml:space="preserve"> </w:t>
      </w:r>
      <w:r w:rsidR="00763FB0" w:rsidRPr="00327319">
        <w:rPr>
          <w:sz w:val="24"/>
          <w:szCs w:val="24"/>
        </w:rPr>
        <w:t>(Rechard et al. 2011)</w:t>
      </w:r>
      <w:r w:rsidR="00D72385" w:rsidRPr="00327319">
        <w:rPr>
          <w:sz w:val="24"/>
          <w:szCs w:val="24"/>
        </w:rPr>
        <w:t>.</w:t>
      </w:r>
    </w:p>
    <w:p w:rsidR="005E0BDE" w:rsidRPr="00327319" w:rsidRDefault="005E0BDE" w:rsidP="00D72385">
      <w:pPr>
        <w:spacing w:before="60"/>
        <w:rPr>
          <w:b/>
        </w:rPr>
      </w:pPr>
      <w:bookmarkStart w:id="127" w:name="_Toc299637968"/>
      <w:r w:rsidRPr="00327319">
        <w:rPr>
          <w:b/>
        </w:rPr>
        <w:t>Summary</w:t>
      </w:r>
      <w:bookmarkEnd w:id="127"/>
    </w:p>
    <w:p w:rsidR="00D72385" w:rsidRPr="00327319" w:rsidRDefault="005E0BDE" w:rsidP="00DF5426">
      <w:pPr>
        <w:pStyle w:val="BodyTextFlush"/>
        <w:jc w:val="both"/>
        <w:rPr>
          <w:sz w:val="24"/>
          <w:szCs w:val="24"/>
        </w:rPr>
      </w:pPr>
      <w:r w:rsidRPr="00327319">
        <w:rPr>
          <w:sz w:val="24"/>
          <w:szCs w:val="24"/>
        </w:rPr>
        <w:t xml:space="preserve">The forty-eight </w:t>
      </w:r>
      <w:r w:rsidR="00D72385" w:rsidRPr="00327319">
        <w:rPr>
          <w:sz w:val="24"/>
          <w:szCs w:val="24"/>
        </w:rPr>
        <w:t xml:space="preserve">conterminous </w:t>
      </w:r>
      <w:r w:rsidRPr="00327319">
        <w:rPr>
          <w:sz w:val="24"/>
          <w:szCs w:val="24"/>
        </w:rPr>
        <w:t xml:space="preserve">states contain many geologic formations that </w:t>
      </w:r>
      <w:r w:rsidR="00D72385" w:rsidRPr="00327319">
        <w:rPr>
          <w:sz w:val="24"/>
          <w:szCs w:val="24"/>
        </w:rPr>
        <w:t>could</w:t>
      </w:r>
      <w:r w:rsidRPr="00327319">
        <w:rPr>
          <w:sz w:val="24"/>
          <w:szCs w:val="24"/>
        </w:rPr>
        <w:t xml:space="preserve"> be technically suitable for deep geologic disposal of nuclear waste</w:t>
      </w:r>
      <w:r w:rsidR="00C628EF" w:rsidRPr="00327319">
        <w:rPr>
          <w:sz w:val="24"/>
          <w:szCs w:val="24"/>
        </w:rPr>
        <w:t xml:space="preserve">. </w:t>
      </w:r>
      <w:r w:rsidR="00D72385" w:rsidRPr="00327319">
        <w:rPr>
          <w:sz w:val="24"/>
          <w:szCs w:val="24"/>
        </w:rPr>
        <w:t xml:space="preserve">These include crystalline rock, clay/shale media, bedded salt, and crystalline basement rock, which are considered further in developing reference disposal concepts (Section 4.5). </w:t>
      </w:r>
      <w:r w:rsidRPr="00327319">
        <w:rPr>
          <w:sz w:val="24"/>
          <w:szCs w:val="24"/>
        </w:rPr>
        <w:t xml:space="preserve">Given appropriate repository designs, </w:t>
      </w:r>
      <w:r w:rsidR="00D72385" w:rsidRPr="00327319">
        <w:rPr>
          <w:sz w:val="24"/>
          <w:szCs w:val="24"/>
        </w:rPr>
        <w:t>it is likely that a geologic disposal system could be implemented in any of these settings, so as to meet technical performance objectives as they currently exist in the U.S. regulatory framework.</w:t>
      </w:r>
    </w:p>
    <w:p w:rsidR="00173FC3" w:rsidRPr="00327319" w:rsidRDefault="00173FC3">
      <w:pPr>
        <w:spacing w:after="0"/>
        <w:rPr>
          <w:bCs/>
          <w:kern w:val="32"/>
          <w:sz w:val="28"/>
          <w:szCs w:val="28"/>
        </w:rPr>
      </w:pPr>
      <w:r w:rsidRPr="00327319">
        <w:br w:type="page"/>
      </w:r>
    </w:p>
    <w:p w:rsidR="00C62B39" w:rsidRPr="00327319" w:rsidRDefault="00C62B39" w:rsidP="00464948">
      <w:pPr>
        <w:pStyle w:val="Heading1"/>
      </w:pPr>
      <w:bookmarkStart w:id="128" w:name="_Toc297797810"/>
      <w:bookmarkStart w:id="129" w:name="_Toc311109684"/>
      <w:r w:rsidRPr="00327319">
        <w:lastRenderedPageBreak/>
        <w:t>Concept</w:t>
      </w:r>
      <w:r w:rsidR="00294B7F" w:rsidRPr="00327319">
        <w:t>s</w:t>
      </w:r>
      <w:r w:rsidRPr="00327319">
        <w:t xml:space="preserve"> of Operation</w:t>
      </w:r>
      <w:bookmarkEnd w:id="128"/>
      <w:bookmarkEnd w:id="129"/>
    </w:p>
    <w:p w:rsidR="00C62B39" w:rsidRPr="00327319" w:rsidRDefault="00C62B39" w:rsidP="00C62B39">
      <w:pPr>
        <w:pStyle w:val="BodyTextFlush"/>
        <w:jc w:val="both"/>
        <w:rPr>
          <w:sz w:val="24"/>
          <w:szCs w:val="24"/>
        </w:rPr>
      </w:pPr>
      <w:r w:rsidRPr="00327319">
        <w:rPr>
          <w:sz w:val="24"/>
          <w:szCs w:val="24"/>
        </w:rPr>
        <w:t>This section describes thermal limits as they might be used in a wide range of repository systems, and the design features</w:t>
      </w:r>
      <w:r w:rsidR="002D03ED" w:rsidRPr="00327319">
        <w:rPr>
          <w:sz w:val="24"/>
          <w:szCs w:val="24"/>
        </w:rPr>
        <w:t xml:space="preserve"> or operational limits</w:t>
      </w:r>
      <w:r w:rsidRPr="00327319">
        <w:rPr>
          <w:sz w:val="24"/>
          <w:szCs w:val="24"/>
        </w:rPr>
        <w:t xml:space="preserve"> that are available to achieve such limits. The section then proposes reference concepts of operation (also called design concepts) for the host media selected in Section 3. The design </w:t>
      </w:r>
      <w:r w:rsidR="002D03ED" w:rsidRPr="00327319">
        <w:rPr>
          <w:sz w:val="24"/>
          <w:szCs w:val="24"/>
        </w:rPr>
        <w:t xml:space="preserve">feature </w:t>
      </w:r>
      <w:r w:rsidRPr="00327319">
        <w:rPr>
          <w:sz w:val="24"/>
          <w:szCs w:val="24"/>
        </w:rPr>
        <w:t>discussion here focuses on thermal management, but there are many other aspects such as waste handling, packaging, storage, and emplacement details, other construction and operational details, and repository sealing, closure, and monitoring, that make up that overall concept of operations. These are beyond the scope of this study</w:t>
      </w:r>
      <w:r w:rsidR="003A47AC" w:rsidRPr="00327319">
        <w:rPr>
          <w:sz w:val="24"/>
          <w:szCs w:val="24"/>
        </w:rPr>
        <w:t>,</w:t>
      </w:r>
      <w:r w:rsidRPr="00327319">
        <w:rPr>
          <w:sz w:val="24"/>
          <w:szCs w:val="24"/>
        </w:rPr>
        <w:t xml:space="preserve"> but some are being studied separately (e.g., storage) or are included in generic R&amp;D studies (Jove-Colon</w:t>
      </w:r>
      <w:r w:rsidR="00486CDB" w:rsidRPr="00327319">
        <w:rPr>
          <w:sz w:val="24"/>
          <w:szCs w:val="24"/>
        </w:rPr>
        <w:t xml:space="preserve"> </w:t>
      </w:r>
      <w:r w:rsidRPr="00327319">
        <w:rPr>
          <w:sz w:val="24"/>
          <w:szCs w:val="24"/>
        </w:rPr>
        <w:t>201</w:t>
      </w:r>
      <w:r w:rsidR="003A47AC" w:rsidRPr="00327319">
        <w:rPr>
          <w:sz w:val="24"/>
          <w:szCs w:val="24"/>
        </w:rPr>
        <w:t>0</w:t>
      </w:r>
      <w:r w:rsidRPr="00327319">
        <w:rPr>
          <w:sz w:val="24"/>
          <w:szCs w:val="24"/>
        </w:rPr>
        <w:t>). Some of these details such as waste handling and packaging involve technologies that are not specific to the geologic host medium, while others such as sealing, closure, and monitoring are likely site specific and could be deferred to a later phase in the waste management program.</w:t>
      </w:r>
    </w:p>
    <w:p w:rsidR="00C62B39" w:rsidRPr="00327319" w:rsidRDefault="00C62B39" w:rsidP="00C62B39">
      <w:pPr>
        <w:pStyle w:val="BodyTextFlush"/>
        <w:jc w:val="both"/>
        <w:rPr>
          <w:sz w:val="24"/>
          <w:szCs w:val="24"/>
        </w:rPr>
      </w:pPr>
      <w:r w:rsidRPr="00327319">
        <w:rPr>
          <w:sz w:val="24"/>
          <w:szCs w:val="24"/>
        </w:rPr>
        <w:t xml:space="preserve">A range of alternatives is available for natural settings, and a range of technologies is available for engineered features, of the disposal system. A catalog that includes many of these alternatives is provided in Appendix </w:t>
      </w:r>
      <w:r w:rsidR="00BD1488" w:rsidRPr="00327319">
        <w:rPr>
          <w:sz w:val="24"/>
          <w:szCs w:val="24"/>
        </w:rPr>
        <w:t>I</w:t>
      </w:r>
      <w:r w:rsidRPr="00327319">
        <w:rPr>
          <w:sz w:val="24"/>
          <w:szCs w:val="24"/>
        </w:rPr>
        <w:t>. This information is presented in outline form but is intended to be inclusive. In other words, one may select many items from throughout the list to describe a particular disposal system, and some combinations of items may not be possible or physically realizable. We expect the catalog will be useful in the future as concepts of operation, either generic or site-specific, are developed in more detail.</w:t>
      </w:r>
    </w:p>
    <w:p w:rsidR="00C62B39" w:rsidRPr="00327319" w:rsidRDefault="00C62B39" w:rsidP="00C62B39">
      <w:pPr>
        <w:pStyle w:val="BodyTextFlush"/>
        <w:jc w:val="both"/>
        <w:rPr>
          <w:sz w:val="24"/>
          <w:szCs w:val="24"/>
        </w:rPr>
      </w:pPr>
      <w:r w:rsidRPr="00327319">
        <w:rPr>
          <w:sz w:val="24"/>
          <w:szCs w:val="24"/>
        </w:rPr>
        <w:t>This section describes the types of thermal limits that can be imposed at different locations and various times, for typical disposal systems. It then presents some of the measures that can be used in repository design and operations, to achieve these limits. A discussion of emplacement modes is presented, to reinforce the central observation that “enclosed” modes have more stringent thermal limits than “open” ones. This is followed by a brief survey of waste containers and packages that are in use, or have been proposed. Finally, this section presents the reference design concepts selected for crystalline, clay/shale, salt, and deep borehole settings, and explains the dimensions and parameters selected for use in thermal analysis.</w:t>
      </w:r>
    </w:p>
    <w:p w:rsidR="00C62B39" w:rsidRPr="00327319" w:rsidRDefault="00C62B39" w:rsidP="00464948">
      <w:pPr>
        <w:pStyle w:val="Heading2"/>
      </w:pPr>
      <w:bookmarkStart w:id="130" w:name="_Toc297797811"/>
      <w:bookmarkStart w:id="131" w:name="_Toc311109685"/>
      <w:r w:rsidRPr="00327319">
        <w:t>Concept</w:t>
      </w:r>
      <w:r w:rsidR="00694B3D" w:rsidRPr="00327319">
        <w:t>s</w:t>
      </w:r>
      <w:r w:rsidRPr="00327319">
        <w:t xml:space="preserve"> of Operation</w:t>
      </w:r>
      <w:r w:rsidR="00694B3D" w:rsidRPr="00327319">
        <w:t>:</w:t>
      </w:r>
      <w:r w:rsidR="003E4563" w:rsidRPr="00327319">
        <w:t xml:space="preserve"> </w:t>
      </w:r>
      <w:r w:rsidRPr="00327319">
        <w:t>Thermal Management</w:t>
      </w:r>
      <w:bookmarkEnd w:id="130"/>
      <w:bookmarkEnd w:id="131"/>
    </w:p>
    <w:p w:rsidR="00C62B39" w:rsidRPr="00327319" w:rsidRDefault="00C62B39" w:rsidP="00C62B39">
      <w:pPr>
        <w:pStyle w:val="BodyTextFlush"/>
        <w:jc w:val="both"/>
        <w:rPr>
          <w:sz w:val="24"/>
          <w:szCs w:val="24"/>
        </w:rPr>
      </w:pPr>
      <w:r w:rsidRPr="00327319">
        <w:rPr>
          <w:sz w:val="24"/>
          <w:szCs w:val="24"/>
        </w:rPr>
        <w:t>Experience with disposal concepts for heat-generating nuclear waste has demonstrated that the thermal loading considerations are important because they constrain such key requirements as repository layout, waste package size, design of other EBS components, and operations. Thermal processes in the EBS affect both the engineered and natural components of the disposal system. Within the EBS, thermally driven coupled processes can affect the degradation of engineered barriers and their associated properties, the rates that radionuclides are released from the waste forms, and radionuclide transport characteristics. The design of HLW repositories, specifically the density at which waste can be disposed, may</w:t>
      </w:r>
      <w:r w:rsidR="00D23F1E" w:rsidRPr="00327319">
        <w:rPr>
          <w:sz w:val="24"/>
          <w:szCs w:val="24"/>
        </w:rPr>
        <w:t xml:space="preserve"> </w:t>
      </w:r>
      <w:r w:rsidRPr="00327319">
        <w:rPr>
          <w:sz w:val="24"/>
          <w:szCs w:val="24"/>
        </w:rPr>
        <w:t>be constrained by thermal limits. For design purposes, thermal constraints may be established for the waste form itself, worker</w:t>
      </w:r>
      <w:r w:rsidR="00A83CE2" w:rsidRPr="00327319">
        <w:rPr>
          <w:sz w:val="24"/>
          <w:szCs w:val="24"/>
        </w:rPr>
        <w:t xml:space="preserve"> </w:t>
      </w:r>
      <w:r w:rsidRPr="00327319">
        <w:rPr>
          <w:sz w:val="24"/>
          <w:szCs w:val="24"/>
        </w:rPr>
        <w:t xml:space="preserve">safety, structural response, and design considerations. This initial generic exercise lays out possible reference configurations against which future FEP analyses can be developed. </w:t>
      </w:r>
    </w:p>
    <w:p w:rsidR="00C62B39" w:rsidRPr="00327319" w:rsidRDefault="00C62B39" w:rsidP="00464948">
      <w:pPr>
        <w:pStyle w:val="Heading3"/>
      </w:pPr>
      <w:bookmarkStart w:id="132" w:name="_Toc297797812"/>
      <w:bookmarkStart w:id="133" w:name="_Toc311109686"/>
      <w:r w:rsidRPr="00327319">
        <w:lastRenderedPageBreak/>
        <w:t>Thermal Constraints Considered</w:t>
      </w:r>
      <w:bookmarkEnd w:id="132"/>
      <w:bookmarkEnd w:id="133"/>
      <w:r w:rsidR="00D23F1E" w:rsidRPr="00327319">
        <w:t xml:space="preserve"> </w:t>
      </w:r>
    </w:p>
    <w:p w:rsidR="00C62B39" w:rsidRPr="00327319" w:rsidRDefault="00C62B39" w:rsidP="00C62B39">
      <w:pPr>
        <w:pStyle w:val="BodyTextFlush"/>
        <w:jc w:val="both"/>
        <w:rPr>
          <w:sz w:val="24"/>
          <w:szCs w:val="24"/>
        </w:rPr>
      </w:pPr>
      <w:r w:rsidRPr="00327319">
        <w:rPr>
          <w:sz w:val="24"/>
          <w:szCs w:val="24"/>
        </w:rPr>
        <w:t>Thermal constraints may be imposed as limiting temperatures, or limiting results (</w:t>
      </w:r>
      <w:r w:rsidR="00B75DA2" w:rsidRPr="00327319">
        <w:rPr>
          <w:sz w:val="24"/>
          <w:szCs w:val="24"/>
        </w:rPr>
        <w:t>minimal</w:t>
      </w:r>
      <w:r w:rsidRPr="00327319">
        <w:rPr>
          <w:sz w:val="24"/>
          <w:szCs w:val="24"/>
        </w:rPr>
        <w:t xml:space="preserve"> or maximal) for thermally driven processes. Such constraints may be imposed for the host rock (or other natural features) or for engineered systems.</w:t>
      </w:r>
    </w:p>
    <w:p w:rsidR="00C62B39" w:rsidRPr="00327319" w:rsidRDefault="00C62B39" w:rsidP="00464948">
      <w:pPr>
        <w:pStyle w:val="Heading4"/>
      </w:pPr>
      <w:r w:rsidRPr="00327319">
        <w:t>Far-Field Thermal Constraints</w:t>
      </w:r>
    </w:p>
    <w:p w:rsidR="00C62B39" w:rsidRPr="00327319" w:rsidRDefault="00C62B39" w:rsidP="002E7BD3">
      <w:pPr>
        <w:pStyle w:val="BodyTextFlush"/>
        <w:numPr>
          <w:ilvl w:val="0"/>
          <w:numId w:val="17"/>
        </w:numPr>
        <w:jc w:val="both"/>
        <w:rPr>
          <w:sz w:val="24"/>
          <w:szCs w:val="24"/>
        </w:rPr>
      </w:pPr>
      <w:r w:rsidRPr="00327319">
        <w:rPr>
          <w:sz w:val="24"/>
          <w:szCs w:val="24"/>
        </w:rPr>
        <w:t>Limit thermally induced stresses or displacements in the host rock or other units, close to the repository, to limit formation of new hydrologic flow paths, or to limit degradation of boreholes and mined openings. For some disposal concepts such as mined disposal in salt or clay/shale, large rock deformations are desirable because they close openings and seal the repository to fluid movement. Thermal loading has not been proposed to promote closure, but investigation of thermal-mechanical coupling would be part of any repository development program for heat-generating waste.</w:t>
      </w:r>
    </w:p>
    <w:p w:rsidR="00C62B39" w:rsidRPr="00327319" w:rsidRDefault="00C62B39" w:rsidP="002E7BD3">
      <w:pPr>
        <w:pStyle w:val="BodyTextFlush"/>
        <w:numPr>
          <w:ilvl w:val="0"/>
          <w:numId w:val="17"/>
        </w:numPr>
        <w:jc w:val="both"/>
        <w:rPr>
          <w:sz w:val="24"/>
          <w:szCs w:val="24"/>
        </w:rPr>
      </w:pPr>
      <w:r w:rsidRPr="00327319">
        <w:rPr>
          <w:sz w:val="24"/>
          <w:szCs w:val="24"/>
        </w:rPr>
        <w:t>Limit large-scale thermal expansion, to limit or prevent induced fracturing or displacement along faults or fractures. For example, thermoelastic expansion throughout the repository host rock and other units will cause thermal stresses on faults and other discontinuities where potentially deleterious displacements may occur.</w:t>
      </w:r>
    </w:p>
    <w:p w:rsidR="00C62B39" w:rsidRPr="00327319" w:rsidRDefault="00C62B39" w:rsidP="002E7BD3">
      <w:pPr>
        <w:pStyle w:val="BodyTextFlush"/>
        <w:numPr>
          <w:ilvl w:val="0"/>
          <w:numId w:val="17"/>
        </w:numPr>
        <w:jc w:val="both"/>
        <w:rPr>
          <w:sz w:val="24"/>
          <w:szCs w:val="24"/>
        </w:rPr>
      </w:pPr>
      <w:r w:rsidRPr="00327319">
        <w:rPr>
          <w:sz w:val="24"/>
          <w:szCs w:val="24"/>
        </w:rPr>
        <w:t>Limit thermally driven coupled processes, for example, thermal-hydrologic-mechanical (THM) processes in shale, which are caused by thermal expansion of pore fluid, and also where heat vaporizes and releases moisture, causing desic</w:t>
      </w:r>
      <w:r w:rsidR="009970FA" w:rsidRPr="00327319">
        <w:rPr>
          <w:sz w:val="24"/>
          <w:szCs w:val="24"/>
        </w:rPr>
        <w:t>c</w:t>
      </w:r>
      <w:r w:rsidRPr="00327319">
        <w:rPr>
          <w:sz w:val="24"/>
          <w:szCs w:val="24"/>
        </w:rPr>
        <w:t>ation and shrinkage. Such processes may be sensitive to threshold temperature effects, such as the local boiling point of water, or they may be sensitive to thermal gradients. Boiling accelerates solute transport and</w:t>
      </w:r>
      <w:r w:rsidR="005E20BB" w:rsidRPr="00327319">
        <w:rPr>
          <w:sz w:val="24"/>
          <w:szCs w:val="24"/>
        </w:rPr>
        <w:t xml:space="preserve"> chemical </w:t>
      </w:r>
      <w:r w:rsidRPr="00327319">
        <w:rPr>
          <w:sz w:val="24"/>
          <w:szCs w:val="24"/>
        </w:rPr>
        <w:t>precipitation (</w:t>
      </w:r>
      <w:r w:rsidR="005E20BB" w:rsidRPr="00327319">
        <w:rPr>
          <w:sz w:val="24"/>
          <w:szCs w:val="24"/>
        </w:rPr>
        <w:t xml:space="preserve">which are </w:t>
      </w:r>
      <w:r w:rsidRPr="00327319">
        <w:rPr>
          <w:sz w:val="24"/>
          <w:szCs w:val="24"/>
        </w:rPr>
        <w:t>THMC processes) while thermal gradients can facilitate processes such as thermally driven Onsager transport couples in low-permeability media (</w:t>
      </w:r>
      <w:r w:rsidR="005E20BB" w:rsidRPr="00327319">
        <w:rPr>
          <w:sz w:val="24"/>
          <w:szCs w:val="24"/>
        </w:rPr>
        <w:t xml:space="preserve">discussed by </w:t>
      </w:r>
      <w:r w:rsidRPr="00327319">
        <w:rPr>
          <w:sz w:val="24"/>
          <w:szCs w:val="24"/>
        </w:rPr>
        <w:t xml:space="preserve">Hardin </w:t>
      </w:r>
      <w:r w:rsidR="009970FA" w:rsidRPr="00327319">
        <w:rPr>
          <w:sz w:val="24"/>
          <w:szCs w:val="24"/>
        </w:rPr>
        <w:t>et al.</w:t>
      </w:r>
      <w:r w:rsidRPr="00327319">
        <w:rPr>
          <w:sz w:val="24"/>
          <w:szCs w:val="24"/>
        </w:rPr>
        <w:t xml:space="preserve"> 1997).</w:t>
      </w:r>
    </w:p>
    <w:p w:rsidR="00C62B39" w:rsidRPr="00327319" w:rsidRDefault="00C62B39" w:rsidP="002E7BD3">
      <w:pPr>
        <w:pStyle w:val="BodyTextFlush"/>
        <w:numPr>
          <w:ilvl w:val="0"/>
          <w:numId w:val="17"/>
        </w:numPr>
        <w:jc w:val="both"/>
        <w:rPr>
          <w:sz w:val="24"/>
          <w:szCs w:val="24"/>
        </w:rPr>
      </w:pPr>
      <w:r w:rsidRPr="00327319">
        <w:rPr>
          <w:sz w:val="24"/>
          <w:szCs w:val="24"/>
        </w:rPr>
        <w:t xml:space="preserve">Limit the migration of brine-filled fluid inclusions, up the thermal gradient towards heat-generating waste in salt media. The rate of brine migration may fall off rapidly with decreasing temperature gradient, and could thus be a threshold effect. </w:t>
      </w:r>
    </w:p>
    <w:p w:rsidR="00C62B39" w:rsidRPr="00327319" w:rsidRDefault="00C62B39" w:rsidP="00C62B39">
      <w:pPr>
        <w:pStyle w:val="BodyTextFlush"/>
        <w:jc w:val="both"/>
        <w:rPr>
          <w:sz w:val="24"/>
          <w:szCs w:val="24"/>
        </w:rPr>
      </w:pPr>
      <w:r w:rsidRPr="00327319">
        <w:rPr>
          <w:sz w:val="24"/>
          <w:szCs w:val="24"/>
        </w:rPr>
        <w:t xml:space="preserve">While some of these </w:t>
      </w:r>
      <w:r w:rsidR="00FA3C0C" w:rsidRPr="00327319">
        <w:rPr>
          <w:sz w:val="24"/>
          <w:szCs w:val="24"/>
        </w:rPr>
        <w:t xml:space="preserve">constraints </w:t>
      </w:r>
      <w:r w:rsidRPr="00327319">
        <w:rPr>
          <w:sz w:val="24"/>
          <w:szCs w:val="24"/>
        </w:rPr>
        <w:t>pertain to the far-field (i.e., limit large-scale thermal expansion), most pertain to the near field where temperatures are greater. Constraining temperature history in the near-field effectively constrains temperatures in the far-field. The YM repository concept is unique in constraining far-field temperature separately, because its peak temperatures are well above the boiling point for water or brine, while the host medium supports hydrologic flow (which is assured in the far field by limiting temperature to below boiling). Other concepts as discussed in this report, have found near-field temperature limits to be sufficient.</w:t>
      </w:r>
    </w:p>
    <w:p w:rsidR="00C62B39" w:rsidRPr="00327319" w:rsidRDefault="00C62B39" w:rsidP="00464948">
      <w:pPr>
        <w:pStyle w:val="Heading4"/>
      </w:pPr>
      <w:r w:rsidRPr="00327319">
        <w:t>Near-Field/Engineered Barrier System Thermal Constraints</w:t>
      </w:r>
    </w:p>
    <w:p w:rsidR="00C62B39" w:rsidRPr="00327319" w:rsidRDefault="00C62B39" w:rsidP="002E7BD3">
      <w:pPr>
        <w:pStyle w:val="BodyTextFlush"/>
        <w:numPr>
          <w:ilvl w:val="0"/>
          <w:numId w:val="18"/>
        </w:numPr>
        <w:jc w:val="both"/>
        <w:rPr>
          <w:sz w:val="24"/>
          <w:szCs w:val="24"/>
        </w:rPr>
      </w:pPr>
      <w:r w:rsidRPr="00327319">
        <w:rPr>
          <w:sz w:val="24"/>
          <w:szCs w:val="24"/>
        </w:rPr>
        <w:t>Limit alteration of clay in buffers, for example by illitization or cementation. Alteration generally involves dissolution, aqueous transport, and precipitation. Alteration products can include illite (for temperature &gt;150</w:t>
      </w:r>
      <w:r w:rsidRPr="00327319">
        <w:rPr>
          <w:sz w:val="24"/>
          <w:szCs w:val="24"/>
        </w:rPr>
        <w:sym w:font="Symbol" w:char="F0B0"/>
      </w:r>
      <w:r w:rsidRPr="00327319">
        <w:rPr>
          <w:sz w:val="24"/>
          <w:szCs w:val="24"/>
        </w:rPr>
        <w:t xml:space="preserve">C in the presence of potassium ions), and silica (as a precipitate). Clay alteration generally degrades swelling pressure, increases rigidity promoting fracture, and potentially decreases sorption. For example, the French authority </w:t>
      </w:r>
      <w:r w:rsidR="00B758DA" w:rsidRPr="00327319">
        <w:rPr>
          <w:sz w:val="24"/>
          <w:szCs w:val="24"/>
        </w:rPr>
        <w:t>Andra</w:t>
      </w:r>
      <w:r w:rsidRPr="00327319">
        <w:rPr>
          <w:sz w:val="24"/>
          <w:szCs w:val="24"/>
        </w:rPr>
        <w:t xml:space="preserve"> proposed a 90</w:t>
      </w:r>
      <w:r w:rsidRPr="00327319">
        <w:rPr>
          <w:sz w:val="24"/>
          <w:szCs w:val="24"/>
        </w:rPr>
        <w:sym w:font="Symbol" w:char="F0B0"/>
      </w:r>
      <w:r w:rsidRPr="00327319">
        <w:rPr>
          <w:sz w:val="24"/>
          <w:szCs w:val="24"/>
        </w:rPr>
        <w:t>C limit for the hottest point in swelling clay buffers, while the Swedish program has adopted a peak temperature of 100</w:t>
      </w:r>
      <w:r w:rsidRPr="00327319">
        <w:rPr>
          <w:sz w:val="24"/>
          <w:szCs w:val="24"/>
        </w:rPr>
        <w:sym w:font="Symbol" w:char="F0B0"/>
      </w:r>
      <w:r w:rsidRPr="00327319">
        <w:rPr>
          <w:sz w:val="24"/>
          <w:szCs w:val="24"/>
        </w:rPr>
        <w:t xml:space="preserve">C. Variations on clay buffer </w:t>
      </w:r>
      <w:r w:rsidRPr="00327319">
        <w:rPr>
          <w:sz w:val="24"/>
          <w:szCs w:val="24"/>
        </w:rPr>
        <w:lastRenderedPageBreak/>
        <w:t>limits have been proposed, for example, limiting an outer portion of the buffer cross section to 125</w:t>
      </w:r>
      <w:r w:rsidRPr="00327319">
        <w:rPr>
          <w:sz w:val="24"/>
          <w:szCs w:val="24"/>
        </w:rPr>
        <w:sym w:font="Symbol" w:char="F0B0"/>
      </w:r>
      <w:r w:rsidRPr="00327319">
        <w:rPr>
          <w:sz w:val="24"/>
          <w:szCs w:val="24"/>
        </w:rPr>
        <w:t xml:space="preserve">C (NAGRA </w:t>
      </w:r>
      <w:r w:rsidR="00CA0DB7" w:rsidRPr="00327319">
        <w:rPr>
          <w:sz w:val="24"/>
          <w:szCs w:val="24"/>
        </w:rPr>
        <w:t>2003</w:t>
      </w:r>
      <w:r w:rsidRPr="00327319">
        <w:rPr>
          <w:sz w:val="24"/>
          <w:szCs w:val="24"/>
        </w:rPr>
        <w:t>).</w:t>
      </w:r>
      <w:r w:rsidR="00DB4893" w:rsidRPr="00327319">
        <w:rPr>
          <w:sz w:val="24"/>
          <w:szCs w:val="24"/>
        </w:rPr>
        <w:t xml:space="preserve"> For this study, we adopt a target maximum temperature of 100</w:t>
      </w:r>
      <w:r w:rsidR="00DB4893" w:rsidRPr="00327319">
        <w:rPr>
          <w:sz w:val="24"/>
          <w:szCs w:val="24"/>
        </w:rPr>
        <w:sym w:font="Symbol" w:char="F0B0"/>
      </w:r>
      <w:r w:rsidR="00DB4893" w:rsidRPr="00327319">
        <w:rPr>
          <w:sz w:val="24"/>
          <w:szCs w:val="24"/>
        </w:rPr>
        <w:t xml:space="preserve">C for clay buffers. </w:t>
      </w:r>
    </w:p>
    <w:p w:rsidR="00C62B39" w:rsidRPr="00327319" w:rsidRDefault="00C62B39" w:rsidP="002E7BD3">
      <w:pPr>
        <w:pStyle w:val="BodyTextFlush"/>
        <w:numPr>
          <w:ilvl w:val="0"/>
          <w:numId w:val="18"/>
        </w:numPr>
        <w:jc w:val="both"/>
        <w:rPr>
          <w:sz w:val="24"/>
          <w:szCs w:val="24"/>
        </w:rPr>
      </w:pPr>
      <w:r w:rsidRPr="00327319">
        <w:rPr>
          <w:sz w:val="24"/>
          <w:szCs w:val="24"/>
        </w:rPr>
        <w:t>Limit thermally induced micro-cracking in the less ductile crystalline rock types (e.g., crystalline, igneous or metamorphic), to avoid degradation of in situ mechanical properties or creation of flow paths. For example, the Yucca Mountain concept included a nominal limit of 200</w:t>
      </w:r>
      <w:r w:rsidRPr="00327319">
        <w:rPr>
          <w:sz w:val="24"/>
          <w:szCs w:val="24"/>
        </w:rPr>
        <w:sym w:font="Symbol" w:char="F0B0"/>
      </w:r>
      <w:r w:rsidRPr="00327319">
        <w:rPr>
          <w:sz w:val="24"/>
          <w:szCs w:val="24"/>
        </w:rPr>
        <w:t>C for the host rock, to limit thermal degradation of in situ rock characteristics (</w:t>
      </w:r>
      <w:r w:rsidR="009970FA" w:rsidRPr="00327319">
        <w:rPr>
          <w:sz w:val="24"/>
          <w:szCs w:val="24"/>
        </w:rPr>
        <w:t xml:space="preserve">Hardin et al. </w:t>
      </w:r>
      <w:r w:rsidRPr="00327319">
        <w:rPr>
          <w:sz w:val="24"/>
          <w:szCs w:val="24"/>
        </w:rPr>
        <w:t>1997). Crystalline rock could exhibit this mode of degradation, but with the use of clay buffers (as in this study) the clay temperature limit is controlling.</w:t>
      </w:r>
    </w:p>
    <w:p w:rsidR="00C62B39" w:rsidRPr="00327319" w:rsidRDefault="00C62B39" w:rsidP="002E7BD3">
      <w:pPr>
        <w:pStyle w:val="BodyTextFlush"/>
        <w:numPr>
          <w:ilvl w:val="0"/>
          <w:numId w:val="18"/>
        </w:numPr>
        <w:jc w:val="both"/>
        <w:rPr>
          <w:sz w:val="24"/>
          <w:szCs w:val="24"/>
        </w:rPr>
      </w:pPr>
      <w:r w:rsidRPr="00327319">
        <w:rPr>
          <w:sz w:val="24"/>
          <w:szCs w:val="24"/>
        </w:rPr>
        <w:t xml:space="preserve">Limit temperature of the host medium to control uncertainty in performance models. For salt, a more ductile material, a </w:t>
      </w:r>
      <w:r w:rsidR="002D03ED" w:rsidRPr="00327319">
        <w:rPr>
          <w:sz w:val="24"/>
          <w:szCs w:val="24"/>
        </w:rPr>
        <w:t>target value</w:t>
      </w:r>
      <w:r w:rsidRPr="00327319">
        <w:rPr>
          <w:sz w:val="24"/>
          <w:szCs w:val="24"/>
        </w:rPr>
        <w:t xml:space="preserve"> of 200</w:t>
      </w:r>
      <w:r w:rsidRPr="00327319">
        <w:rPr>
          <w:sz w:val="24"/>
          <w:szCs w:val="24"/>
        </w:rPr>
        <w:sym w:font="Symbol" w:char="F0B0"/>
      </w:r>
      <w:r w:rsidRPr="00327319">
        <w:rPr>
          <w:sz w:val="24"/>
          <w:szCs w:val="24"/>
        </w:rPr>
        <w:t>C has been proposed</w:t>
      </w:r>
      <w:r w:rsidR="002D03ED" w:rsidRPr="00327319">
        <w:rPr>
          <w:sz w:val="24"/>
          <w:szCs w:val="24"/>
        </w:rPr>
        <w:t xml:space="preserve"> for the maximum temperature,</w:t>
      </w:r>
      <w:r w:rsidRPr="00327319">
        <w:rPr>
          <w:sz w:val="24"/>
          <w:szCs w:val="24"/>
        </w:rPr>
        <w:t xml:space="preserve"> to limit uncertainty in performance assessment, although higher peak temperatures may be possible if supported by test data</w:t>
      </w:r>
      <w:r w:rsidR="00CA0DB7" w:rsidRPr="00327319">
        <w:rPr>
          <w:sz w:val="24"/>
          <w:szCs w:val="24"/>
        </w:rPr>
        <w:t xml:space="preserve"> (BMWI 2008</w:t>
      </w:r>
      <w:r w:rsidRPr="00327319">
        <w:rPr>
          <w:sz w:val="24"/>
          <w:szCs w:val="24"/>
        </w:rPr>
        <w:t xml:space="preserve">). </w:t>
      </w:r>
      <w:r w:rsidR="00CA0DB7" w:rsidRPr="00327319">
        <w:rPr>
          <w:sz w:val="24"/>
          <w:szCs w:val="24"/>
        </w:rPr>
        <w:t>The</w:t>
      </w:r>
      <w:r w:rsidRPr="00327319">
        <w:rPr>
          <w:sz w:val="24"/>
          <w:szCs w:val="24"/>
        </w:rPr>
        <w:t xml:space="preserve"> Environmental Assessment for disposal of </w:t>
      </w:r>
      <w:r w:rsidR="00107597" w:rsidRPr="00327319">
        <w:rPr>
          <w:sz w:val="24"/>
          <w:szCs w:val="24"/>
        </w:rPr>
        <w:t xml:space="preserve">SNF </w:t>
      </w:r>
      <w:r w:rsidRPr="00327319">
        <w:rPr>
          <w:sz w:val="24"/>
          <w:szCs w:val="24"/>
        </w:rPr>
        <w:t>and HLW at the Deaf Smith County, Texas site indicates that maximum allowable repository temperature is 250</w:t>
      </w:r>
      <w:r w:rsidRPr="00327319">
        <w:rPr>
          <w:sz w:val="24"/>
          <w:szCs w:val="24"/>
        </w:rPr>
        <w:sym w:font="Symbol" w:char="F0B0"/>
      </w:r>
      <w:r w:rsidRPr="00327319">
        <w:rPr>
          <w:sz w:val="24"/>
          <w:szCs w:val="24"/>
        </w:rPr>
        <w:t>C (DOE 1986</w:t>
      </w:r>
      <w:r w:rsidR="000244E2" w:rsidRPr="00327319">
        <w:rPr>
          <w:sz w:val="24"/>
          <w:szCs w:val="24"/>
        </w:rPr>
        <w:t>b</w:t>
      </w:r>
      <w:r w:rsidRPr="00327319">
        <w:rPr>
          <w:sz w:val="24"/>
          <w:szCs w:val="24"/>
        </w:rPr>
        <w:t>).</w:t>
      </w:r>
      <w:r w:rsidR="00DB4893" w:rsidRPr="00327319">
        <w:rPr>
          <w:sz w:val="24"/>
          <w:szCs w:val="24"/>
        </w:rPr>
        <w:t xml:space="preserve"> For this study, we adopt a target maximum temperature of 200</w:t>
      </w:r>
      <w:r w:rsidR="00DB4893" w:rsidRPr="00327319">
        <w:rPr>
          <w:sz w:val="24"/>
          <w:szCs w:val="24"/>
        </w:rPr>
        <w:sym w:font="Symbol" w:char="F0B0"/>
      </w:r>
      <w:r w:rsidR="00DB4893" w:rsidRPr="00327319">
        <w:rPr>
          <w:sz w:val="24"/>
          <w:szCs w:val="24"/>
        </w:rPr>
        <w:t xml:space="preserve">C for salt media. </w:t>
      </w:r>
      <w:r w:rsidRPr="00327319">
        <w:rPr>
          <w:sz w:val="24"/>
          <w:szCs w:val="24"/>
        </w:rPr>
        <w:t xml:space="preserve"> For the deep borehole disposal concept no near-field temperature limits have been recognized because no performance credit is taken for the near-field host rock, and the boreholes would be spaced far enough apart to preserve the far-field natural barrier function (Brady et al. 2009).</w:t>
      </w:r>
    </w:p>
    <w:p w:rsidR="00C62B39" w:rsidRPr="00327319" w:rsidRDefault="00C62B39" w:rsidP="002E7BD3">
      <w:pPr>
        <w:pStyle w:val="BodyTextFlush"/>
        <w:numPr>
          <w:ilvl w:val="0"/>
          <w:numId w:val="18"/>
        </w:numPr>
        <w:jc w:val="both"/>
        <w:rPr>
          <w:sz w:val="24"/>
          <w:szCs w:val="24"/>
        </w:rPr>
      </w:pPr>
      <w:r w:rsidRPr="00327319">
        <w:rPr>
          <w:sz w:val="24"/>
          <w:szCs w:val="24"/>
        </w:rPr>
        <w:t>Limit the temperature of argillaceous host media to avoid mineralogical changes (</w:t>
      </w:r>
      <w:r w:rsidR="00B75DA2" w:rsidRPr="00327319">
        <w:rPr>
          <w:sz w:val="24"/>
          <w:szCs w:val="24"/>
        </w:rPr>
        <w:t>e.g.</w:t>
      </w:r>
      <w:r w:rsidRPr="00327319">
        <w:rPr>
          <w:sz w:val="24"/>
          <w:szCs w:val="24"/>
        </w:rPr>
        <w:t xml:space="preserve">, cementation) and thermally driven coupled processes (THM, THMC). </w:t>
      </w:r>
      <w:r w:rsidR="008E301B" w:rsidRPr="00327319">
        <w:rPr>
          <w:sz w:val="24"/>
          <w:szCs w:val="24"/>
        </w:rPr>
        <w:t xml:space="preserve">Natural clay or shale formations typically contain more impurities such as potassium, which can react with clay minerals, thus temperature limits will be similar to, and possibly lower than for clay buffers. </w:t>
      </w:r>
      <w:r w:rsidRPr="00327319">
        <w:rPr>
          <w:sz w:val="24"/>
          <w:szCs w:val="24"/>
        </w:rPr>
        <w:t xml:space="preserve">The French authority </w:t>
      </w:r>
      <w:r w:rsidR="00B758DA" w:rsidRPr="00327319">
        <w:rPr>
          <w:sz w:val="24"/>
          <w:szCs w:val="24"/>
        </w:rPr>
        <w:t>Andra</w:t>
      </w:r>
      <w:r w:rsidRPr="00327319">
        <w:rPr>
          <w:sz w:val="24"/>
          <w:szCs w:val="24"/>
        </w:rPr>
        <w:t xml:space="preserve"> has proposed a 90</w:t>
      </w:r>
      <w:r w:rsidRPr="00327319">
        <w:rPr>
          <w:sz w:val="24"/>
          <w:szCs w:val="24"/>
        </w:rPr>
        <w:sym w:font="Symbol" w:char="F0B0"/>
      </w:r>
      <w:r w:rsidRPr="00327319">
        <w:rPr>
          <w:sz w:val="24"/>
          <w:szCs w:val="24"/>
        </w:rPr>
        <w:t>C limit for the argillaceous material surrounding waste packages, in the proposed repository in Callovo-Oxfordian shale (</w:t>
      </w:r>
      <w:r w:rsidR="00B758DA" w:rsidRPr="00327319">
        <w:rPr>
          <w:sz w:val="24"/>
          <w:szCs w:val="24"/>
        </w:rPr>
        <w:t>Andra</w:t>
      </w:r>
      <w:r w:rsidR="00166E7E" w:rsidRPr="00327319">
        <w:rPr>
          <w:sz w:val="24"/>
          <w:szCs w:val="24"/>
        </w:rPr>
        <w:t xml:space="preserve"> 2005</w:t>
      </w:r>
      <w:r w:rsidR="000244E2" w:rsidRPr="00327319">
        <w:rPr>
          <w:sz w:val="24"/>
          <w:szCs w:val="24"/>
        </w:rPr>
        <w:t>a</w:t>
      </w:r>
      <w:r w:rsidRPr="00327319">
        <w:rPr>
          <w:sz w:val="24"/>
          <w:szCs w:val="24"/>
        </w:rPr>
        <w:t>).</w:t>
      </w:r>
      <w:r w:rsidR="00DB4893" w:rsidRPr="00327319">
        <w:rPr>
          <w:sz w:val="24"/>
          <w:szCs w:val="24"/>
        </w:rPr>
        <w:t xml:space="preserve"> For this study, we adopt a target maximum temperature of 100</w:t>
      </w:r>
      <w:r w:rsidR="00DB4893" w:rsidRPr="00327319">
        <w:rPr>
          <w:sz w:val="24"/>
          <w:szCs w:val="24"/>
        </w:rPr>
        <w:sym w:font="Symbol" w:char="F0B0"/>
      </w:r>
      <w:r w:rsidR="00DB4893" w:rsidRPr="00327319">
        <w:rPr>
          <w:sz w:val="24"/>
          <w:szCs w:val="24"/>
        </w:rPr>
        <w:t xml:space="preserve">C for argillaceous clay/shale media. </w:t>
      </w:r>
    </w:p>
    <w:p w:rsidR="00C62B39" w:rsidRPr="00327319" w:rsidRDefault="00C62B39" w:rsidP="002E7BD3">
      <w:pPr>
        <w:pStyle w:val="BodyTextFlush"/>
        <w:numPr>
          <w:ilvl w:val="0"/>
          <w:numId w:val="18"/>
        </w:numPr>
        <w:jc w:val="both"/>
        <w:rPr>
          <w:sz w:val="24"/>
          <w:szCs w:val="24"/>
        </w:rPr>
      </w:pPr>
      <w:r w:rsidRPr="00327319">
        <w:rPr>
          <w:sz w:val="24"/>
          <w:szCs w:val="24"/>
        </w:rPr>
        <w:t>Limit the waste package surface temperature. Temperature at the waste package surface is used in this study to represent the peak temperature anywhere outside the waste package. This is appropriate because for typical disposal concepts, the waste package and its contents can withstand higher temperatures than the surrounding engineered or natural materials.</w:t>
      </w:r>
    </w:p>
    <w:p w:rsidR="00C62B39" w:rsidRPr="00327319" w:rsidRDefault="00C62B39" w:rsidP="009970FA">
      <w:pPr>
        <w:pStyle w:val="BodyTextFlush"/>
        <w:numPr>
          <w:ilvl w:val="0"/>
          <w:numId w:val="18"/>
        </w:numPr>
        <w:jc w:val="both"/>
        <w:rPr>
          <w:sz w:val="24"/>
          <w:szCs w:val="24"/>
        </w:rPr>
      </w:pPr>
      <w:r w:rsidRPr="00327319">
        <w:rPr>
          <w:sz w:val="24"/>
          <w:szCs w:val="24"/>
        </w:rPr>
        <w:t xml:space="preserve">Limit cladding temperature to 400°C for normal conditions of storage and short-term pre-closure operations (NRC 2003). </w:t>
      </w:r>
      <w:r w:rsidR="009970FA" w:rsidRPr="00327319">
        <w:rPr>
          <w:sz w:val="24"/>
          <w:szCs w:val="24"/>
        </w:rPr>
        <w:t>During loading operations, repeated thermal cycling (repeated heatup/cooldown cycles) may occur but should be limited to less than 10 cycles, with cladding temperature variations that are less than 65</w:t>
      </w:r>
      <w:r w:rsidR="009970FA" w:rsidRPr="00327319">
        <w:rPr>
          <w:sz w:val="24"/>
          <w:szCs w:val="24"/>
        </w:rPr>
        <w:sym w:font="Symbol" w:char="F0B0"/>
      </w:r>
      <w:r w:rsidR="009970FA" w:rsidRPr="00327319">
        <w:rPr>
          <w:sz w:val="24"/>
          <w:szCs w:val="24"/>
        </w:rPr>
        <w:t>C each</w:t>
      </w:r>
      <w:r w:rsidRPr="00327319">
        <w:rPr>
          <w:sz w:val="24"/>
          <w:szCs w:val="24"/>
        </w:rPr>
        <w:t xml:space="preserve"> (NRC 2003).</w:t>
      </w:r>
    </w:p>
    <w:p w:rsidR="00C62B39" w:rsidRPr="00327319" w:rsidRDefault="00C62B39" w:rsidP="002E7BD3">
      <w:pPr>
        <w:pStyle w:val="BodyTextFlush"/>
        <w:numPr>
          <w:ilvl w:val="0"/>
          <w:numId w:val="18"/>
        </w:numPr>
        <w:jc w:val="both"/>
        <w:rPr>
          <w:sz w:val="24"/>
          <w:szCs w:val="24"/>
        </w:rPr>
      </w:pPr>
      <w:r w:rsidRPr="00327319">
        <w:rPr>
          <w:sz w:val="24"/>
          <w:szCs w:val="24"/>
        </w:rPr>
        <w:t xml:space="preserve">Limit cladding temperature to 350°C during permanent disposal </w:t>
      </w:r>
      <w:r w:rsidR="00166E7E" w:rsidRPr="00327319">
        <w:rPr>
          <w:sz w:val="24"/>
          <w:szCs w:val="24"/>
        </w:rPr>
        <w:t>(SNL 2008</w:t>
      </w:r>
      <w:r w:rsidRPr="00327319">
        <w:rPr>
          <w:sz w:val="24"/>
          <w:szCs w:val="24"/>
        </w:rPr>
        <w:t>)</w:t>
      </w:r>
      <w:r w:rsidR="00166E7E" w:rsidRPr="00327319">
        <w:rPr>
          <w:sz w:val="24"/>
          <w:szCs w:val="24"/>
        </w:rPr>
        <w:t>.</w:t>
      </w:r>
    </w:p>
    <w:p w:rsidR="00C62B39" w:rsidRPr="00327319" w:rsidRDefault="00C62B39" w:rsidP="002E7BD3">
      <w:pPr>
        <w:pStyle w:val="BodyTextFlush"/>
        <w:numPr>
          <w:ilvl w:val="0"/>
          <w:numId w:val="18"/>
        </w:numPr>
        <w:jc w:val="both"/>
        <w:rPr>
          <w:sz w:val="24"/>
          <w:szCs w:val="24"/>
        </w:rPr>
      </w:pPr>
      <w:r w:rsidRPr="00327319">
        <w:rPr>
          <w:sz w:val="24"/>
          <w:szCs w:val="24"/>
        </w:rPr>
        <w:t xml:space="preserve">Limit the peak centerline temperature of borosilicate glass waste forms below 500°C at all times, to avoid devitrification or crystallization. Similar limits have been established by the French program (450°C; </w:t>
      </w:r>
      <w:r w:rsidR="00B758DA" w:rsidRPr="00327319">
        <w:rPr>
          <w:sz w:val="24"/>
          <w:szCs w:val="24"/>
        </w:rPr>
        <w:t>Andra</w:t>
      </w:r>
      <w:r w:rsidRPr="00327319">
        <w:rPr>
          <w:sz w:val="24"/>
          <w:szCs w:val="24"/>
        </w:rPr>
        <w:t xml:space="preserve"> 2005</w:t>
      </w:r>
      <w:r w:rsidR="000244E2" w:rsidRPr="00327319">
        <w:rPr>
          <w:sz w:val="24"/>
          <w:szCs w:val="24"/>
        </w:rPr>
        <w:t>a</w:t>
      </w:r>
      <w:r w:rsidRPr="00327319">
        <w:rPr>
          <w:sz w:val="24"/>
          <w:szCs w:val="24"/>
        </w:rPr>
        <w:t>), the Swiss program (500°C; NAGRA 2002, 2003), and the former salt repository program in the U.S. (500°C; DOE 1986</w:t>
      </w:r>
      <w:r w:rsidR="000244E2" w:rsidRPr="00327319">
        <w:rPr>
          <w:sz w:val="24"/>
          <w:szCs w:val="24"/>
        </w:rPr>
        <w:t>a</w:t>
      </w:r>
      <w:r w:rsidRPr="00327319">
        <w:rPr>
          <w:sz w:val="24"/>
          <w:szCs w:val="24"/>
        </w:rPr>
        <w:t xml:space="preserve">). </w:t>
      </w:r>
      <w:r w:rsidR="00A83CE2" w:rsidRPr="00327319">
        <w:rPr>
          <w:sz w:val="24"/>
          <w:szCs w:val="24"/>
        </w:rPr>
        <w:lastRenderedPageBreak/>
        <w:t>Preliminary</w:t>
      </w:r>
      <w:r w:rsidR="00162F59" w:rsidRPr="00327319">
        <w:rPr>
          <w:sz w:val="24"/>
          <w:szCs w:val="24"/>
        </w:rPr>
        <w:t xml:space="preserve"> temperature</w:t>
      </w:r>
      <w:r w:rsidR="00A83CE2" w:rsidRPr="00327319">
        <w:rPr>
          <w:sz w:val="24"/>
          <w:szCs w:val="24"/>
        </w:rPr>
        <w:t xml:space="preserve"> limits</w:t>
      </w:r>
      <w:r w:rsidR="00162F59" w:rsidRPr="00327319">
        <w:rPr>
          <w:sz w:val="24"/>
          <w:szCs w:val="24"/>
        </w:rPr>
        <w:t xml:space="preserve"> for</w:t>
      </w:r>
      <w:r w:rsidR="00A83CE2" w:rsidRPr="00327319">
        <w:rPr>
          <w:sz w:val="24"/>
          <w:szCs w:val="24"/>
        </w:rPr>
        <w:t xml:space="preserve"> lanthanide glass, glass-bonded zeolite, and metal alloy wastes from electrochemical processing have also been developed (Carter et al. 2011a).</w:t>
      </w:r>
    </w:p>
    <w:p w:rsidR="00C62B39" w:rsidRPr="00327319" w:rsidRDefault="00C62B39" w:rsidP="00C62B39">
      <w:pPr>
        <w:pStyle w:val="BodyTextFlush"/>
        <w:jc w:val="both"/>
        <w:rPr>
          <w:sz w:val="24"/>
          <w:szCs w:val="24"/>
        </w:rPr>
      </w:pPr>
      <w:r w:rsidRPr="00327319">
        <w:rPr>
          <w:sz w:val="24"/>
          <w:szCs w:val="24"/>
        </w:rPr>
        <w:t>We note that in saturated settings where the repository is situated at depths of hundreds of meters, the local boiling temperature for water may be well over 200</w:t>
      </w:r>
      <w:r w:rsidRPr="00327319">
        <w:rPr>
          <w:sz w:val="24"/>
          <w:szCs w:val="24"/>
        </w:rPr>
        <w:sym w:font="Symbol" w:char="F0B0"/>
      </w:r>
      <w:r w:rsidRPr="00327319">
        <w:rPr>
          <w:sz w:val="24"/>
          <w:szCs w:val="24"/>
        </w:rPr>
        <w:t>C. The EBS may not be saturated when peak temperatures occur soon after emplacement, especially in low-permeability host media and in repository openings that are initially unsaturated or dehydrated, and have been backfilled, plugged, and/or sealed to inhibit water ingress. Thus, boiling could occur locally within the EBS with temperatures near 100</w:t>
      </w:r>
      <w:r w:rsidRPr="00327319">
        <w:rPr>
          <w:sz w:val="24"/>
          <w:szCs w:val="24"/>
        </w:rPr>
        <w:sym w:font="Symbol" w:char="F0B0"/>
      </w:r>
      <w:r w:rsidRPr="00327319">
        <w:rPr>
          <w:sz w:val="24"/>
          <w:szCs w:val="24"/>
        </w:rPr>
        <w:t>C, and the European programs have adopted corresponding temperature limits.</w:t>
      </w:r>
    </w:p>
    <w:p w:rsidR="00C62B39" w:rsidRPr="00327319" w:rsidRDefault="00C62B39" w:rsidP="00C62B39">
      <w:pPr>
        <w:pStyle w:val="BodyTextFlush"/>
        <w:jc w:val="both"/>
        <w:rPr>
          <w:sz w:val="24"/>
          <w:szCs w:val="24"/>
        </w:rPr>
      </w:pPr>
      <w:r w:rsidRPr="00327319">
        <w:rPr>
          <w:sz w:val="24"/>
          <w:szCs w:val="24"/>
        </w:rPr>
        <w:t xml:space="preserve">There are two types of temperature limits that may be applied: peak temperature and temperature-time exposure. Peak temperature limits are appropriate to prevent relatively rapid processes that exhibit temperature threshold-like behavior (e.g., cementation in clay buffers). Engineered materials may exhibit temperature-time dependent degradation, whereby the time above a threshold temperature, or the integration of degradation as a function of both time and temperature, is more important (e.g., metal de-alloying). Other degradation processes may have rates that are functions of temperature and mechanical load (e.g. high temperature creep). </w:t>
      </w:r>
    </w:p>
    <w:p w:rsidR="00C62B39" w:rsidRPr="00327319" w:rsidRDefault="00C62B39" w:rsidP="00C62B39">
      <w:pPr>
        <w:pStyle w:val="BodyTextFlush"/>
        <w:jc w:val="both"/>
        <w:rPr>
          <w:sz w:val="24"/>
          <w:szCs w:val="24"/>
        </w:rPr>
      </w:pPr>
      <w:r w:rsidRPr="00327319">
        <w:rPr>
          <w:sz w:val="24"/>
          <w:szCs w:val="24"/>
        </w:rPr>
        <w:t>It is important to note that thermal constraints are considered here for the purposes of advancing repository design concepts, establishing reference configurations, and generating cost estimates for alternative disposal concepts. Ultimately, thermal constraints will be considered in the context of FEP screening, supported by performance assessment and risk-based consequence analyses. In other words, constraints discussed here likely do not describe all thermal limits that may be imposed. Repository designers may choose to use thermal limits as a basis for limiting or excluding FEP, or to limit the amount of R&amp;D needed to support FEP analysis, or in response to regulatory input. With that said, however, the limits considered here address some major FEP</w:t>
      </w:r>
      <w:r w:rsidR="00AA542D" w:rsidRPr="00327319">
        <w:rPr>
          <w:sz w:val="24"/>
          <w:szCs w:val="24"/>
        </w:rPr>
        <w:t>s</w:t>
      </w:r>
      <w:r w:rsidRPr="00327319">
        <w:rPr>
          <w:sz w:val="24"/>
          <w:szCs w:val="24"/>
        </w:rPr>
        <w:t>, and the limits needed for further FEP analysis are likely to fall within those discussed here.</w:t>
      </w:r>
    </w:p>
    <w:p w:rsidR="00C62B39" w:rsidRPr="00327319" w:rsidRDefault="00C62B39" w:rsidP="00464948">
      <w:pPr>
        <w:pStyle w:val="Heading2"/>
      </w:pPr>
      <w:bookmarkStart w:id="134" w:name="_Toc297797813"/>
      <w:bookmarkStart w:id="135" w:name="_Toc311109687"/>
      <w:r w:rsidRPr="00327319">
        <w:t>Thermal Management Options</w:t>
      </w:r>
      <w:bookmarkEnd w:id="134"/>
      <w:bookmarkEnd w:id="135"/>
    </w:p>
    <w:p w:rsidR="00C62B39" w:rsidRPr="00327319" w:rsidRDefault="00C62B39" w:rsidP="00464948">
      <w:pPr>
        <w:pStyle w:val="Heading3"/>
      </w:pPr>
      <w:bookmarkStart w:id="136" w:name="_Toc297797814"/>
      <w:bookmarkStart w:id="137" w:name="_Toc311109688"/>
      <w:r w:rsidRPr="00327319">
        <w:t>Host Rock Heat Dissipation</w:t>
      </w:r>
      <w:bookmarkEnd w:id="136"/>
      <w:bookmarkEnd w:id="137"/>
    </w:p>
    <w:p w:rsidR="00C62B39" w:rsidRPr="00327319" w:rsidRDefault="00C62B39" w:rsidP="00C62B39">
      <w:pPr>
        <w:pStyle w:val="BodyTextFlush"/>
        <w:jc w:val="both"/>
        <w:rPr>
          <w:sz w:val="24"/>
          <w:szCs w:val="24"/>
        </w:rPr>
      </w:pPr>
      <w:r w:rsidRPr="00327319">
        <w:rPr>
          <w:sz w:val="24"/>
          <w:szCs w:val="24"/>
        </w:rPr>
        <w:t xml:space="preserve">The geologic setting (including groundwater and surface processes) is the </w:t>
      </w:r>
      <w:r w:rsidR="00AA542D" w:rsidRPr="00327319">
        <w:rPr>
          <w:sz w:val="24"/>
          <w:szCs w:val="24"/>
        </w:rPr>
        <w:t xml:space="preserve">immediate </w:t>
      </w:r>
      <w:r w:rsidRPr="00327319">
        <w:rPr>
          <w:sz w:val="24"/>
          <w:szCs w:val="24"/>
        </w:rPr>
        <w:t xml:space="preserve">sink for heat generated in the repository. Host rock thermal conductivity determines the temperature increase from the far field, up the thermal gradient to the waste packages, for any particular repository heat input. Geologic media have different thermal conductivities, ranging from relatively porous, unsaturated, low-conductivity media, to high-conductivity </w:t>
      </w:r>
      <w:r w:rsidR="00B75DA2" w:rsidRPr="00327319">
        <w:rPr>
          <w:sz w:val="24"/>
          <w:szCs w:val="24"/>
        </w:rPr>
        <w:t>media</w:t>
      </w:r>
      <w:r w:rsidRPr="00327319">
        <w:rPr>
          <w:sz w:val="24"/>
          <w:szCs w:val="24"/>
        </w:rPr>
        <w:t xml:space="preserve"> such as certain salt formations (see discussion in Section 5 of this report). As shown in Section 5, selecting a high-conductivity medium can lower peak temperatures (other factors held constant) and </w:t>
      </w:r>
      <w:r w:rsidR="00AA542D" w:rsidRPr="00327319">
        <w:rPr>
          <w:sz w:val="24"/>
          <w:szCs w:val="24"/>
        </w:rPr>
        <w:t>thereby provide greater flexibility in repository design and loading strategy</w:t>
      </w:r>
      <w:r w:rsidRPr="00327319">
        <w:rPr>
          <w:sz w:val="24"/>
          <w:szCs w:val="24"/>
        </w:rPr>
        <w:t xml:space="preserve">. </w:t>
      </w:r>
    </w:p>
    <w:p w:rsidR="00C62B39" w:rsidRPr="00327319" w:rsidRDefault="00C62B39" w:rsidP="00C62B39">
      <w:pPr>
        <w:pStyle w:val="BodyTextFlush"/>
        <w:jc w:val="both"/>
        <w:rPr>
          <w:sz w:val="24"/>
          <w:szCs w:val="24"/>
        </w:rPr>
      </w:pPr>
      <w:r w:rsidRPr="00327319">
        <w:rPr>
          <w:sz w:val="24"/>
          <w:szCs w:val="24"/>
        </w:rPr>
        <w:t xml:space="preserve">Other host rock attributes that can affect heat dissipation include repository burial depth, and change in boundary conditions such as surface erosion, glaciation, etc. Changes imposed at greater distance </w:t>
      </w:r>
      <w:r w:rsidRPr="00327319">
        <w:rPr>
          <w:i/>
          <w:sz w:val="24"/>
          <w:szCs w:val="24"/>
        </w:rPr>
        <w:t>L</w:t>
      </w:r>
      <w:r w:rsidRPr="00327319">
        <w:rPr>
          <w:sz w:val="24"/>
          <w:szCs w:val="24"/>
        </w:rPr>
        <w:t xml:space="preserve"> affect repository temperature at later times </w:t>
      </w:r>
      <w:r w:rsidRPr="00327319">
        <w:rPr>
          <w:i/>
          <w:sz w:val="24"/>
          <w:szCs w:val="24"/>
        </w:rPr>
        <w:sym w:font="Symbol" w:char="F044"/>
      </w:r>
      <w:r w:rsidRPr="00327319">
        <w:rPr>
          <w:i/>
          <w:sz w:val="24"/>
          <w:szCs w:val="24"/>
        </w:rPr>
        <w:t>t</w:t>
      </w:r>
      <w:r w:rsidRPr="00327319">
        <w:rPr>
          <w:sz w:val="24"/>
          <w:szCs w:val="24"/>
        </w:rPr>
        <w:t>, according to the relationship</w:t>
      </w:r>
      <w:r w:rsidRPr="00327319">
        <w:rPr>
          <w:position w:val="-6"/>
          <w:sz w:val="24"/>
          <w:szCs w:val="24"/>
        </w:rPr>
        <w:object w:dxaOrig="112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6.15pt;height:15.85pt" o:ole="">
            <v:imagedata r:id="rId53" o:title=""/>
          </v:shape>
          <o:OLEObject Type="Embed" ProgID="Equation.3" ShapeID="_x0000_i1026" DrawAspect="Content" ObjectID="_1636179548" r:id="rId54"/>
        </w:object>
      </w:r>
      <w:r w:rsidRPr="00327319">
        <w:rPr>
          <w:sz w:val="24"/>
          <w:szCs w:val="24"/>
        </w:rPr>
        <w:t xml:space="preserve">where </w:t>
      </w:r>
      <w:r w:rsidRPr="00327319">
        <w:rPr>
          <w:i/>
          <w:sz w:val="24"/>
          <w:szCs w:val="24"/>
        </w:rPr>
        <w:sym w:font="Symbol" w:char="F06B"/>
      </w:r>
      <w:r w:rsidRPr="00327319">
        <w:rPr>
          <w:sz w:val="24"/>
          <w:szCs w:val="24"/>
        </w:rPr>
        <w:t xml:space="preserve"> is thermal diffusivity. (The proportionality indicates that </w:t>
      </w:r>
      <w:r w:rsidRPr="00327319">
        <w:rPr>
          <w:i/>
          <w:sz w:val="24"/>
          <w:szCs w:val="24"/>
        </w:rPr>
        <w:sym w:font="Symbol" w:char="F044"/>
      </w:r>
      <w:r w:rsidRPr="00327319">
        <w:rPr>
          <w:i/>
          <w:sz w:val="24"/>
          <w:szCs w:val="24"/>
        </w:rPr>
        <w:t>t</w:t>
      </w:r>
      <w:r w:rsidRPr="00327319">
        <w:rPr>
          <w:sz w:val="24"/>
          <w:szCs w:val="24"/>
        </w:rPr>
        <w:t xml:space="preserve"> depends on the relative magnitude of temperature change.) The time at which an effect is felt varies as </w:t>
      </w:r>
      <w:r w:rsidRPr="00327319">
        <w:rPr>
          <w:i/>
          <w:sz w:val="24"/>
          <w:szCs w:val="24"/>
        </w:rPr>
        <w:t>L</w:t>
      </w:r>
      <w:r w:rsidRPr="00327319">
        <w:rPr>
          <w:sz w:val="24"/>
          <w:szCs w:val="24"/>
          <w:vertAlign w:val="superscript"/>
        </w:rPr>
        <w:t>2</w:t>
      </w:r>
      <w:r w:rsidRPr="00327319">
        <w:rPr>
          <w:sz w:val="24"/>
          <w:szCs w:val="24"/>
        </w:rPr>
        <w:t>, which means that future changes at the ground surface would influence the repository well after the peak waste package temperature occurs.</w:t>
      </w:r>
    </w:p>
    <w:p w:rsidR="00C62B39" w:rsidRPr="00327319" w:rsidRDefault="00C62B39" w:rsidP="00464948">
      <w:pPr>
        <w:pStyle w:val="Heading3"/>
      </w:pPr>
      <w:bookmarkStart w:id="138" w:name="_Toc297797815"/>
      <w:bookmarkStart w:id="139" w:name="_Toc311109689"/>
      <w:r w:rsidRPr="00327319">
        <w:lastRenderedPageBreak/>
        <w:t>Waste Package Size</w:t>
      </w:r>
      <w:bookmarkEnd w:id="138"/>
      <w:bookmarkEnd w:id="139"/>
    </w:p>
    <w:p w:rsidR="00C62B39" w:rsidRPr="00327319" w:rsidRDefault="00C62B39" w:rsidP="00C62B39">
      <w:pPr>
        <w:pStyle w:val="BodyTextFlush"/>
        <w:jc w:val="both"/>
        <w:rPr>
          <w:sz w:val="24"/>
          <w:szCs w:val="24"/>
        </w:rPr>
      </w:pPr>
      <w:r w:rsidRPr="00327319">
        <w:rPr>
          <w:sz w:val="24"/>
          <w:szCs w:val="24"/>
        </w:rPr>
        <w:t xml:space="preserve">The size of a waste package controls the amount of heat-generating waste that it contains, and the relative extent of surface area available for transfer of heat to the surroundings. Other factors held constant, smaller waste packages allow significantly cooler temperatures in the repository near field, while the number of packages, number of handling operations, and repository </w:t>
      </w:r>
      <w:r w:rsidR="00AA542D" w:rsidRPr="00327319">
        <w:rPr>
          <w:sz w:val="24"/>
          <w:szCs w:val="24"/>
        </w:rPr>
        <w:t xml:space="preserve">footprint </w:t>
      </w:r>
      <w:r w:rsidRPr="00327319">
        <w:rPr>
          <w:sz w:val="24"/>
          <w:szCs w:val="24"/>
        </w:rPr>
        <w:t>are</w:t>
      </w:r>
      <w:r w:rsidR="00AA542D" w:rsidRPr="00327319">
        <w:rPr>
          <w:sz w:val="24"/>
          <w:szCs w:val="24"/>
        </w:rPr>
        <w:t xml:space="preserve"> likely to be</w:t>
      </w:r>
      <w:r w:rsidRPr="00327319">
        <w:rPr>
          <w:sz w:val="24"/>
          <w:szCs w:val="24"/>
        </w:rPr>
        <w:t xml:space="preserve"> increased. Smaller waste packages can facilitate earlier emplacement in the repository and shorter duration of decay storage. The smallest waste packages for </w:t>
      </w:r>
      <w:r w:rsidR="00107597" w:rsidRPr="00327319">
        <w:rPr>
          <w:sz w:val="24"/>
          <w:szCs w:val="24"/>
        </w:rPr>
        <w:t xml:space="preserve">SNF </w:t>
      </w:r>
      <w:r w:rsidRPr="00327319">
        <w:rPr>
          <w:sz w:val="24"/>
          <w:szCs w:val="24"/>
        </w:rPr>
        <w:t>considered in this study are for the deep borehole concept, while the largest (12-PWR or equivalent) are considered in sensitivity analyses.</w:t>
      </w:r>
    </w:p>
    <w:p w:rsidR="00A60D5F" w:rsidRPr="00327319" w:rsidRDefault="00193EA9" w:rsidP="00464948">
      <w:pPr>
        <w:pStyle w:val="Heading3"/>
      </w:pPr>
      <w:bookmarkStart w:id="140" w:name="_Toc311109690"/>
      <w:r w:rsidRPr="00327319">
        <w:t>Blending of Waste Types, and Sequencing of Emplacement</w:t>
      </w:r>
      <w:bookmarkEnd w:id="140"/>
    </w:p>
    <w:p w:rsidR="00193EA9" w:rsidRPr="00327319" w:rsidRDefault="00A60D5F" w:rsidP="00A60D5F">
      <w:pPr>
        <w:pStyle w:val="BodyTextFlush"/>
        <w:jc w:val="both"/>
        <w:rPr>
          <w:sz w:val="24"/>
          <w:szCs w:val="24"/>
        </w:rPr>
      </w:pPr>
      <w:r w:rsidRPr="00327319">
        <w:rPr>
          <w:sz w:val="24"/>
          <w:szCs w:val="24"/>
        </w:rPr>
        <w:t xml:space="preserve">Where the nuclear </w:t>
      </w:r>
      <w:r w:rsidR="002555DD" w:rsidRPr="00327319">
        <w:rPr>
          <w:sz w:val="24"/>
          <w:szCs w:val="24"/>
        </w:rPr>
        <w:t>FC</w:t>
      </w:r>
      <w:r w:rsidRPr="00327319">
        <w:rPr>
          <w:sz w:val="24"/>
          <w:szCs w:val="24"/>
        </w:rPr>
        <w:t xml:space="preserve"> produces wastes that differ with respect to heat output because of inventory, age, or other characteristics, co-disposal within individual packages can serve as a thermal management tool. Thus, high-burnup SNF assemblies can be combined with low-burnup assemblies, or</w:t>
      </w:r>
      <w:r w:rsidR="004047B6" w:rsidRPr="00327319">
        <w:rPr>
          <w:sz w:val="24"/>
          <w:szCs w:val="24"/>
        </w:rPr>
        <w:t xml:space="preserve"> with </w:t>
      </w:r>
      <w:r w:rsidR="00AA542D" w:rsidRPr="00327319">
        <w:rPr>
          <w:sz w:val="24"/>
          <w:szCs w:val="24"/>
        </w:rPr>
        <w:t xml:space="preserve">other </w:t>
      </w:r>
      <w:r w:rsidR="004047B6" w:rsidRPr="00327319">
        <w:rPr>
          <w:sz w:val="24"/>
          <w:szCs w:val="24"/>
        </w:rPr>
        <w:t xml:space="preserve">cooler </w:t>
      </w:r>
      <w:r w:rsidR="00AA542D" w:rsidRPr="00327319">
        <w:rPr>
          <w:sz w:val="24"/>
          <w:szCs w:val="24"/>
        </w:rPr>
        <w:t>waste types</w:t>
      </w:r>
      <w:r w:rsidR="004047B6" w:rsidRPr="00327319">
        <w:rPr>
          <w:sz w:val="24"/>
          <w:szCs w:val="24"/>
        </w:rPr>
        <w:t>.</w:t>
      </w:r>
      <w:r w:rsidRPr="00327319">
        <w:rPr>
          <w:sz w:val="24"/>
          <w:szCs w:val="24"/>
        </w:rPr>
        <w:t xml:space="preserve"> </w:t>
      </w:r>
      <w:r w:rsidR="004047B6" w:rsidRPr="00327319">
        <w:rPr>
          <w:sz w:val="24"/>
          <w:szCs w:val="24"/>
        </w:rPr>
        <w:t>High-output HLW can be combined with cooler waste of many possible types, in the same packages.</w:t>
      </w:r>
    </w:p>
    <w:p w:rsidR="00A60D5F" w:rsidRPr="00327319" w:rsidRDefault="00193EA9" w:rsidP="00A60D5F">
      <w:pPr>
        <w:pStyle w:val="BodyTextFlush"/>
        <w:jc w:val="both"/>
        <w:rPr>
          <w:sz w:val="24"/>
          <w:szCs w:val="24"/>
        </w:rPr>
      </w:pPr>
      <w:r w:rsidRPr="00327319">
        <w:rPr>
          <w:sz w:val="24"/>
          <w:szCs w:val="24"/>
        </w:rPr>
        <w:t xml:space="preserve">Package sequencing, or </w:t>
      </w:r>
      <w:r w:rsidR="004047B6" w:rsidRPr="00327319">
        <w:rPr>
          <w:sz w:val="24"/>
          <w:szCs w:val="24"/>
        </w:rPr>
        <w:t>blending at the waste package level</w:t>
      </w:r>
      <w:r w:rsidRPr="00327319">
        <w:rPr>
          <w:sz w:val="24"/>
          <w:szCs w:val="24"/>
        </w:rPr>
        <w:t>,</w:t>
      </w:r>
      <w:r w:rsidR="004047B6" w:rsidRPr="00327319">
        <w:rPr>
          <w:sz w:val="24"/>
          <w:szCs w:val="24"/>
        </w:rPr>
        <w:t xml:space="preserve"> was used in the Yucca Mountain thermal management strategy (SNL 2008)</w:t>
      </w:r>
      <w:r w:rsidRPr="00327319">
        <w:rPr>
          <w:sz w:val="24"/>
          <w:szCs w:val="24"/>
        </w:rPr>
        <w:t>. F</w:t>
      </w:r>
      <w:r w:rsidR="004047B6" w:rsidRPr="00327319">
        <w:rPr>
          <w:sz w:val="24"/>
          <w:szCs w:val="24"/>
        </w:rPr>
        <w:t>or enclosed, mined emplacement modes selected in this report the maximum temperatures are expressed locally and depend heavily on the heat output of individual pa</w:t>
      </w:r>
      <w:r w:rsidRPr="00327319">
        <w:rPr>
          <w:sz w:val="24"/>
          <w:szCs w:val="24"/>
        </w:rPr>
        <w:t>ckages. Thus, blending within waste packages could have a greater impact than package sequencing by heat output.</w:t>
      </w:r>
    </w:p>
    <w:p w:rsidR="00C62B39" w:rsidRPr="00327319" w:rsidRDefault="00C62B39" w:rsidP="00464948">
      <w:pPr>
        <w:pStyle w:val="Heading3"/>
      </w:pPr>
      <w:bookmarkStart w:id="141" w:name="_Toc297797816"/>
      <w:bookmarkStart w:id="142" w:name="_Toc311109691"/>
      <w:r w:rsidRPr="00327319">
        <w:t>Waste Package Spacing</w:t>
      </w:r>
      <w:bookmarkEnd w:id="141"/>
      <w:bookmarkEnd w:id="142"/>
    </w:p>
    <w:p w:rsidR="00C62B39" w:rsidRPr="00327319" w:rsidRDefault="00C62B39" w:rsidP="00C62B39">
      <w:pPr>
        <w:pStyle w:val="BodyTextFlush"/>
        <w:jc w:val="both"/>
        <w:rPr>
          <w:sz w:val="24"/>
          <w:szCs w:val="24"/>
        </w:rPr>
      </w:pPr>
      <w:r w:rsidRPr="00327319">
        <w:rPr>
          <w:sz w:val="24"/>
          <w:szCs w:val="24"/>
        </w:rPr>
        <w:t>Waste package spacing can vary from end-to-end emplacement, or “line loading” as proposed for the Yucca Mountain repository, to a “point loading” approach that separates the packages. Line-loading produces more uniform temperatures in the near-field host rock, and maximizes the repository loading density for in-drift emplacement, while point-loading enhances the spreading and dissipation of heat.</w:t>
      </w:r>
    </w:p>
    <w:p w:rsidR="00C62B39" w:rsidRPr="00327319" w:rsidRDefault="00C62B39" w:rsidP="00C62B39">
      <w:pPr>
        <w:pStyle w:val="BodyTextFlush"/>
        <w:jc w:val="both"/>
        <w:rPr>
          <w:sz w:val="24"/>
          <w:szCs w:val="24"/>
        </w:rPr>
      </w:pPr>
      <w:r w:rsidRPr="00327319">
        <w:rPr>
          <w:sz w:val="24"/>
          <w:szCs w:val="24"/>
        </w:rPr>
        <w:t xml:space="preserve">The thermal influence from adjacent waste packages is expressed from a few years to hundreds of years after emplacement. The relative contributions to waste package temperature from the immediate package, its neighbors in the same drift, and from adjacent drifts, </w:t>
      </w:r>
      <w:r w:rsidR="00D71519" w:rsidRPr="00327319">
        <w:rPr>
          <w:sz w:val="24"/>
          <w:szCs w:val="24"/>
        </w:rPr>
        <w:t xml:space="preserve">are </w:t>
      </w:r>
      <w:r w:rsidRPr="00327319">
        <w:rPr>
          <w:sz w:val="24"/>
          <w:szCs w:val="24"/>
        </w:rPr>
        <w:t xml:space="preserve">investigated in Section 5 of this report. The peak contribution from neighboring packages generally occurs well after the peak temperature, especially for younger </w:t>
      </w:r>
      <w:r w:rsidR="00107597" w:rsidRPr="00327319">
        <w:rPr>
          <w:sz w:val="24"/>
          <w:szCs w:val="24"/>
        </w:rPr>
        <w:t xml:space="preserve">SNF </w:t>
      </w:r>
      <w:r w:rsidRPr="00327319">
        <w:rPr>
          <w:sz w:val="24"/>
          <w:szCs w:val="24"/>
        </w:rPr>
        <w:t>or HLW, so waste package spacing has limited value for controlling peak temperature. It can be used to limit longer-term temperatures (tens to hundreds of years). Also, for waste that is stored for a long time (tens to hundreds of years) before emplacement, the heat output is more slowly varying, and peak temperature occurs later. In this case, waste package spacing can have a stronger influence on peak temperature.</w:t>
      </w:r>
    </w:p>
    <w:p w:rsidR="00C62B39" w:rsidRPr="00327319" w:rsidRDefault="00C62B39" w:rsidP="00464948">
      <w:pPr>
        <w:pStyle w:val="Heading3"/>
      </w:pPr>
      <w:bookmarkStart w:id="143" w:name="_Toc297797817"/>
      <w:bookmarkStart w:id="144" w:name="_Toc311109692"/>
      <w:r w:rsidRPr="00327319">
        <w:t>Emplacement Drift, Alcove</w:t>
      </w:r>
      <w:r w:rsidR="00A60D5F" w:rsidRPr="00327319">
        <w:t>,</w:t>
      </w:r>
      <w:r w:rsidRPr="00327319">
        <w:t xml:space="preserve"> and Borehole Spacing</w:t>
      </w:r>
      <w:bookmarkEnd w:id="143"/>
      <w:bookmarkEnd w:id="144"/>
    </w:p>
    <w:p w:rsidR="00C62B39" w:rsidRPr="00327319" w:rsidRDefault="00C62B39" w:rsidP="00C62B39">
      <w:pPr>
        <w:pStyle w:val="BodyTextFlush"/>
        <w:jc w:val="both"/>
        <w:rPr>
          <w:sz w:val="24"/>
          <w:szCs w:val="24"/>
        </w:rPr>
      </w:pPr>
      <w:r w:rsidRPr="00327319">
        <w:rPr>
          <w:sz w:val="24"/>
          <w:szCs w:val="24"/>
        </w:rPr>
        <w:t xml:space="preserve">The spacing between adjacent emplacement drifts, alcoves, or boreholes has a similar effect to the in-drift waste package spacing discussed above. Within adjacent drifts, alcoves, or boreholes, line-loading or point-loading may be used. Drift, alcove, or borehole spacing can also be used to limit far-field host rock temperatures, as was the case for the proposed repository at Yucca Mountain </w:t>
      </w:r>
      <w:r w:rsidR="00694B3D" w:rsidRPr="00327319">
        <w:rPr>
          <w:sz w:val="24"/>
          <w:szCs w:val="24"/>
        </w:rPr>
        <w:t>(SNL 2008</w:t>
      </w:r>
      <w:r w:rsidRPr="00327319">
        <w:rPr>
          <w:sz w:val="24"/>
          <w:szCs w:val="24"/>
        </w:rPr>
        <w:t>).</w:t>
      </w:r>
    </w:p>
    <w:p w:rsidR="00C62B39" w:rsidRPr="00327319" w:rsidRDefault="00C62B39" w:rsidP="00C62B39">
      <w:pPr>
        <w:pStyle w:val="BodyTextFlush"/>
        <w:jc w:val="both"/>
        <w:rPr>
          <w:sz w:val="24"/>
          <w:szCs w:val="24"/>
        </w:rPr>
      </w:pPr>
      <w:r w:rsidRPr="00327319">
        <w:rPr>
          <w:sz w:val="24"/>
          <w:szCs w:val="24"/>
        </w:rPr>
        <w:lastRenderedPageBreak/>
        <w:t>A multi-level repository layout could be another way to achieve cooler repository temperatures.</w:t>
      </w:r>
      <w:r w:rsidR="00D23F1E" w:rsidRPr="00327319">
        <w:rPr>
          <w:sz w:val="24"/>
          <w:szCs w:val="24"/>
        </w:rPr>
        <w:t xml:space="preserve"> </w:t>
      </w:r>
      <w:r w:rsidRPr="00327319">
        <w:rPr>
          <w:sz w:val="24"/>
          <w:szCs w:val="24"/>
        </w:rPr>
        <w:t xml:space="preserve">In the 1980’s, when there were nine sites still under consideration in the United States, multi-level repository layouts were considered for the Richton Salt Dome site in Mississippi and the Cypress Creek and Vacherie Salt Dome sites in Louisiana. These are massive, domal salt formations whereas bedded salt could limit repository extent except parallel to bedding. A multi-level layout was also considered for the repository at Yucca Mountain </w:t>
      </w:r>
      <w:r w:rsidR="00694B3D" w:rsidRPr="00327319">
        <w:rPr>
          <w:sz w:val="24"/>
          <w:szCs w:val="24"/>
        </w:rPr>
        <w:t>(DOE 1999</w:t>
      </w:r>
      <w:r w:rsidRPr="00327319">
        <w:rPr>
          <w:sz w:val="24"/>
          <w:szCs w:val="24"/>
        </w:rPr>
        <w:t>). Multi-level waste package arrays can increase repository capacity while meeting peak temperature limits within only a few years after emplacement. Over tens to hundreds of years (post-peak) they produce average temperatures in the host rock that may be (depending on waste inventory) significantly</w:t>
      </w:r>
      <w:r w:rsidR="00B75DA2" w:rsidRPr="00327319">
        <w:rPr>
          <w:sz w:val="24"/>
          <w:szCs w:val="24"/>
        </w:rPr>
        <w:t xml:space="preserve"> </w:t>
      </w:r>
      <w:r w:rsidRPr="00327319">
        <w:rPr>
          <w:sz w:val="24"/>
          <w:szCs w:val="24"/>
        </w:rPr>
        <w:t xml:space="preserve">greater </w:t>
      </w:r>
      <w:r w:rsidR="00B75DA2" w:rsidRPr="00327319">
        <w:rPr>
          <w:sz w:val="24"/>
          <w:szCs w:val="24"/>
        </w:rPr>
        <w:t>than</w:t>
      </w:r>
      <w:r w:rsidRPr="00327319">
        <w:rPr>
          <w:sz w:val="24"/>
          <w:szCs w:val="24"/>
        </w:rPr>
        <w:t xml:space="preserve"> for single-layer layouts.</w:t>
      </w:r>
    </w:p>
    <w:p w:rsidR="00C62B39" w:rsidRPr="00327319" w:rsidRDefault="00C62B39" w:rsidP="00464948">
      <w:pPr>
        <w:pStyle w:val="Heading3"/>
      </w:pPr>
      <w:bookmarkStart w:id="145" w:name="_Toc297797818"/>
      <w:bookmarkStart w:id="146" w:name="_Toc311109693"/>
      <w:r w:rsidRPr="00327319">
        <w:t>Aging</w:t>
      </w:r>
      <w:bookmarkEnd w:id="145"/>
      <w:bookmarkEnd w:id="146"/>
    </w:p>
    <w:p w:rsidR="00C62B39" w:rsidRPr="00327319" w:rsidRDefault="00C62B39" w:rsidP="00C62B39">
      <w:pPr>
        <w:pStyle w:val="BodyTextFlush"/>
        <w:jc w:val="both"/>
        <w:rPr>
          <w:sz w:val="24"/>
          <w:szCs w:val="24"/>
        </w:rPr>
      </w:pPr>
      <w:r w:rsidRPr="00327319">
        <w:rPr>
          <w:sz w:val="24"/>
          <w:szCs w:val="24"/>
        </w:rPr>
        <w:t xml:space="preserve">Aging the UNF or HLW incidental to storage, or deliberate aging as part of repository staging and operations, can substantially reduce the thermal power emitted by the waste during repository operations and after permanent closure. The effectiveness of aging, also called decay storage, as a thermal management strategy will vary by waste form, and is generally limited to short-lived radionuclides (e.g., half-lives less than 100 yr). The simplest effect of aging is to allow decay of short lived fission products Cs-137 and Sr-90, which are present in UNF and many types of HLW, and typically produce the majority of decay heat for 30 years or longer. Aging also allows decay of short-lived actinides such as Pu-241 and Am-241, which are present in </w:t>
      </w:r>
      <w:r w:rsidR="003D4DE4" w:rsidRPr="00327319">
        <w:rPr>
          <w:sz w:val="24"/>
          <w:szCs w:val="24"/>
        </w:rPr>
        <w:t xml:space="preserve">SNF </w:t>
      </w:r>
      <w:r w:rsidRPr="00327319">
        <w:rPr>
          <w:sz w:val="24"/>
          <w:szCs w:val="24"/>
        </w:rPr>
        <w:t>and TRU-containing waste forms. In many waste forms including those described in Section 2 of this report (for example, Table 2-2 and Figure 2-1) peak temperatures at the waste package are caused by short-lived fission products, while post-peak temperatures, and the maximum average host rock temperature, are more strongly associated with decay of certain actinides (e.g., Am-241) with somewhat longer half-lives.</w:t>
      </w:r>
    </w:p>
    <w:p w:rsidR="00C62B39" w:rsidRPr="00327319" w:rsidRDefault="00C62B39" w:rsidP="00C62B39">
      <w:pPr>
        <w:pStyle w:val="BodyTextFlush"/>
        <w:jc w:val="both"/>
        <w:rPr>
          <w:sz w:val="24"/>
          <w:szCs w:val="24"/>
        </w:rPr>
      </w:pPr>
      <w:r w:rsidRPr="00327319">
        <w:rPr>
          <w:sz w:val="24"/>
          <w:szCs w:val="24"/>
        </w:rPr>
        <w:t>Over periods longer than approximately 100 years, alpha decay of various actinides—principally Pu and Am—dominates the</w:t>
      </w:r>
      <w:r w:rsidR="00A60D5F" w:rsidRPr="00327319">
        <w:rPr>
          <w:sz w:val="24"/>
          <w:szCs w:val="24"/>
        </w:rPr>
        <w:t xml:space="preserve"> decreased</w:t>
      </w:r>
      <w:r w:rsidRPr="00327319">
        <w:rPr>
          <w:sz w:val="24"/>
          <w:szCs w:val="24"/>
        </w:rPr>
        <w:t xml:space="preserve"> heat output of UOX UNF. The actinides account for the majority of the cumulative heat that is generated </w:t>
      </w:r>
      <w:r w:rsidR="00A60D5F" w:rsidRPr="00327319">
        <w:rPr>
          <w:sz w:val="24"/>
          <w:szCs w:val="24"/>
        </w:rPr>
        <w:t>after decay of short-lived fission products, during</w:t>
      </w:r>
      <w:r w:rsidRPr="00327319">
        <w:rPr>
          <w:sz w:val="24"/>
          <w:szCs w:val="24"/>
        </w:rPr>
        <w:t xml:space="preserve"> the first l,000 years after reactor discharge.</w:t>
      </w:r>
      <w:r w:rsidR="00D23F1E" w:rsidRPr="00327319">
        <w:rPr>
          <w:sz w:val="24"/>
          <w:szCs w:val="24"/>
        </w:rPr>
        <w:t xml:space="preserve"> </w:t>
      </w:r>
    </w:p>
    <w:p w:rsidR="00C62B39" w:rsidRPr="00327319" w:rsidRDefault="00C62B39" w:rsidP="00C62B39">
      <w:pPr>
        <w:pStyle w:val="BodyTextFlush"/>
        <w:jc w:val="both"/>
        <w:rPr>
          <w:sz w:val="24"/>
          <w:szCs w:val="24"/>
        </w:rPr>
      </w:pPr>
      <w:r w:rsidRPr="00327319">
        <w:rPr>
          <w:sz w:val="24"/>
          <w:szCs w:val="24"/>
        </w:rPr>
        <w:t xml:space="preserve">The effectiveness of aging for MOX SNF will differ from </w:t>
      </w:r>
      <w:r w:rsidR="00B75DA2" w:rsidRPr="00327319">
        <w:rPr>
          <w:sz w:val="24"/>
          <w:szCs w:val="24"/>
        </w:rPr>
        <w:t xml:space="preserve">UOX </w:t>
      </w:r>
      <w:r w:rsidRPr="00327319">
        <w:rPr>
          <w:sz w:val="24"/>
          <w:szCs w:val="24"/>
        </w:rPr>
        <w:t>SNF. The heat output of irradiated Pu-MOX fuel (Table 2-9 and Figure 2-4) is dominated by the TRU elements rather than fission products, for any time period relevant to practical storage or repository operations. Because of the longer half lives of the transuranics, aging MOX is not as effective at reducing heat output (for a given duration of aging) as aging of UOX UNF.</w:t>
      </w:r>
    </w:p>
    <w:p w:rsidR="00C62B39" w:rsidRPr="00327319" w:rsidRDefault="00C62B39" w:rsidP="00464948">
      <w:pPr>
        <w:pStyle w:val="Heading3"/>
      </w:pPr>
      <w:bookmarkStart w:id="147" w:name="_Toc297797819"/>
      <w:bookmarkStart w:id="148" w:name="_Toc311109694"/>
      <w:r w:rsidRPr="00327319">
        <w:t>Segregated Disposal of Waste Forms</w:t>
      </w:r>
      <w:bookmarkEnd w:id="147"/>
      <w:bookmarkEnd w:id="148"/>
    </w:p>
    <w:p w:rsidR="00C62B39" w:rsidRPr="00327319" w:rsidRDefault="00C62B39" w:rsidP="00C62B39">
      <w:pPr>
        <w:pStyle w:val="BodyTextFlush"/>
        <w:jc w:val="both"/>
        <w:rPr>
          <w:sz w:val="24"/>
          <w:szCs w:val="24"/>
        </w:rPr>
      </w:pPr>
      <w:r w:rsidRPr="00327319">
        <w:rPr>
          <w:sz w:val="24"/>
          <w:szCs w:val="24"/>
        </w:rPr>
        <w:t>Another proposal for reducing the heat output of waste forms to be emplaced in a repository, is to separate the short-lived fission products (e.g., chemical separation of Cs and Sr), and segregat</w:t>
      </w:r>
      <w:r w:rsidR="001360BE" w:rsidRPr="00327319">
        <w:rPr>
          <w:sz w:val="24"/>
          <w:szCs w:val="24"/>
        </w:rPr>
        <w:t>e</w:t>
      </w:r>
      <w:r w:rsidRPr="00327319">
        <w:rPr>
          <w:sz w:val="24"/>
          <w:szCs w:val="24"/>
        </w:rPr>
        <w:t xml:space="preserve"> them from other wastes in a</w:t>
      </w:r>
      <w:r w:rsidR="001360BE" w:rsidRPr="00327319">
        <w:rPr>
          <w:sz w:val="24"/>
          <w:szCs w:val="24"/>
        </w:rPr>
        <w:t xml:space="preserve"> different part of the</w:t>
      </w:r>
      <w:r w:rsidRPr="00327319">
        <w:rPr>
          <w:sz w:val="24"/>
          <w:szCs w:val="24"/>
        </w:rPr>
        <w:t xml:space="preserve"> repository. The segregated Cs and Sr (containing mostly Cs-137 and Sr-90) could overheat the part of the repository where they are emplaced, </w:t>
      </w:r>
      <w:r w:rsidR="001360BE" w:rsidRPr="00327319">
        <w:rPr>
          <w:sz w:val="24"/>
          <w:szCs w:val="24"/>
        </w:rPr>
        <w:t>with limited impact on the</w:t>
      </w:r>
      <w:r w:rsidRPr="00327319">
        <w:rPr>
          <w:sz w:val="24"/>
          <w:szCs w:val="24"/>
        </w:rPr>
        <w:t xml:space="preserve"> overall repository performance </w:t>
      </w:r>
      <w:r w:rsidR="001360BE" w:rsidRPr="00327319">
        <w:rPr>
          <w:sz w:val="24"/>
          <w:szCs w:val="24"/>
        </w:rPr>
        <w:t xml:space="preserve">because </w:t>
      </w:r>
      <w:r w:rsidRPr="00327319">
        <w:rPr>
          <w:sz w:val="24"/>
          <w:szCs w:val="24"/>
        </w:rPr>
        <w:t>these radionuclides (and their short-lived daughters) decay to stable nuclides. The other fraction of the waste containing actinides and longer-lived</w:t>
      </w:r>
      <w:r w:rsidR="001360BE" w:rsidRPr="00327319">
        <w:rPr>
          <w:sz w:val="24"/>
          <w:szCs w:val="24"/>
        </w:rPr>
        <w:t xml:space="preserve"> fission products, would be emplaced elsewhere in the repository, in a lower temperature</w:t>
      </w:r>
      <w:r w:rsidRPr="00327319">
        <w:rPr>
          <w:sz w:val="24"/>
          <w:szCs w:val="24"/>
        </w:rPr>
        <w:t xml:space="preserve"> environment. </w:t>
      </w:r>
      <w:r w:rsidR="00AA542D" w:rsidRPr="00327319">
        <w:rPr>
          <w:sz w:val="24"/>
          <w:szCs w:val="24"/>
        </w:rPr>
        <w:t>This proposal could allow more dense loading of the long-lived waste in a different part of the repository if: 1) separation of all other long-lived radioelements is essentially complete, and 2)</w:t>
      </w:r>
      <w:r w:rsidR="001360BE" w:rsidRPr="00327319">
        <w:rPr>
          <w:sz w:val="24"/>
          <w:szCs w:val="24"/>
        </w:rPr>
        <w:t> </w:t>
      </w:r>
      <w:r w:rsidRPr="00327319">
        <w:rPr>
          <w:sz w:val="24"/>
          <w:szCs w:val="24"/>
        </w:rPr>
        <w:t xml:space="preserve">Cs-135 (half-life 2.3 million years) is separated </w:t>
      </w:r>
      <w:r w:rsidRPr="00327319">
        <w:rPr>
          <w:sz w:val="24"/>
          <w:szCs w:val="24"/>
        </w:rPr>
        <w:lastRenderedPageBreak/>
        <w:t>from Cs-137</w:t>
      </w:r>
      <w:r w:rsidR="001360BE" w:rsidRPr="00327319">
        <w:rPr>
          <w:sz w:val="24"/>
          <w:szCs w:val="24"/>
        </w:rPr>
        <w:t>,</w:t>
      </w:r>
      <w:r w:rsidRPr="00327319">
        <w:rPr>
          <w:sz w:val="24"/>
          <w:szCs w:val="24"/>
        </w:rPr>
        <w:t xml:space="preserve"> </w:t>
      </w:r>
      <w:r w:rsidR="001360BE" w:rsidRPr="00327319">
        <w:rPr>
          <w:sz w:val="24"/>
          <w:szCs w:val="24"/>
        </w:rPr>
        <w:t>or is sufficiently immobile in the disposal environment.</w:t>
      </w:r>
      <w:r w:rsidRPr="00327319">
        <w:rPr>
          <w:sz w:val="24"/>
          <w:szCs w:val="24"/>
        </w:rPr>
        <w:t xml:space="preserve"> </w:t>
      </w:r>
      <w:r w:rsidR="001360BE" w:rsidRPr="00327319">
        <w:rPr>
          <w:sz w:val="24"/>
          <w:szCs w:val="24"/>
        </w:rPr>
        <w:t>Thus</w:t>
      </w:r>
      <w:r w:rsidRPr="00327319">
        <w:rPr>
          <w:sz w:val="24"/>
          <w:szCs w:val="24"/>
        </w:rPr>
        <w:t>,</w:t>
      </w:r>
      <w:r w:rsidR="001360BE" w:rsidRPr="00327319">
        <w:rPr>
          <w:sz w:val="24"/>
          <w:szCs w:val="24"/>
        </w:rPr>
        <w:t xml:space="preserve"> for example,</w:t>
      </w:r>
      <w:r w:rsidRPr="00327319">
        <w:rPr>
          <w:sz w:val="24"/>
          <w:szCs w:val="24"/>
        </w:rPr>
        <w:t xml:space="preserve"> segregation of Cs and Sr could be an effective thermal management tool (without compromising waste isolation) if the disposal environment effectively traps Cs</w:t>
      </w:r>
      <w:r w:rsidR="00AA542D" w:rsidRPr="00327319">
        <w:rPr>
          <w:sz w:val="24"/>
          <w:szCs w:val="24"/>
        </w:rPr>
        <w:t xml:space="preserve"> </w:t>
      </w:r>
      <w:r w:rsidRPr="00327319">
        <w:rPr>
          <w:sz w:val="24"/>
          <w:szCs w:val="24"/>
        </w:rPr>
        <w:t>by chemical sorption.</w:t>
      </w:r>
    </w:p>
    <w:p w:rsidR="00C62B39" w:rsidRPr="00327319" w:rsidRDefault="00C62B39" w:rsidP="00C62B39">
      <w:pPr>
        <w:pStyle w:val="BodyTextFlush"/>
        <w:jc w:val="both"/>
        <w:rPr>
          <w:sz w:val="24"/>
          <w:szCs w:val="24"/>
        </w:rPr>
      </w:pPr>
      <w:r w:rsidRPr="00327319">
        <w:rPr>
          <w:sz w:val="24"/>
          <w:szCs w:val="24"/>
        </w:rPr>
        <w:t>Reactor transmutation of separated Cs (containing Cs-135) in targets has been proposed as a way to minimize the contribution of Cs-135 to radiotoxicity of a segregated waste form, but transmutation</w:t>
      </w:r>
      <w:r w:rsidR="00CE3C6F" w:rsidRPr="00327319">
        <w:rPr>
          <w:sz w:val="24"/>
          <w:szCs w:val="24"/>
        </w:rPr>
        <w:t xml:space="preserve"> of fission products is relatively ineffective</w:t>
      </w:r>
      <w:r w:rsidRPr="00327319">
        <w:rPr>
          <w:sz w:val="24"/>
          <w:szCs w:val="24"/>
        </w:rPr>
        <w:t xml:space="preserve"> </w:t>
      </w:r>
      <w:r w:rsidR="00CE3C6F" w:rsidRPr="00327319">
        <w:rPr>
          <w:sz w:val="24"/>
          <w:szCs w:val="24"/>
        </w:rPr>
        <w:t>(Sevougian et al. 2011</w:t>
      </w:r>
      <w:r w:rsidRPr="00327319">
        <w:rPr>
          <w:sz w:val="24"/>
          <w:szCs w:val="24"/>
        </w:rPr>
        <w:t xml:space="preserve">). Instead, a more feasible strategy </w:t>
      </w:r>
      <w:r w:rsidR="00CE3C6F" w:rsidRPr="00327319">
        <w:rPr>
          <w:sz w:val="24"/>
          <w:szCs w:val="24"/>
        </w:rPr>
        <w:t xml:space="preserve">may be </w:t>
      </w:r>
      <w:r w:rsidRPr="00327319">
        <w:rPr>
          <w:sz w:val="24"/>
          <w:szCs w:val="24"/>
        </w:rPr>
        <w:t>to separate Cs and Sr, age the waste form for 50 to 100 years for cooling, and then dispos</w:t>
      </w:r>
      <w:r w:rsidR="00CE3C6F" w:rsidRPr="00327319">
        <w:rPr>
          <w:sz w:val="24"/>
          <w:szCs w:val="24"/>
        </w:rPr>
        <w:t>e</w:t>
      </w:r>
      <w:r w:rsidRPr="00327319">
        <w:rPr>
          <w:sz w:val="24"/>
          <w:szCs w:val="24"/>
        </w:rPr>
        <w:t xml:space="preserve"> with other cooler waste forms in a repository.</w:t>
      </w:r>
    </w:p>
    <w:p w:rsidR="00C62B39" w:rsidRPr="00327319" w:rsidRDefault="00C62B39" w:rsidP="00464948">
      <w:pPr>
        <w:pStyle w:val="Heading2"/>
      </w:pPr>
      <w:bookmarkStart w:id="149" w:name="_Toc311109695"/>
      <w:r w:rsidRPr="00327319">
        <w:t>Waste Package Design Considerations</w:t>
      </w:r>
      <w:bookmarkEnd w:id="149"/>
    </w:p>
    <w:p w:rsidR="00C62B39" w:rsidRPr="00327319" w:rsidRDefault="00C62B39" w:rsidP="00C62B39">
      <w:pPr>
        <w:pStyle w:val="BodyTextFlush"/>
        <w:jc w:val="both"/>
        <w:rPr>
          <w:sz w:val="24"/>
          <w:szCs w:val="24"/>
        </w:rPr>
      </w:pPr>
      <w:r w:rsidRPr="00327319">
        <w:rPr>
          <w:sz w:val="24"/>
          <w:szCs w:val="24"/>
        </w:rPr>
        <w:t xml:space="preserve">This section summarizes how different waste types, including </w:t>
      </w:r>
      <w:r w:rsidR="00107597" w:rsidRPr="00327319">
        <w:rPr>
          <w:sz w:val="24"/>
          <w:szCs w:val="24"/>
        </w:rPr>
        <w:t>SNF</w:t>
      </w:r>
      <w:r w:rsidRPr="00327319">
        <w:rPr>
          <w:sz w:val="24"/>
          <w:szCs w:val="24"/>
        </w:rPr>
        <w:t xml:space="preserve">, HLW glass and other refractory waste types, and LLW, would be packaged for disposal in a geologic repository. A fundamental distinction is made between HLW canisters, or </w:t>
      </w:r>
      <w:r w:rsidR="00107597" w:rsidRPr="00327319">
        <w:rPr>
          <w:sz w:val="24"/>
          <w:szCs w:val="24"/>
        </w:rPr>
        <w:t xml:space="preserve">SNF </w:t>
      </w:r>
      <w:r w:rsidRPr="00327319">
        <w:rPr>
          <w:sz w:val="24"/>
          <w:szCs w:val="24"/>
        </w:rPr>
        <w:t>containers, and overpacks for storage, transport, and disposal. Together the canister/container and disposal overpack are often referred to as a waste package. A waste canister/container is generally sealed permanently at the point of origin, thereby avoiding any further exposure of the waste during successive handling and repackaging operations. Overpacks provide economical means to meet different requirements such as heat dissipation, impact damage limits, and corrosion resistance. Overpacks for storage and transport would be re-useable, whereas those for disposal would become permanent parts of the EBS at emplacement.</w:t>
      </w:r>
    </w:p>
    <w:p w:rsidR="00C62B39" w:rsidRPr="00327319" w:rsidRDefault="00C62B39" w:rsidP="00464948">
      <w:pPr>
        <w:pStyle w:val="Heading3"/>
      </w:pPr>
      <w:bookmarkStart w:id="150" w:name="_Toc311109696"/>
      <w:r w:rsidRPr="00327319">
        <w:t xml:space="preserve">Waste Packages for </w:t>
      </w:r>
      <w:r w:rsidR="00107597" w:rsidRPr="00327319">
        <w:t xml:space="preserve">SNF </w:t>
      </w:r>
      <w:r w:rsidRPr="00327319">
        <w:t>and HLW</w:t>
      </w:r>
      <w:bookmarkEnd w:id="150"/>
    </w:p>
    <w:p w:rsidR="00C62B39" w:rsidRPr="00327319" w:rsidRDefault="00C62B39" w:rsidP="00C62B39">
      <w:pPr>
        <w:pStyle w:val="BodyTextFlush"/>
        <w:jc w:val="both"/>
        <w:rPr>
          <w:sz w:val="24"/>
          <w:szCs w:val="24"/>
        </w:rPr>
      </w:pPr>
      <w:r w:rsidRPr="00327319">
        <w:rPr>
          <w:sz w:val="24"/>
          <w:szCs w:val="24"/>
        </w:rPr>
        <w:t xml:space="preserve">Containers for </w:t>
      </w:r>
      <w:r w:rsidR="00107597" w:rsidRPr="00327319">
        <w:rPr>
          <w:sz w:val="24"/>
          <w:szCs w:val="24"/>
        </w:rPr>
        <w:t xml:space="preserve">SNF </w:t>
      </w:r>
      <w:r w:rsidRPr="00327319">
        <w:rPr>
          <w:sz w:val="24"/>
          <w:szCs w:val="24"/>
        </w:rPr>
        <w:t>provide structural integrity and support to the used fuel, criticality control, heat dissipation, containment during handling and repackaging, and containment after permanent disposal. These functions are met using internal features such as racks for fuel support, thermal shunts, moderator exclusion features, neutron absorbers, flux traps, and inserts or fillers. These internal features must be engineered “up front” for all storage, transport, and disposal functions, in order for the containers to be permanently sealed at the point of origin.</w:t>
      </w:r>
    </w:p>
    <w:p w:rsidR="00C62B39" w:rsidRPr="00327319" w:rsidRDefault="00C62B39" w:rsidP="00C62B39">
      <w:pPr>
        <w:pStyle w:val="BodyTextFlush"/>
        <w:jc w:val="both"/>
        <w:rPr>
          <w:sz w:val="24"/>
          <w:szCs w:val="24"/>
        </w:rPr>
      </w:pPr>
      <w:r w:rsidRPr="00327319">
        <w:rPr>
          <w:sz w:val="24"/>
          <w:szCs w:val="24"/>
        </w:rPr>
        <w:t xml:space="preserve">Containers for </w:t>
      </w:r>
      <w:r w:rsidR="00107597" w:rsidRPr="00327319">
        <w:rPr>
          <w:sz w:val="24"/>
          <w:szCs w:val="24"/>
        </w:rPr>
        <w:t xml:space="preserve">SNF </w:t>
      </w:r>
      <w:r w:rsidRPr="00327319">
        <w:rPr>
          <w:sz w:val="24"/>
          <w:szCs w:val="24"/>
        </w:rPr>
        <w:t>are typically loaded in fuel pools, and are immersed in the boric acid solution used in most such pools. Accordingly, the containers are fabricated from materials such as stainless steel that limit corrosion and do not disperse particles or other products of corrosion into the pools. Carbon steel can be used and is a cost-effective alternative, but must be completely and effectively coated to prevent interaction with water and boric acid in fuel pools (NRC 1999). Stainless steels also provide more resistance to radiolytic corrosion during storage when high gamma fields exist, and traces of moisture, along with air, are present on the container surface.</w:t>
      </w:r>
    </w:p>
    <w:p w:rsidR="00C62B39" w:rsidRPr="00327319" w:rsidRDefault="00C62B39" w:rsidP="00C62B39">
      <w:pPr>
        <w:pStyle w:val="BodyTextFlush"/>
        <w:jc w:val="both"/>
        <w:rPr>
          <w:sz w:val="24"/>
          <w:szCs w:val="24"/>
        </w:rPr>
      </w:pPr>
      <w:r w:rsidRPr="00327319">
        <w:rPr>
          <w:sz w:val="24"/>
          <w:szCs w:val="24"/>
        </w:rPr>
        <w:t xml:space="preserve">Typical containers for </w:t>
      </w:r>
      <w:r w:rsidR="00107597" w:rsidRPr="00327319">
        <w:rPr>
          <w:sz w:val="24"/>
          <w:szCs w:val="24"/>
        </w:rPr>
        <w:t xml:space="preserve">SNF </w:t>
      </w:r>
      <w:r w:rsidRPr="00327319">
        <w:rPr>
          <w:sz w:val="24"/>
          <w:szCs w:val="24"/>
        </w:rPr>
        <w:t xml:space="preserve">are thin-walled stainless steel structures, with internal stainless steel racks or “baskets” to hold fuel assemblies and provide strength and rigidity. Containers can have external features such as flanges, rings, or trunnions to facilitate handling. Neutron absorbing structures can be made from borated stainless steel, or other materials with protective coatings. Moderator exclusion can be addressed in container design by incorporating filler materials, or simply limiting the size of the containers and the amount of </w:t>
      </w:r>
      <w:r w:rsidR="00107597" w:rsidRPr="00327319">
        <w:rPr>
          <w:sz w:val="24"/>
          <w:szCs w:val="24"/>
        </w:rPr>
        <w:t xml:space="preserve">SNF </w:t>
      </w:r>
      <w:r w:rsidRPr="00327319">
        <w:rPr>
          <w:sz w:val="24"/>
          <w:szCs w:val="24"/>
        </w:rPr>
        <w:t xml:space="preserve">they contain. The containers are sealed by welding, or less commonly, with bolted closures. During the sealing operation the water or boric acid solution must be drained, residual moisture removed by evacuation, and the </w:t>
      </w:r>
      <w:r w:rsidRPr="00327319">
        <w:rPr>
          <w:sz w:val="24"/>
          <w:szCs w:val="24"/>
        </w:rPr>
        <w:lastRenderedPageBreak/>
        <w:t xml:space="preserve">containers charged with inert gas (helium for its heat transfer properties, or argon if needed to maintain the replacement atmosphere during welding). </w:t>
      </w:r>
    </w:p>
    <w:p w:rsidR="00C62B39" w:rsidRPr="00327319" w:rsidRDefault="00C62B39" w:rsidP="00C62B39">
      <w:pPr>
        <w:pStyle w:val="BodyTextFlush"/>
        <w:jc w:val="both"/>
        <w:rPr>
          <w:sz w:val="24"/>
          <w:szCs w:val="24"/>
        </w:rPr>
      </w:pPr>
      <w:r w:rsidRPr="00327319">
        <w:rPr>
          <w:sz w:val="24"/>
          <w:szCs w:val="24"/>
        </w:rPr>
        <w:t xml:space="preserve">The transport/aging/disposal (TAD) container for </w:t>
      </w:r>
      <w:r w:rsidR="00107597" w:rsidRPr="00327319">
        <w:rPr>
          <w:sz w:val="24"/>
          <w:szCs w:val="24"/>
        </w:rPr>
        <w:t xml:space="preserve">SNF </w:t>
      </w:r>
      <w:r w:rsidRPr="00327319">
        <w:rPr>
          <w:sz w:val="24"/>
          <w:szCs w:val="24"/>
        </w:rPr>
        <w:t>proposed for the Yucca Mountain disposal system, incorporated a typical range of container features (DOE 2008</w:t>
      </w:r>
      <w:r w:rsidR="000244E2" w:rsidRPr="00327319">
        <w:rPr>
          <w:sz w:val="24"/>
          <w:szCs w:val="24"/>
        </w:rPr>
        <w:t>b</w:t>
      </w:r>
      <w:r w:rsidRPr="00327319">
        <w:rPr>
          <w:sz w:val="24"/>
          <w:szCs w:val="24"/>
        </w:rPr>
        <w:t xml:space="preserve">). The TAD container is unique among disposal containers proposed internationally because of the relatively large quantity of </w:t>
      </w:r>
      <w:r w:rsidR="00107597" w:rsidRPr="00327319">
        <w:rPr>
          <w:sz w:val="24"/>
          <w:szCs w:val="24"/>
        </w:rPr>
        <w:t xml:space="preserve">SNF </w:t>
      </w:r>
      <w:r w:rsidRPr="00327319">
        <w:rPr>
          <w:sz w:val="24"/>
          <w:szCs w:val="24"/>
        </w:rPr>
        <w:t>that it can hold, due to the particular aspects of the Yucca Mountain disposal concept (i.e., “open” emplacement mode in an unsaturated host medium, such that heat can be removed by ventilation for 100 years).</w:t>
      </w:r>
    </w:p>
    <w:p w:rsidR="00C62B39" w:rsidRPr="00327319" w:rsidRDefault="00C62B39" w:rsidP="00C62B39">
      <w:pPr>
        <w:pStyle w:val="BodyTextFlush"/>
        <w:jc w:val="both"/>
        <w:rPr>
          <w:sz w:val="24"/>
          <w:szCs w:val="24"/>
        </w:rPr>
      </w:pPr>
      <w:r w:rsidRPr="00327319">
        <w:rPr>
          <w:sz w:val="24"/>
          <w:szCs w:val="24"/>
        </w:rPr>
        <w:t>Pour canisters for HLW glass, or other refractory waste forms, are typically made from stainless steel to resist corrosion in air at elevated temperature, and from radiolysis during storage. Pour canisters are simple, thin-walled vessels with welded closures, and are designed to have low mass and thus cool quickly. The same canister design may be used for other waste forms such as compacted hulls and hardware, or immobilized process waste.</w:t>
      </w:r>
    </w:p>
    <w:p w:rsidR="00C62B39" w:rsidRPr="00327319" w:rsidRDefault="00C62B39" w:rsidP="00C62B39">
      <w:pPr>
        <w:pStyle w:val="BodyTextFlush"/>
        <w:jc w:val="both"/>
        <w:rPr>
          <w:sz w:val="24"/>
          <w:szCs w:val="24"/>
        </w:rPr>
      </w:pPr>
      <w:r w:rsidRPr="00327319">
        <w:rPr>
          <w:sz w:val="24"/>
          <w:szCs w:val="24"/>
        </w:rPr>
        <w:t xml:space="preserve">Disposal overpacks have been proposed for repository projects in the U.S. and internationally. For the Yucca Mountain disposal system the overpack consisted of an additional, structural layer of stainless steel, enclosed by an outer layer of corrosion-resistant Alloy 22 </w:t>
      </w:r>
      <w:r w:rsidR="00CE3C6F" w:rsidRPr="00327319">
        <w:rPr>
          <w:sz w:val="24"/>
          <w:szCs w:val="24"/>
        </w:rPr>
        <w:t>(DOE 2008</w:t>
      </w:r>
      <w:r w:rsidR="000244E2" w:rsidRPr="00327319">
        <w:rPr>
          <w:sz w:val="24"/>
          <w:szCs w:val="24"/>
        </w:rPr>
        <w:t>b</w:t>
      </w:r>
      <w:r w:rsidRPr="00327319">
        <w:rPr>
          <w:sz w:val="24"/>
          <w:szCs w:val="24"/>
        </w:rPr>
        <w:t xml:space="preserve">). For </w:t>
      </w:r>
      <w:r w:rsidR="00107597" w:rsidRPr="00327319">
        <w:rPr>
          <w:sz w:val="24"/>
          <w:szCs w:val="24"/>
        </w:rPr>
        <w:t xml:space="preserve">SNF </w:t>
      </w:r>
      <w:r w:rsidRPr="00327319">
        <w:rPr>
          <w:sz w:val="24"/>
          <w:szCs w:val="24"/>
        </w:rPr>
        <w:t xml:space="preserve">this overpack just fit over the TAD container, while for HLW it was configured with an internal basket to hold HLW pour canisters and </w:t>
      </w:r>
      <w:r w:rsidR="00B75DA2" w:rsidRPr="00327319">
        <w:rPr>
          <w:sz w:val="24"/>
          <w:szCs w:val="24"/>
        </w:rPr>
        <w:t>stainless</w:t>
      </w:r>
      <w:r w:rsidRPr="00327319">
        <w:rPr>
          <w:sz w:val="24"/>
          <w:szCs w:val="24"/>
        </w:rPr>
        <w:t xml:space="preserve"> canisters containing defense SNF. This arrangement was designed to optimize the containment lifetime, i.e., the expected waste package longevity before any type of breach, in the Yucca Mountain disposal environment.</w:t>
      </w:r>
      <w:r w:rsidR="00BF2EC8" w:rsidRPr="00327319">
        <w:rPr>
          <w:sz w:val="24"/>
          <w:szCs w:val="24"/>
        </w:rPr>
        <w:t xml:space="preserve"> Disposal overpacks typically provide structural support, and may provide no corrosion performance, or relatively short corrosion lifetime for limited waste containment (e.g., using corrosion allowance materials with lifetimes of thousands of years), or long corrosion lifetime for waste containment (e.g., using corrosion resistant materials).</w:t>
      </w:r>
    </w:p>
    <w:p w:rsidR="00C62B39" w:rsidRPr="00327319" w:rsidRDefault="00C62B39" w:rsidP="00C62B39">
      <w:pPr>
        <w:pStyle w:val="BodyTextFlush"/>
        <w:jc w:val="both"/>
        <w:rPr>
          <w:sz w:val="24"/>
          <w:szCs w:val="24"/>
        </w:rPr>
      </w:pPr>
      <w:r w:rsidRPr="00327319">
        <w:rPr>
          <w:sz w:val="24"/>
          <w:szCs w:val="24"/>
        </w:rPr>
        <w:t xml:space="preserve">For previous projects in the U.S., disposal overpacks of carbon steel and stainless steel have been proposed </w:t>
      </w:r>
      <w:r w:rsidR="00CE3C6F" w:rsidRPr="00327319">
        <w:rPr>
          <w:sz w:val="24"/>
          <w:szCs w:val="24"/>
        </w:rPr>
        <w:t>(e.g., ONWI 1985</w:t>
      </w:r>
      <w:r w:rsidR="00123288" w:rsidRPr="00327319">
        <w:rPr>
          <w:sz w:val="24"/>
          <w:szCs w:val="24"/>
        </w:rPr>
        <w:t>,</w:t>
      </w:r>
      <w:r w:rsidR="00CE3C6F" w:rsidRPr="00327319">
        <w:rPr>
          <w:sz w:val="24"/>
          <w:szCs w:val="24"/>
        </w:rPr>
        <w:t xml:space="preserve"> ONWI 1987</w:t>
      </w:r>
      <w:r w:rsidR="000244E2" w:rsidRPr="00327319">
        <w:rPr>
          <w:sz w:val="24"/>
          <w:szCs w:val="24"/>
        </w:rPr>
        <w:t>a,b</w:t>
      </w:r>
      <w:r w:rsidRPr="00327319">
        <w:rPr>
          <w:sz w:val="24"/>
          <w:szCs w:val="24"/>
        </w:rPr>
        <w:t>). Carbon steel corrosion occurs by well understood mechanisms making it suitable as a “corrosion allowance” material in applications where waste containment is required for only a few thousand years (DOE 1998). Thick-walled carbon steel overpacks facilitate waste handling and ensure package integrity during repository operations, even if loaded by swelling buffer materials or deforming host rock (Section 4.5). Overpacks of titanium have been proposed for use in crystalline rock (see Section 4.3.1.4) where long containment lifetime is required.</w:t>
      </w:r>
    </w:p>
    <w:p w:rsidR="00C62B39" w:rsidRPr="00327319" w:rsidRDefault="00C62B39" w:rsidP="00C62B39">
      <w:pPr>
        <w:pStyle w:val="BodyTextFlush"/>
        <w:jc w:val="both"/>
        <w:rPr>
          <w:sz w:val="24"/>
          <w:szCs w:val="24"/>
        </w:rPr>
      </w:pPr>
      <w:r w:rsidRPr="00327319">
        <w:rPr>
          <w:sz w:val="24"/>
          <w:szCs w:val="24"/>
        </w:rPr>
        <w:t>For the Swedish KBS-3 disposal concept, a thick-walled package of pure copper is proposed (SKB 2011). Copper has a very small rate of corrosion in the chemically reducing conditions present in the proposed host rock. The package will contain a cast iron insert, designed to support the SNF, and to corrode slowly while consuming oxygen once waste package breach occurs. As proposed, the SNF waste will not be sealed in</w:t>
      </w:r>
      <w:r w:rsidR="00D23F1E" w:rsidRPr="00327319">
        <w:rPr>
          <w:sz w:val="24"/>
          <w:szCs w:val="24"/>
        </w:rPr>
        <w:t xml:space="preserve"> </w:t>
      </w:r>
      <w:r w:rsidRPr="00327319">
        <w:rPr>
          <w:sz w:val="24"/>
          <w:szCs w:val="24"/>
        </w:rPr>
        <w:t>a stainless steel container, so dry handling will be used in the “encapsulation” facility.</w:t>
      </w:r>
    </w:p>
    <w:p w:rsidR="00C62B39" w:rsidRPr="00327319" w:rsidRDefault="00C62B39" w:rsidP="00C62B39">
      <w:pPr>
        <w:pStyle w:val="BodyTextFlush"/>
        <w:jc w:val="both"/>
        <w:rPr>
          <w:sz w:val="24"/>
          <w:szCs w:val="24"/>
        </w:rPr>
      </w:pPr>
      <w:r w:rsidRPr="00327319">
        <w:rPr>
          <w:sz w:val="24"/>
          <w:szCs w:val="24"/>
        </w:rPr>
        <w:t>For the French (</w:t>
      </w:r>
      <w:r w:rsidR="00B758DA" w:rsidRPr="00327319">
        <w:rPr>
          <w:sz w:val="24"/>
          <w:szCs w:val="24"/>
        </w:rPr>
        <w:t>Andra</w:t>
      </w:r>
      <w:r w:rsidRPr="00327319">
        <w:rPr>
          <w:sz w:val="24"/>
          <w:szCs w:val="24"/>
        </w:rPr>
        <w:t>) disposal system in shale, HLW canisters of stainless steel are proposed, with direct disposal in boreholes lined with carbon steel</w:t>
      </w:r>
      <w:r w:rsidR="001360BE" w:rsidRPr="00327319">
        <w:rPr>
          <w:sz w:val="24"/>
          <w:szCs w:val="24"/>
        </w:rPr>
        <w:t xml:space="preserve"> (Andra 2005a)</w:t>
      </w:r>
      <w:r w:rsidRPr="00327319">
        <w:rPr>
          <w:sz w:val="24"/>
          <w:szCs w:val="24"/>
        </w:rPr>
        <w:t xml:space="preserve">. Used fuel would also be canistered in stainless steel, </w:t>
      </w:r>
      <w:r w:rsidR="001360BE" w:rsidRPr="00327319">
        <w:rPr>
          <w:sz w:val="24"/>
          <w:szCs w:val="24"/>
        </w:rPr>
        <w:t xml:space="preserve">with a steel overpack, </w:t>
      </w:r>
      <w:r w:rsidRPr="00327319">
        <w:rPr>
          <w:sz w:val="24"/>
          <w:szCs w:val="24"/>
        </w:rPr>
        <w:t xml:space="preserve">and emplaced in a clay buffer. A Swiss (NAGRA) proposal would </w:t>
      </w:r>
      <w:r w:rsidR="001360BE" w:rsidRPr="00327319">
        <w:rPr>
          <w:sz w:val="24"/>
          <w:szCs w:val="24"/>
        </w:rPr>
        <w:t>embed</w:t>
      </w:r>
      <w:r w:rsidRPr="00327319">
        <w:rPr>
          <w:sz w:val="24"/>
          <w:szCs w:val="24"/>
        </w:rPr>
        <w:t xml:space="preserve"> HLW </w:t>
      </w:r>
      <w:r w:rsidR="001360BE" w:rsidRPr="00327319">
        <w:rPr>
          <w:sz w:val="24"/>
          <w:szCs w:val="24"/>
        </w:rPr>
        <w:t>canisters</w:t>
      </w:r>
      <w:r w:rsidRPr="00327319">
        <w:rPr>
          <w:sz w:val="24"/>
          <w:szCs w:val="24"/>
        </w:rPr>
        <w:t xml:space="preserve"> in cast iron waste package</w:t>
      </w:r>
      <w:r w:rsidR="001360BE" w:rsidRPr="00327319">
        <w:rPr>
          <w:sz w:val="24"/>
          <w:szCs w:val="24"/>
        </w:rPr>
        <w:t>s</w:t>
      </w:r>
      <w:r w:rsidRPr="00327319">
        <w:rPr>
          <w:sz w:val="24"/>
          <w:szCs w:val="24"/>
        </w:rPr>
        <w:t>, to be emplaced in a clay buffer</w:t>
      </w:r>
      <w:r w:rsidR="001360BE" w:rsidRPr="00327319">
        <w:rPr>
          <w:sz w:val="24"/>
          <w:szCs w:val="24"/>
        </w:rPr>
        <w:t xml:space="preserve"> (NAGRA 2003)</w:t>
      </w:r>
      <w:r w:rsidRPr="00327319">
        <w:rPr>
          <w:sz w:val="24"/>
          <w:szCs w:val="24"/>
        </w:rPr>
        <w:t xml:space="preserve">. The Belgian approach envisions an engineered barrier consisting </w:t>
      </w:r>
      <w:r w:rsidRPr="00327319">
        <w:rPr>
          <w:sz w:val="24"/>
          <w:szCs w:val="24"/>
        </w:rPr>
        <w:lastRenderedPageBreak/>
        <w:t>of stainless steel canisters holding HLW inside a carbon steel overpack surrounded by thick concrete (Hansen et al. 2010).</w:t>
      </w:r>
    </w:p>
    <w:p w:rsidR="00C62B39" w:rsidRPr="00327319" w:rsidRDefault="00C62B39" w:rsidP="00C62B39">
      <w:pPr>
        <w:pStyle w:val="BodyTextFlush"/>
        <w:jc w:val="both"/>
        <w:rPr>
          <w:sz w:val="24"/>
          <w:szCs w:val="24"/>
        </w:rPr>
      </w:pPr>
      <w:r w:rsidRPr="00327319">
        <w:rPr>
          <w:sz w:val="24"/>
          <w:szCs w:val="24"/>
        </w:rPr>
        <w:t>Storage and transportation overpacks are beyond the scope of this report. The following sections summarize some key selections that would be made in designing waste canisters/containers, and disposal overpacks for disposal in a geologic repository.</w:t>
      </w:r>
    </w:p>
    <w:p w:rsidR="00C62B39" w:rsidRPr="00327319" w:rsidRDefault="00C62B39" w:rsidP="00464948">
      <w:pPr>
        <w:pStyle w:val="Heading4"/>
      </w:pPr>
      <w:r w:rsidRPr="00327319">
        <w:t xml:space="preserve">Geometrical </w:t>
      </w:r>
      <w:r w:rsidR="00B75DA2" w:rsidRPr="00327319">
        <w:t>Constraints</w:t>
      </w:r>
    </w:p>
    <w:p w:rsidR="00C62B39" w:rsidRPr="00327319" w:rsidRDefault="00C62B39" w:rsidP="00C62B39">
      <w:pPr>
        <w:pStyle w:val="BodyTextFlush"/>
        <w:jc w:val="both"/>
        <w:rPr>
          <w:sz w:val="24"/>
          <w:szCs w:val="24"/>
        </w:rPr>
      </w:pPr>
      <w:r w:rsidRPr="00327319">
        <w:rPr>
          <w:sz w:val="24"/>
          <w:szCs w:val="24"/>
        </w:rPr>
        <w:t xml:space="preserve">The number of used fuel assemblies per waste package (assuming no rod consolidation) is a consideration when choosing the size and other design details for </w:t>
      </w:r>
      <w:r w:rsidR="00107597" w:rsidRPr="00327319">
        <w:rPr>
          <w:sz w:val="24"/>
          <w:szCs w:val="24"/>
        </w:rPr>
        <w:t xml:space="preserve">SNF </w:t>
      </w:r>
      <w:r w:rsidRPr="00327319">
        <w:rPr>
          <w:sz w:val="24"/>
          <w:szCs w:val="24"/>
        </w:rPr>
        <w:t xml:space="preserve">containers and packages. The goals are efficient arrangement in a round package configuration, heat transfer from the inner fuel assemblies, and the overall maximum heat output requirements for storage, transport, and disposal. Desirable arrangements typically use ¼ or ½ symmetry to allow for a simple and more readily manufactured arrangement. The cells for individual fuel assemblies are arranged in rows, and junctions between neighboring cells form cross-shapes rather than T-shapes. (T-shaped intersections may be structurally inferior due to the increased possibility of buckling of the cell walls.) Using these geometric constraints, a limited number of </w:t>
      </w:r>
      <w:r w:rsidR="00107597" w:rsidRPr="00327319">
        <w:rPr>
          <w:sz w:val="24"/>
          <w:szCs w:val="24"/>
        </w:rPr>
        <w:t xml:space="preserve">SNF </w:t>
      </w:r>
      <w:r w:rsidRPr="00327319">
        <w:rPr>
          <w:sz w:val="24"/>
          <w:szCs w:val="24"/>
        </w:rPr>
        <w:t>waste package configurations is possible without de-rating the capacity.</w:t>
      </w:r>
    </w:p>
    <w:p w:rsidR="00C62B39" w:rsidRPr="00327319" w:rsidRDefault="00C62B39" w:rsidP="00C62B39">
      <w:pPr>
        <w:pStyle w:val="BodyTextFlush"/>
        <w:jc w:val="both"/>
        <w:rPr>
          <w:sz w:val="24"/>
          <w:szCs w:val="24"/>
        </w:rPr>
      </w:pPr>
      <w:r w:rsidRPr="00327319">
        <w:rPr>
          <w:sz w:val="24"/>
          <w:szCs w:val="24"/>
        </w:rPr>
        <w:t xml:space="preserve">Previous studies have quantitatively evaluated </w:t>
      </w:r>
      <w:r w:rsidR="00107597" w:rsidRPr="00327319">
        <w:rPr>
          <w:sz w:val="24"/>
          <w:szCs w:val="24"/>
        </w:rPr>
        <w:t xml:space="preserve">SNF </w:t>
      </w:r>
      <w:r w:rsidRPr="00327319">
        <w:rPr>
          <w:sz w:val="24"/>
          <w:szCs w:val="24"/>
        </w:rPr>
        <w:t xml:space="preserve">waste package arrangements by calculating packing efficiency by various measures. In general, larger waste packages are more efficient. However, efficiency in terms of wasted space is not linear with respect to the number of assemblies accommodated, and there are optimum arrangements that tend to bracket large, medium, and small waste package sizes. The following configurations are commonly considered for PWR and BWR </w:t>
      </w:r>
      <w:r w:rsidR="00107597" w:rsidRPr="00327319">
        <w:rPr>
          <w:sz w:val="24"/>
          <w:szCs w:val="24"/>
        </w:rPr>
        <w:t>SNF</w:t>
      </w:r>
      <w:r w:rsidRPr="00327319">
        <w:rPr>
          <w:sz w:val="24"/>
          <w:szCs w:val="24"/>
        </w:rPr>
        <w:t>: 24-PWR/45-BWR, 21-PWR/44-BWR, 12-PWR/24-BWR, 9-PWR/21</w:t>
      </w:r>
      <w:r w:rsidRPr="00327319">
        <w:rPr>
          <w:sz w:val="24"/>
          <w:szCs w:val="24"/>
        </w:rPr>
        <w:noBreakHyphen/>
        <w:t>BWR, and 5-PWR/12-BWR.</w:t>
      </w:r>
    </w:p>
    <w:p w:rsidR="00C62B39" w:rsidRPr="00327319" w:rsidRDefault="0094269A" w:rsidP="00C62B39">
      <w:pPr>
        <w:pStyle w:val="BodyTextFlush"/>
        <w:jc w:val="both"/>
        <w:rPr>
          <w:sz w:val="24"/>
          <w:szCs w:val="24"/>
        </w:rPr>
      </w:pPr>
      <w:r w:rsidRPr="00327319">
        <w:rPr>
          <w:sz w:val="24"/>
          <w:szCs w:val="24"/>
        </w:rPr>
        <w:t>For this study, the</w:t>
      </w:r>
      <w:r w:rsidR="00C62B39" w:rsidRPr="00327319">
        <w:rPr>
          <w:sz w:val="24"/>
          <w:szCs w:val="24"/>
        </w:rPr>
        <w:t xml:space="preserve"> 4-PWR/9-BWR </w:t>
      </w:r>
      <w:r w:rsidR="00C12205" w:rsidRPr="00327319">
        <w:rPr>
          <w:sz w:val="24"/>
          <w:szCs w:val="24"/>
        </w:rPr>
        <w:t xml:space="preserve">reference </w:t>
      </w:r>
      <w:r w:rsidR="00C62B39" w:rsidRPr="00327319">
        <w:rPr>
          <w:sz w:val="24"/>
          <w:szCs w:val="24"/>
        </w:rPr>
        <w:t xml:space="preserve">configuration </w:t>
      </w:r>
      <w:r w:rsidRPr="00327319">
        <w:rPr>
          <w:sz w:val="24"/>
          <w:szCs w:val="24"/>
        </w:rPr>
        <w:t xml:space="preserve">is selected because it </w:t>
      </w:r>
      <w:r w:rsidR="00C62B39" w:rsidRPr="00327319">
        <w:rPr>
          <w:sz w:val="24"/>
          <w:szCs w:val="24"/>
        </w:rPr>
        <w:t>is nearly as space-efficient as a 5-PWR configuration, is being considered in other repository concepts internationally</w:t>
      </w:r>
      <w:r w:rsidRPr="00327319">
        <w:rPr>
          <w:sz w:val="24"/>
          <w:szCs w:val="24"/>
        </w:rPr>
        <w:t>, and serves to limit temperatures as discussed in Section 5</w:t>
      </w:r>
      <w:r w:rsidR="00C62B39" w:rsidRPr="00327319">
        <w:rPr>
          <w:sz w:val="24"/>
          <w:szCs w:val="24"/>
        </w:rPr>
        <w:t>.</w:t>
      </w:r>
      <w:r w:rsidR="00686512" w:rsidRPr="00327319">
        <w:rPr>
          <w:sz w:val="24"/>
          <w:szCs w:val="24"/>
        </w:rPr>
        <w:t xml:space="preserve"> Preliminary thermal results f</w:t>
      </w:r>
      <w:r w:rsidR="00C12205" w:rsidRPr="00327319">
        <w:rPr>
          <w:sz w:val="24"/>
          <w:szCs w:val="24"/>
        </w:rPr>
        <w:t>r</w:t>
      </w:r>
      <w:r w:rsidR="00686512" w:rsidRPr="00327319">
        <w:rPr>
          <w:sz w:val="24"/>
          <w:szCs w:val="24"/>
        </w:rPr>
        <w:t>o</w:t>
      </w:r>
      <w:r w:rsidR="00C12205" w:rsidRPr="00327319">
        <w:rPr>
          <w:sz w:val="24"/>
          <w:szCs w:val="24"/>
        </w:rPr>
        <w:t xml:space="preserve">m this study showed that reasonable maximum temperature targets (Section 4.1.1.2) for the mined disposal concepts cannot be met with larger waste packages (12-PWR, 21-PWR, etc., </w:t>
      </w:r>
      <w:r w:rsidR="00686512" w:rsidRPr="00327319">
        <w:rPr>
          <w:sz w:val="24"/>
          <w:szCs w:val="24"/>
        </w:rPr>
        <w:t>or</w:t>
      </w:r>
      <w:r w:rsidR="00C12205" w:rsidRPr="00327319">
        <w:rPr>
          <w:sz w:val="24"/>
          <w:szCs w:val="24"/>
        </w:rPr>
        <w:t xml:space="preserve"> the</w:t>
      </w:r>
      <w:r w:rsidR="00686512" w:rsidRPr="00327319">
        <w:rPr>
          <w:sz w:val="24"/>
          <w:szCs w:val="24"/>
        </w:rPr>
        <w:t>rmally</w:t>
      </w:r>
      <w:r w:rsidR="00C12205" w:rsidRPr="00327319">
        <w:rPr>
          <w:sz w:val="24"/>
          <w:szCs w:val="24"/>
        </w:rPr>
        <w:t xml:space="preserve"> equivalent HLW</w:t>
      </w:r>
      <w:r w:rsidR="00686512" w:rsidRPr="00327319">
        <w:rPr>
          <w:sz w:val="24"/>
          <w:szCs w:val="24"/>
        </w:rPr>
        <w:t xml:space="preserve"> loading</w:t>
      </w:r>
      <w:r w:rsidR="00C12205" w:rsidRPr="00327319">
        <w:rPr>
          <w:sz w:val="24"/>
          <w:szCs w:val="24"/>
        </w:rPr>
        <w:t>) with decay storage of less than 100 years, or in some cases much longer.</w:t>
      </w:r>
      <w:r w:rsidR="00C62B39" w:rsidRPr="00327319">
        <w:rPr>
          <w:sz w:val="24"/>
          <w:szCs w:val="24"/>
        </w:rPr>
        <w:t xml:space="preserve"> A single-PWR assembly container is selected for the deep borehole concept, possibly with rod consolidation.</w:t>
      </w:r>
    </w:p>
    <w:p w:rsidR="00C62B39" w:rsidRPr="00327319" w:rsidRDefault="00C62B39" w:rsidP="00464948">
      <w:pPr>
        <w:pStyle w:val="Heading4"/>
      </w:pPr>
      <w:r w:rsidRPr="00327319">
        <w:t>Integration with Surface Facilities and Storage and Transportation Systems</w:t>
      </w:r>
    </w:p>
    <w:p w:rsidR="00C62B39" w:rsidRPr="00327319" w:rsidRDefault="00C62B39" w:rsidP="00C62B39">
      <w:pPr>
        <w:pStyle w:val="BodyTextFlush"/>
        <w:jc w:val="both"/>
        <w:rPr>
          <w:sz w:val="24"/>
          <w:szCs w:val="24"/>
        </w:rPr>
      </w:pPr>
      <w:r w:rsidRPr="00327319">
        <w:rPr>
          <w:sz w:val="24"/>
          <w:szCs w:val="24"/>
        </w:rPr>
        <w:t xml:space="preserve">As reactor operators run out of space in their spent fuel pools, UNF is being loaded into a range of dry storage and dual-purpose casks. Current trends in UNF storage and transportation indicate a preference for larger capacity containers. For example, cask vendors have been issued regulatory approval (10 CFR Part 72 certificates) for 32-PWR/64-BWR storage casks (NWTRB 2010). These trends are driven by cost savings in materials, handling, and packaging efficiency. Loading more UNF assemblies into a single canister decreases the number of steps needed to off-load fuel from pools (e.g., steps for canister preparation, drying, sealing, and transfer). The same economics also apply to disposal waste packages, such that higher capacity packages are associated with lower costs and fewer operations such as lifts and transfers. On the other hand, smaller waste packages are inherently cooler and allow less decay storage, or no decay storage. A reduction in waste package capacity by a factor of four results in an a four-fold increase in the </w:t>
      </w:r>
      <w:r w:rsidRPr="00327319">
        <w:rPr>
          <w:sz w:val="24"/>
          <w:szCs w:val="24"/>
        </w:rPr>
        <w:lastRenderedPageBreak/>
        <w:t>number of operations at the surface and underground, including welding, inspection, handling, transport into the repository, and emplacement.</w:t>
      </w:r>
    </w:p>
    <w:p w:rsidR="00C62B39" w:rsidRPr="00327319" w:rsidRDefault="00C62B39" w:rsidP="00C62B39">
      <w:pPr>
        <w:pStyle w:val="BodyTextFlush"/>
        <w:jc w:val="both"/>
        <w:rPr>
          <w:sz w:val="24"/>
          <w:szCs w:val="24"/>
        </w:rPr>
      </w:pPr>
      <w:r w:rsidRPr="00327319">
        <w:rPr>
          <w:sz w:val="24"/>
          <w:szCs w:val="24"/>
        </w:rPr>
        <w:t>Hence, the establishment of centralized, interim storage capability for UNF involves tradeoffs between the economics of storage and fuel handling at the reactor plants, vs. the requirements of disposal (considering whether UNF will eventually be directly disposed or reprocessed). The reference repository concepts selected in this report (Section 4.5) for mined disposal concepts would use waste packages that are significantly smaller than the storage containers currently being loaded by U.S. nuclear utilities</w:t>
      </w:r>
      <w:r w:rsidR="001360BE" w:rsidRPr="00327319">
        <w:rPr>
          <w:sz w:val="24"/>
          <w:szCs w:val="24"/>
        </w:rPr>
        <w:t>, to accommodate thermal limits</w:t>
      </w:r>
      <w:r w:rsidRPr="00327319">
        <w:rPr>
          <w:sz w:val="24"/>
          <w:szCs w:val="24"/>
        </w:rPr>
        <w:t>. Thus, there is the opportunity to optimize the storage and disposal systems, to extend the range of efficient disposal solutions available in the future.</w:t>
      </w:r>
    </w:p>
    <w:p w:rsidR="00C62B39" w:rsidRPr="00327319" w:rsidRDefault="00C62B39" w:rsidP="00464948">
      <w:pPr>
        <w:pStyle w:val="Heading4"/>
      </w:pPr>
      <w:r w:rsidRPr="00327319">
        <w:t>Shielding</w:t>
      </w:r>
    </w:p>
    <w:p w:rsidR="00C62B39" w:rsidRPr="00327319" w:rsidRDefault="00C62B39" w:rsidP="00C62B39">
      <w:pPr>
        <w:pStyle w:val="BodyTextFlush"/>
        <w:jc w:val="both"/>
        <w:rPr>
          <w:sz w:val="24"/>
          <w:szCs w:val="24"/>
        </w:rPr>
      </w:pPr>
      <w:r w:rsidRPr="00327319">
        <w:rPr>
          <w:sz w:val="24"/>
          <w:szCs w:val="24"/>
        </w:rPr>
        <w:t>The waste package concepts discussed above generally do not include radiological shielding of individual packages. The need for shielding would arise if human activity is required in the immediate disposal environment, for example, to inspect waste packages or other EBS features. Gamma radiation is the principal concern, so shielding would involve placement of metallic or other high-density materials, thus increasing the package size and weight. Some of the disposal concepts proposed in</w:t>
      </w:r>
      <w:r w:rsidR="00D23F1E" w:rsidRPr="00327319">
        <w:rPr>
          <w:sz w:val="24"/>
          <w:szCs w:val="24"/>
        </w:rPr>
        <w:t xml:space="preserve"> </w:t>
      </w:r>
      <w:r w:rsidRPr="00327319">
        <w:rPr>
          <w:sz w:val="24"/>
          <w:szCs w:val="24"/>
        </w:rPr>
        <w:t>the U.S. and internationally, would emplace waste packages under cover of crushed rock (Carter et al. 2011</w:t>
      </w:r>
      <w:r w:rsidR="00A83CE2" w:rsidRPr="00327319">
        <w:rPr>
          <w:sz w:val="24"/>
          <w:szCs w:val="24"/>
        </w:rPr>
        <w:t>b</w:t>
      </w:r>
      <w:r w:rsidRPr="00327319">
        <w:rPr>
          <w:sz w:val="24"/>
          <w:szCs w:val="24"/>
        </w:rPr>
        <w:t>), or in boreholes behind shield plugs (</w:t>
      </w:r>
      <w:r w:rsidR="00B758DA" w:rsidRPr="00327319">
        <w:rPr>
          <w:sz w:val="24"/>
          <w:szCs w:val="24"/>
        </w:rPr>
        <w:t>Andra</w:t>
      </w:r>
      <w:r w:rsidRPr="00327319">
        <w:rPr>
          <w:sz w:val="24"/>
          <w:szCs w:val="24"/>
        </w:rPr>
        <w:t xml:space="preserve"> 2005</w:t>
      </w:r>
      <w:r w:rsidR="000244E2" w:rsidRPr="00327319">
        <w:rPr>
          <w:sz w:val="24"/>
          <w:szCs w:val="24"/>
        </w:rPr>
        <w:t>a</w:t>
      </w:r>
      <w:r w:rsidRPr="00327319">
        <w:rPr>
          <w:sz w:val="24"/>
          <w:szCs w:val="24"/>
        </w:rPr>
        <w:t>; DOE 198</w:t>
      </w:r>
      <w:r w:rsidR="00D23F1E" w:rsidRPr="00327319">
        <w:rPr>
          <w:sz w:val="24"/>
          <w:szCs w:val="24"/>
        </w:rPr>
        <w:t>6</w:t>
      </w:r>
      <w:r w:rsidR="000244E2" w:rsidRPr="00327319">
        <w:rPr>
          <w:sz w:val="24"/>
          <w:szCs w:val="24"/>
        </w:rPr>
        <w:t>a</w:t>
      </w:r>
      <w:r w:rsidRPr="00327319">
        <w:rPr>
          <w:sz w:val="24"/>
          <w:szCs w:val="24"/>
        </w:rPr>
        <w:t xml:space="preserve">). In general, providing shielding on a reusable platform such as </w:t>
      </w:r>
      <w:r w:rsidR="001360BE" w:rsidRPr="00327319">
        <w:rPr>
          <w:sz w:val="24"/>
          <w:szCs w:val="24"/>
        </w:rPr>
        <w:t xml:space="preserve">a </w:t>
      </w:r>
      <w:r w:rsidRPr="00327319">
        <w:rPr>
          <w:sz w:val="24"/>
          <w:szCs w:val="24"/>
        </w:rPr>
        <w:t>waste package transporter is more efficient and economical than incorporating shielding individual packages. In addition, the thermal insulating qualities of shielding are noted, which could impact the duration of decay storage prior to waste emplacement in a repository</w:t>
      </w:r>
      <w:r w:rsidR="00CE3C6F" w:rsidRPr="00327319">
        <w:rPr>
          <w:sz w:val="24"/>
          <w:szCs w:val="24"/>
        </w:rPr>
        <w:t>.</w:t>
      </w:r>
    </w:p>
    <w:p w:rsidR="00C62B39" w:rsidRPr="00327319" w:rsidRDefault="00C62B39" w:rsidP="00464948">
      <w:pPr>
        <w:pStyle w:val="Heading4"/>
      </w:pPr>
      <w:bookmarkStart w:id="151" w:name="_Toc297797821"/>
      <w:r w:rsidRPr="00327319">
        <w:t>Waste Package Material Selection</w:t>
      </w:r>
      <w:bookmarkEnd w:id="151"/>
    </w:p>
    <w:p w:rsidR="00C62B39" w:rsidRPr="00327319" w:rsidRDefault="00C62B39" w:rsidP="00C62B39">
      <w:pPr>
        <w:pStyle w:val="BodyTextFlush"/>
        <w:jc w:val="both"/>
        <w:rPr>
          <w:sz w:val="24"/>
          <w:szCs w:val="24"/>
        </w:rPr>
      </w:pPr>
      <w:r w:rsidRPr="00327319">
        <w:rPr>
          <w:sz w:val="24"/>
          <w:szCs w:val="24"/>
        </w:rPr>
        <w:t xml:space="preserve">The </w:t>
      </w:r>
      <w:r w:rsidR="00624D15" w:rsidRPr="00327319">
        <w:rPr>
          <w:sz w:val="24"/>
          <w:szCs w:val="24"/>
        </w:rPr>
        <w:t>disposal</w:t>
      </w:r>
      <w:r w:rsidRPr="00327319">
        <w:rPr>
          <w:sz w:val="24"/>
          <w:szCs w:val="24"/>
        </w:rPr>
        <w:t xml:space="preserve"> concepts </w:t>
      </w:r>
      <w:r w:rsidR="00624D15" w:rsidRPr="00327319">
        <w:rPr>
          <w:sz w:val="24"/>
          <w:szCs w:val="24"/>
        </w:rPr>
        <w:t>considered</w:t>
      </w:r>
      <w:r w:rsidRPr="00327319">
        <w:rPr>
          <w:sz w:val="24"/>
          <w:szCs w:val="24"/>
        </w:rPr>
        <w:t xml:space="preserve"> in this study are </w:t>
      </w:r>
      <w:r w:rsidR="00624D15" w:rsidRPr="00327319">
        <w:rPr>
          <w:sz w:val="24"/>
          <w:szCs w:val="24"/>
        </w:rPr>
        <w:t>appropriate for chemically</w:t>
      </w:r>
      <w:r w:rsidRPr="00327319">
        <w:rPr>
          <w:sz w:val="24"/>
          <w:szCs w:val="24"/>
        </w:rPr>
        <w:t xml:space="preserve"> reducing </w:t>
      </w:r>
      <w:r w:rsidR="00624D15" w:rsidRPr="00327319">
        <w:rPr>
          <w:sz w:val="24"/>
          <w:szCs w:val="24"/>
        </w:rPr>
        <w:t>dispo</w:t>
      </w:r>
      <w:r w:rsidR="004965DE" w:rsidRPr="00327319">
        <w:rPr>
          <w:sz w:val="24"/>
          <w:szCs w:val="24"/>
        </w:rPr>
        <w:t>s</w:t>
      </w:r>
      <w:r w:rsidR="00624D15" w:rsidRPr="00327319">
        <w:rPr>
          <w:sz w:val="24"/>
          <w:szCs w:val="24"/>
        </w:rPr>
        <w:t xml:space="preserve">al </w:t>
      </w:r>
      <w:r w:rsidRPr="00327319">
        <w:rPr>
          <w:sz w:val="24"/>
          <w:szCs w:val="24"/>
        </w:rPr>
        <w:t xml:space="preserve">environments. </w:t>
      </w:r>
      <w:r w:rsidR="00624D15" w:rsidRPr="00327319">
        <w:rPr>
          <w:sz w:val="24"/>
          <w:szCs w:val="24"/>
        </w:rPr>
        <w:t>The most common mate</w:t>
      </w:r>
      <w:r w:rsidR="00EC374F" w:rsidRPr="00327319">
        <w:rPr>
          <w:sz w:val="24"/>
          <w:szCs w:val="24"/>
        </w:rPr>
        <w:t xml:space="preserve">rials </w:t>
      </w:r>
      <w:r w:rsidR="004965DE" w:rsidRPr="00327319">
        <w:rPr>
          <w:sz w:val="24"/>
          <w:szCs w:val="24"/>
        </w:rPr>
        <w:t>considered</w:t>
      </w:r>
      <w:r w:rsidR="00EC374F" w:rsidRPr="00327319">
        <w:rPr>
          <w:sz w:val="24"/>
          <w:szCs w:val="24"/>
        </w:rPr>
        <w:t xml:space="preserve"> for</w:t>
      </w:r>
      <w:r w:rsidR="00624D15" w:rsidRPr="00327319">
        <w:rPr>
          <w:sz w:val="24"/>
          <w:szCs w:val="24"/>
        </w:rPr>
        <w:t xml:space="preserve"> reducing environments are carbon steel, stainless steel, copper, and titanium (Shoesmith 2006; Rebak and McCright 2006).</w:t>
      </w:r>
      <w:r w:rsidR="005D52EB" w:rsidRPr="00327319">
        <w:rPr>
          <w:sz w:val="24"/>
          <w:szCs w:val="24"/>
        </w:rPr>
        <w:t xml:space="preserve"> </w:t>
      </w:r>
      <w:r w:rsidR="004965DE" w:rsidRPr="00327319">
        <w:rPr>
          <w:sz w:val="24"/>
          <w:szCs w:val="24"/>
        </w:rPr>
        <w:t xml:space="preserve">Corrosion performance of waste package </w:t>
      </w:r>
      <w:r w:rsidRPr="00327319">
        <w:rPr>
          <w:sz w:val="24"/>
          <w:szCs w:val="24"/>
        </w:rPr>
        <w:t xml:space="preserve">materials will </w:t>
      </w:r>
      <w:r w:rsidR="004965DE" w:rsidRPr="00327319">
        <w:rPr>
          <w:sz w:val="24"/>
          <w:szCs w:val="24"/>
        </w:rPr>
        <w:t xml:space="preserve">also </w:t>
      </w:r>
      <w:r w:rsidRPr="00327319">
        <w:rPr>
          <w:sz w:val="24"/>
          <w:szCs w:val="24"/>
        </w:rPr>
        <w:t>be a function of</w:t>
      </w:r>
      <w:r w:rsidR="004965DE" w:rsidRPr="00327319">
        <w:rPr>
          <w:sz w:val="24"/>
          <w:szCs w:val="24"/>
        </w:rPr>
        <w:t xml:space="preserve"> temperature,</w:t>
      </w:r>
      <w:r w:rsidRPr="00327319">
        <w:rPr>
          <w:sz w:val="24"/>
          <w:szCs w:val="24"/>
        </w:rPr>
        <w:t xml:space="preserve"> ionic strength, pH, and conce</w:t>
      </w:r>
      <w:r w:rsidR="004965DE" w:rsidRPr="00327319">
        <w:rPr>
          <w:sz w:val="24"/>
          <w:szCs w:val="24"/>
        </w:rPr>
        <w:t>ntrations of halide ions.</w:t>
      </w:r>
    </w:p>
    <w:p w:rsidR="00C62B39" w:rsidRPr="00327319" w:rsidRDefault="00C62B39" w:rsidP="00C62B39">
      <w:pPr>
        <w:pStyle w:val="BodyTextFlush"/>
        <w:jc w:val="both"/>
        <w:rPr>
          <w:sz w:val="24"/>
          <w:szCs w:val="24"/>
        </w:rPr>
      </w:pPr>
      <w:r w:rsidRPr="00327319">
        <w:rPr>
          <w:sz w:val="24"/>
          <w:szCs w:val="24"/>
        </w:rPr>
        <w:t xml:space="preserve">Steel has a number of attributes that might make it a suitable candidate as a canister for spent nuclear fuel and </w:t>
      </w:r>
      <w:r w:rsidR="00D16156" w:rsidRPr="00327319">
        <w:rPr>
          <w:sz w:val="24"/>
          <w:szCs w:val="24"/>
        </w:rPr>
        <w:t>HLW</w:t>
      </w:r>
      <w:r w:rsidRPr="00327319">
        <w:rPr>
          <w:sz w:val="24"/>
          <w:szCs w:val="24"/>
        </w:rPr>
        <w:t xml:space="preserve"> disposal. It is widely available at </w:t>
      </w:r>
      <w:r w:rsidR="004965DE" w:rsidRPr="00327319">
        <w:rPr>
          <w:sz w:val="24"/>
          <w:szCs w:val="24"/>
        </w:rPr>
        <w:t>relatively low cost</w:t>
      </w:r>
      <w:r w:rsidRPr="00327319">
        <w:rPr>
          <w:sz w:val="24"/>
          <w:szCs w:val="24"/>
        </w:rPr>
        <w:t>. Because steel is relatively easy to weld, waste packages made of steel will be easy to seal. Carbon steel and low-alloy steels have been extensively tested in ground water environments for several decades. Researchers in the Swedish repository program have studied the anoxic corrosion behavior of carbon steel and cast iron in ground water at 50°C and 85°C and the impact of the presence of copper on the type and the mechanical properties of the f</w:t>
      </w:r>
      <w:r w:rsidR="004965DE" w:rsidRPr="00327319">
        <w:rPr>
          <w:sz w:val="24"/>
          <w:szCs w:val="24"/>
        </w:rPr>
        <w:t>ilms formed on the iron alloys (Smart et</w:t>
      </w:r>
      <w:r w:rsidRPr="00327319">
        <w:rPr>
          <w:sz w:val="24"/>
          <w:szCs w:val="24"/>
        </w:rPr>
        <w:t xml:space="preserve"> al.</w:t>
      </w:r>
      <w:r w:rsidR="002B61C1" w:rsidRPr="00327319">
        <w:rPr>
          <w:sz w:val="24"/>
          <w:szCs w:val="24"/>
        </w:rPr>
        <w:t xml:space="preserve"> 2001</w:t>
      </w:r>
      <w:r w:rsidR="004965DE" w:rsidRPr="00327319">
        <w:rPr>
          <w:sz w:val="24"/>
          <w:szCs w:val="24"/>
        </w:rPr>
        <w:t>)</w:t>
      </w:r>
      <w:r w:rsidRPr="00327319">
        <w:rPr>
          <w:sz w:val="24"/>
          <w:szCs w:val="24"/>
        </w:rPr>
        <w:t xml:space="preserve">. </w:t>
      </w:r>
      <w:r w:rsidR="00B758DA" w:rsidRPr="00327319">
        <w:rPr>
          <w:sz w:val="24"/>
          <w:szCs w:val="24"/>
        </w:rPr>
        <w:t>Andra</w:t>
      </w:r>
      <w:r w:rsidRPr="00327319">
        <w:rPr>
          <w:sz w:val="24"/>
          <w:szCs w:val="24"/>
        </w:rPr>
        <w:t xml:space="preserve"> has specified the use of </w:t>
      </w:r>
      <w:r w:rsidR="001703C4" w:rsidRPr="00327319">
        <w:rPr>
          <w:sz w:val="24"/>
          <w:szCs w:val="24"/>
        </w:rPr>
        <w:t xml:space="preserve">carbon steel for </w:t>
      </w:r>
      <w:r w:rsidR="00107597" w:rsidRPr="00327319">
        <w:rPr>
          <w:sz w:val="24"/>
          <w:szCs w:val="24"/>
        </w:rPr>
        <w:t xml:space="preserve">SNF </w:t>
      </w:r>
      <w:r w:rsidR="001703C4" w:rsidRPr="00327319">
        <w:rPr>
          <w:sz w:val="24"/>
          <w:szCs w:val="24"/>
        </w:rPr>
        <w:t xml:space="preserve">container </w:t>
      </w:r>
      <w:r w:rsidRPr="00327319">
        <w:rPr>
          <w:sz w:val="24"/>
          <w:szCs w:val="24"/>
        </w:rPr>
        <w:t>overpack</w:t>
      </w:r>
      <w:r w:rsidR="001703C4" w:rsidRPr="00327319">
        <w:rPr>
          <w:sz w:val="24"/>
          <w:szCs w:val="24"/>
        </w:rPr>
        <w:t>s,</w:t>
      </w:r>
      <w:r w:rsidRPr="00327319">
        <w:rPr>
          <w:sz w:val="24"/>
          <w:szCs w:val="24"/>
        </w:rPr>
        <w:t xml:space="preserve"> in the Callovo-Oxfordian argillite formation (</w:t>
      </w:r>
      <w:r w:rsidR="00B758DA" w:rsidRPr="00327319">
        <w:rPr>
          <w:sz w:val="24"/>
          <w:szCs w:val="24"/>
        </w:rPr>
        <w:t>Andra</w:t>
      </w:r>
      <w:r w:rsidRPr="00327319">
        <w:rPr>
          <w:sz w:val="24"/>
          <w:szCs w:val="24"/>
        </w:rPr>
        <w:t xml:space="preserve"> 2005</w:t>
      </w:r>
      <w:r w:rsidR="000244E2" w:rsidRPr="00327319">
        <w:rPr>
          <w:sz w:val="24"/>
          <w:szCs w:val="24"/>
        </w:rPr>
        <w:t>a</w:t>
      </w:r>
      <w:r w:rsidRPr="00327319">
        <w:rPr>
          <w:sz w:val="24"/>
          <w:szCs w:val="24"/>
        </w:rPr>
        <w:t>)</w:t>
      </w:r>
      <w:r w:rsidR="001703C4" w:rsidRPr="00327319">
        <w:rPr>
          <w:sz w:val="24"/>
          <w:szCs w:val="24"/>
        </w:rPr>
        <w:t>.</w:t>
      </w:r>
      <w:r w:rsidRPr="00327319">
        <w:rPr>
          <w:sz w:val="24"/>
          <w:szCs w:val="24"/>
        </w:rPr>
        <w:t xml:space="preserve"> N</w:t>
      </w:r>
      <w:r w:rsidR="001703C4" w:rsidRPr="00327319">
        <w:rPr>
          <w:sz w:val="24"/>
          <w:szCs w:val="24"/>
        </w:rPr>
        <w:t>AGRA</w:t>
      </w:r>
      <w:r w:rsidRPr="00327319">
        <w:rPr>
          <w:sz w:val="24"/>
          <w:szCs w:val="24"/>
        </w:rPr>
        <w:t xml:space="preserve"> has identified carbon steel as the primary candidate waste package material for the Swi</w:t>
      </w:r>
      <w:r w:rsidR="001703C4" w:rsidRPr="00327319">
        <w:rPr>
          <w:sz w:val="24"/>
          <w:szCs w:val="24"/>
        </w:rPr>
        <w:t>ss repository concept in Opalin</w:t>
      </w:r>
      <w:r w:rsidRPr="00327319">
        <w:rPr>
          <w:sz w:val="24"/>
          <w:szCs w:val="24"/>
        </w:rPr>
        <w:t>us Clay (</w:t>
      </w:r>
      <w:r w:rsidR="001703C4" w:rsidRPr="00327319">
        <w:rPr>
          <w:sz w:val="24"/>
          <w:szCs w:val="24"/>
        </w:rPr>
        <w:t>NAGRA</w:t>
      </w:r>
      <w:r w:rsidRPr="00327319">
        <w:rPr>
          <w:sz w:val="24"/>
          <w:szCs w:val="24"/>
        </w:rPr>
        <w:t xml:space="preserve"> 2009).</w:t>
      </w:r>
    </w:p>
    <w:p w:rsidR="001703C4" w:rsidRPr="00327319" w:rsidRDefault="00C62B39" w:rsidP="00C62B39">
      <w:pPr>
        <w:pStyle w:val="BodyTextFlush"/>
        <w:jc w:val="both"/>
        <w:rPr>
          <w:sz w:val="24"/>
          <w:szCs w:val="24"/>
        </w:rPr>
      </w:pPr>
      <w:r w:rsidRPr="00327319">
        <w:rPr>
          <w:sz w:val="24"/>
          <w:szCs w:val="24"/>
        </w:rPr>
        <w:t>The waste package conceptual design for both vertical and horizontal emplacement concept</w:t>
      </w:r>
      <w:r w:rsidR="001703C4" w:rsidRPr="00327319">
        <w:rPr>
          <w:sz w:val="24"/>
          <w:szCs w:val="24"/>
        </w:rPr>
        <w:t>s</w:t>
      </w:r>
      <w:r w:rsidRPr="00327319">
        <w:rPr>
          <w:sz w:val="24"/>
          <w:szCs w:val="24"/>
        </w:rPr>
        <w:t xml:space="preserve"> in the proposed salt repository </w:t>
      </w:r>
      <w:r w:rsidR="001703C4" w:rsidRPr="00327319">
        <w:rPr>
          <w:sz w:val="24"/>
          <w:szCs w:val="24"/>
        </w:rPr>
        <w:t>at</w:t>
      </w:r>
      <w:r w:rsidRPr="00327319">
        <w:rPr>
          <w:sz w:val="24"/>
          <w:szCs w:val="24"/>
        </w:rPr>
        <w:t xml:space="preserve"> Deaf Smith, </w:t>
      </w:r>
      <w:r w:rsidR="001703C4" w:rsidRPr="00327319">
        <w:rPr>
          <w:sz w:val="24"/>
          <w:szCs w:val="24"/>
        </w:rPr>
        <w:t>Texas</w:t>
      </w:r>
      <w:r w:rsidRPr="00327319">
        <w:rPr>
          <w:sz w:val="24"/>
          <w:szCs w:val="24"/>
        </w:rPr>
        <w:t xml:space="preserve"> was a heavy-walled containe</w:t>
      </w:r>
      <w:r w:rsidR="001703C4" w:rsidRPr="00327319">
        <w:rPr>
          <w:sz w:val="24"/>
          <w:szCs w:val="24"/>
        </w:rPr>
        <w:t xml:space="preserve">r made of low-carbon steel. These </w:t>
      </w:r>
      <w:r w:rsidRPr="00327319">
        <w:rPr>
          <w:sz w:val="24"/>
          <w:szCs w:val="24"/>
        </w:rPr>
        <w:t>containers</w:t>
      </w:r>
      <w:r w:rsidR="001703C4" w:rsidRPr="00327319">
        <w:rPr>
          <w:sz w:val="24"/>
          <w:szCs w:val="24"/>
        </w:rPr>
        <w:t xml:space="preserve"> were sized to contain either 4 PWR or 12 </w:t>
      </w:r>
      <w:r w:rsidRPr="00327319">
        <w:rPr>
          <w:sz w:val="24"/>
          <w:szCs w:val="24"/>
        </w:rPr>
        <w:t>BWR fuel assemblies</w:t>
      </w:r>
      <w:r w:rsidR="001703C4" w:rsidRPr="00327319">
        <w:rPr>
          <w:sz w:val="24"/>
          <w:szCs w:val="24"/>
        </w:rPr>
        <w:t xml:space="preserve">. As an alternative for cooler </w:t>
      </w:r>
      <w:r w:rsidR="00107597" w:rsidRPr="00327319">
        <w:rPr>
          <w:sz w:val="24"/>
          <w:szCs w:val="24"/>
        </w:rPr>
        <w:t>SNF</w:t>
      </w:r>
      <w:r w:rsidR="001703C4" w:rsidRPr="00327319">
        <w:rPr>
          <w:sz w:val="24"/>
          <w:szCs w:val="24"/>
        </w:rPr>
        <w:t>, the containers could be configured for</w:t>
      </w:r>
      <w:r w:rsidRPr="00327319">
        <w:rPr>
          <w:sz w:val="24"/>
          <w:szCs w:val="24"/>
        </w:rPr>
        <w:t xml:space="preserve"> consolidated spent fuel </w:t>
      </w:r>
      <w:r w:rsidRPr="00327319">
        <w:rPr>
          <w:sz w:val="24"/>
          <w:szCs w:val="24"/>
        </w:rPr>
        <w:lastRenderedPageBreak/>
        <w:t>from 12 PWR or 30 BWR assemblies (</w:t>
      </w:r>
      <w:r w:rsidR="00387738" w:rsidRPr="00327319">
        <w:rPr>
          <w:sz w:val="24"/>
          <w:szCs w:val="24"/>
        </w:rPr>
        <w:t>ONWI</w:t>
      </w:r>
      <w:r w:rsidRPr="00327319">
        <w:rPr>
          <w:sz w:val="24"/>
          <w:szCs w:val="24"/>
        </w:rPr>
        <w:t xml:space="preserve"> 1987</w:t>
      </w:r>
      <w:r w:rsidR="000244E2" w:rsidRPr="00327319">
        <w:rPr>
          <w:sz w:val="24"/>
          <w:szCs w:val="24"/>
        </w:rPr>
        <w:t>b</w:t>
      </w:r>
      <w:r w:rsidRPr="00327319">
        <w:rPr>
          <w:sz w:val="24"/>
          <w:szCs w:val="24"/>
        </w:rPr>
        <w:t xml:space="preserve">). Carbon steel has also been identified as a candidate </w:t>
      </w:r>
      <w:r w:rsidR="001703C4" w:rsidRPr="00327319">
        <w:rPr>
          <w:sz w:val="24"/>
          <w:szCs w:val="24"/>
        </w:rPr>
        <w:t xml:space="preserve">waste package </w:t>
      </w:r>
      <w:r w:rsidRPr="00327319">
        <w:rPr>
          <w:sz w:val="24"/>
          <w:szCs w:val="24"/>
        </w:rPr>
        <w:t xml:space="preserve">material for salt repositories in </w:t>
      </w:r>
      <w:r w:rsidR="001703C4" w:rsidRPr="00327319">
        <w:rPr>
          <w:sz w:val="24"/>
          <w:szCs w:val="24"/>
        </w:rPr>
        <w:t>Germany (Weber et al. 2011). Note that performance assessment models may take no significant containment credit for steel containers, particularly for long-term (i.e., &gt;10</w:t>
      </w:r>
      <w:r w:rsidR="001703C4" w:rsidRPr="00327319">
        <w:rPr>
          <w:sz w:val="24"/>
          <w:szCs w:val="24"/>
          <w:vertAlign w:val="superscript"/>
        </w:rPr>
        <w:t>5</w:t>
      </w:r>
      <w:r w:rsidR="001703C4" w:rsidRPr="00327319">
        <w:rPr>
          <w:sz w:val="24"/>
          <w:szCs w:val="24"/>
        </w:rPr>
        <w:t xml:space="preserve"> years) assessments.</w:t>
      </w:r>
    </w:p>
    <w:p w:rsidR="00C62B39" w:rsidRPr="00327319" w:rsidRDefault="00C62B39" w:rsidP="00C62B39">
      <w:pPr>
        <w:pStyle w:val="BodyTextFlush"/>
        <w:jc w:val="both"/>
        <w:rPr>
          <w:sz w:val="24"/>
          <w:szCs w:val="24"/>
        </w:rPr>
      </w:pPr>
      <w:r w:rsidRPr="00327319">
        <w:rPr>
          <w:sz w:val="24"/>
          <w:szCs w:val="24"/>
        </w:rPr>
        <w:t xml:space="preserve">Copper </w:t>
      </w:r>
      <w:r w:rsidR="001703C4" w:rsidRPr="00327319">
        <w:rPr>
          <w:sz w:val="24"/>
          <w:szCs w:val="24"/>
        </w:rPr>
        <w:t>can</w:t>
      </w:r>
      <w:r w:rsidRPr="00327319">
        <w:rPr>
          <w:sz w:val="24"/>
          <w:szCs w:val="24"/>
        </w:rPr>
        <w:t xml:space="preserve"> be a suitable waste package material because it is thermodynamically stable under anoxic conditions and it has a </w:t>
      </w:r>
      <w:r w:rsidR="00B75DA2" w:rsidRPr="00327319">
        <w:rPr>
          <w:sz w:val="24"/>
          <w:szCs w:val="24"/>
        </w:rPr>
        <w:t>tendency</w:t>
      </w:r>
      <w:r w:rsidRPr="00327319">
        <w:rPr>
          <w:sz w:val="24"/>
          <w:szCs w:val="24"/>
        </w:rPr>
        <w:t xml:space="preserve"> to undergo</w:t>
      </w:r>
      <w:r w:rsidR="001703C4" w:rsidRPr="00327319">
        <w:rPr>
          <w:sz w:val="24"/>
          <w:szCs w:val="24"/>
        </w:rPr>
        <w:t xml:space="preserve"> slow,</w:t>
      </w:r>
      <w:r w:rsidRPr="00327319">
        <w:rPr>
          <w:sz w:val="24"/>
          <w:szCs w:val="24"/>
        </w:rPr>
        <w:t xml:space="preserve"> uniform corrosion rather than localized corrosion in reducing environments. The </w:t>
      </w:r>
      <w:r w:rsidR="00107597" w:rsidRPr="00327319">
        <w:rPr>
          <w:sz w:val="24"/>
          <w:szCs w:val="24"/>
        </w:rPr>
        <w:t xml:space="preserve">SNF </w:t>
      </w:r>
      <w:r w:rsidR="001703C4" w:rsidRPr="00327319">
        <w:rPr>
          <w:sz w:val="24"/>
          <w:szCs w:val="24"/>
        </w:rPr>
        <w:t xml:space="preserve">waste package planned for use </w:t>
      </w:r>
      <w:r w:rsidRPr="00327319">
        <w:rPr>
          <w:sz w:val="24"/>
          <w:szCs w:val="24"/>
        </w:rPr>
        <w:t xml:space="preserve">in Sweden will consist of a </w:t>
      </w:r>
      <w:r w:rsidR="001703C4" w:rsidRPr="00327319">
        <w:rPr>
          <w:sz w:val="24"/>
          <w:szCs w:val="24"/>
        </w:rPr>
        <w:t>nominally 50-</w:t>
      </w:r>
      <w:r w:rsidRPr="00327319">
        <w:rPr>
          <w:sz w:val="24"/>
          <w:szCs w:val="24"/>
        </w:rPr>
        <w:t xml:space="preserve">mm thick layer of copper over </w:t>
      </w:r>
      <w:r w:rsidR="001703C4" w:rsidRPr="00327319">
        <w:rPr>
          <w:sz w:val="24"/>
          <w:szCs w:val="24"/>
        </w:rPr>
        <w:t>an insert of cast nodular iron</w:t>
      </w:r>
      <w:r w:rsidRPr="00327319">
        <w:rPr>
          <w:sz w:val="24"/>
          <w:szCs w:val="24"/>
        </w:rPr>
        <w:t xml:space="preserve"> which will provi</w:t>
      </w:r>
      <w:r w:rsidR="001703C4" w:rsidRPr="00327319">
        <w:rPr>
          <w:sz w:val="24"/>
          <w:szCs w:val="24"/>
        </w:rPr>
        <w:t>de mechanical strength (SKB</w:t>
      </w:r>
      <w:r w:rsidRPr="00327319">
        <w:rPr>
          <w:sz w:val="24"/>
          <w:szCs w:val="24"/>
        </w:rPr>
        <w:t xml:space="preserve"> 2006). Copper is also the identified </w:t>
      </w:r>
      <w:r w:rsidR="001703C4" w:rsidRPr="00327319">
        <w:rPr>
          <w:sz w:val="24"/>
          <w:szCs w:val="24"/>
        </w:rPr>
        <w:t>waste package material</w:t>
      </w:r>
      <w:r w:rsidRPr="00327319">
        <w:rPr>
          <w:sz w:val="24"/>
          <w:szCs w:val="24"/>
        </w:rPr>
        <w:t xml:space="preserve"> for the Finnish repository concept. Since similar anoxic conditions will likely exists in clay/shale repositories after repository closure, copper may be an appropriate material for those systems as well. For this reason, copper is identified as an alternative to steel in the Swiss repository concept </w:t>
      </w:r>
      <w:r w:rsidR="001703C4" w:rsidRPr="00327319">
        <w:rPr>
          <w:sz w:val="24"/>
          <w:szCs w:val="24"/>
        </w:rPr>
        <w:t>(</w:t>
      </w:r>
      <w:r w:rsidR="00CE3C6F" w:rsidRPr="00327319">
        <w:rPr>
          <w:sz w:val="24"/>
          <w:szCs w:val="24"/>
        </w:rPr>
        <w:t>NAGRA 2003</w:t>
      </w:r>
      <w:r w:rsidR="001703C4" w:rsidRPr="00327319">
        <w:rPr>
          <w:sz w:val="24"/>
          <w:szCs w:val="24"/>
        </w:rPr>
        <w:t>).</w:t>
      </w:r>
    </w:p>
    <w:p w:rsidR="00C62B39" w:rsidRPr="00327319" w:rsidRDefault="00C62B39" w:rsidP="00C62B39">
      <w:pPr>
        <w:pStyle w:val="BodyTextFlush"/>
        <w:jc w:val="both"/>
        <w:rPr>
          <w:sz w:val="24"/>
          <w:szCs w:val="24"/>
        </w:rPr>
      </w:pPr>
      <w:r w:rsidRPr="00327319">
        <w:rPr>
          <w:sz w:val="24"/>
          <w:szCs w:val="24"/>
        </w:rPr>
        <w:t>As alternatives to active (corrosion allowance) canister materials such as copper and carbon steel, passive materials such as</w:t>
      </w:r>
      <w:r w:rsidR="001703C4" w:rsidRPr="00327319">
        <w:rPr>
          <w:sz w:val="24"/>
          <w:szCs w:val="24"/>
        </w:rPr>
        <w:t xml:space="preserve"> alloys of nickel and titanium, </w:t>
      </w:r>
      <w:r w:rsidRPr="00327319">
        <w:rPr>
          <w:sz w:val="24"/>
          <w:szCs w:val="24"/>
        </w:rPr>
        <w:t>and stainless steel</w:t>
      </w:r>
      <w:r w:rsidR="001703C4" w:rsidRPr="00327319">
        <w:rPr>
          <w:sz w:val="24"/>
          <w:szCs w:val="24"/>
        </w:rPr>
        <w:t>,</w:t>
      </w:r>
      <w:r w:rsidRPr="00327319">
        <w:rPr>
          <w:sz w:val="24"/>
          <w:szCs w:val="24"/>
        </w:rPr>
        <w:t xml:space="preserve"> have been considered as waste </w:t>
      </w:r>
      <w:r w:rsidR="001703C4" w:rsidRPr="00327319">
        <w:rPr>
          <w:sz w:val="24"/>
          <w:szCs w:val="24"/>
        </w:rPr>
        <w:t>package</w:t>
      </w:r>
      <w:r w:rsidRPr="00327319">
        <w:rPr>
          <w:sz w:val="24"/>
          <w:szCs w:val="24"/>
        </w:rPr>
        <w:t>. These materials form a passive</w:t>
      </w:r>
      <w:r w:rsidR="001703C4" w:rsidRPr="00327319">
        <w:rPr>
          <w:sz w:val="24"/>
          <w:szCs w:val="24"/>
        </w:rPr>
        <w:t>, stable</w:t>
      </w:r>
      <w:r w:rsidRPr="00327319">
        <w:rPr>
          <w:sz w:val="24"/>
          <w:szCs w:val="24"/>
        </w:rPr>
        <w:t xml:space="preserve"> oxide</w:t>
      </w:r>
      <w:r w:rsidR="001703C4" w:rsidRPr="00327319">
        <w:rPr>
          <w:sz w:val="24"/>
          <w:szCs w:val="24"/>
        </w:rPr>
        <w:t xml:space="preserve"> film on the</w:t>
      </w:r>
      <w:r w:rsidRPr="00327319">
        <w:rPr>
          <w:sz w:val="24"/>
          <w:szCs w:val="24"/>
        </w:rPr>
        <w:t xml:space="preserve"> surface, an</w:t>
      </w:r>
      <w:r w:rsidR="001703C4" w:rsidRPr="00327319">
        <w:rPr>
          <w:sz w:val="24"/>
          <w:szCs w:val="24"/>
        </w:rPr>
        <w:t>d the chemical inertness of this film</w:t>
      </w:r>
      <w:r w:rsidRPr="00327319">
        <w:rPr>
          <w:sz w:val="24"/>
          <w:szCs w:val="24"/>
        </w:rPr>
        <w:t xml:space="preserve"> limit</w:t>
      </w:r>
      <w:r w:rsidR="001703C4" w:rsidRPr="00327319">
        <w:rPr>
          <w:sz w:val="24"/>
          <w:szCs w:val="24"/>
        </w:rPr>
        <w:t>s</w:t>
      </w:r>
      <w:r w:rsidRPr="00327319">
        <w:rPr>
          <w:sz w:val="24"/>
          <w:szCs w:val="24"/>
        </w:rPr>
        <w:t xml:space="preserve"> the general corrosion rate of the material. Passive m</w:t>
      </w:r>
      <w:r w:rsidR="001703C4" w:rsidRPr="00327319">
        <w:rPr>
          <w:sz w:val="24"/>
          <w:szCs w:val="24"/>
        </w:rPr>
        <w:t>aterials may undergo</w:t>
      </w:r>
      <w:r w:rsidRPr="00327319">
        <w:rPr>
          <w:sz w:val="24"/>
          <w:szCs w:val="24"/>
        </w:rPr>
        <w:t xml:space="preserve"> loc</w:t>
      </w:r>
      <w:r w:rsidR="003F74BD" w:rsidRPr="00327319">
        <w:rPr>
          <w:sz w:val="24"/>
          <w:szCs w:val="24"/>
        </w:rPr>
        <w:t>alized corrosion (e.g., pitting</w:t>
      </w:r>
      <w:r w:rsidRPr="00327319">
        <w:rPr>
          <w:sz w:val="24"/>
          <w:szCs w:val="24"/>
        </w:rPr>
        <w:t xml:space="preserve"> or crevi</w:t>
      </w:r>
      <w:r w:rsidR="003F74BD" w:rsidRPr="00327319">
        <w:rPr>
          <w:sz w:val="24"/>
          <w:szCs w:val="24"/>
        </w:rPr>
        <w:t>ce corrosion) if the oxide film breaks</w:t>
      </w:r>
      <w:r w:rsidRPr="00327319">
        <w:rPr>
          <w:sz w:val="24"/>
          <w:szCs w:val="24"/>
        </w:rPr>
        <w:t xml:space="preserve"> down. The behavior of stainless steel has been studied in </w:t>
      </w:r>
      <w:r w:rsidR="003F74BD" w:rsidRPr="00327319">
        <w:rPr>
          <w:sz w:val="24"/>
          <w:szCs w:val="24"/>
        </w:rPr>
        <w:t>the Boom Clay,</w:t>
      </w:r>
      <w:r w:rsidRPr="00327319">
        <w:rPr>
          <w:sz w:val="24"/>
          <w:szCs w:val="24"/>
        </w:rPr>
        <w:t xml:space="preserve"> and</w:t>
      </w:r>
      <w:r w:rsidR="003F74BD" w:rsidRPr="00327319">
        <w:rPr>
          <w:sz w:val="24"/>
          <w:szCs w:val="24"/>
        </w:rPr>
        <w:t xml:space="preserve"> it</w:t>
      </w:r>
      <w:r w:rsidRPr="00327319">
        <w:rPr>
          <w:sz w:val="24"/>
          <w:szCs w:val="24"/>
        </w:rPr>
        <w:t xml:space="preserve"> is a candidate material</w:t>
      </w:r>
      <w:r w:rsidR="003F74BD" w:rsidRPr="00327319">
        <w:rPr>
          <w:sz w:val="24"/>
          <w:szCs w:val="24"/>
        </w:rPr>
        <w:t xml:space="preserve"> for</w:t>
      </w:r>
      <w:r w:rsidRPr="00327319">
        <w:rPr>
          <w:sz w:val="24"/>
          <w:szCs w:val="24"/>
        </w:rPr>
        <w:t xml:space="preserve"> the Belgium repository concept (Kursten et al. 2004).</w:t>
      </w:r>
    </w:p>
    <w:p w:rsidR="00C62B39" w:rsidRPr="00327319" w:rsidRDefault="003F74BD" w:rsidP="00C62B39">
      <w:pPr>
        <w:pStyle w:val="BodyTextFlush"/>
        <w:jc w:val="both"/>
        <w:rPr>
          <w:sz w:val="24"/>
          <w:szCs w:val="24"/>
        </w:rPr>
      </w:pPr>
      <w:r w:rsidRPr="00327319">
        <w:rPr>
          <w:sz w:val="24"/>
          <w:szCs w:val="24"/>
        </w:rPr>
        <w:t>Titanium</w:t>
      </w:r>
      <w:r w:rsidR="00C62B39" w:rsidRPr="00327319">
        <w:rPr>
          <w:sz w:val="24"/>
          <w:szCs w:val="24"/>
        </w:rPr>
        <w:t xml:space="preserve"> alloys </w:t>
      </w:r>
      <w:r w:rsidRPr="00327319">
        <w:rPr>
          <w:sz w:val="24"/>
          <w:szCs w:val="24"/>
        </w:rPr>
        <w:t>have also been studied</w:t>
      </w:r>
      <w:r w:rsidR="00C62B39" w:rsidRPr="00327319">
        <w:rPr>
          <w:sz w:val="24"/>
          <w:szCs w:val="24"/>
        </w:rPr>
        <w:t xml:space="preserve"> as candidate </w:t>
      </w:r>
      <w:r w:rsidRPr="00327319">
        <w:rPr>
          <w:sz w:val="24"/>
          <w:szCs w:val="24"/>
        </w:rPr>
        <w:t>waste package materials</w:t>
      </w:r>
      <w:r w:rsidR="00C62B39" w:rsidRPr="00327319">
        <w:rPr>
          <w:sz w:val="24"/>
          <w:szCs w:val="24"/>
        </w:rPr>
        <w:t xml:space="preserve"> in C</w:t>
      </w:r>
      <w:r w:rsidRPr="00327319">
        <w:rPr>
          <w:sz w:val="24"/>
          <w:szCs w:val="24"/>
        </w:rPr>
        <w:t>anada, Japan, and Germany. T</w:t>
      </w:r>
      <w:r w:rsidR="00C62B39" w:rsidRPr="00327319">
        <w:rPr>
          <w:sz w:val="24"/>
          <w:szCs w:val="24"/>
        </w:rPr>
        <w:t>i</w:t>
      </w:r>
      <w:r w:rsidRPr="00327319">
        <w:rPr>
          <w:sz w:val="24"/>
          <w:szCs w:val="24"/>
        </w:rPr>
        <w:t>tanium alloys were selected as</w:t>
      </w:r>
      <w:r w:rsidR="00C62B39" w:rsidRPr="00327319">
        <w:rPr>
          <w:sz w:val="24"/>
          <w:szCs w:val="24"/>
        </w:rPr>
        <w:t xml:space="preserve"> potential alternative</w:t>
      </w:r>
      <w:r w:rsidRPr="00327319">
        <w:rPr>
          <w:sz w:val="24"/>
          <w:szCs w:val="24"/>
        </w:rPr>
        <w:t>s</w:t>
      </w:r>
      <w:r w:rsidR="00C62B39" w:rsidRPr="00327319">
        <w:rPr>
          <w:sz w:val="24"/>
          <w:szCs w:val="24"/>
        </w:rPr>
        <w:t xml:space="preserve"> because of their excellent performance in more aggressive brine solutions compared, f</w:t>
      </w:r>
      <w:r w:rsidRPr="00327319">
        <w:rPr>
          <w:sz w:val="24"/>
          <w:szCs w:val="24"/>
        </w:rPr>
        <w:t>or example, to stainless steels</w:t>
      </w:r>
      <w:r w:rsidR="00C62B39" w:rsidRPr="00327319">
        <w:rPr>
          <w:sz w:val="24"/>
          <w:szCs w:val="24"/>
        </w:rPr>
        <w:t xml:space="preserve"> (Kursten et al. 2004; Rebak 2007)</w:t>
      </w:r>
      <w:r w:rsidRPr="00327319">
        <w:rPr>
          <w:sz w:val="24"/>
          <w:szCs w:val="24"/>
        </w:rPr>
        <w:t>.</w:t>
      </w:r>
    </w:p>
    <w:p w:rsidR="00415FA6" w:rsidRPr="00327319" w:rsidRDefault="00415FA6" w:rsidP="00415FA6">
      <w:pPr>
        <w:pStyle w:val="BodyTextFlush"/>
        <w:jc w:val="both"/>
        <w:rPr>
          <w:sz w:val="24"/>
          <w:szCs w:val="24"/>
        </w:rPr>
      </w:pPr>
      <w:r w:rsidRPr="00327319">
        <w:rPr>
          <w:sz w:val="24"/>
          <w:szCs w:val="24"/>
        </w:rPr>
        <w:t xml:space="preserve">Amorphous metal and ceramic thermal spray coatings have been developed with excellent corrosion resistance and neutron absorption. These coatings, with further development, could be cost-effective options to enhance the corrosion resistance of waste packages and other EBS components, and to limit nuclear criticality in canisters for transportation, aging, and disposal of </w:t>
      </w:r>
      <w:r w:rsidR="00107597" w:rsidRPr="00327319">
        <w:rPr>
          <w:sz w:val="24"/>
          <w:szCs w:val="24"/>
        </w:rPr>
        <w:t>SNF</w:t>
      </w:r>
      <w:r w:rsidRPr="00327319">
        <w:rPr>
          <w:sz w:val="24"/>
          <w:szCs w:val="24"/>
        </w:rPr>
        <w:t>. Iron-based amorphous metal formulations with chromium, molybdenum, and tungsten have shown the corrosion resistance believed to be necessary for such applications. Rare earth additions enable very low critical cooling rates to be achieved. The boron content of these materials and their stability at high neutron doses enable them to serve as high efficiency neutron absorbers for criticality control. Another corrosion resistant option, ceramic coatings, may provide even greater corrosion resistance for EBS applications, although the boron-containing amorphous metals are still favored for criticality control applications. These amorphous metal and ceramic materials have been produced as gas-atomized powders and applied as nonporous coatings with nearly full density, using the high-velocity oxy-fuel process. Blink et al. (2009) summarize the performance of these coatings as corrosion-resistant barriers and as neutron absorbers, and also present a simple cost model to quantify the economic benefits possible with these new materials.</w:t>
      </w:r>
    </w:p>
    <w:p w:rsidR="00C62B39" w:rsidRPr="00327319" w:rsidRDefault="00C62B39" w:rsidP="00464948">
      <w:pPr>
        <w:pStyle w:val="Heading3"/>
      </w:pPr>
      <w:bookmarkStart w:id="152" w:name="_Toc311109697"/>
      <w:r w:rsidRPr="00327319">
        <w:t>Waste Packages for LLW</w:t>
      </w:r>
      <w:bookmarkEnd w:id="152"/>
    </w:p>
    <w:p w:rsidR="00C62B39" w:rsidRPr="00327319" w:rsidRDefault="00CF5C8D" w:rsidP="004965DE">
      <w:pPr>
        <w:pStyle w:val="BodyTextFlush"/>
        <w:jc w:val="both"/>
        <w:rPr>
          <w:sz w:val="24"/>
          <w:szCs w:val="24"/>
        </w:rPr>
      </w:pPr>
      <w:r w:rsidRPr="00327319">
        <w:rPr>
          <w:sz w:val="24"/>
          <w:szCs w:val="24"/>
        </w:rPr>
        <w:t xml:space="preserve">This section </w:t>
      </w:r>
      <w:r w:rsidR="00C62B39" w:rsidRPr="00327319">
        <w:rPr>
          <w:sz w:val="24"/>
          <w:szCs w:val="24"/>
        </w:rPr>
        <w:t>summarize</w:t>
      </w:r>
      <w:r w:rsidRPr="00327319">
        <w:rPr>
          <w:sz w:val="24"/>
          <w:szCs w:val="24"/>
        </w:rPr>
        <w:t>s</w:t>
      </w:r>
      <w:r w:rsidR="00C62B39" w:rsidRPr="00327319">
        <w:rPr>
          <w:sz w:val="24"/>
          <w:szCs w:val="24"/>
        </w:rPr>
        <w:t xml:space="preserve"> the types of </w:t>
      </w:r>
      <w:r w:rsidRPr="00327319">
        <w:rPr>
          <w:sz w:val="24"/>
          <w:szCs w:val="24"/>
        </w:rPr>
        <w:t xml:space="preserve">secondary containers or </w:t>
      </w:r>
      <w:r w:rsidR="00C62B39" w:rsidRPr="00327319">
        <w:rPr>
          <w:sz w:val="24"/>
          <w:szCs w:val="24"/>
        </w:rPr>
        <w:t>packages that</w:t>
      </w:r>
      <w:r w:rsidRPr="00327319">
        <w:rPr>
          <w:sz w:val="24"/>
          <w:szCs w:val="24"/>
        </w:rPr>
        <w:t xml:space="preserve"> are in use or</w:t>
      </w:r>
      <w:r w:rsidR="00C62B39" w:rsidRPr="00327319">
        <w:rPr>
          <w:sz w:val="24"/>
          <w:szCs w:val="24"/>
        </w:rPr>
        <w:t xml:space="preserve"> have been proposed for LLW</w:t>
      </w:r>
      <w:r w:rsidRPr="00327319">
        <w:rPr>
          <w:sz w:val="24"/>
          <w:szCs w:val="24"/>
        </w:rPr>
        <w:t xml:space="preserve"> disposal</w:t>
      </w:r>
      <w:r w:rsidR="004965DE" w:rsidRPr="00327319">
        <w:rPr>
          <w:sz w:val="24"/>
          <w:szCs w:val="24"/>
        </w:rPr>
        <w:t>, and</w:t>
      </w:r>
      <w:r w:rsidRPr="00327319">
        <w:rPr>
          <w:sz w:val="24"/>
          <w:szCs w:val="24"/>
        </w:rPr>
        <w:t xml:space="preserve"> could be used for co-disposal of LLW with HLW or SNF in a mined geologic repository. Whereas LLW can generally</w:t>
      </w:r>
      <w:r w:rsidR="0094269A" w:rsidRPr="00327319">
        <w:rPr>
          <w:sz w:val="24"/>
          <w:szCs w:val="24"/>
        </w:rPr>
        <w:t xml:space="preserve"> be</w:t>
      </w:r>
      <w:r w:rsidRPr="00327319">
        <w:rPr>
          <w:sz w:val="24"/>
          <w:szCs w:val="24"/>
        </w:rPr>
        <w:t xml:space="preserve"> disposed in near-surface </w:t>
      </w:r>
      <w:r w:rsidRPr="00327319">
        <w:rPr>
          <w:sz w:val="24"/>
          <w:szCs w:val="24"/>
        </w:rPr>
        <w:lastRenderedPageBreak/>
        <w:t>facilities licensed for the purpose, this study considers the option to use otherwise uncommitted volume within a mined repository. For repositories in salt,</w:t>
      </w:r>
      <w:r w:rsidR="00CE3C6F" w:rsidRPr="00327319">
        <w:rPr>
          <w:sz w:val="24"/>
          <w:szCs w:val="24"/>
        </w:rPr>
        <w:t xml:space="preserve"> and possibly in clay/shale,</w:t>
      </w:r>
      <w:r w:rsidRPr="00327319">
        <w:rPr>
          <w:sz w:val="24"/>
          <w:szCs w:val="24"/>
        </w:rPr>
        <w:t xml:space="preserve"> this means that access and main drifts or tunnels </w:t>
      </w:r>
      <w:r w:rsidR="00CE3C6F" w:rsidRPr="00327319">
        <w:rPr>
          <w:sz w:val="24"/>
          <w:szCs w:val="24"/>
        </w:rPr>
        <w:t xml:space="preserve">could </w:t>
      </w:r>
      <w:r w:rsidRPr="00327319">
        <w:rPr>
          <w:sz w:val="24"/>
          <w:szCs w:val="24"/>
        </w:rPr>
        <w:t>be completely filled with LLW, similar to the disposal rooms at WIPP. Packages for LLW would be the same in this application as for near-surface disposal. Low-level waste could also be used to fill extra volume in a repository in crystalline rock, but with the addition of low-permeability buffer</w:t>
      </w:r>
      <w:r w:rsidR="00CE3C6F" w:rsidRPr="00327319">
        <w:rPr>
          <w:sz w:val="24"/>
          <w:szCs w:val="24"/>
        </w:rPr>
        <w:t xml:space="preserve"> or backfill</w:t>
      </w:r>
      <w:r w:rsidRPr="00327319">
        <w:rPr>
          <w:sz w:val="24"/>
          <w:szCs w:val="24"/>
        </w:rPr>
        <w:t xml:space="preserve"> material between the rock and the LLW</w:t>
      </w:r>
      <w:r w:rsidR="00CE3C6F" w:rsidRPr="00327319">
        <w:rPr>
          <w:sz w:val="24"/>
          <w:szCs w:val="24"/>
        </w:rPr>
        <w:t>.</w:t>
      </w:r>
    </w:p>
    <w:p w:rsidR="00C62B39" w:rsidRPr="00327319" w:rsidRDefault="00CF5C8D" w:rsidP="00C62B39">
      <w:pPr>
        <w:pStyle w:val="BodyTextFlush"/>
        <w:jc w:val="both"/>
        <w:rPr>
          <w:sz w:val="24"/>
          <w:szCs w:val="24"/>
        </w:rPr>
      </w:pPr>
      <w:r w:rsidRPr="00327319">
        <w:rPr>
          <w:sz w:val="24"/>
          <w:szCs w:val="24"/>
        </w:rPr>
        <w:t>Low-level waste is broadly categorized as contact-handled (</w:t>
      </w:r>
      <w:r w:rsidR="00C62B39" w:rsidRPr="00327319">
        <w:rPr>
          <w:sz w:val="24"/>
          <w:szCs w:val="24"/>
        </w:rPr>
        <w:t>CH</w:t>
      </w:r>
      <w:r w:rsidRPr="00327319">
        <w:rPr>
          <w:sz w:val="24"/>
          <w:szCs w:val="24"/>
        </w:rPr>
        <w:t>) or remote-handled</w:t>
      </w:r>
      <w:r w:rsidR="00C62B39" w:rsidRPr="00327319">
        <w:rPr>
          <w:sz w:val="24"/>
          <w:szCs w:val="24"/>
        </w:rPr>
        <w:t xml:space="preserve"> </w:t>
      </w:r>
      <w:r w:rsidRPr="00327319">
        <w:rPr>
          <w:sz w:val="24"/>
          <w:szCs w:val="24"/>
        </w:rPr>
        <w:t>(</w:t>
      </w:r>
      <w:r w:rsidR="00C62B39" w:rsidRPr="00327319">
        <w:rPr>
          <w:sz w:val="24"/>
          <w:szCs w:val="24"/>
        </w:rPr>
        <w:t>RH</w:t>
      </w:r>
      <w:r w:rsidRPr="00327319">
        <w:rPr>
          <w:sz w:val="24"/>
          <w:szCs w:val="24"/>
        </w:rPr>
        <w:t>) depending on the need for shielding during operations. S</w:t>
      </w:r>
      <w:r w:rsidR="00C62B39" w:rsidRPr="00327319">
        <w:rPr>
          <w:sz w:val="24"/>
          <w:szCs w:val="24"/>
        </w:rPr>
        <w:t xml:space="preserve">econdary waste containers </w:t>
      </w:r>
      <w:r w:rsidRPr="00327319">
        <w:rPr>
          <w:sz w:val="24"/>
          <w:szCs w:val="24"/>
        </w:rPr>
        <w:t>for CH or RH waste can</w:t>
      </w:r>
      <w:r w:rsidR="00C62B39" w:rsidRPr="00327319">
        <w:rPr>
          <w:sz w:val="24"/>
          <w:szCs w:val="24"/>
        </w:rPr>
        <w:t xml:space="preserve"> be 55-gal drums </w:t>
      </w:r>
      <w:r w:rsidRPr="00327319">
        <w:rPr>
          <w:sz w:val="24"/>
          <w:szCs w:val="24"/>
        </w:rPr>
        <w:t xml:space="preserve">arranged singly or in pallets (e.g., </w:t>
      </w:r>
      <w:r w:rsidR="00C62B39" w:rsidRPr="00327319">
        <w:rPr>
          <w:sz w:val="24"/>
          <w:szCs w:val="24"/>
        </w:rPr>
        <w:t>7-packs</w:t>
      </w:r>
      <w:r w:rsidRPr="00327319">
        <w:rPr>
          <w:sz w:val="24"/>
          <w:szCs w:val="24"/>
        </w:rPr>
        <w:t>)</w:t>
      </w:r>
      <w:r w:rsidR="00C62B39" w:rsidRPr="00327319">
        <w:rPr>
          <w:sz w:val="24"/>
          <w:szCs w:val="24"/>
        </w:rPr>
        <w:t xml:space="preserve">, </w:t>
      </w:r>
      <w:r w:rsidR="00373314" w:rsidRPr="00327319">
        <w:rPr>
          <w:sz w:val="24"/>
          <w:szCs w:val="24"/>
        </w:rPr>
        <w:t xml:space="preserve">shielded drums, </w:t>
      </w:r>
      <w:r w:rsidRPr="00327319">
        <w:rPr>
          <w:sz w:val="24"/>
          <w:szCs w:val="24"/>
        </w:rPr>
        <w:t>waste boxes</w:t>
      </w:r>
      <w:r w:rsidR="00373314" w:rsidRPr="00327319">
        <w:rPr>
          <w:sz w:val="24"/>
          <w:szCs w:val="24"/>
        </w:rPr>
        <w:t>,</w:t>
      </w:r>
      <w:r w:rsidR="00C62B39" w:rsidRPr="00327319">
        <w:rPr>
          <w:sz w:val="24"/>
          <w:szCs w:val="24"/>
        </w:rPr>
        <w:t xml:space="preserve"> </w:t>
      </w:r>
      <w:r w:rsidR="00373314" w:rsidRPr="00327319">
        <w:rPr>
          <w:sz w:val="24"/>
          <w:szCs w:val="24"/>
        </w:rPr>
        <w:t xml:space="preserve">and </w:t>
      </w:r>
      <w:r w:rsidRPr="00327319">
        <w:rPr>
          <w:sz w:val="24"/>
          <w:szCs w:val="24"/>
        </w:rPr>
        <w:t>high-integrity containers (</w:t>
      </w:r>
      <w:r w:rsidR="00C62B39" w:rsidRPr="00327319">
        <w:rPr>
          <w:sz w:val="24"/>
          <w:szCs w:val="24"/>
        </w:rPr>
        <w:t>HICs</w:t>
      </w:r>
      <w:r w:rsidRPr="00327319">
        <w:rPr>
          <w:sz w:val="24"/>
          <w:szCs w:val="24"/>
        </w:rPr>
        <w:t>)</w:t>
      </w:r>
      <w:r w:rsidR="00373314" w:rsidRPr="00327319">
        <w:rPr>
          <w:sz w:val="24"/>
          <w:szCs w:val="24"/>
        </w:rPr>
        <w:t>:</w:t>
      </w:r>
    </w:p>
    <w:p w:rsidR="00C62B39" w:rsidRPr="00327319" w:rsidRDefault="00C62B39" w:rsidP="002E7BD3">
      <w:pPr>
        <w:pStyle w:val="BodyTextFlush"/>
        <w:numPr>
          <w:ilvl w:val="0"/>
          <w:numId w:val="11"/>
        </w:numPr>
        <w:jc w:val="both"/>
        <w:rPr>
          <w:sz w:val="24"/>
          <w:szCs w:val="24"/>
        </w:rPr>
      </w:pPr>
      <w:r w:rsidRPr="00327319">
        <w:rPr>
          <w:sz w:val="24"/>
          <w:szCs w:val="24"/>
        </w:rPr>
        <w:t>Standard 55-Gallon Drums</w:t>
      </w:r>
      <w:r w:rsidR="00CF5C8D" w:rsidRPr="00327319">
        <w:rPr>
          <w:sz w:val="24"/>
          <w:szCs w:val="24"/>
        </w:rPr>
        <w:t xml:space="preserve"> – A standard 55-gal drum has</w:t>
      </w:r>
      <w:r w:rsidRPr="00327319">
        <w:rPr>
          <w:sz w:val="24"/>
          <w:szCs w:val="24"/>
        </w:rPr>
        <w:t xml:space="preserve"> gross in</w:t>
      </w:r>
      <w:r w:rsidR="00CF5C8D" w:rsidRPr="00327319">
        <w:rPr>
          <w:sz w:val="24"/>
          <w:szCs w:val="24"/>
        </w:rPr>
        <w:t xml:space="preserve">ternal volume of 7.4 </w:t>
      </w:r>
      <w:r w:rsidRPr="00327319">
        <w:rPr>
          <w:sz w:val="24"/>
          <w:szCs w:val="24"/>
        </w:rPr>
        <w:t>ft</w:t>
      </w:r>
      <w:r w:rsidRPr="00327319">
        <w:rPr>
          <w:sz w:val="24"/>
          <w:szCs w:val="24"/>
          <w:vertAlign w:val="superscript"/>
        </w:rPr>
        <w:t>3</w:t>
      </w:r>
      <w:r w:rsidR="00CF5C8D" w:rsidRPr="00327319">
        <w:rPr>
          <w:sz w:val="24"/>
          <w:szCs w:val="24"/>
        </w:rPr>
        <w:t xml:space="preserve"> (0.21 </w:t>
      </w:r>
      <w:r w:rsidRPr="00327319">
        <w:rPr>
          <w:sz w:val="24"/>
          <w:szCs w:val="24"/>
        </w:rPr>
        <w:t>m</w:t>
      </w:r>
      <w:r w:rsidRPr="00327319">
        <w:rPr>
          <w:sz w:val="24"/>
          <w:szCs w:val="24"/>
          <w:vertAlign w:val="superscript"/>
        </w:rPr>
        <w:t>3</w:t>
      </w:r>
      <w:r w:rsidRPr="00327319">
        <w:rPr>
          <w:sz w:val="24"/>
          <w:szCs w:val="24"/>
        </w:rPr>
        <w:t>). One or more filtered vents may be installed in the drum lid to prevent the escape of radioactive particulates an</w:t>
      </w:r>
      <w:r w:rsidR="00CF5C8D" w:rsidRPr="00327319">
        <w:rPr>
          <w:sz w:val="24"/>
          <w:szCs w:val="24"/>
        </w:rPr>
        <w:t xml:space="preserve">d to eliminate any potential </w:t>
      </w:r>
      <w:r w:rsidRPr="00327319">
        <w:rPr>
          <w:sz w:val="24"/>
          <w:szCs w:val="24"/>
        </w:rPr>
        <w:t>pressurization.</w:t>
      </w:r>
      <w:r w:rsidR="00CF5C8D" w:rsidRPr="00327319">
        <w:rPr>
          <w:sz w:val="24"/>
          <w:szCs w:val="24"/>
        </w:rPr>
        <w:t xml:space="preserve"> </w:t>
      </w:r>
      <w:r w:rsidRPr="00327319">
        <w:rPr>
          <w:sz w:val="24"/>
          <w:szCs w:val="24"/>
        </w:rPr>
        <w:t xml:space="preserve">Standard 55-gal drums are constructed of mild steel and may also contain rigid, molded polyethylene (or other compatible material) liners. </w:t>
      </w:r>
    </w:p>
    <w:p w:rsidR="00C62B39" w:rsidRPr="00327319" w:rsidRDefault="00CF5C8D" w:rsidP="002E7BD3">
      <w:pPr>
        <w:pStyle w:val="BodyTextFlush"/>
        <w:numPr>
          <w:ilvl w:val="0"/>
          <w:numId w:val="11"/>
        </w:numPr>
        <w:jc w:val="both"/>
        <w:rPr>
          <w:sz w:val="24"/>
          <w:szCs w:val="24"/>
        </w:rPr>
      </w:pPr>
      <w:r w:rsidRPr="00327319">
        <w:rPr>
          <w:sz w:val="24"/>
          <w:szCs w:val="24"/>
        </w:rPr>
        <w:t>Shielded 55-Gallon Drums – Shielding</w:t>
      </w:r>
      <w:r w:rsidR="00C62B39" w:rsidRPr="00327319">
        <w:rPr>
          <w:sz w:val="24"/>
          <w:szCs w:val="24"/>
        </w:rPr>
        <w:t xml:space="preserve"> is used to reduce the su</w:t>
      </w:r>
      <w:r w:rsidR="00373314" w:rsidRPr="00327319">
        <w:rPr>
          <w:sz w:val="24"/>
          <w:szCs w:val="24"/>
        </w:rPr>
        <w:t>rface radiation dose on</w:t>
      </w:r>
      <w:r w:rsidR="00C62B39" w:rsidRPr="00327319">
        <w:rPr>
          <w:sz w:val="24"/>
          <w:szCs w:val="24"/>
        </w:rPr>
        <w:t xml:space="preserve"> 55-gallon dru</w:t>
      </w:r>
      <w:r w:rsidR="00373314" w:rsidRPr="00327319">
        <w:rPr>
          <w:sz w:val="24"/>
          <w:szCs w:val="24"/>
        </w:rPr>
        <w:t>ms to less than 200 mrem/hr, so</w:t>
      </w:r>
      <w:r w:rsidR="00C62B39" w:rsidRPr="00327319">
        <w:rPr>
          <w:sz w:val="24"/>
          <w:szCs w:val="24"/>
        </w:rPr>
        <w:t xml:space="preserve"> that the waste container can be contact handled</w:t>
      </w:r>
      <w:r w:rsidR="009A4157" w:rsidRPr="00327319">
        <w:rPr>
          <w:sz w:val="24"/>
          <w:szCs w:val="24"/>
        </w:rPr>
        <w:t xml:space="preserve"> (CH)</w:t>
      </w:r>
      <w:r w:rsidR="00C62B39" w:rsidRPr="00327319">
        <w:rPr>
          <w:sz w:val="24"/>
          <w:szCs w:val="24"/>
        </w:rPr>
        <w:t xml:space="preserve">. Only I-129 waste is anticipated to </w:t>
      </w:r>
      <w:r w:rsidR="00373314" w:rsidRPr="00327319">
        <w:rPr>
          <w:sz w:val="24"/>
          <w:szCs w:val="24"/>
        </w:rPr>
        <w:t>use</w:t>
      </w:r>
      <w:r w:rsidR="00C62B39" w:rsidRPr="00327319">
        <w:rPr>
          <w:sz w:val="24"/>
          <w:szCs w:val="24"/>
        </w:rPr>
        <w:t xml:space="preserve"> this type of additional shielding.</w:t>
      </w:r>
    </w:p>
    <w:p w:rsidR="00C62B39" w:rsidRPr="00327319" w:rsidRDefault="00C62B39" w:rsidP="002E7BD3">
      <w:pPr>
        <w:pStyle w:val="BodyTextFlush"/>
        <w:numPr>
          <w:ilvl w:val="0"/>
          <w:numId w:val="11"/>
        </w:numPr>
        <w:jc w:val="both"/>
        <w:rPr>
          <w:sz w:val="24"/>
          <w:szCs w:val="24"/>
        </w:rPr>
      </w:pPr>
      <w:r w:rsidRPr="00327319">
        <w:rPr>
          <w:sz w:val="24"/>
          <w:szCs w:val="24"/>
        </w:rPr>
        <w:t>Waste Boxes</w:t>
      </w:r>
      <w:r w:rsidR="00373314" w:rsidRPr="00327319">
        <w:rPr>
          <w:sz w:val="24"/>
          <w:szCs w:val="24"/>
        </w:rPr>
        <w:t xml:space="preserve"> – </w:t>
      </w:r>
      <w:r w:rsidRPr="00327319">
        <w:rPr>
          <w:sz w:val="24"/>
          <w:szCs w:val="24"/>
        </w:rPr>
        <w:t>S</w:t>
      </w:r>
      <w:r w:rsidR="00373314" w:rsidRPr="00327319">
        <w:rPr>
          <w:sz w:val="24"/>
          <w:szCs w:val="24"/>
        </w:rPr>
        <w:t>tandard waste boxes (S</w:t>
      </w:r>
      <w:r w:rsidRPr="00327319">
        <w:rPr>
          <w:sz w:val="24"/>
          <w:szCs w:val="24"/>
        </w:rPr>
        <w:t>WBs</w:t>
      </w:r>
      <w:r w:rsidR="00373314" w:rsidRPr="00327319">
        <w:rPr>
          <w:sz w:val="24"/>
          <w:szCs w:val="24"/>
        </w:rPr>
        <w:t>)</w:t>
      </w:r>
      <w:r w:rsidRPr="00327319">
        <w:rPr>
          <w:sz w:val="24"/>
          <w:szCs w:val="24"/>
        </w:rPr>
        <w:t xml:space="preserve"> have an internal volume of 66.3 ft</w:t>
      </w:r>
      <w:r w:rsidRPr="00327319">
        <w:rPr>
          <w:sz w:val="24"/>
          <w:szCs w:val="24"/>
          <w:vertAlign w:val="superscript"/>
        </w:rPr>
        <w:t>3</w:t>
      </w:r>
      <w:r w:rsidR="00373314" w:rsidRPr="00327319">
        <w:rPr>
          <w:sz w:val="24"/>
          <w:szCs w:val="24"/>
        </w:rPr>
        <w:t xml:space="preserve"> (1.88 m</w:t>
      </w:r>
      <w:r w:rsidRPr="00327319">
        <w:rPr>
          <w:sz w:val="24"/>
          <w:szCs w:val="24"/>
          <w:vertAlign w:val="superscript"/>
        </w:rPr>
        <w:t>3</w:t>
      </w:r>
      <w:r w:rsidRPr="00327319">
        <w:rPr>
          <w:sz w:val="24"/>
          <w:szCs w:val="24"/>
        </w:rPr>
        <w:t>).</w:t>
      </w:r>
      <w:r w:rsidR="00373314" w:rsidRPr="00327319">
        <w:rPr>
          <w:sz w:val="24"/>
          <w:szCs w:val="24"/>
        </w:rPr>
        <w:t xml:space="preserve"> Other waste boxes (e.g., B-25, B-12, special-purpose engineered boxes) may be larger or smaller.</w:t>
      </w:r>
      <w:r w:rsidRPr="00327319">
        <w:rPr>
          <w:sz w:val="24"/>
          <w:szCs w:val="24"/>
        </w:rPr>
        <w:t xml:space="preserve"> </w:t>
      </w:r>
      <w:r w:rsidR="00373314" w:rsidRPr="00327319">
        <w:rPr>
          <w:sz w:val="24"/>
          <w:szCs w:val="24"/>
        </w:rPr>
        <w:t>All have o</w:t>
      </w:r>
      <w:r w:rsidRPr="00327319">
        <w:rPr>
          <w:sz w:val="24"/>
          <w:szCs w:val="24"/>
        </w:rPr>
        <w:t>ne or mor</w:t>
      </w:r>
      <w:r w:rsidR="00373314" w:rsidRPr="00327319">
        <w:rPr>
          <w:sz w:val="24"/>
          <w:szCs w:val="24"/>
        </w:rPr>
        <w:t>e filtered vents</w:t>
      </w:r>
      <w:r w:rsidRPr="00327319">
        <w:rPr>
          <w:sz w:val="24"/>
          <w:szCs w:val="24"/>
        </w:rPr>
        <w:t xml:space="preserve"> </w:t>
      </w:r>
      <w:r w:rsidR="00373314" w:rsidRPr="00327319">
        <w:rPr>
          <w:sz w:val="24"/>
          <w:szCs w:val="24"/>
        </w:rPr>
        <w:t>to prevent escape of</w:t>
      </w:r>
      <w:r w:rsidRPr="00327319">
        <w:rPr>
          <w:sz w:val="24"/>
          <w:szCs w:val="24"/>
        </w:rPr>
        <w:t xml:space="preserve"> radioactive particulates a</w:t>
      </w:r>
      <w:r w:rsidR="00373314" w:rsidRPr="00327319">
        <w:rPr>
          <w:sz w:val="24"/>
          <w:szCs w:val="24"/>
        </w:rPr>
        <w:t>nd to eliminate any potential</w:t>
      </w:r>
      <w:r w:rsidRPr="00327319">
        <w:rPr>
          <w:sz w:val="24"/>
          <w:szCs w:val="24"/>
        </w:rPr>
        <w:t xml:space="preserve"> pressurization. </w:t>
      </w:r>
    </w:p>
    <w:p w:rsidR="00C62B39" w:rsidRPr="00327319" w:rsidRDefault="00C62B39" w:rsidP="002E7BD3">
      <w:pPr>
        <w:pStyle w:val="BodyTextFlush"/>
        <w:numPr>
          <w:ilvl w:val="0"/>
          <w:numId w:val="11"/>
        </w:numPr>
        <w:jc w:val="both"/>
        <w:rPr>
          <w:sz w:val="24"/>
          <w:szCs w:val="24"/>
        </w:rPr>
      </w:pPr>
      <w:r w:rsidRPr="00327319">
        <w:rPr>
          <w:sz w:val="24"/>
          <w:szCs w:val="24"/>
        </w:rPr>
        <w:t>High Integrity Containers</w:t>
      </w:r>
      <w:r w:rsidR="00D16156" w:rsidRPr="00327319">
        <w:rPr>
          <w:sz w:val="24"/>
          <w:szCs w:val="24"/>
        </w:rPr>
        <w:t xml:space="preserve"> (HICs)</w:t>
      </w:r>
      <w:r w:rsidR="00373314" w:rsidRPr="00327319">
        <w:rPr>
          <w:sz w:val="24"/>
          <w:szCs w:val="24"/>
        </w:rPr>
        <w:t xml:space="preserve"> – HICs are constructed of mild steel and may also contain rigid molded polyethylene (or other compatible material) liners. They typically have the </w:t>
      </w:r>
      <w:r w:rsidRPr="00327319">
        <w:rPr>
          <w:sz w:val="24"/>
          <w:szCs w:val="24"/>
        </w:rPr>
        <w:t xml:space="preserve">same dimensions as 55-gallon drums. </w:t>
      </w:r>
    </w:p>
    <w:p w:rsidR="00C62B39" w:rsidRPr="00327319" w:rsidRDefault="00C62B39" w:rsidP="00464948">
      <w:pPr>
        <w:pStyle w:val="Heading2"/>
      </w:pPr>
      <w:bookmarkStart w:id="153" w:name="_Toc297797822"/>
      <w:bookmarkStart w:id="154" w:name="_Toc311109698"/>
      <w:r w:rsidRPr="00327319">
        <w:t>Emplacement Mode Considerations</w:t>
      </w:r>
      <w:bookmarkEnd w:id="153"/>
      <w:bookmarkEnd w:id="154"/>
      <w:r w:rsidR="00D23F1E" w:rsidRPr="00327319">
        <w:t xml:space="preserve"> </w:t>
      </w:r>
    </w:p>
    <w:p w:rsidR="00C62B39" w:rsidRPr="00327319" w:rsidRDefault="002F6B1A" w:rsidP="00C62B39">
      <w:pPr>
        <w:pStyle w:val="BodyTextFlush"/>
        <w:jc w:val="both"/>
        <w:rPr>
          <w:sz w:val="24"/>
          <w:szCs w:val="24"/>
        </w:rPr>
      </w:pPr>
      <w:r w:rsidRPr="00327319">
        <w:rPr>
          <w:sz w:val="24"/>
          <w:szCs w:val="24"/>
        </w:rPr>
        <w:t>Emplacement modes</w:t>
      </w:r>
      <w:r w:rsidR="00C62B39" w:rsidRPr="00327319">
        <w:rPr>
          <w:sz w:val="24"/>
          <w:szCs w:val="24"/>
        </w:rPr>
        <w:t xml:space="preserve"> influenc</w:t>
      </w:r>
      <w:r w:rsidRPr="00327319">
        <w:rPr>
          <w:sz w:val="24"/>
          <w:szCs w:val="24"/>
        </w:rPr>
        <w:t xml:space="preserve">e repository layout, </w:t>
      </w:r>
      <w:r w:rsidR="00C62B39" w:rsidRPr="00327319">
        <w:rPr>
          <w:sz w:val="24"/>
          <w:szCs w:val="24"/>
        </w:rPr>
        <w:t>construction, waste package handling operations, and waste package sizes. The emplacement mode may also influence occupational exposures, facility inspections and monitoring (</w:t>
      </w:r>
      <w:r w:rsidR="00B75DA2" w:rsidRPr="00327319">
        <w:rPr>
          <w:sz w:val="24"/>
          <w:szCs w:val="24"/>
        </w:rPr>
        <w:t>e.g.</w:t>
      </w:r>
      <w:r w:rsidR="00C62B39" w:rsidRPr="00327319">
        <w:rPr>
          <w:sz w:val="24"/>
          <w:szCs w:val="24"/>
        </w:rPr>
        <w:t>, performance confirmation activities, and retrievability concepts.)</w:t>
      </w:r>
    </w:p>
    <w:p w:rsidR="00C62B39" w:rsidRPr="00327319" w:rsidRDefault="00C62B39" w:rsidP="002F6B1A">
      <w:pPr>
        <w:pStyle w:val="BodyTextFlush"/>
        <w:keepNext/>
        <w:jc w:val="both"/>
        <w:rPr>
          <w:b/>
          <w:sz w:val="24"/>
          <w:szCs w:val="24"/>
        </w:rPr>
      </w:pPr>
      <w:r w:rsidRPr="00327319">
        <w:rPr>
          <w:b/>
          <w:sz w:val="24"/>
          <w:szCs w:val="24"/>
        </w:rPr>
        <w:t xml:space="preserve">Enclosed vs. Open Emplacement </w:t>
      </w:r>
      <w:r w:rsidR="00FA3AB9" w:rsidRPr="00327319">
        <w:rPr>
          <w:b/>
          <w:sz w:val="24"/>
          <w:szCs w:val="24"/>
        </w:rPr>
        <w:t>Modes</w:t>
      </w:r>
    </w:p>
    <w:p w:rsidR="00C62B39" w:rsidRPr="00327319" w:rsidRDefault="002F6B1A" w:rsidP="00C62B39">
      <w:pPr>
        <w:pStyle w:val="BodyTextFlush"/>
        <w:jc w:val="both"/>
        <w:rPr>
          <w:sz w:val="24"/>
          <w:szCs w:val="24"/>
        </w:rPr>
      </w:pPr>
      <w:r w:rsidRPr="00327319">
        <w:rPr>
          <w:sz w:val="24"/>
          <w:szCs w:val="24"/>
        </w:rPr>
        <w:t>An important categorization of</w:t>
      </w:r>
      <w:r w:rsidR="00C62B39" w:rsidRPr="00327319">
        <w:rPr>
          <w:sz w:val="24"/>
          <w:szCs w:val="24"/>
        </w:rPr>
        <w:t xml:space="preserve"> emplacement concepts is to consider </w:t>
      </w:r>
      <w:r w:rsidRPr="00327319">
        <w:rPr>
          <w:sz w:val="24"/>
          <w:szCs w:val="24"/>
        </w:rPr>
        <w:t>whether or not a</w:t>
      </w:r>
      <w:r w:rsidR="00C62B39" w:rsidRPr="00327319">
        <w:rPr>
          <w:sz w:val="24"/>
          <w:szCs w:val="24"/>
        </w:rPr>
        <w:t xml:space="preserve"> conce</w:t>
      </w:r>
      <w:r w:rsidRPr="00327319">
        <w:rPr>
          <w:sz w:val="24"/>
          <w:szCs w:val="24"/>
        </w:rPr>
        <w:t>pt calls for waste packages</w:t>
      </w:r>
      <w:r w:rsidR="00C62B39" w:rsidRPr="00327319">
        <w:rPr>
          <w:sz w:val="24"/>
          <w:szCs w:val="24"/>
        </w:rPr>
        <w:t xml:space="preserve"> to be in direct contact w</w:t>
      </w:r>
      <w:r w:rsidRPr="00327319">
        <w:rPr>
          <w:sz w:val="24"/>
          <w:szCs w:val="24"/>
        </w:rPr>
        <w:t xml:space="preserve">ith any surrounding medium such as </w:t>
      </w:r>
      <w:r w:rsidR="00C62B39" w:rsidRPr="00327319">
        <w:rPr>
          <w:sz w:val="24"/>
          <w:szCs w:val="24"/>
        </w:rPr>
        <w:t xml:space="preserve">buffer, backfill, or host </w:t>
      </w:r>
      <w:r w:rsidRPr="00327319">
        <w:rPr>
          <w:sz w:val="24"/>
          <w:szCs w:val="24"/>
        </w:rPr>
        <w:t>geology.</w:t>
      </w:r>
      <w:r w:rsidR="00C62B39" w:rsidRPr="00327319">
        <w:rPr>
          <w:sz w:val="24"/>
          <w:szCs w:val="24"/>
        </w:rPr>
        <w:t xml:space="preserve"> This </w:t>
      </w:r>
      <w:r w:rsidRPr="00327319">
        <w:rPr>
          <w:sz w:val="24"/>
          <w:szCs w:val="24"/>
        </w:rPr>
        <w:t>impacts</w:t>
      </w:r>
      <w:r w:rsidR="00C62B39" w:rsidRPr="00327319">
        <w:rPr>
          <w:sz w:val="24"/>
          <w:szCs w:val="24"/>
        </w:rPr>
        <w:t xml:space="preserve"> thermal management because it </w:t>
      </w:r>
      <w:r w:rsidRPr="00327319">
        <w:rPr>
          <w:sz w:val="24"/>
          <w:szCs w:val="24"/>
        </w:rPr>
        <w:t>determines if there is air space around the waste packages, in which heat can be dispersed principally by thermal</w:t>
      </w:r>
      <w:r w:rsidR="00C62B39" w:rsidRPr="00327319">
        <w:rPr>
          <w:sz w:val="24"/>
          <w:szCs w:val="24"/>
        </w:rPr>
        <w:t xml:space="preserve"> radiation</w:t>
      </w:r>
      <w:r w:rsidRPr="00327319">
        <w:rPr>
          <w:sz w:val="24"/>
          <w:szCs w:val="24"/>
        </w:rPr>
        <w:t>, and natural or forced convection</w:t>
      </w:r>
      <w:r w:rsidR="00C62B39" w:rsidRPr="00327319">
        <w:rPr>
          <w:sz w:val="24"/>
          <w:szCs w:val="24"/>
        </w:rPr>
        <w:t>. Open emplacement concepts are amenable to rock types where excavated opening</w:t>
      </w:r>
      <w:r w:rsidR="00CC6818" w:rsidRPr="00327319">
        <w:rPr>
          <w:sz w:val="24"/>
          <w:szCs w:val="24"/>
        </w:rPr>
        <w:t>s persist</w:t>
      </w:r>
      <w:r w:rsidRPr="00327319">
        <w:rPr>
          <w:sz w:val="24"/>
          <w:szCs w:val="24"/>
        </w:rPr>
        <w:t xml:space="preserve"> for long time periods,</w:t>
      </w:r>
      <w:r w:rsidR="00CC6818" w:rsidRPr="00327319">
        <w:rPr>
          <w:sz w:val="24"/>
          <w:szCs w:val="24"/>
        </w:rPr>
        <w:t xml:space="preserve"> either because of</w:t>
      </w:r>
      <w:r w:rsidR="00C62B39" w:rsidRPr="00327319">
        <w:rPr>
          <w:sz w:val="24"/>
          <w:szCs w:val="24"/>
        </w:rPr>
        <w:t xml:space="preserve"> the inherent stability of the ope</w:t>
      </w:r>
      <w:r w:rsidR="00CC6818" w:rsidRPr="00327319">
        <w:rPr>
          <w:sz w:val="24"/>
          <w:szCs w:val="24"/>
        </w:rPr>
        <w:t>ning or</w:t>
      </w:r>
      <w:r w:rsidRPr="00327319">
        <w:rPr>
          <w:sz w:val="24"/>
          <w:szCs w:val="24"/>
        </w:rPr>
        <w:t xml:space="preserve"> reliance on long-lived ground support</w:t>
      </w:r>
      <w:r w:rsidR="00C62B39" w:rsidRPr="00327319">
        <w:rPr>
          <w:sz w:val="24"/>
          <w:szCs w:val="24"/>
        </w:rPr>
        <w:t>. The emplacement concept for the reference Yucca Mountain repository design</w:t>
      </w:r>
      <w:r w:rsidRPr="00327319">
        <w:rPr>
          <w:sz w:val="24"/>
          <w:szCs w:val="24"/>
        </w:rPr>
        <w:t xml:space="preserve"> (DOE 2008</w:t>
      </w:r>
      <w:r w:rsidR="000244E2" w:rsidRPr="00327319">
        <w:rPr>
          <w:sz w:val="24"/>
          <w:szCs w:val="24"/>
        </w:rPr>
        <w:t>b</w:t>
      </w:r>
      <w:r w:rsidRPr="00327319">
        <w:rPr>
          <w:sz w:val="24"/>
          <w:szCs w:val="24"/>
        </w:rPr>
        <w:t>)</w:t>
      </w:r>
      <w:r w:rsidR="00C62B39" w:rsidRPr="00327319">
        <w:rPr>
          <w:sz w:val="24"/>
          <w:szCs w:val="24"/>
        </w:rPr>
        <w:t xml:space="preserve"> is an example of an open system</w:t>
      </w:r>
      <w:r w:rsidRPr="00327319">
        <w:rPr>
          <w:sz w:val="24"/>
          <w:szCs w:val="24"/>
        </w:rPr>
        <w:t>, such that emplacement drifts can be ventilated for up to 100 years after emplacement, and heat dispersion continues in the air spaces after repository closure</w:t>
      </w:r>
      <w:r w:rsidR="00C62B39" w:rsidRPr="00327319">
        <w:rPr>
          <w:sz w:val="24"/>
          <w:szCs w:val="24"/>
        </w:rPr>
        <w:t xml:space="preserve">. Open emplacement concepts are </w:t>
      </w:r>
      <w:r w:rsidR="00C62B39" w:rsidRPr="00327319">
        <w:rPr>
          <w:sz w:val="24"/>
          <w:szCs w:val="24"/>
        </w:rPr>
        <w:lastRenderedPageBreak/>
        <w:t xml:space="preserve">generally not </w:t>
      </w:r>
      <w:r w:rsidRPr="00327319">
        <w:rPr>
          <w:sz w:val="24"/>
          <w:szCs w:val="24"/>
        </w:rPr>
        <w:t>suitable</w:t>
      </w:r>
      <w:r w:rsidR="00C62B39" w:rsidRPr="00327319">
        <w:rPr>
          <w:sz w:val="24"/>
          <w:szCs w:val="24"/>
        </w:rPr>
        <w:t xml:space="preserve"> for saturated geologic conditions</w:t>
      </w:r>
      <w:r w:rsidRPr="00327319">
        <w:rPr>
          <w:sz w:val="24"/>
          <w:szCs w:val="24"/>
        </w:rPr>
        <w:t xml:space="preserve"> or low-permeability host media, because the open spaces can act as conduits for groundwater flow that degrades </w:t>
      </w:r>
      <w:r w:rsidR="00CD2BEA" w:rsidRPr="00327319">
        <w:rPr>
          <w:sz w:val="24"/>
          <w:szCs w:val="24"/>
        </w:rPr>
        <w:t xml:space="preserve">long-term </w:t>
      </w:r>
      <w:r w:rsidRPr="00327319">
        <w:rPr>
          <w:sz w:val="24"/>
          <w:szCs w:val="24"/>
        </w:rPr>
        <w:t>waste isolation performance.</w:t>
      </w:r>
    </w:p>
    <w:p w:rsidR="00C62B39" w:rsidRPr="00327319" w:rsidRDefault="00DF05BB" w:rsidP="00C62B39">
      <w:pPr>
        <w:pStyle w:val="BodyTextFlush"/>
        <w:jc w:val="both"/>
        <w:rPr>
          <w:sz w:val="24"/>
          <w:szCs w:val="24"/>
        </w:rPr>
      </w:pPr>
      <w:r w:rsidRPr="00327319">
        <w:rPr>
          <w:sz w:val="24"/>
          <w:szCs w:val="24"/>
        </w:rPr>
        <w:t>We note also that</w:t>
      </w:r>
      <w:r w:rsidR="00CC6818" w:rsidRPr="00327319">
        <w:rPr>
          <w:sz w:val="24"/>
          <w:szCs w:val="24"/>
        </w:rPr>
        <w:t xml:space="preserve"> low-permeability</w:t>
      </w:r>
      <w:r w:rsidRPr="00327319">
        <w:rPr>
          <w:sz w:val="24"/>
          <w:szCs w:val="24"/>
        </w:rPr>
        <w:t xml:space="preserve"> media, particularly self-sealing clay/shale and salt media, and buffer/backfill materials, retain low permeability because of p</w:t>
      </w:r>
      <w:r w:rsidR="00CC6818" w:rsidRPr="00327319">
        <w:rPr>
          <w:sz w:val="24"/>
          <w:szCs w:val="24"/>
        </w:rPr>
        <w:t xml:space="preserve">lastic </w:t>
      </w:r>
      <w:r w:rsidRPr="00327319">
        <w:rPr>
          <w:sz w:val="24"/>
          <w:szCs w:val="24"/>
        </w:rPr>
        <w:t>deformation.</w:t>
      </w:r>
      <w:r w:rsidR="00CC6818" w:rsidRPr="00327319">
        <w:rPr>
          <w:sz w:val="24"/>
          <w:szCs w:val="24"/>
        </w:rPr>
        <w:t xml:space="preserve"> </w:t>
      </w:r>
      <w:r w:rsidRPr="00327319">
        <w:rPr>
          <w:sz w:val="24"/>
          <w:szCs w:val="24"/>
        </w:rPr>
        <w:t xml:space="preserve">Where such permanent deformation is possible, the </w:t>
      </w:r>
      <w:r w:rsidR="00CC6818" w:rsidRPr="00327319">
        <w:rPr>
          <w:sz w:val="24"/>
          <w:szCs w:val="24"/>
        </w:rPr>
        <w:t>emplacement</w:t>
      </w:r>
      <w:r w:rsidRPr="00327319">
        <w:rPr>
          <w:sz w:val="24"/>
          <w:szCs w:val="24"/>
        </w:rPr>
        <w:t xml:space="preserve"> mode is enclosed, not open</w:t>
      </w:r>
      <w:r w:rsidR="00CC6818" w:rsidRPr="00327319">
        <w:rPr>
          <w:sz w:val="24"/>
          <w:szCs w:val="24"/>
        </w:rPr>
        <w:t>.</w:t>
      </w:r>
      <w:r w:rsidRPr="00327319">
        <w:rPr>
          <w:sz w:val="24"/>
          <w:szCs w:val="24"/>
        </w:rPr>
        <w:t xml:space="preserve"> This virtually eliminates open emplacement modes with these media. Importantly, enclosed emplacement modes are usually</w:t>
      </w:r>
      <w:r w:rsidR="00C62B39" w:rsidRPr="00327319">
        <w:rPr>
          <w:sz w:val="24"/>
          <w:szCs w:val="24"/>
        </w:rPr>
        <w:t xml:space="preserve"> less efficient at transmitting heat</w:t>
      </w:r>
      <w:r w:rsidRPr="00327319">
        <w:rPr>
          <w:sz w:val="24"/>
          <w:szCs w:val="24"/>
        </w:rPr>
        <w:t xml:space="preserve"> away from waste</w:t>
      </w:r>
      <w:r w:rsidR="00C62B39" w:rsidRPr="00327319">
        <w:rPr>
          <w:sz w:val="24"/>
          <w:szCs w:val="24"/>
        </w:rPr>
        <w:t xml:space="preserve"> package</w:t>
      </w:r>
      <w:r w:rsidRPr="00327319">
        <w:rPr>
          <w:sz w:val="24"/>
          <w:szCs w:val="24"/>
        </w:rPr>
        <w:t>s</w:t>
      </w:r>
      <w:r w:rsidR="00C62B39" w:rsidRPr="00327319">
        <w:rPr>
          <w:sz w:val="24"/>
          <w:szCs w:val="24"/>
        </w:rPr>
        <w:t xml:space="preserve">, and thus </w:t>
      </w:r>
      <w:r w:rsidRPr="00327319">
        <w:rPr>
          <w:sz w:val="24"/>
          <w:szCs w:val="24"/>
        </w:rPr>
        <w:t>produce</w:t>
      </w:r>
      <w:r w:rsidR="00C62B39" w:rsidRPr="00327319">
        <w:rPr>
          <w:sz w:val="24"/>
          <w:szCs w:val="24"/>
        </w:rPr>
        <w:t xml:space="preserve"> higher near field temperatures</w:t>
      </w:r>
      <w:r w:rsidRPr="00327319">
        <w:rPr>
          <w:sz w:val="24"/>
          <w:szCs w:val="24"/>
        </w:rPr>
        <w:t xml:space="preserve"> (other thermal loading details held constant)</w:t>
      </w:r>
      <w:r w:rsidR="00C62B39" w:rsidRPr="00327319">
        <w:rPr>
          <w:sz w:val="24"/>
          <w:szCs w:val="24"/>
        </w:rPr>
        <w:t>. The higher temperatures can be of</w:t>
      </w:r>
      <w:r w:rsidRPr="00327319">
        <w:rPr>
          <w:sz w:val="24"/>
          <w:szCs w:val="24"/>
        </w:rPr>
        <w:t>fset by aging the waste before disposal, by smaller waste package</w:t>
      </w:r>
      <w:r w:rsidR="00C62B39" w:rsidRPr="00327319">
        <w:rPr>
          <w:sz w:val="24"/>
          <w:szCs w:val="24"/>
        </w:rPr>
        <w:t>s</w:t>
      </w:r>
      <w:r w:rsidRPr="00327319">
        <w:rPr>
          <w:sz w:val="24"/>
          <w:szCs w:val="24"/>
        </w:rPr>
        <w:t>,</w:t>
      </w:r>
      <w:r w:rsidR="00C62B39" w:rsidRPr="00327319">
        <w:rPr>
          <w:sz w:val="24"/>
          <w:szCs w:val="24"/>
        </w:rPr>
        <w:t xml:space="preserve"> and </w:t>
      </w:r>
      <w:r w:rsidRPr="00327319">
        <w:rPr>
          <w:sz w:val="24"/>
          <w:szCs w:val="24"/>
        </w:rPr>
        <w:t xml:space="preserve">to a limited degree, by </w:t>
      </w:r>
      <w:r w:rsidR="00C62B39" w:rsidRPr="00327319">
        <w:rPr>
          <w:sz w:val="24"/>
          <w:szCs w:val="24"/>
        </w:rPr>
        <w:t xml:space="preserve">wider spacing between waste packages. </w:t>
      </w:r>
    </w:p>
    <w:p w:rsidR="00C62B39" w:rsidRPr="00327319" w:rsidRDefault="00C62B39" w:rsidP="00C62B39">
      <w:pPr>
        <w:pStyle w:val="BodyTextFlush"/>
        <w:jc w:val="both"/>
        <w:rPr>
          <w:sz w:val="24"/>
          <w:szCs w:val="24"/>
        </w:rPr>
      </w:pPr>
      <w:r w:rsidRPr="00327319">
        <w:rPr>
          <w:sz w:val="24"/>
          <w:szCs w:val="24"/>
        </w:rPr>
        <w:t xml:space="preserve">Forsberg and Dole pointed out that emplacement mode choices can influence </w:t>
      </w:r>
      <w:r w:rsidR="00E759E7" w:rsidRPr="00327319">
        <w:rPr>
          <w:sz w:val="24"/>
          <w:szCs w:val="24"/>
        </w:rPr>
        <w:t>the</w:t>
      </w:r>
      <w:r w:rsidRPr="00327319">
        <w:rPr>
          <w:sz w:val="24"/>
          <w:szCs w:val="24"/>
        </w:rPr>
        <w:t xml:space="preserve"> complexity and cost of retrieval </w:t>
      </w:r>
      <w:r w:rsidR="00E759E7" w:rsidRPr="00327319">
        <w:rPr>
          <w:sz w:val="24"/>
          <w:szCs w:val="24"/>
        </w:rPr>
        <w:t>at some future time (Forsberg and Dole</w:t>
      </w:r>
      <w:r w:rsidRPr="00327319">
        <w:rPr>
          <w:sz w:val="24"/>
          <w:szCs w:val="24"/>
        </w:rPr>
        <w:t xml:space="preserve"> 2011). In gener</w:t>
      </w:r>
      <w:r w:rsidR="00E759E7" w:rsidRPr="00327319">
        <w:rPr>
          <w:sz w:val="24"/>
          <w:szCs w:val="24"/>
        </w:rPr>
        <w:t xml:space="preserve">al, closed emplacement modes are associated with </w:t>
      </w:r>
      <w:r w:rsidRPr="00327319">
        <w:rPr>
          <w:sz w:val="24"/>
          <w:szCs w:val="24"/>
        </w:rPr>
        <w:t>more complex retrieval operations. This can be</w:t>
      </w:r>
      <w:r w:rsidR="00E759E7" w:rsidRPr="00327319">
        <w:rPr>
          <w:sz w:val="24"/>
          <w:szCs w:val="24"/>
        </w:rPr>
        <w:t xml:space="preserve"> at least partly</w:t>
      </w:r>
      <w:r w:rsidRPr="00327319">
        <w:rPr>
          <w:sz w:val="24"/>
          <w:szCs w:val="24"/>
        </w:rPr>
        <w:t xml:space="preserve"> address</w:t>
      </w:r>
      <w:r w:rsidR="00E759E7" w:rsidRPr="00327319">
        <w:rPr>
          <w:sz w:val="24"/>
          <w:szCs w:val="24"/>
        </w:rPr>
        <w:t>ed</w:t>
      </w:r>
      <w:r w:rsidRPr="00327319">
        <w:rPr>
          <w:sz w:val="24"/>
          <w:szCs w:val="24"/>
        </w:rPr>
        <w:t xml:space="preserve"> in self</w:t>
      </w:r>
      <w:r w:rsidR="00E759E7" w:rsidRPr="00327319">
        <w:rPr>
          <w:sz w:val="24"/>
          <w:szCs w:val="24"/>
        </w:rPr>
        <w:t xml:space="preserve">-sealing </w:t>
      </w:r>
      <w:r w:rsidRPr="00327319">
        <w:rPr>
          <w:sz w:val="24"/>
          <w:szCs w:val="24"/>
        </w:rPr>
        <w:t>clay</w:t>
      </w:r>
      <w:r w:rsidR="00E759E7" w:rsidRPr="00327319">
        <w:rPr>
          <w:sz w:val="24"/>
          <w:szCs w:val="24"/>
        </w:rPr>
        <w:t>/shale or</w:t>
      </w:r>
      <w:r w:rsidRPr="00327319">
        <w:rPr>
          <w:sz w:val="24"/>
          <w:szCs w:val="24"/>
        </w:rPr>
        <w:t xml:space="preserve"> salt</w:t>
      </w:r>
      <w:r w:rsidR="00E759E7" w:rsidRPr="00327319">
        <w:rPr>
          <w:sz w:val="24"/>
          <w:szCs w:val="24"/>
        </w:rPr>
        <w:t xml:space="preserve"> media,</w:t>
      </w:r>
      <w:r w:rsidRPr="00327319">
        <w:rPr>
          <w:sz w:val="24"/>
          <w:szCs w:val="24"/>
        </w:rPr>
        <w:t xml:space="preserve"> with </w:t>
      </w:r>
      <w:r w:rsidR="00E759E7" w:rsidRPr="00327319">
        <w:rPr>
          <w:sz w:val="24"/>
          <w:szCs w:val="24"/>
        </w:rPr>
        <w:t xml:space="preserve">use of </w:t>
      </w:r>
      <w:r w:rsidRPr="00327319">
        <w:rPr>
          <w:sz w:val="24"/>
          <w:szCs w:val="24"/>
        </w:rPr>
        <w:t>appropriate ground support and</w:t>
      </w:r>
      <w:r w:rsidR="00E759E7" w:rsidRPr="00327319">
        <w:rPr>
          <w:sz w:val="24"/>
          <w:szCs w:val="24"/>
        </w:rPr>
        <w:t>/or</w:t>
      </w:r>
      <w:r w:rsidRPr="00327319">
        <w:rPr>
          <w:sz w:val="24"/>
          <w:szCs w:val="24"/>
        </w:rPr>
        <w:t xml:space="preserve"> liners</w:t>
      </w:r>
      <w:r w:rsidR="00E759E7" w:rsidRPr="00327319">
        <w:rPr>
          <w:sz w:val="24"/>
          <w:szCs w:val="24"/>
        </w:rPr>
        <w:t xml:space="preserve"> for emplacement openings, </w:t>
      </w:r>
      <w:r w:rsidRPr="00327319">
        <w:rPr>
          <w:sz w:val="24"/>
          <w:szCs w:val="24"/>
        </w:rPr>
        <w:t>until the end of repository operations.</w:t>
      </w:r>
    </w:p>
    <w:p w:rsidR="00C62B39" w:rsidRPr="00327319" w:rsidRDefault="00C62B39" w:rsidP="00C62B39">
      <w:pPr>
        <w:pStyle w:val="BodyTextFlush"/>
        <w:jc w:val="both"/>
        <w:rPr>
          <w:sz w:val="24"/>
          <w:szCs w:val="24"/>
        </w:rPr>
      </w:pPr>
      <w:r w:rsidRPr="00327319">
        <w:rPr>
          <w:sz w:val="24"/>
          <w:szCs w:val="24"/>
        </w:rPr>
        <w:t>As noted in Section 3 and by Hansen et al. (2010</w:t>
      </w:r>
      <w:r w:rsidR="00E759E7" w:rsidRPr="00327319">
        <w:rPr>
          <w:sz w:val="24"/>
          <w:szCs w:val="24"/>
        </w:rPr>
        <w:t>)</w:t>
      </w:r>
      <w:r w:rsidRPr="00327319">
        <w:rPr>
          <w:sz w:val="24"/>
          <w:szCs w:val="24"/>
        </w:rPr>
        <w:t xml:space="preserve"> clay/shale</w:t>
      </w:r>
      <w:r w:rsidR="00E759E7" w:rsidRPr="00327319">
        <w:rPr>
          <w:sz w:val="24"/>
          <w:szCs w:val="24"/>
        </w:rPr>
        <w:t xml:space="preserve"> and salt media</w:t>
      </w:r>
      <w:r w:rsidRPr="00327319">
        <w:rPr>
          <w:sz w:val="24"/>
          <w:szCs w:val="24"/>
        </w:rPr>
        <w:t xml:space="preserve"> have relatively low permeability</w:t>
      </w:r>
      <w:r w:rsidR="00E759E7" w:rsidRPr="00327319">
        <w:rPr>
          <w:sz w:val="24"/>
          <w:szCs w:val="24"/>
        </w:rPr>
        <w:t>, as do clay-based buffer and backfill materials</w:t>
      </w:r>
      <w:r w:rsidRPr="00327319">
        <w:rPr>
          <w:sz w:val="24"/>
          <w:szCs w:val="24"/>
        </w:rPr>
        <w:t>. Additionally, the disposal concepts described in this report are assumed to be in saturated geologic settings. Therefo</w:t>
      </w:r>
      <w:r w:rsidR="000E04A2" w:rsidRPr="00327319">
        <w:rPr>
          <w:sz w:val="24"/>
          <w:szCs w:val="24"/>
        </w:rPr>
        <w:t>re, enclosed emplacement mode</w:t>
      </w:r>
      <w:r w:rsidRPr="00327319">
        <w:rPr>
          <w:sz w:val="24"/>
          <w:szCs w:val="24"/>
        </w:rPr>
        <w:t xml:space="preserve">s are adopted </w:t>
      </w:r>
      <w:r w:rsidR="00E759E7" w:rsidRPr="00327319">
        <w:rPr>
          <w:sz w:val="24"/>
          <w:szCs w:val="24"/>
        </w:rPr>
        <w:t>for the corresponding reference design concepts in this study</w:t>
      </w:r>
      <w:r w:rsidRPr="00327319">
        <w:rPr>
          <w:sz w:val="24"/>
          <w:szCs w:val="24"/>
        </w:rPr>
        <w:t xml:space="preserve">. </w:t>
      </w:r>
    </w:p>
    <w:p w:rsidR="00C62B39" w:rsidRPr="00327319" w:rsidRDefault="00C62B39" w:rsidP="00CC6818">
      <w:pPr>
        <w:pStyle w:val="BodyTextFlush"/>
        <w:jc w:val="both"/>
        <w:rPr>
          <w:b/>
          <w:sz w:val="24"/>
          <w:szCs w:val="24"/>
        </w:rPr>
      </w:pPr>
      <w:r w:rsidRPr="00327319">
        <w:rPr>
          <w:b/>
          <w:sz w:val="24"/>
          <w:szCs w:val="24"/>
        </w:rPr>
        <w:t>In-Drift-Emplacement Mode</w:t>
      </w:r>
    </w:p>
    <w:p w:rsidR="00C62B39" w:rsidRPr="00327319" w:rsidRDefault="00C62B39" w:rsidP="00C62B39">
      <w:pPr>
        <w:pStyle w:val="BodyTextFlush"/>
        <w:jc w:val="both"/>
        <w:rPr>
          <w:sz w:val="24"/>
          <w:szCs w:val="24"/>
        </w:rPr>
      </w:pPr>
      <w:r w:rsidRPr="00327319">
        <w:rPr>
          <w:sz w:val="24"/>
          <w:szCs w:val="24"/>
        </w:rPr>
        <w:t xml:space="preserve">The in-drift emplacement mode concept consists of waste packages placed horizontally along </w:t>
      </w:r>
      <w:r w:rsidR="0022146D" w:rsidRPr="00327319">
        <w:rPr>
          <w:sz w:val="24"/>
          <w:szCs w:val="24"/>
        </w:rPr>
        <w:t xml:space="preserve">or parallel to </w:t>
      </w:r>
      <w:r w:rsidRPr="00327319">
        <w:rPr>
          <w:sz w:val="24"/>
          <w:szCs w:val="24"/>
        </w:rPr>
        <w:t xml:space="preserve">the </w:t>
      </w:r>
      <w:r w:rsidR="005E6D5B" w:rsidRPr="00327319">
        <w:rPr>
          <w:sz w:val="24"/>
          <w:szCs w:val="24"/>
        </w:rPr>
        <w:t>axis</w:t>
      </w:r>
      <w:r w:rsidRPr="00327319">
        <w:rPr>
          <w:sz w:val="24"/>
          <w:szCs w:val="24"/>
        </w:rPr>
        <w:t xml:space="preserve"> of an emplacement drift. For normal loading operations, waste packages </w:t>
      </w:r>
      <w:r w:rsidR="005E6D5B" w:rsidRPr="00327319">
        <w:rPr>
          <w:sz w:val="24"/>
          <w:szCs w:val="24"/>
        </w:rPr>
        <w:t>are placed sequentially in each</w:t>
      </w:r>
      <w:r w:rsidRPr="00327319">
        <w:rPr>
          <w:sz w:val="24"/>
          <w:szCs w:val="24"/>
        </w:rPr>
        <w:t xml:space="preserve"> drift. This is considered to be an open emplacement mode unless combined with backfill or a buffer material.</w:t>
      </w:r>
      <w:r w:rsidR="00B022BF" w:rsidRPr="00327319">
        <w:rPr>
          <w:sz w:val="24"/>
          <w:szCs w:val="24"/>
        </w:rPr>
        <w:t xml:space="preserve"> Advantages are constructability and simplicity of operations. </w:t>
      </w:r>
      <w:r w:rsidR="003136F4" w:rsidRPr="00327319">
        <w:rPr>
          <w:sz w:val="24"/>
          <w:szCs w:val="24"/>
        </w:rPr>
        <w:t xml:space="preserve">This emplacement mode does not provide any shielding features. </w:t>
      </w:r>
      <w:r w:rsidR="00B022BF" w:rsidRPr="00327319">
        <w:rPr>
          <w:sz w:val="24"/>
          <w:szCs w:val="24"/>
        </w:rPr>
        <w:t>Disadvantages for enclosed systems include potentially large amounts of backfill, and emplacement of backfill in the radiological disposal environment. Disadvantages for open systems may include rockfall damage to the EBS, or other damage caused by seismic ground motion.</w:t>
      </w:r>
    </w:p>
    <w:p w:rsidR="0022146D" w:rsidRPr="00327319" w:rsidRDefault="0022146D" w:rsidP="0022146D">
      <w:pPr>
        <w:pStyle w:val="BodyTextFlush"/>
        <w:jc w:val="both"/>
        <w:rPr>
          <w:b/>
          <w:sz w:val="24"/>
          <w:szCs w:val="24"/>
        </w:rPr>
      </w:pPr>
      <w:r w:rsidRPr="00327319">
        <w:rPr>
          <w:b/>
          <w:sz w:val="24"/>
          <w:szCs w:val="24"/>
        </w:rPr>
        <w:t>Vertical Borehole Emplacement Mode</w:t>
      </w:r>
    </w:p>
    <w:p w:rsidR="0022146D" w:rsidRPr="00327319" w:rsidRDefault="0022146D" w:rsidP="0022146D">
      <w:pPr>
        <w:pStyle w:val="BodyTextFlush"/>
        <w:jc w:val="both"/>
        <w:rPr>
          <w:sz w:val="24"/>
          <w:szCs w:val="24"/>
        </w:rPr>
      </w:pPr>
      <w:r w:rsidRPr="00327319">
        <w:rPr>
          <w:sz w:val="24"/>
          <w:szCs w:val="24"/>
        </w:rPr>
        <w:t>For this mode waste packages are emplaced in vertical boreholes drilled into the floor of access drifts. The depth of each vertical borehole is sufficient depth to accommodate a waste package,</w:t>
      </w:r>
      <w:r w:rsidR="00B022BF" w:rsidRPr="00327319">
        <w:rPr>
          <w:sz w:val="24"/>
          <w:szCs w:val="24"/>
        </w:rPr>
        <w:t xml:space="preserve"> sealing or buffer materials,</w:t>
      </w:r>
      <w:r w:rsidRPr="00327319">
        <w:rPr>
          <w:sz w:val="24"/>
          <w:szCs w:val="24"/>
        </w:rPr>
        <w:t xml:space="preserve"> and possibly a s</w:t>
      </w:r>
      <w:r w:rsidR="00B022BF" w:rsidRPr="00327319">
        <w:rPr>
          <w:sz w:val="24"/>
          <w:szCs w:val="24"/>
        </w:rPr>
        <w:t>hield plug. A liner may be installed in each vertical</w:t>
      </w:r>
      <w:r w:rsidRPr="00327319">
        <w:rPr>
          <w:sz w:val="24"/>
          <w:szCs w:val="24"/>
        </w:rPr>
        <w:t xml:space="preserve"> borehole</w:t>
      </w:r>
      <w:r w:rsidR="00B022BF" w:rsidRPr="00327319">
        <w:rPr>
          <w:sz w:val="24"/>
          <w:szCs w:val="24"/>
        </w:rPr>
        <w:t>, except where not needed for borehole stability and/or waste package alignment, or where access to the borehole wall is required for characterization</w:t>
      </w:r>
      <w:r w:rsidRPr="00327319">
        <w:rPr>
          <w:sz w:val="24"/>
          <w:szCs w:val="24"/>
        </w:rPr>
        <w:t>. If</w:t>
      </w:r>
      <w:r w:rsidR="00B022BF" w:rsidRPr="00327319">
        <w:rPr>
          <w:sz w:val="24"/>
          <w:szCs w:val="24"/>
        </w:rPr>
        <w:t xml:space="preserve"> a buffer around the waste package is</w:t>
      </w:r>
      <w:r w:rsidRPr="00327319">
        <w:rPr>
          <w:sz w:val="24"/>
          <w:szCs w:val="24"/>
        </w:rPr>
        <w:t xml:space="preserve"> part of the </w:t>
      </w:r>
      <w:r w:rsidR="00B022BF" w:rsidRPr="00327319">
        <w:rPr>
          <w:sz w:val="24"/>
          <w:szCs w:val="24"/>
        </w:rPr>
        <w:t xml:space="preserve">disposal </w:t>
      </w:r>
      <w:r w:rsidRPr="00327319">
        <w:rPr>
          <w:sz w:val="24"/>
          <w:szCs w:val="24"/>
        </w:rPr>
        <w:t xml:space="preserve">design concept, the borehole </w:t>
      </w:r>
      <w:r w:rsidR="00B022BF" w:rsidRPr="00327319">
        <w:rPr>
          <w:sz w:val="24"/>
          <w:szCs w:val="24"/>
        </w:rPr>
        <w:t>is sized accordingly</w:t>
      </w:r>
      <w:r w:rsidRPr="00327319">
        <w:rPr>
          <w:sz w:val="24"/>
          <w:szCs w:val="24"/>
        </w:rPr>
        <w:t xml:space="preserve">. Vertical borehole emplacement is considered </w:t>
      </w:r>
      <w:r w:rsidR="00B022BF" w:rsidRPr="00327319">
        <w:rPr>
          <w:sz w:val="24"/>
          <w:szCs w:val="24"/>
        </w:rPr>
        <w:t>a closed emplacement concept.</w:t>
      </w:r>
      <w:r w:rsidR="008761E2" w:rsidRPr="00327319">
        <w:rPr>
          <w:sz w:val="24"/>
          <w:szCs w:val="24"/>
        </w:rPr>
        <w:t xml:space="preserve"> Advantages of vertical emplacement include the ability to characterize the near-</w:t>
      </w:r>
      <w:r w:rsidRPr="00327319">
        <w:rPr>
          <w:sz w:val="24"/>
          <w:szCs w:val="24"/>
        </w:rPr>
        <w:t>field rock</w:t>
      </w:r>
      <w:r w:rsidR="008761E2" w:rsidRPr="00327319">
        <w:rPr>
          <w:sz w:val="24"/>
          <w:szCs w:val="24"/>
        </w:rPr>
        <w:t xml:space="preserve"> exposed in the boreholes</w:t>
      </w:r>
      <w:r w:rsidRPr="00327319">
        <w:rPr>
          <w:sz w:val="24"/>
          <w:szCs w:val="24"/>
        </w:rPr>
        <w:t>,</w:t>
      </w:r>
      <w:r w:rsidR="008761E2" w:rsidRPr="00327319">
        <w:rPr>
          <w:sz w:val="24"/>
          <w:szCs w:val="24"/>
        </w:rPr>
        <w:t xml:space="preserve"> and shielding to facilitate</w:t>
      </w:r>
      <w:r w:rsidRPr="00327319">
        <w:rPr>
          <w:sz w:val="24"/>
          <w:szCs w:val="24"/>
        </w:rPr>
        <w:t xml:space="preserve"> acc</w:t>
      </w:r>
      <w:r w:rsidR="008761E2" w:rsidRPr="00327319">
        <w:rPr>
          <w:sz w:val="24"/>
          <w:szCs w:val="24"/>
        </w:rPr>
        <w:t>ess after emplacement. Disadvantages include the com</w:t>
      </w:r>
      <w:r w:rsidRPr="00327319">
        <w:rPr>
          <w:sz w:val="24"/>
          <w:szCs w:val="24"/>
        </w:rPr>
        <w:t>plexity</w:t>
      </w:r>
      <w:r w:rsidR="008761E2" w:rsidRPr="00327319">
        <w:rPr>
          <w:sz w:val="24"/>
          <w:szCs w:val="24"/>
        </w:rPr>
        <w:t xml:space="preserve"> and cost of d</w:t>
      </w:r>
      <w:r w:rsidR="00AB3B6F" w:rsidRPr="00327319">
        <w:rPr>
          <w:sz w:val="24"/>
          <w:szCs w:val="24"/>
        </w:rPr>
        <w:t>rilling many vertical boreholes. An important complication in handling heavy waste packages, is the need to either lower them down a shaft from the surface, or transport them down a ramp in the horizontal orientation and rotate prior to emplacement.</w:t>
      </w:r>
    </w:p>
    <w:p w:rsidR="00C62B39" w:rsidRPr="00327319" w:rsidRDefault="00C62B39" w:rsidP="008B59C9">
      <w:pPr>
        <w:pStyle w:val="BodyTextFlush"/>
        <w:keepNext/>
        <w:jc w:val="both"/>
        <w:rPr>
          <w:b/>
          <w:sz w:val="24"/>
          <w:szCs w:val="24"/>
        </w:rPr>
      </w:pPr>
      <w:r w:rsidRPr="00327319">
        <w:rPr>
          <w:b/>
          <w:sz w:val="24"/>
          <w:szCs w:val="24"/>
        </w:rPr>
        <w:lastRenderedPageBreak/>
        <w:t>Horizontal Borehole Emplacement Mode</w:t>
      </w:r>
    </w:p>
    <w:p w:rsidR="008761E2" w:rsidRPr="00327319" w:rsidRDefault="008761E2" w:rsidP="00C62B39">
      <w:pPr>
        <w:pStyle w:val="BodyTextFlush"/>
        <w:jc w:val="both"/>
        <w:rPr>
          <w:sz w:val="24"/>
          <w:szCs w:val="24"/>
        </w:rPr>
      </w:pPr>
      <w:r w:rsidRPr="00327319">
        <w:rPr>
          <w:sz w:val="24"/>
          <w:szCs w:val="24"/>
        </w:rPr>
        <w:t>One or more waste packages can be emplaced in horizontal boreholes drilled into the walls of emplacement access drifts or rooms. For some concepts such as the KBS-3H, the boreholes may be long enough for many packages. Advantages include efficient use of repository area, particularly if</w:t>
      </w:r>
      <w:r w:rsidR="00C62B39" w:rsidRPr="00327319">
        <w:rPr>
          <w:sz w:val="24"/>
          <w:szCs w:val="24"/>
        </w:rPr>
        <w:t xml:space="preserve"> multiple </w:t>
      </w:r>
      <w:r w:rsidRPr="00327319">
        <w:rPr>
          <w:sz w:val="24"/>
          <w:szCs w:val="24"/>
        </w:rPr>
        <w:t>waste packages are emplaced in each borehole. Another advantage is the possibility that waste packages will never be handled in the vertical orientation, which may require access to the repository by ramp (in addition to shaft access). Disadvantages include the complexity and cost of drilling many horizontal boreholes. Also, horizontal boreholes in virtually all host media will need to be lined to prevent collapse during operations.</w:t>
      </w:r>
      <w:r w:rsidR="003E4563" w:rsidRPr="00327319">
        <w:rPr>
          <w:sz w:val="24"/>
          <w:szCs w:val="24"/>
        </w:rPr>
        <w:t xml:space="preserve"> </w:t>
      </w:r>
      <w:r w:rsidR="00AB3B6F" w:rsidRPr="00327319">
        <w:rPr>
          <w:sz w:val="24"/>
          <w:szCs w:val="24"/>
        </w:rPr>
        <w:t>An important complication in handling heavy waste packages, is the need to either transport them down a ramp in the horizontal position, or lower them down a shaft from the surface in the vertical orientation and rotate prior to emplacement.</w:t>
      </w:r>
    </w:p>
    <w:p w:rsidR="0022146D" w:rsidRPr="00327319" w:rsidRDefault="0022146D" w:rsidP="0022146D">
      <w:pPr>
        <w:pStyle w:val="BodyTextFlush"/>
        <w:jc w:val="both"/>
        <w:rPr>
          <w:b/>
          <w:sz w:val="24"/>
          <w:szCs w:val="24"/>
        </w:rPr>
      </w:pPr>
      <w:r w:rsidRPr="00327319">
        <w:rPr>
          <w:b/>
          <w:sz w:val="24"/>
          <w:szCs w:val="24"/>
        </w:rPr>
        <w:t>Backfilled Alcove Emplacement Mode</w:t>
      </w:r>
    </w:p>
    <w:p w:rsidR="0022146D" w:rsidRPr="00327319" w:rsidRDefault="007D0775" w:rsidP="00C62B39">
      <w:pPr>
        <w:pStyle w:val="BodyTextFlush"/>
        <w:jc w:val="both"/>
        <w:rPr>
          <w:sz w:val="24"/>
          <w:szCs w:val="24"/>
        </w:rPr>
      </w:pPr>
      <w:r w:rsidRPr="00327319">
        <w:rPr>
          <w:sz w:val="24"/>
          <w:szCs w:val="24"/>
        </w:rPr>
        <w:t>Waste packages are placed on the floor in small alcoves, and covered in crushed salt or other granular material derived from the host formation (Carter et al. 2011</w:t>
      </w:r>
      <w:r w:rsidR="00A83CE2" w:rsidRPr="00327319">
        <w:rPr>
          <w:sz w:val="24"/>
          <w:szCs w:val="24"/>
        </w:rPr>
        <w:t>b</w:t>
      </w:r>
      <w:r w:rsidRPr="00327319">
        <w:rPr>
          <w:sz w:val="24"/>
          <w:szCs w:val="24"/>
        </w:rPr>
        <w:t>). Advantages include simplicity and low cost, use of shielding</w:t>
      </w:r>
      <w:r w:rsidR="003F1262" w:rsidRPr="00327319">
        <w:rPr>
          <w:sz w:val="24"/>
          <w:szCs w:val="24"/>
        </w:rPr>
        <w:t xml:space="preserve"> from crushed rock</w:t>
      </w:r>
      <w:r w:rsidRPr="00327319">
        <w:rPr>
          <w:sz w:val="24"/>
          <w:szCs w:val="24"/>
        </w:rPr>
        <w:t>, and the result that drifts are backfilled.</w:t>
      </w:r>
      <w:r w:rsidR="003F1262" w:rsidRPr="00327319">
        <w:rPr>
          <w:sz w:val="24"/>
          <w:szCs w:val="24"/>
        </w:rPr>
        <w:t xml:space="preserve"> Disadvantages may include inefficient heat transfer through the crushed rock backfill.</w:t>
      </w:r>
    </w:p>
    <w:p w:rsidR="00C62B39" w:rsidRPr="00327319" w:rsidRDefault="00C62B39" w:rsidP="00AB3B6F">
      <w:pPr>
        <w:pStyle w:val="BodyTextFlush"/>
        <w:keepNext/>
        <w:jc w:val="both"/>
        <w:rPr>
          <w:b/>
          <w:sz w:val="24"/>
          <w:szCs w:val="24"/>
        </w:rPr>
      </w:pPr>
      <w:r w:rsidRPr="00327319">
        <w:rPr>
          <w:b/>
          <w:sz w:val="24"/>
          <w:szCs w:val="24"/>
        </w:rPr>
        <w:t>Deep Borehole Emplacement Mode</w:t>
      </w:r>
    </w:p>
    <w:p w:rsidR="00C62B39" w:rsidRPr="00327319" w:rsidRDefault="00C62B39" w:rsidP="00AA542D">
      <w:pPr>
        <w:pStyle w:val="BodyTextFlush"/>
        <w:jc w:val="both"/>
        <w:rPr>
          <w:sz w:val="24"/>
          <w:szCs w:val="24"/>
        </w:rPr>
      </w:pPr>
      <w:r w:rsidRPr="00327319">
        <w:rPr>
          <w:sz w:val="24"/>
          <w:szCs w:val="24"/>
        </w:rPr>
        <w:t>Figure</w:t>
      </w:r>
      <w:r w:rsidR="00CE3C6F" w:rsidRPr="00327319">
        <w:rPr>
          <w:sz w:val="24"/>
          <w:szCs w:val="24"/>
        </w:rPr>
        <w:t xml:space="preserve"> </w:t>
      </w:r>
      <w:r w:rsidR="00D41345" w:rsidRPr="00327319">
        <w:rPr>
          <w:sz w:val="24"/>
          <w:szCs w:val="24"/>
        </w:rPr>
        <w:t>1</w:t>
      </w:r>
      <w:r w:rsidR="009B3D52" w:rsidRPr="00327319">
        <w:rPr>
          <w:sz w:val="24"/>
          <w:szCs w:val="24"/>
        </w:rPr>
        <w:t>-</w:t>
      </w:r>
      <w:r w:rsidR="00CE3C6F" w:rsidRPr="00327319">
        <w:rPr>
          <w:sz w:val="24"/>
          <w:szCs w:val="24"/>
        </w:rPr>
        <w:t>7</w:t>
      </w:r>
      <w:r w:rsidR="00D41345" w:rsidRPr="00327319">
        <w:rPr>
          <w:sz w:val="24"/>
          <w:szCs w:val="24"/>
        </w:rPr>
        <w:t xml:space="preserve"> illustrate</w:t>
      </w:r>
      <w:r w:rsidR="00CE3C6F" w:rsidRPr="00327319">
        <w:rPr>
          <w:sz w:val="24"/>
          <w:szCs w:val="24"/>
        </w:rPr>
        <w:t>s</w:t>
      </w:r>
      <w:r w:rsidRPr="00327319">
        <w:rPr>
          <w:sz w:val="24"/>
          <w:szCs w:val="24"/>
        </w:rPr>
        <w:t xml:space="preserve"> the deep borehole </w:t>
      </w:r>
      <w:r w:rsidR="001153C0" w:rsidRPr="00327319">
        <w:rPr>
          <w:sz w:val="24"/>
          <w:szCs w:val="24"/>
        </w:rPr>
        <w:t xml:space="preserve">disposal </w:t>
      </w:r>
      <w:r w:rsidRPr="00327319">
        <w:rPr>
          <w:sz w:val="24"/>
          <w:szCs w:val="24"/>
        </w:rPr>
        <w:t>concept.</w:t>
      </w:r>
      <w:r w:rsidR="005942EB" w:rsidRPr="00327319">
        <w:rPr>
          <w:sz w:val="24"/>
          <w:szCs w:val="24"/>
        </w:rPr>
        <w:t xml:space="preserve"> Potentially acceptable low-permeability, crystalline basement rock is reasonably common in the U.S. at depths of 2 to 5 km.</w:t>
      </w:r>
      <w:r w:rsidR="001153C0" w:rsidRPr="00327319">
        <w:rPr>
          <w:sz w:val="24"/>
          <w:szCs w:val="24"/>
        </w:rPr>
        <w:t xml:space="preserve"> A vertical borehole with a </w:t>
      </w:r>
      <w:r w:rsidRPr="00327319">
        <w:rPr>
          <w:sz w:val="24"/>
          <w:szCs w:val="24"/>
        </w:rPr>
        <w:t>diameter</w:t>
      </w:r>
      <w:r w:rsidR="001153C0" w:rsidRPr="00327319">
        <w:rPr>
          <w:sz w:val="24"/>
          <w:szCs w:val="24"/>
        </w:rPr>
        <w:t xml:space="preserve"> of approximately 45 cm is drilled into crystalline basement rock</w:t>
      </w:r>
      <w:r w:rsidRPr="00327319">
        <w:rPr>
          <w:sz w:val="24"/>
          <w:szCs w:val="24"/>
        </w:rPr>
        <w:t xml:space="preserve"> </w:t>
      </w:r>
      <w:r w:rsidR="00D41345" w:rsidRPr="00327319">
        <w:rPr>
          <w:sz w:val="24"/>
          <w:szCs w:val="24"/>
        </w:rPr>
        <w:t xml:space="preserve">to a total depth of </w:t>
      </w:r>
      <w:r w:rsidR="005942EB" w:rsidRPr="00327319">
        <w:rPr>
          <w:sz w:val="24"/>
          <w:szCs w:val="24"/>
        </w:rPr>
        <w:t xml:space="preserve">approximately </w:t>
      </w:r>
      <w:r w:rsidR="00D41345" w:rsidRPr="00327319">
        <w:rPr>
          <w:sz w:val="24"/>
          <w:szCs w:val="24"/>
        </w:rPr>
        <w:t>5 </w:t>
      </w:r>
      <w:r w:rsidR="001153C0" w:rsidRPr="00327319">
        <w:rPr>
          <w:sz w:val="24"/>
          <w:szCs w:val="24"/>
        </w:rPr>
        <w:t>km</w:t>
      </w:r>
      <w:r w:rsidRPr="00327319">
        <w:rPr>
          <w:sz w:val="24"/>
          <w:szCs w:val="24"/>
        </w:rPr>
        <w:t xml:space="preserve">. The borehole is assessed for stress conditions, </w:t>
      </w:r>
      <w:r w:rsidR="001153C0" w:rsidRPr="00327319">
        <w:rPr>
          <w:sz w:val="24"/>
          <w:szCs w:val="24"/>
        </w:rPr>
        <w:t xml:space="preserve">mechanical </w:t>
      </w:r>
      <w:r w:rsidRPr="00327319">
        <w:rPr>
          <w:sz w:val="24"/>
          <w:szCs w:val="24"/>
        </w:rPr>
        <w:t>stability</w:t>
      </w:r>
      <w:r w:rsidR="001153C0" w:rsidRPr="00327319">
        <w:rPr>
          <w:sz w:val="24"/>
          <w:szCs w:val="24"/>
        </w:rPr>
        <w:t>,</w:t>
      </w:r>
      <w:r w:rsidRPr="00327319">
        <w:rPr>
          <w:sz w:val="24"/>
          <w:szCs w:val="24"/>
        </w:rPr>
        <w:t xml:space="preserve"> </w:t>
      </w:r>
      <w:r w:rsidR="00AA542D" w:rsidRPr="00327319">
        <w:rPr>
          <w:sz w:val="24"/>
          <w:szCs w:val="24"/>
        </w:rPr>
        <w:t>and other properties, including water chemistry, hydraulic conductivity of the wall rock, and geothermal gradient.  If conditions are acceptable, then o</w:t>
      </w:r>
      <w:r w:rsidR="005942EB" w:rsidRPr="00327319">
        <w:rPr>
          <w:sz w:val="24"/>
          <w:szCs w:val="24"/>
        </w:rPr>
        <w:t>ilfield casing is grouted in place</w:t>
      </w:r>
      <w:r w:rsidR="00AA542D" w:rsidRPr="00327319">
        <w:rPr>
          <w:sz w:val="24"/>
          <w:szCs w:val="24"/>
        </w:rPr>
        <w:t xml:space="preserve"> in</w:t>
      </w:r>
      <w:r w:rsidR="005942EB" w:rsidRPr="00327319">
        <w:rPr>
          <w:sz w:val="24"/>
          <w:szCs w:val="24"/>
        </w:rPr>
        <w:t xml:space="preserve"> the disposal interval</w:t>
      </w:r>
      <w:r w:rsidR="00AA542D" w:rsidRPr="00327319">
        <w:rPr>
          <w:sz w:val="24"/>
          <w:szCs w:val="24"/>
        </w:rPr>
        <w:t>,</w:t>
      </w:r>
      <w:r w:rsidR="005942EB" w:rsidRPr="00327319">
        <w:rPr>
          <w:sz w:val="24"/>
          <w:szCs w:val="24"/>
        </w:rPr>
        <w:t xml:space="preserve"> ensuring stable borehole conditions for emplacement operations.</w:t>
      </w:r>
      <w:r w:rsidRPr="00327319">
        <w:rPr>
          <w:sz w:val="24"/>
          <w:szCs w:val="24"/>
        </w:rPr>
        <w:t xml:space="preserve"> A </w:t>
      </w:r>
      <w:r w:rsidR="00D41345" w:rsidRPr="00327319">
        <w:rPr>
          <w:sz w:val="24"/>
          <w:szCs w:val="24"/>
        </w:rPr>
        <w:t>linear array</w:t>
      </w:r>
      <w:r w:rsidRPr="00327319">
        <w:rPr>
          <w:sz w:val="24"/>
          <w:szCs w:val="24"/>
        </w:rPr>
        <w:t xml:space="preserve"> of waste containers is then placed in</w:t>
      </w:r>
      <w:r w:rsidR="00D41345" w:rsidRPr="00327319">
        <w:rPr>
          <w:sz w:val="24"/>
          <w:szCs w:val="24"/>
        </w:rPr>
        <w:t xml:space="preserve"> the lower 2 km of the borehole</w:t>
      </w:r>
      <w:r w:rsidR="005942EB" w:rsidRPr="00327319">
        <w:rPr>
          <w:sz w:val="24"/>
          <w:szCs w:val="24"/>
        </w:rPr>
        <w:t xml:space="preserve">. </w:t>
      </w:r>
      <w:r w:rsidR="00CE3C6F" w:rsidRPr="00327319">
        <w:rPr>
          <w:sz w:val="24"/>
          <w:szCs w:val="24"/>
        </w:rPr>
        <w:t>C</w:t>
      </w:r>
      <w:r w:rsidR="005942EB" w:rsidRPr="00327319">
        <w:rPr>
          <w:sz w:val="24"/>
          <w:szCs w:val="24"/>
        </w:rPr>
        <w:t>anisters are surrounded by bentonite slurry, and the upper</w:t>
      </w:r>
      <w:r w:rsidR="00AA542D" w:rsidRPr="00327319">
        <w:rPr>
          <w:sz w:val="24"/>
          <w:szCs w:val="24"/>
        </w:rPr>
        <w:t xml:space="preserve"> (unlined)</w:t>
      </w:r>
      <w:r w:rsidR="005942EB" w:rsidRPr="00327319">
        <w:rPr>
          <w:sz w:val="24"/>
          <w:szCs w:val="24"/>
        </w:rPr>
        <w:t xml:space="preserve"> 3 km of the borehole is sealed by a combination of compacted bentonite </w:t>
      </w:r>
      <w:r w:rsidR="00AA542D" w:rsidRPr="00327319">
        <w:rPr>
          <w:sz w:val="24"/>
          <w:szCs w:val="24"/>
        </w:rPr>
        <w:t xml:space="preserve">or other sealing </w:t>
      </w:r>
      <w:r w:rsidR="005942EB" w:rsidRPr="00327319">
        <w:rPr>
          <w:sz w:val="24"/>
          <w:szCs w:val="24"/>
        </w:rPr>
        <w:t>elements, and concrete plugs</w:t>
      </w:r>
      <w:r w:rsidR="00CE3C6F" w:rsidRPr="00327319">
        <w:rPr>
          <w:sz w:val="24"/>
          <w:szCs w:val="24"/>
        </w:rPr>
        <w:t xml:space="preserve"> (Figure</w:t>
      </w:r>
      <w:r w:rsidR="00AA542D" w:rsidRPr="00327319">
        <w:rPr>
          <w:sz w:val="24"/>
          <w:szCs w:val="24"/>
        </w:rPr>
        <w:t> </w:t>
      </w:r>
      <w:r w:rsidR="00CE3C6F" w:rsidRPr="00327319">
        <w:rPr>
          <w:sz w:val="24"/>
          <w:szCs w:val="24"/>
        </w:rPr>
        <w:t>1</w:t>
      </w:r>
      <w:r w:rsidR="00AA542D" w:rsidRPr="00327319">
        <w:rPr>
          <w:sz w:val="24"/>
          <w:szCs w:val="24"/>
        </w:rPr>
        <w:noBreakHyphen/>
      </w:r>
      <w:r w:rsidR="00CE3C6F" w:rsidRPr="00327319">
        <w:rPr>
          <w:sz w:val="24"/>
          <w:szCs w:val="24"/>
        </w:rPr>
        <w:t>7)</w:t>
      </w:r>
      <w:r w:rsidR="005942EB" w:rsidRPr="00327319">
        <w:rPr>
          <w:sz w:val="24"/>
          <w:szCs w:val="24"/>
        </w:rPr>
        <w:t>.</w:t>
      </w:r>
      <w:r w:rsidR="005D52EB" w:rsidRPr="00327319">
        <w:rPr>
          <w:sz w:val="24"/>
          <w:szCs w:val="24"/>
        </w:rPr>
        <w:t xml:space="preserve"> </w:t>
      </w:r>
    </w:p>
    <w:p w:rsidR="00C62B39" w:rsidRPr="00327319" w:rsidRDefault="005942EB" w:rsidP="00C62B39">
      <w:pPr>
        <w:pStyle w:val="BodyTextFlush"/>
        <w:jc w:val="both"/>
        <w:rPr>
          <w:sz w:val="24"/>
          <w:szCs w:val="24"/>
        </w:rPr>
      </w:pPr>
      <w:r w:rsidRPr="00327319">
        <w:rPr>
          <w:sz w:val="24"/>
          <w:szCs w:val="24"/>
        </w:rPr>
        <w:t>Waste packages or containers can be made from sections of</w:t>
      </w:r>
      <w:r w:rsidR="00C62B39" w:rsidRPr="00327319">
        <w:rPr>
          <w:sz w:val="24"/>
          <w:szCs w:val="24"/>
        </w:rPr>
        <w:t xml:space="preserve"> standard oilfield</w:t>
      </w:r>
      <w:r w:rsidR="00D41345" w:rsidRPr="00327319">
        <w:rPr>
          <w:sz w:val="24"/>
          <w:szCs w:val="24"/>
        </w:rPr>
        <w:t xml:space="preserve"> casing 5 m in length, with inner diameter of 32 cm and outer</w:t>
      </w:r>
      <w:r w:rsidR="00C62B39" w:rsidRPr="00327319">
        <w:rPr>
          <w:sz w:val="24"/>
          <w:szCs w:val="24"/>
        </w:rPr>
        <w:t xml:space="preserve"> diameter of 34 cm</w:t>
      </w:r>
      <w:r w:rsidRPr="00327319">
        <w:rPr>
          <w:sz w:val="24"/>
          <w:szCs w:val="24"/>
        </w:rPr>
        <w:t>. Each such canister</w:t>
      </w:r>
      <w:r w:rsidR="00C62B39" w:rsidRPr="00327319">
        <w:rPr>
          <w:sz w:val="24"/>
          <w:szCs w:val="24"/>
        </w:rPr>
        <w:t xml:space="preserve"> could hold one </w:t>
      </w:r>
      <w:r w:rsidR="00D41345" w:rsidRPr="00327319">
        <w:rPr>
          <w:sz w:val="24"/>
          <w:szCs w:val="24"/>
        </w:rPr>
        <w:t>PWR</w:t>
      </w:r>
      <w:r w:rsidR="00C62B39" w:rsidRPr="00327319">
        <w:rPr>
          <w:sz w:val="24"/>
          <w:szCs w:val="24"/>
        </w:rPr>
        <w:t xml:space="preserve"> fuel assembly</w:t>
      </w:r>
      <w:r w:rsidR="00680CC0" w:rsidRPr="00327319">
        <w:rPr>
          <w:sz w:val="24"/>
          <w:szCs w:val="24"/>
        </w:rPr>
        <w:t>, or one BWR assembly with extra space (Brady et al. 2009). One canister could hold the contents of multiple</w:t>
      </w:r>
      <w:r w:rsidR="009D1080" w:rsidRPr="00327319">
        <w:rPr>
          <w:sz w:val="24"/>
          <w:szCs w:val="24"/>
        </w:rPr>
        <w:t xml:space="preserve"> assemblies with</w:t>
      </w:r>
      <w:r w:rsidR="00D41345" w:rsidRPr="00327319">
        <w:rPr>
          <w:sz w:val="24"/>
          <w:szCs w:val="24"/>
        </w:rPr>
        <w:t xml:space="preserve"> rod consolidation</w:t>
      </w:r>
      <w:r w:rsidR="00680CC0" w:rsidRPr="00327319">
        <w:rPr>
          <w:sz w:val="24"/>
          <w:szCs w:val="24"/>
        </w:rPr>
        <w:t xml:space="preserve"> (or the canister diameter could be decreased to fit in a smaller diameter borehole)</w:t>
      </w:r>
      <w:r w:rsidR="00D41345" w:rsidRPr="00327319">
        <w:rPr>
          <w:sz w:val="24"/>
          <w:szCs w:val="24"/>
        </w:rPr>
        <w:t>.</w:t>
      </w:r>
      <w:r w:rsidR="009D1080" w:rsidRPr="00327319">
        <w:rPr>
          <w:sz w:val="24"/>
          <w:szCs w:val="24"/>
        </w:rPr>
        <w:t xml:space="preserve"> </w:t>
      </w:r>
      <w:r w:rsidR="00D41345" w:rsidRPr="00327319">
        <w:rPr>
          <w:sz w:val="24"/>
          <w:szCs w:val="24"/>
        </w:rPr>
        <w:t xml:space="preserve">Welded end-caps </w:t>
      </w:r>
      <w:r w:rsidR="00C62B39" w:rsidRPr="00327319">
        <w:rPr>
          <w:sz w:val="24"/>
          <w:szCs w:val="24"/>
        </w:rPr>
        <w:t>seal the canister</w:t>
      </w:r>
      <w:r w:rsidR="00D41345" w:rsidRPr="00327319">
        <w:rPr>
          <w:sz w:val="24"/>
          <w:szCs w:val="24"/>
        </w:rPr>
        <w:t>s. The disposal canister is</w:t>
      </w:r>
      <w:r w:rsidR="00C62B39" w:rsidRPr="00327319">
        <w:rPr>
          <w:sz w:val="24"/>
          <w:szCs w:val="24"/>
        </w:rPr>
        <w:t xml:space="preserve"> strong enough to prevent rad</w:t>
      </w:r>
      <w:r w:rsidR="009D1080" w:rsidRPr="00327319">
        <w:rPr>
          <w:sz w:val="24"/>
          <w:szCs w:val="24"/>
        </w:rPr>
        <w:t>ionuclide release</w:t>
      </w:r>
      <w:r w:rsidR="00C62B39" w:rsidRPr="00327319">
        <w:rPr>
          <w:sz w:val="24"/>
          <w:szCs w:val="24"/>
        </w:rPr>
        <w:t xml:space="preserve"> </w:t>
      </w:r>
      <w:r w:rsidR="009D1080" w:rsidRPr="00327319">
        <w:rPr>
          <w:sz w:val="24"/>
          <w:szCs w:val="24"/>
        </w:rPr>
        <w:t>during</w:t>
      </w:r>
      <w:r w:rsidR="00C62B39" w:rsidRPr="00327319">
        <w:rPr>
          <w:sz w:val="24"/>
          <w:szCs w:val="24"/>
        </w:rPr>
        <w:t xml:space="preserve"> the waste emplacement phase, including recovery operations for canisters that become stuck or </w:t>
      </w:r>
      <w:r w:rsidR="009D1080" w:rsidRPr="00327319">
        <w:rPr>
          <w:sz w:val="24"/>
          <w:szCs w:val="24"/>
        </w:rPr>
        <w:t>damaged in the wellbore</w:t>
      </w:r>
      <w:r w:rsidR="00D41345" w:rsidRPr="00327319">
        <w:rPr>
          <w:sz w:val="24"/>
          <w:szCs w:val="24"/>
        </w:rPr>
        <w:t>. Canisters can</w:t>
      </w:r>
      <w:r w:rsidR="00C62B39" w:rsidRPr="00327319">
        <w:rPr>
          <w:sz w:val="24"/>
          <w:szCs w:val="24"/>
        </w:rPr>
        <w:t xml:space="preserve"> be emplaced </w:t>
      </w:r>
      <w:r w:rsidR="00D41345" w:rsidRPr="00327319">
        <w:rPr>
          <w:sz w:val="24"/>
          <w:szCs w:val="24"/>
        </w:rPr>
        <w:t>individually or as part of string</w:t>
      </w:r>
      <w:r w:rsidRPr="00327319">
        <w:rPr>
          <w:sz w:val="24"/>
          <w:szCs w:val="24"/>
        </w:rPr>
        <w:t>s</w:t>
      </w:r>
      <w:r w:rsidR="009D1080" w:rsidRPr="00327319">
        <w:rPr>
          <w:sz w:val="24"/>
          <w:szCs w:val="24"/>
        </w:rPr>
        <w:t xml:space="preserve"> </w:t>
      </w:r>
      <w:r w:rsidR="00AC406B" w:rsidRPr="00327319">
        <w:rPr>
          <w:sz w:val="24"/>
          <w:szCs w:val="24"/>
        </w:rPr>
        <w:t>with</w:t>
      </w:r>
      <w:r w:rsidR="009D1080" w:rsidRPr="00327319">
        <w:rPr>
          <w:sz w:val="24"/>
          <w:szCs w:val="24"/>
        </w:rPr>
        <w:t xml:space="preserve"> as many as</w:t>
      </w:r>
      <w:r w:rsidR="00D41345" w:rsidRPr="00327319">
        <w:rPr>
          <w:sz w:val="24"/>
          <w:szCs w:val="24"/>
        </w:rPr>
        <w:t xml:space="preserve"> 10 to</w:t>
      </w:r>
      <w:r w:rsidR="00C62B39" w:rsidRPr="00327319">
        <w:rPr>
          <w:sz w:val="24"/>
          <w:szCs w:val="24"/>
        </w:rPr>
        <w:t xml:space="preserve"> 20 canisters</w:t>
      </w:r>
      <w:r w:rsidRPr="00327319">
        <w:rPr>
          <w:sz w:val="24"/>
          <w:szCs w:val="24"/>
        </w:rPr>
        <w:t xml:space="preserve"> each</w:t>
      </w:r>
      <w:r w:rsidR="00C62B39" w:rsidRPr="00327319">
        <w:rPr>
          <w:sz w:val="24"/>
          <w:szCs w:val="24"/>
        </w:rPr>
        <w:t>. Crushing of underlying canisters during</w:t>
      </w:r>
      <w:r w:rsidR="00353062" w:rsidRPr="00327319">
        <w:rPr>
          <w:sz w:val="24"/>
          <w:szCs w:val="24"/>
        </w:rPr>
        <w:t xml:space="preserve"> emplacement </w:t>
      </w:r>
      <w:r w:rsidR="00D41345" w:rsidRPr="00327319">
        <w:rPr>
          <w:sz w:val="24"/>
          <w:szCs w:val="24"/>
        </w:rPr>
        <w:t>is</w:t>
      </w:r>
      <w:r w:rsidR="00C62B39" w:rsidRPr="00327319">
        <w:rPr>
          <w:sz w:val="24"/>
          <w:szCs w:val="24"/>
        </w:rPr>
        <w:t xml:space="preserve"> prevented by </w:t>
      </w:r>
      <w:r w:rsidR="00D41345" w:rsidRPr="00327319">
        <w:rPr>
          <w:sz w:val="24"/>
          <w:szCs w:val="24"/>
        </w:rPr>
        <w:t xml:space="preserve">installation of </w:t>
      </w:r>
      <w:r w:rsidR="00C62B39" w:rsidRPr="00327319">
        <w:rPr>
          <w:sz w:val="24"/>
          <w:szCs w:val="24"/>
        </w:rPr>
        <w:t>bridge plugs in the borehole.</w:t>
      </w:r>
      <w:r w:rsidR="00D41345" w:rsidRPr="00327319">
        <w:rPr>
          <w:sz w:val="24"/>
          <w:szCs w:val="24"/>
        </w:rPr>
        <w:t xml:space="preserve"> </w:t>
      </w:r>
    </w:p>
    <w:p w:rsidR="00101336" w:rsidRPr="00327319" w:rsidRDefault="00101336" w:rsidP="00101336">
      <w:pPr>
        <w:pStyle w:val="BodyTextFlush"/>
        <w:jc w:val="both"/>
        <w:rPr>
          <w:sz w:val="24"/>
          <w:szCs w:val="24"/>
        </w:rPr>
      </w:pPr>
      <w:r w:rsidRPr="00327319">
        <w:rPr>
          <w:sz w:val="24"/>
          <w:szCs w:val="24"/>
        </w:rPr>
        <w:t>The advantages of the deep borehole disposal concept are</w:t>
      </w:r>
      <w:r w:rsidR="00AC406B" w:rsidRPr="00327319">
        <w:rPr>
          <w:sz w:val="24"/>
          <w:szCs w:val="24"/>
        </w:rPr>
        <w:t>:</w:t>
      </w:r>
      <w:r w:rsidRPr="00327319">
        <w:rPr>
          <w:sz w:val="24"/>
          <w:szCs w:val="24"/>
        </w:rPr>
        <w:t xml:space="preserve"> enhanced reliance on natural barrier performance, and potentially low cost and flexible siting. </w:t>
      </w:r>
      <w:r w:rsidR="00D42294" w:rsidRPr="00327319">
        <w:rPr>
          <w:sz w:val="24"/>
          <w:szCs w:val="24"/>
        </w:rPr>
        <w:t>Transport pathways to the biosphere are long, at least several kilometers, and transport velocities are demonstrably slow. T</w:t>
      </w:r>
      <w:r w:rsidRPr="00327319">
        <w:rPr>
          <w:sz w:val="24"/>
          <w:szCs w:val="24"/>
        </w:rPr>
        <w:t xml:space="preserve">he natural phenomena indicative of potential natural barrier performance, including flow </w:t>
      </w:r>
      <w:r w:rsidR="00D42294" w:rsidRPr="00327319">
        <w:rPr>
          <w:sz w:val="24"/>
          <w:szCs w:val="24"/>
        </w:rPr>
        <w:t>permeability</w:t>
      </w:r>
      <w:r w:rsidRPr="00327319">
        <w:rPr>
          <w:sz w:val="24"/>
          <w:szCs w:val="24"/>
        </w:rPr>
        <w:t>,</w:t>
      </w:r>
      <w:r w:rsidR="00AC406B" w:rsidRPr="00327319">
        <w:rPr>
          <w:sz w:val="24"/>
          <w:szCs w:val="24"/>
        </w:rPr>
        <w:t xml:space="preserve"> </w:t>
      </w:r>
      <w:r w:rsidR="00AC406B" w:rsidRPr="00327319">
        <w:rPr>
          <w:sz w:val="24"/>
          <w:szCs w:val="24"/>
        </w:rPr>
        <w:lastRenderedPageBreak/>
        <w:t>hydraulic head,</w:t>
      </w:r>
      <w:r w:rsidRPr="00327319">
        <w:rPr>
          <w:sz w:val="24"/>
          <w:szCs w:val="24"/>
        </w:rPr>
        <w:t xml:space="preserve"> and geochemical and isotopic tracers, are relatively easy to measure and interpret. Disadvantag</w:t>
      </w:r>
      <w:r w:rsidR="00D42294" w:rsidRPr="00327319">
        <w:rPr>
          <w:sz w:val="24"/>
          <w:szCs w:val="24"/>
        </w:rPr>
        <w:t>es center on drilling feasibility</w:t>
      </w:r>
      <w:r w:rsidRPr="00327319">
        <w:rPr>
          <w:sz w:val="24"/>
          <w:szCs w:val="24"/>
        </w:rPr>
        <w:t xml:space="preserve"> and</w:t>
      </w:r>
      <w:r w:rsidR="00D42294" w:rsidRPr="00327319">
        <w:rPr>
          <w:sz w:val="24"/>
          <w:szCs w:val="24"/>
        </w:rPr>
        <w:t xml:space="preserve"> waste</w:t>
      </w:r>
      <w:r w:rsidRPr="00327319">
        <w:rPr>
          <w:sz w:val="24"/>
          <w:szCs w:val="24"/>
        </w:rPr>
        <w:t xml:space="preserve"> retrieval capability.</w:t>
      </w:r>
    </w:p>
    <w:p w:rsidR="003D16BD" w:rsidRPr="00327319" w:rsidRDefault="00DE2758" w:rsidP="00464948">
      <w:pPr>
        <w:pStyle w:val="Heading2"/>
      </w:pPr>
      <w:bookmarkStart w:id="155" w:name="_Toc297797826"/>
      <w:bookmarkStart w:id="156" w:name="_Toc297797828"/>
      <w:bookmarkStart w:id="157" w:name="_Toc294879840"/>
      <w:bookmarkStart w:id="158" w:name="_Toc294879841"/>
      <w:bookmarkStart w:id="159" w:name="_Toc311109699"/>
      <w:bookmarkEnd w:id="155"/>
      <w:bookmarkEnd w:id="156"/>
      <w:bookmarkEnd w:id="157"/>
      <w:bookmarkEnd w:id="158"/>
      <w:r w:rsidRPr="00327319">
        <w:t>Reference Design Concepts</w:t>
      </w:r>
      <w:bookmarkEnd w:id="159"/>
    </w:p>
    <w:p w:rsidR="006A3F96" w:rsidRPr="00327319" w:rsidRDefault="006A3F96" w:rsidP="00464948">
      <w:pPr>
        <w:pStyle w:val="Heading3"/>
      </w:pPr>
      <w:bookmarkStart w:id="160" w:name="_Toc260312058"/>
      <w:bookmarkStart w:id="161" w:name="_Toc297110446"/>
      <w:bookmarkStart w:id="162" w:name="_Toc311109700"/>
      <w:r w:rsidRPr="00327319">
        <w:t>Reference Mined Crystalline/Granite Repository Design</w:t>
      </w:r>
      <w:bookmarkEnd w:id="160"/>
      <w:bookmarkEnd w:id="161"/>
      <w:r w:rsidRPr="00327319">
        <w:t xml:space="preserve"> Concept</w:t>
      </w:r>
      <w:bookmarkEnd w:id="162"/>
    </w:p>
    <w:p w:rsidR="008552E9" w:rsidRPr="00327319" w:rsidRDefault="006A3F96" w:rsidP="009A7163">
      <w:pPr>
        <w:pStyle w:val="BodyTextFlush"/>
        <w:jc w:val="both"/>
        <w:rPr>
          <w:sz w:val="24"/>
          <w:szCs w:val="24"/>
        </w:rPr>
      </w:pPr>
      <w:r w:rsidRPr="00327319">
        <w:rPr>
          <w:sz w:val="24"/>
          <w:szCs w:val="24"/>
        </w:rPr>
        <w:t xml:space="preserve">As noted previously, Sweden and Finland have advanced concepts for disposal of LWR spent fuel in </w:t>
      </w:r>
      <w:r w:rsidR="00294B7F" w:rsidRPr="00327319">
        <w:rPr>
          <w:sz w:val="24"/>
          <w:szCs w:val="24"/>
        </w:rPr>
        <w:t>crystalline rock</w:t>
      </w:r>
      <w:r w:rsidR="00D057DE" w:rsidRPr="00327319">
        <w:rPr>
          <w:sz w:val="24"/>
          <w:szCs w:val="24"/>
        </w:rPr>
        <w:t xml:space="preserve"> </w:t>
      </w:r>
      <w:r w:rsidR="00294B7F" w:rsidRPr="00327319">
        <w:rPr>
          <w:sz w:val="24"/>
          <w:szCs w:val="24"/>
        </w:rPr>
        <w:t>(Sections 1 and 3</w:t>
      </w:r>
      <w:r w:rsidR="00D057DE" w:rsidRPr="00327319">
        <w:rPr>
          <w:sz w:val="24"/>
          <w:szCs w:val="24"/>
        </w:rPr>
        <w:t>)</w:t>
      </w:r>
      <w:r w:rsidRPr="00327319">
        <w:rPr>
          <w:sz w:val="24"/>
          <w:szCs w:val="24"/>
        </w:rPr>
        <w:t xml:space="preserve">. </w:t>
      </w:r>
      <w:r w:rsidR="00D057DE" w:rsidRPr="00327319">
        <w:rPr>
          <w:sz w:val="24"/>
          <w:szCs w:val="24"/>
        </w:rPr>
        <w:t>T</w:t>
      </w:r>
      <w:r w:rsidRPr="00327319">
        <w:rPr>
          <w:sz w:val="24"/>
          <w:szCs w:val="24"/>
        </w:rPr>
        <w:t xml:space="preserve">he KBS-3 disposal concept is currently accepted worldwide as a reference for disposal in crystalline rock. The Swedish program for </w:t>
      </w:r>
      <w:r w:rsidR="00107597" w:rsidRPr="00327319">
        <w:rPr>
          <w:sz w:val="24"/>
          <w:szCs w:val="24"/>
        </w:rPr>
        <w:t xml:space="preserve">SNF </w:t>
      </w:r>
      <w:r w:rsidRPr="00327319">
        <w:rPr>
          <w:sz w:val="24"/>
          <w:szCs w:val="24"/>
        </w:rPr>
        <w:t xml:space="preserve">disposal is one of the most advanced internationally, considering investigations in all geologic media. Note also that Sweden has deployed interim storage at a centralized used-fuel storage facility (CLAB) which limits waste heat output at the time of </w:t>
      </w:r>
      <w:r w:rsidR="00D057DE" w:rsidRPr="00327319">
        <w:rPr>
          <w:sz w:val="24"/>
          <w:szCs w:val="24"/>
        </w:rPr>
        <w:t>emplacement</w:t>
      </w:r>
      <w:r w:rsidRPr="00327319">
        <w:rPr>
          <w:sz w:val="24"/>
          <w:szCs w:val="24"/>
        </w:rPr>
        <w:t xml:space="preserve"> in the repository, and is a basic component of their </w:t>
      </w:r>
      <w:r w:rsidR="00D057DE" w:rsidRPr="00327319">
        <w:rPr>
          <w:sz w:val="24"/>
          <w:szCs w:val="24"/>
        </w:rPr>
        <w:t>disposal</w:t>
      </w:r>
      <w:r w:rsidRPr="00327319">
        <w:rPr>
          <w:sz w:val="24"/>
          <w:szCs w:val="24"/>
        </w:rPr>
        <w:t xml:space="preserve"> system. Canada </w:t>
      </w:r>
      <w:r w:rsidR="00A25C8B" w:rsidRPr="00327319">
        <w:rPr>
          <w:sz w:val="24"/>
          <w:szCs w:val="24"/>
        </w:rPr>
        <w:t xml:space="preserve">has </w:t>
      </w:r>
      <w:r w:rsidRPr="00327319">
        <w:rPr>
          <w:sz w:val="24"/>
          <w:szCs w:val="24"/>
        </w:rPr>
        <w:t xml:space="preserve">also </w:t>
      </w:r>
      <w:r w:rsidR="00A25C8B" w:rsidRPr="00327319">
        <w:rPr>
          <w:sz w:val="24"/>
          <w:szCs w:val="24"/>
        </w:rPr>
        <w:t xml:space="preserve">investigated </w:t>
      </w:r>
      <w:r w:rsidRPr="00327319">
        <w:rPr>
          <w:sz w:val="24"/>
          <w:szCs w:val="24"/>
        </w:rPr>
        <w:t>granite repository concepts</w:t>
      </w:r>
      <w:r w:rsidR="007F6458" w:rsidRPr="00327319">
        <w:rPr>
          <w:sz w:val="24"/>
          <w:szCs w:val="24"/>
        </w:rPr>
        <w:t xml:space="preserve"> </w:t>
      </w:r>
      <w:r w:rsidR="00A25C8B" w:rsidRPr="00327319">
        <w:rPr>
          <w:sz w:val="24"/>
          <w:szCs w:val="24"/>
        </w:rPr>
        <w:t>(Rechard et al. 2011</w:t>
      </w:r>
      <w:r w:rsidR="007F6458" w:rsidRPr="00327319">
        <w:rPr>
          <w:sz w:val="24"/>
          <w:szCs w:val="24"/>
        </w:rPr>
        <w:t>)</w:t>
      </w:r>
      <w:r w:rsidRPr="00327319">
        <w:rPr>
          <w:sz w:val="24"/>
          <w:szCs w:val="24"/>
        </w:rPr>
        <w:t>.</w:t>
      </w:r>
      <w:r w:rsidR="00D23F1E" w:rsidRPr="00327319">
        <w:rPr>
          <w:sz w:val="24"/>
          <w:szCs w:val="24"/>
        </w:rPr>
        <w:t xml:space="preserve"> </w:t>
      </w:r>
      <w:r w:rsidRPr="00327319">
        <w:rPr>
          <w:sz w:val="24"/>
          <w:szCs w:val="24"/>
        </w:rPr>
        <w:t xml:space="preserve">The reference generic mined granite repository design concept presented here draws heavily from those concepts. The </w:t>
      </w:r>
      <w:r w:rsidR="007F6458" w:rsidRPr="00327319">
        <w:rPr>
          <w:sz w:val="24"/>
          <w:szCs w:val="24"/>
        </w:rPr>
        <w:t>proposed depths for developing</w:t>
      </w:r>
      <w:r w:rsidRPr="00327319">
        <w:rPr>
          <w:sz w:val="24"/>
          <w:szCs w:val="24"/>
        </w:rPr>
        <w:t xml:space="preserve"> repositories </w:t>
      </w:r>
      <w:r w:rsidR="007F6458" w:rsidRPr="00327319">
        <w:rPr>
          <w:sz w:val="24"/>
          <w:szCs w:val="24"/>
        </w:rPr>
        <w:t xml:space="preserve">range from </w:t>
      </w:r>
      <w:r w:rsidRPr="00327319">
        <w:rPr>
          <w:sz w:val="24"/>
          <w:szCs w:val="24"/>
        </w:rPr>
        <w:t>420 m (Finland</w:t>
      </w:r>
      <w:r w:rsidR="009B0907" w:rsidRPr="00327319">
        <w:rPr>
          <w:sz w:val="24"/>
          <w:szCs w:val="24"/>
        </w:rPr>
        <w:t>;</w:t>
      </w:r>
      <w:r w:rsidR="00123288" w:rsidRPr="00327319">
        <w:rPr>
          <w:sz w:val="24"/>
          <w:szCs w:val="24"/>
        </w:rPr>
        <w:t xml:space="preserve"> Posiva</w:t>
      </w:r>
      <w:r w:rsidR="009B0907" w:rsidRPr="00327319">
        <w:rPr>
          <w:sz w:val="24"/>
          <w:szCs w:val="24"/>
        </w:rPr>
        <w:t xml:space="preserve"> Oy</w:t>
      </w:r>
      <w:r w:rsidR="00123288" w:rsidRPr="00327319">
        <w:rPr>
          <w:sz w:val="24"/>
          <w:szCs w:val="24"/>
        </w:rPr>
        <w:t xml:space="preserve"> 2010</w:t>
      </w:r>
      <w:r w:rsidRPr="00327319">
        <w:rPr>
          <w:sz w:val="24"/>
          <w:szCs w:val="24"/>
        </w:rPr>
        <w:t>) to 500 m (Sweden</w:t>
      </w:r>
      <w:r w:rsidR="00123288" w:rsidRPr="00327319">
        <w:rPr>
          <w:sz w:val="24"/>
          <w:szCs w:val="24"/>
        </w:rPr>
        <w:t>,</w:t>
      </w:r>
      <w:r w:rsidR="00294B7F" w:rsidRPr="00327319">
        <w:rPr>
          <w:sz w:val="24"/>
          <w:szCs w:val="24"/>
        </w:rPr>
        <w:t xml:space="preserve"> </w:t>
      </w:r>
      <w:r w:rsidR="009A7163" w:rsidRPr="00327319">
        <w:rPr>
          <w:sz w:val="24"/>
          <w:szCs w:val="24"/>
        </w:rPr>
        <w:t>SKB 2006).</w:t>
      </w:r>
      <w:r w:rsidRPr="00327319">
        <w:rPr>
          <w:sz w:val="24"/>
          <w:szCs w:val="24"/>
        </w:rPr>
        <w:t xml:space="preserve"> For consistency with those concepts and to facilitate future comparisons of analysis results, the reference mined crystalline repository concept is assumed to be nominally 500 meters below the surface in</w:t>
      </w:r>
      <w:r w:rsidR="007F6458" w:rsidRPr="00327319">
        <w:rPr>
          <w:sz w:val="24"/>
          <w:szCs w:val="24"/>
        </w:rPr>
        <w:t xml:space="preserve"> hydrologically</w:t>
      </w:r>
      <w:r w:rsidRPr="00327319">
        <w:rPr>
          <w:sz w:val="24"/>
          <w:szCs w:val="24"/>
        </w:rPr>
        <w:t xml:space="preserve"> saturated</w:t>
      </w:r>
      <w:r w:rsidR="008552E9" w:rsidRPr="00327319">
        <w:rPr>
          <w:sz w:val="24"/>
          <w:szCs w:val="24"/>
        </w:rPr>
        <w:t>, low-permeability granitic</w:t>
      </w:r>
      <w:r w:rsidRPr="00327319">
        <w:rPr>
          <w:sz w:val="24"/>
          <w:szCs w:val="24"/>
        </w:rPr>
        <w:t xml:space="preserve"> </w:t>
      </w:r>
      <w:r w:rsidR="007F6458" w:rsidRPr="00327319">
        <w:rPr>
          <w:sz w:val="24"/>
          <w:szCs w:val="24"/>
        </w:rPr>
        <w:t xml:space="preserve">host rock </w:t>
      </w:r>
      <w:r w:rsidR="001360BE" w:rsidRPr="00327319">
        <w:rPr>
          <w:sz w:val="24"/>
          <w:szCs w:val="24"/>
        </w:rPr>
        <w:t>in which hydraulic gradients are very small</w:t>
      </w:r>
      <w:r w:rsidR="007F6458" w:rsidRPr="00327319">
        <w:rPr>
          <w:sz w:val="24"/>
          <w:szCs w:val="24"/>
        </w:rPr>
        <w:t>.</w:t>
      </w:r>
      <w:r w:rsidR="008552E9" w:rsidRPr="00327319">
        <w:rPr>
          <w:sz w:val="24"/>
          <w:szCs w:val="24"/>
        </w:rPr>
        <w:t xml:space="preserve"> These conditions are expected to result in </w:t>
      </w:r>
      <w:r w:rsidR="001360BE" w:rsidRPr="00327319">
        <w:rPr>
          <w:sz w:val="24"/>
          <w:szCs w:val="24"/>
        </w:rPr>
        <w:t>very s</w:t>
      </w:r>
      <w:r w:rsidR="008552E9" w:rsidRPr="00327319">
        <w:rPr>
          <w:sz w:val="24"/>
          <w:szCs w:val="24"/>
        </w:rPr>
        <w:t>low</w:t>
      </w:r>
      <w:r w:rsidR="006F3F24" w:rsidRPr="00327319">
        <w:rPr>
          <w:sz w:val="24"/>
          <w:szCs w:val="24"/>
        </w:rPr>
        <w:t xml:space="preserve"> groundwater </w:t>
      </w:r>
      <w:r w:rsidR="001360BE" w:rsidRPr="00327319">
        <w:rPr>
          <w:sz w:val="24"/>
          <w:szCs w:val="24"/>
        </w:rPr>
        <w:t xml:space="preserve">flow </w:t>
      </w:r>
      <w:r w:rsidR="008552E9" w:rsidRPr="00327319">
        <w:rPr>
          <w:sz w:val="24"/>
          <w:szCs w:val="24"/>
        </w:rPr>
        <w:t xml:space="preserve">typical of the Canadian Shield or the Baltic </w:t>
      </w:r>
      <w:r w:rsidR="00AA542D" w:rsidRPr="00327319">
        <w:rPr>
          <w:sz w:val="24"/>
          <w:szCs w:val="24"/>
        </w:rPr>
        <w:t>Shield</w:t>
      </w:r>
      <w:r w:rsidR="008552E9" w:rsidRPr="00327319">
        <w:rPr>
          <w:sz w:val="24"/>
          <w:szCs w:val="24"/>
        </w:rPr>
        <w:t>, which may be corroborated by the presence of saline groundwater with great apparent age.</w:t>
      </w:r>
      <w:r w:rsidR="006F3F24" w:rsidRPr="00327319">
        <w:rPr>
          <w:sz w:val="24"/>
          <w:szCs w:val="24"/>
        </w:rPr>
        <w:t xml:space="preserve"> The host rock chemical environment is expected to be reducing, which may be indicated by the presence of minerals such as pyrite.</w:t>
      </w:r>
    </w:p>
    <w:p w:rsidR="00963168" w:rsidRPr="00327319" w:rsidRDefault="006A3F96" w:rsidP="009A7163">
      <w:pPr>
        <w:pStyle w:val="BodyTextFlush"/>
        <w:jc w:val="both"/>
        <w:rPr>
          <w:sz w:val="24"/>
          <w:szCs w:val="24"/>
        </w:rPr>
      </w:pPr>
      <w:r w:rsidRPr="00327319">
        <w:rPr>
          <w:sz w:val="24"/>
          <w:szCs w:val="24"/>
        </w:rPr>
        <w:t>The subsurface layout and arrangement of waste packages is similar to the KBS-3V design</w:t>
      </w:r>
      <w:r w:rsidR="007F6458" w:rsidRPr="00327319">
        <w:rPr>
          <w:sz w:val="24"/>
          <w:szCs w:val="24"/>
        </w:rPr>
        <w:t xml:space="preserve"> </w:t>
      </w:r>
      <w:r w:rsidR="004C1135" w:rsidRPr="00327319">
        <w:rPr>
          <w:sz w:val="24"/>
          <w:szCs w:val="24"/>
        </w:rPr>
        <w:t>(</w:t>
      </w:r>
      <w:r w:rsidR="006F4D91" w:rsidRPr="00327319">
        <w:rPr>
          <w:sz w:val="24"/>
          <w:szCs w:val="24"/>
        </w:rPr>
        <w:t xml:space="preserve">see </w:t>
      </w:r>
      <w:r w:rsidR="004C1135" w:rsidRPr="00327319">
        <w:rPr>
          <w:sz w:val="24"/>
          <w:szCs w:val="24"/>
        </w:rPr>
        <w:t>Section 1</w:t>
      </w:r>
      <w:r w:rsidR="006F4D91" w:rsidRPr="00327319">
        <w:rPr>
          <w:sz w:val="24"/>
          <w:szCs w:val="24"/>
        </w:rPr>
        <w:t xml:space="preserve">; Figure </w:t>
      </w:r>
      <w:r w:rsidR="001360BE" w:rsidRPr="00327319">
        <w:rPr>
          <w:sz w:val="24"/>
          <w:szCs w:val="24"/>
        </w:rPr>
        <w:t>1-4</w:t>
      </w:r>
      <w:r w:rsidR="007F6458" w:rsidRPr="00327319">
        <w:rPr>
          <w:sz w:val="24"/>
          <w:szCs w:val="24"/>
        </w:rPr>
        <w:t>)</w:t>
      </w:r>
      <w:r w:rsidRPr="00327319">
        <w:rPr>
          <w:sz w:val="24"/>
          <w:szCs w:val="24"/>
        </w:rPr>
        <w:t>. The initial subsurface layout selected for thermal analyses</w:t>
      </w:r>
      <w:r w:rsidR="007F6458" w:rsidRPr="00327319">
        <w:rPr>
          <w:sz w:val="24"/>
          <w:szCs w:val="24"/>
        </w:rPr>
        <w:t xml:space="preserve"> consists of parallel emplacement drifts, with</w:t>
      </w:r>
      <w:r w:rsidRPr="00327319">
        <w:rPr>
          <w:sz w:val="24"/>
          <w:szCs w:val="24"/>
        </w:rPr>
        <w:t xml:space="preserve"> waste packages emplaced in vertical boreholes drilled into the floor</w:t>
      </w:r>
      <w:r w:rsidR="007F6458" w:rsidRPr="00327319">
        <w:rPr>
          <w:sz w:val="24"/>
          <w:szCs w:val="24"/>
        </w:rPr>
        <w:t xml:space="preserve"> from</w:t>
      </w:r>
      <w:r w:rsidRPr="00327319">
        <w:rPr>
          <w:sz w:val="24"/>
          <w:szCs w:val="24"/>
        </w:rPr>
        <w:t xml:space="preserve"> </w:t>
      </w:r>
      <w:r w:rsidR="007F6458" w:rsidRPr="00327319">
        <w:rPr>
          <w:sz w:val="24"/>
          <w:szCs w:val="24"/>
        </w:rPr>
        <w:t>these emplacement</w:t>
      </w:r>
      <w:r w:rsidRPr="00327319">
        <w:rPr>
          <w:sz w:val="24"/>
          <w:szCs w:val="24"/>
        </w:rPr>
        <w:t xml:space="preserve"> drifts</w:t>
      </w:r>
      <w:r w:rsidR="007F6458" w:rsidRPr="00327319">
        <w:rPr>
          <w:sz w:val="24"/>
          <w:szCs w:val="24"/>
        </w:rPr>
        <w:t xml:space="preserve"> (Figure </w:t>
      </w:r>
      <w:r w:rsidR="004C1135" w:rsidRPr="00327319">
        <w:rPr>
          <w:sz w:val="24"/>
          <w:szCs w:val="24"/>
        </w:rPr>
        <w:t>1</w:t>
      </w:r>
      <w:r w:rsidR="00F02AFD" w:rsidRPr="00327319">
        <w:rPr>
          <w:sz w:val="24"/>
          <w:szCs w:val="24"/>
        </w:rPr>
        <w:t xml:space="preserve">-4). </w:t>
      </w:r>
      <w:r w:rsidR="004C1135" w:rsidRPr="00327319">
        <w:rPr>
          <w:sz w:val="24"/>
          <w:szCs w:val="24"/>
        </w:rPr>
        <w:t>Waste packages for SNF are thick-walled, made from copper or carbon steel (a choice to be made at some future time, based on economics and performance assessment), with welded closures. Waste packages for HLW are thick-walled carbon steel.</w:t>
      </w:r>
      <w:r w:rsidR="006F3F24" w:rsidRPr="00327319">
        <w:rPr>
          <w:sz w:val="24"/>
          <w:szCs w:val="24"/>
        </w:rPr>
        <w:t xml:space="preserve"> </w:t>
      </w:r>
      <w:r w:rsidR="00963168" w:rsidRPr="00327319">
        <w:rPr>
          <w:sz w:val="24"/>
          <w:szCs w:val="24"/>
        </w:rPr>
        <w:t xml:space="preserve">The space between the canister and </w:t>
      </w:r>
      <w:r w:rsidR="004C1135" w:rsidRPr="00327319">
        <w:rPr>
          <w:sz w:val="24"/>
          <w:szCs w:val="24"/>
        </w:rPr>
        <w:t>the emplacement borehole wall</w:t>
      </w:r>
      <w:r w:rsidR="00963168" w:rsidRPr="00327319">
        <w:rPr>
          <w:sz w:val="24"/>
          <w:szCs w:val="24"/>
        </w:rPr>
        <w:t xml:space="preserve"> (approximately 35 cm</w:t>
      </w:r>
      <w:r w:rsidR="004C1135" w:rsidRPr="00327319">
        <w:rPr>
          <w:sz w:val="24"/>
          <w:szCs w:val="24"/>
        </w:rPr>
        <w:t xml:space="preserve"> on the radius</w:t>
      </w:r>
      <w:r w:rsidR="00963168" w:rsidRPr="00327319">
        <w:rPr>
          <w:sz w:val="24"/>
          <w:szCs w:val="24"/>
        </w:rPr>
        <w:t>) is filled with a low-permeability buffer material consisting of swelling clay (e.g., Wyoming bentonite) emplaced initially in its dry, compacted form and swells on contact with groundwater (swelling pressure on the order of 5 MPa is readily resisted by the minimum in situ stress).</w:t>
      </w:r>
      <w:r w:rsidR="004C1135" w:rsidRPr="00327319">
        <w:rPr>
          <w:sz w:val="24"/>
          <w:szCs w:val="24"/>
        </w:rPr>
        <w:t xml:space="preserve"> Specific dimensions of the features discussed here are given in Table 4-1, and in the thermal analysis (Section 5.1).</w:t>
      </w:r>
      <w:r w:rsidR="00963168" w:rsidRPr="00327319">
        <w:rPr>
          <w:sz w:val="24"/>
          <w:szCs w:val="24"/>
        </w:rPr>
        <w:t xml:space="preserve"> </w:t>
      </w:r>
      <w:r w:rsidR="0046304F" w:rsidRPr="00327319">
        <w:rPr>
          <w:sz w:val="24"/>
          <w:szCs w:val="24"/>
        </w:rPr>
        <w:t>Construction may be expedited by use of prefabricated assemblies consisting of a single waste package and the surrounding clay buffer in compacted dry form, held together by a steel envelope (McKinley et al. 2006).</w:t>
      </w:r>
    </w:p>
    <w:p w:rsidR="00963168" w:rsidRPr="00327319" w:rsidRDefault="006A3F96" w:rsidP="009A7163">
      <w:pPr>
        <w:pStyle w:val="BodyTextFlush"/>
        <w:jc w:val="both"/>
        <w:rPr>
          <w:sz w:val="24"/>
          <w:szCs w:val="24"/>
        </w:rPr>
      </w:pPr>
      <w:r w:rsidRPr="00327319">
        <w:rPr>
          <w:sz w:val="24"/>
          <w:szCs w:val="24"/>
        </w:rPr>
        <w:t>Access drifts have nominal 5.5</w:t>
      </w:r>
      <w:r w:rsidR="007F6458" w:rsidRPr="00327319">
        <w:rPr>
          <w:sz w:val="24"/>
          <w:szCs w:val="24"/>
        </w:rPr>
        <w:t>-</w:t>
      </w:r>
      <w:r w:rsidRPr="00327319">
        <w:rPr>
          <w:sz w:val="24"/>
          <w:szCs w:val="24"/>
        </w:rPr>
        <w:t>meter diameter</w:t>
      </w:r>
      <w:r w:rsidR="007F6458" w:rsidRPr="00327319">
        <w:rPr>
          <w:sz w:val="24"/>
          <w:szCs w:val="24"/>
        </w:rPr>
        <w:t xml:space="preserve"> to provide overhead clearance for drilling equipment and waste package transport,</w:t>
      </w:r>
      <w:r w:rsidRPr="00327319">
        <w:rPr>
          <w:sz w:val="24"/>
          <w:szCs w:val="24"/>
        </w:rPr>
        <w:t xml:space="preserve"> and</w:t>
      </w:r>
      <w:r w:rsidR="007F6458" w:rsidRPr="00327319">
        <w:rPr>
          <w:sz w:val="24"/>
          <w:szCs w:val="24"/>
        </w:rPr>
        <w:t xml:space="preserve"> are</w:t>
      </w:r>
      <w:r w:rsidRPr="00327319">
        <w:rPr>
          <w:sz w:val="24"/>
          <w:szCs w:val="24"/>
        </w:rPr>
        <w:t xml:space="preserve"> spaced 20 meters apart</w:t>
      </w:r>
      <w:r w:rsidR="00C12205" w:rsidRPr="00327319">
        <w:rPr>
          <w:sz w:val="24"/>
          <w:szCs w:val="24"/>
        </w:rPr>
        <w:t xml:space="preserve"> (equivalent to the KBS-3 concept)</w:t>
      </w:r>
      <w:r w:rsidRPr="00327319">
        <w:rPr>
          <w:sz w:val="24"/>
          <w:szCs w:val="24"/>
        </w:rPr>
        <w:t>.</w:t>
      </w:r>
      <w:r w:rsidR="007F6458" w:rsidRPr="00327319">
        <w:rPr>
          <w:sz w:val="24"/>
          <w:szCs w:val="24"/>
        </w:rPr>
        <w:t xml:space="preserve"> </w:t>
      </w:r>
      <w:r w:rsidRPr="00327319">
        <w:rPr>
          <w:sz w:val="24"/>
          <w:szCs w:val="24"/>
        </w:rPr>
        <w:t>This is a point</w:t>
      </w:r>
      <w:r w:rsidR="007F6458" w:rsidRPr="00327319">
        <w:rPr>
          <w:sz w:val="24"/>
          <w:szCs w:val="24"/>
        </w:rPr>
        <w:t>-</w:t>
      </w:r>
      <w:r w:rsidRPr="00327319">
        <w:rPr>
          <w:sz w:val="24"/>
          <w:szCs w:val="24"/>
        </w:rPr>
        <w:t>load</w:t>
      </w:r>
      <w:r w:rsidR="007F6458" w:rsidRPr="00327319">
        <w:rPr>
          <w:sz w:val="24"/>
          <w:szCs w:val="24"/>
        </w:rPr>
        <w:t>ing</w:t>
      </w:r>
      <w:r w:rsidRPr="00327319">
        <w:rPr>
          <w:sz w:val="24"/>
          <w:szCs w:val="24"/>
        </w:rPr>
        <w:t xml:space="preserve"> configuration with</w:t>
      </w:r>
      <w:r w:rsidR="007F6458" w:rsidRPr="00327319">
        <w:rPr>
          <w:sz w:val="24"/>
          <w:szCs w:val="24"/>
        </w:rPr>
        <w:t xml:space="preserve"> a</w:t>
      </w:r>
      <w:r w:rsidRPr="00327319">
        <w:rPr>
          <w:sz w:val="24"/>
          <w:szCs w:val="24"/>
        </w:rPr>
        <w:t xml:space="preserve"> single 4</w:t>
      </w:r>
      <w:r w:rsidR="007F6458" w:rsidRPr="00327319">
        <w:rPr>
          <w:sz w:val="24"/>
          <w:szCs w:val="24"/>
        </w:rPr>
        <w:t>-</w:t>
      </w:r>
      <w:r w:rsidRPr="00327319">
        <w:rPr>
          <w:sz w:val="24"/>
          <w:szCs w:val="24"/>
        </w:rPr>
        <w:t>PWR/9</w:t>
      </w:r>
      <w:r w:rsidR="007F6458" w:rsidRPr="00327319">
        <w:rPr>
          <w:sz w:val="24"/>
          <w:szCs w:val="24"/>
        </w:rPr>
        <w:t>-</w:t>
      </w:r>
      <w:r w:rsidRPr="00327319">
        <w:rPr>
          <w:sz w:val="24"/>
          <w:szCs w:val="24"/>
        </w:rPr>
        <w:t>BWR waste package or</w:t>
      </w:r>
      <w:r w:rsidR="007F6458" w:rsidRPr="00327319">
        <w:rPr>
          <w:sz w:val="24"/>
          <w:szCs w:val="24"/>
        </w:rPr>
        <w:t xml:space="preserve"> a</w:t>
      </w:r>
      <w:r w:rsidRPr="00327319">
        <w:rPr>
          <w:sz w:val="24"/>
          <w:szCs w:val="24"/>
        </w:rPr>
        <w:t xml:space="preserve"> single HLW waste package in </w:t>
      </w:r>
      <w:r w:rsidR="007F6458" w:rsidRPr="00327319">
        <w:rPr>
          <w:sz w:val="24"/>
          <w:szCs w:val="24"/>
        </w:rPr>
        <w:t xml:space="preserve">each </w:t>
      </w:r>
      <w:r w:rsidRPr="00327319">
        <w:rPr>
          <w:sz w:val="24"/>
          <w:szCs w:val="24"/>
        </w:rPr>
        <w:t xml:space="preserve">vertical </w:t>
      </w:r>
      <w:r w:rsidR="007F6458" w:rsidRPr="00327319">
        <w:rPr>
          <w:sz w:val="24"/>
          <w:szCs w:val="24"/>
        </w:rPr>
        <w:t>emplacement</w:t>
      </w:r>
      <w:r w:rsidRPr="00327319">
        <w:rPr>
          <w:sz w:val="24"/>
          <w:szCs w:val="24"/>
        </w:rPr>
        <w:t xml:space="preserve"> borehole</w:t>
      </w:r>
      <w:r w:rsidR="007F6458" w:rsidRPr="00327319">
        <w:rPr>
          <w:sz w:val="24"/>
          <w:szCs w:val="24"/>
        </w:rPr>
        <w:t>.</w:t>
      </w:r>
      <w:r w:rsidRPr="00327319">
        <w:rPr>
          <w:sz w:val="24"/>
          <w:szCs w:val="24"/>
        </w:rPr>
        <w:t xml:space="preserve"> </w:t>
      </w:r>
      <w:r w:rsidR="00963168" w:rsidRPr="00327319">
        <w:rPr>
          <w:sz w:val="24"/>
          <w:szCs w:val="24"/>
        </w:rPr>
        <w:t>V</w:t>
      </w:r>
      <w:r w:rsidRPr="00327319">
        <w:rPr>
          <w:sz w:val="24"/>
          <w:szCs w:val="24"/>
        </w:rPr>
        <w:t xml:space="preserve">ertical </w:t>
      </w:r>
      <w:r w:rsidR="007F6458" w:rsidRPr="00327319">
        <w:rPr>
          <w:sz w:val="24"/>
          <w:szCs w:val="24"/>
        </w:rPr>
        <w:t xml:space="preserve">emplacement </w:t>
      </w:r>
      <w:r w:rsidRPr="00327319">
        <w:rPr>
          <w:sz w:val="24"/>
          <w:szCs w:val="24"/>
        </w:rPr>
        <w:t xml:space="preserve">boreholes </w:t>
      </w:r>
      <w:r w:rsidR="007F6458" w:rsidRPr="00327319">
        <w:rPr>
          <w:sz w:val="24"/>
          <w:szCs w:val="24"/>
        </w:rPr>
        <w:t>are</w:t>
      </w:r>
      <w:r w:rsidRPr="00327319">
        <w:rPr>
          <w:sz w:val="24"/>
          <w:szCs w:val="24"/>
        </w:rPr>
        <w:t xml:space="preserve"> spaced approximately 10 meters apart</w:t>
      </w:r>
      <w:r w:rsidR="007F6458" w:rsidRPr="00327319">
        <w:rPr>
          <w:sz w:val="24"/>
          <w:szCs w:val="24"/>
        </w:rPr>
        <w:t>. This dimension is greater than the 6-meter spacing published for the KBS-3 concept, but a wider spacing allows somewhat hotter waste packages (the KBS-3 documentation acknowledges the possibility of different spacings)</w:t>
      </w:r>
      <w:r w:rsidRPr="00327319">
        <w:rPr>
          <w:sz w:val="24"/>
          <w:szCs w:val="24"/>
        </w:rPr>
        <w:t>.</w:t>
      </w:r>
      <w:r w:rsidR="00F07C78" w:rsidRPr="00327319">
        <w:rPr>
          <w:sz w:val="24"/>
          <w:szCs w:val="24"/>
        </w:rPr>
        <w:t xml:space="preserve"> Recommendations for future sensitivity cases to investigate these dimensions are discussed in Section 6.</w:t>
      </w:r>
    </w:p>
    <w:p w:rsidR="007F6458" w:rsidRPr="00327319" w:rsidRDefault="005117C7" w:rsidP="009A7163">
      <w:pPr>
        <w:pStyle w:val="BodyTextFlush"/>
        <w:jc w:val="both"/>
        <w:rPr>
          <w:sz w:val="24"/>
          <w:szCs w:val="24"/>
        </w:rPr>
      </w:pPr>
      <w:r w:rsidRPr="00327319">
        <w:rPr>
          <w:sz w:val="24"/>
          <w:szCs w:val="24"/>
        </w:rPr>
        <w:lastRenderedPageBreak/>
        <w:t>The excavation method could be</w:t>
      </w:r>
      <w:r w:rsidR="00963168" w:rsidRPr="00327319">
        <w:rPr>
          <w:sz w:val="24"/>
          <w:szCs w:val="24"/>
        </w:rPr>
        <w:t xml:space="preserve"> by</w:t>
      </w:r>
      <w:r w:rsidRPr="00327319">
        <w:rPr>
          <w:sz w:val="24"/>
          <w:szCs w:val="24"/>
        </w:rPr>
        <w:t xml:space="preserve"> drill-and-blast or tunnel boring machine (TBM). In either case</w:t>
      </w:r>
      <w:r w:rsidR="00C535DB" w:rsidRPr="00327319">
        <w:rPr>
          <w:sz w:val="24"/>
          <w:szCs w:val="24"/>
        </w:rPr>
        <w:t xml:space="preserve"> the openings will be stable, requiring minimal ground support during operations,</w:t>
      </w:r>
      <w:r w:rsidRPr="00327319">
        <w:rPr>
          <w:sz w:val="24"/>
          <w:szCs w:val="24"/>
        </w:rPr>
        <w:t xml:space="preserve"> </w:t>
      </w:r>
      <w:r w:rsidR="00C535DB" w:rsidRPr="00327319">
        <w:rPr>
          <w:sz w:val="24"/>
          <w:szCs w:val="24"/>
        </w:rPr>
        <w:t xml:space="preserve">and </w:t>
      </w:r>
      <w:r w:rsidRPr="00327319">
        <w:rPr>
          <w:sz w:val="24"/>
          <w:szCs w:val="24"/>
        </w:rPr>
        <w:t>an excavation damage zone</w:t>
      </w:r>
      <w:r w:rsidR="00C535DB" w:rsidRPr="00327319">
        <w:rPr>
          <w:sz w:val="24"/>
          <w:szCs w:val="24"/>
        </w:rPr>
        <w:t xml:space="preserve"> (EDZ)</w:t>
      </w:r>
      <w:r w:rsidRPr="00327319">
        <w:rPr>
          <w:sz w:val="24"/>
          <w:szCs w:val="24"/>
        </w:rPr>
        <w:t xml:space="preserve"> will form around the mined openings. Backfill, plugs, and seals will ensure that: 1) drift backfill has lower permeability than the host rock; and 2) axial flow in th</w:t>
      </w:r>
      <w:r w:rsidR="00024D14" w:rsidRPr="00327319">
        <w:rPr>
          <w:sz w:val="24"/>
          <w:szCs w:val="24"/>
        </w:rPr>
        <w:t xml:space="preserve">e EDZ along backfilled openings, if it occurs, will </w:t>
      </w:r>
      <w:r w:rsidRPr="00327319">
        <w:rPr>
          <w:sz w:val="24"/>
          <w:szCs w:val="24"/>
        </w:rPr>
        <w:t>be dispersed by plugs and seals.</w:t>
      </w:r>
      <w:r w:rsidR="00024D14" w:rsidRPr="00327319">
        <w:rPr>
          <w:sz w:val="24"/>
          <w:szCs w:val="24"/>
        </w:rPr>
        <w:t xml:space="preserve"> </w:t>
      </w:r>
      <w:r w:rsidR="008552E9" w:rsidRPr="00327319">
        <w:rPr>
          <w:sz w:val="24"/>
          <w:szCs w:val="24"/>
        </w:rPr>
        <w:t>S</w:t>
      </w:r>
      <w:r w:rsidR="00024D14" w:rsidRPr="00327319">
        <w:rPr>
          <w:sz w:val="24"/>
          <w:szCs w:val="24"/>
        </w:rPr>
        <w:t>welling pressure in the clay buffer around was</w:t>
      </w:r>
      <w:r w:rsidR="008552E9" w:rsidRPr="00327319">
        <w:rPr>
          <w:sz w:val="24"/>
          <w:szCs w:val="24"/>
        </w:rPr>
        <w:t>te packages, and in the emplacement drift backfill (which also contains swelling clay), will exert a compressive stress on the surrounding EDZ that tends to confine and close fractures.</w:t>
      </w:r>
    </w:p>
    <w:p w:rsidR="006A3F96" w:rsidRPr="00327319" w:rsidRDefault="006A3F96" w:rsidP="009A7163">
      <w:pPr>
        <w:pStyle w:val="BodyTextFlush"/>
        <w:jc w:val="both"/>
        <w:rPr>
          <w:sz w:val="24"/>
          <w:szCs w:val="24"/>
        </w:rPr>
      </w:pPr>
      <w:r w:rsidRPr="00327319">
        <w:rPr>
          <w:sz w:val="24"/>
          <w:szCs w:val="24"/>
        </w:rPr>
        <w:t xml:space="preserve">Fuel assemblies </w:t>
      </w:r>
      <w:r w:rsidR="007F6458" w:rsidRPr="00327319">
        <w:rPr>
          <w:sz w:val="24"/>
          <w:szCs w:val="24"/>
        </w:rPr>
        <w:t>are</w:t>
      </w:r>
      <w:r w:rsidRPr="00327319">
        <w:rPr>
          <w:sz w:val="24"/>
          <w:szCs w:val="24"/>
        </w:rPr>
        <w:t xml:space="preserve"> positioned inside the canister by an insert made of cast iron</w:t>
      </w:r>
      <w:r w:rsidR="00EF1799" w:rsidRPr="00327319">
        <w:rPr>
          <w:sz w:val="24"/>
          <w:szCs w:val="24"/>
        </w:rPr>
        <w:t>. This material</w:t>
      </w:r>
      <w:r w:rsidR="007F6458" w:rsidRPr="00327319">
        <w:rPr>
          <w:sz w:val="24"/>
          <w:szCs w:val="24"/>
        </w:rPr>
        <w:t xml:space="preserve"> is an economical choice, and</w:t>
      </w:r>
      <w:r w:rsidR="0095502F" w:rsidRPr="00327319">
        <w:rPr>
          <w:sz w:val="24"/>
          <w:szCs w:val="24"/>
        </w:rPr>
        <w:t xml:space="preserve"> in addition to structural support it</w:t>
      </w:r>
      <w:r w:rsidR="007F6458" w:rsidRPr="00327319">
        <w:rPr>
          <w:sz w:val="24"/>
          <w:szCs w:val="24"/>
        </w:rPr>
        <w:t xml:space="preserve"> provides a sink for oxygen in the dispos</w:t>
      </w:r>
      <w:r w:rsidR="00EF1799" w:rsidRPr="00327319">
        <w:rPr>
          <w:sz w:val="24"/>
          <w:szCs w:val="24"/>
        </w:rPr>
        <w:t xml:space="preserve">al environment, and a source of </w:t>
      </w:r>
      <w:r w:rsidR="007F6458" w:rsidRPr="00327319">
        <w:rPr>
          <w:sz w:val="24"/>
          <w:szCs w:val="24"/>
        </w:rPr>
        <w:t>corrosion products</w:t>
      </w:r>
      <w:r w:rsidR="00EF1799" w:rsidRPr="00327319">
        <w:rPr>
          <w:sz w:val="24"/>
          <w:szCs w:val="24"/>
        </w:rPr>
        <w:t xml:space="preserve"> that can readily sorb radionuclides release</w:t>
      </w:r>
      <w:r w:rsidR="001360BE" w:rsidRPr="00327319">
        <w:rPr>
          <w:sz w:val="24"/>
          <w:szCs w:val="24"/>
        </w:rPr>
        <w:t>d</w:t>
      </w:r>
      <w:r w:rsidR="00EF1799" w:rsidRPr="00327319">
        <w:rPr>
          <w:sz w:val="24"/>
          <w:szCs w:val="24"/>
        </w:rPr>
        <w:t xml:space="preserve"> from the waste form</w:t>
      </w:r>
      <w:r w:rsidRPr="00327319">
        <w:rPr>
          <w:sz w:val="24"/>
          <w:szCs w:val="24"/>
        </w:rPr>
        <w:t xml:space="preserve">. </w:t>
      </w:r>
    </w:p>
    <w:p w:rsidR="00A851D4" w:rsidRPr="00327319" w:rsidRDefault="00A851D4" w:rsidP="009A7163">
      <w:pPr>
        <w:pStyle w:val="BodyTextFlush"/>
        <w:jc w:val="both"/>
        <w:rPr>
          <w:sz w:val="24"/>
          <w:szCs w:val="24"/>
        </w:rPr>
      </w:pPr>
      <w:r w:rsidRPr="00327319">
        <w:rPr>
          <w:sz w:val="24"/>
          <w:szCs w:val="24"/>
        </w:rPr>
        <w:t>The crystalline concept has relatively large additional repository volume in access drifts, to accommodate LLW and GTCC waste (Table 4-2). Much of the additional volume could be available for enclosing the LLW in low-permeability buffer or backfill material.</w:t>
      </w:r>
    </w:p>
    <w:p w:rsidR="00F02AFD" w:rsidRPr="00327319" w:rsidRDefault="00F02AFD" w:rsidP="00924B70">
      <w:pPr>
        <w:autoSpaceDE w:val="0"/>
        <w:autoSpaceDN w:val="0"/>
        <w:adjustRightInd w:val="0"/>
        <w:spacing w:before="60"/>
        <w:jc w:val="both"/>
        <w:rPr>
          <w:rFonts w:eastAsiaTheme="minorHAnsi"/>
        </w:rPr>
      </w:pPr>
    </w:p>
    <w:p w:rsidR="00F02AFD" w:rsidRPr="00327319" w:rsidRDefault="00D4366F" w:rsidP="00A734E3">
      <w:pPr>
        <w:autoSpaceDE w:val="0"/>
        <w:autoSpaceDN w:val="0"/>
        <w:adjustRightInd w:val="0"/>
        <w:spacing w:before="60"/>
        <w:jc w:val="center"/>
        <w:rPr>
          <w:rFonts w:eastAsiaTheme="minorHAnsi"/>
        </w:rPr>
      </w:pPr>
      <w:r w:rsidRPr="00327319">
        <w:rPr>
          <w:rFonts w:eastAsiaTheme="minorHAnsi"/>
          <w:noProof/>
        </w:rPr>
        <w:drawing>
          <wp:inline distT="0" distB="0" distL="0" distR="0">
            <wp:extent cx="5901690" cy="3852040"/>
            <wp:effectExtent l="19050" t="0" r="381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srcRect/>
                    <a:stretch>
                      <a:fillRect/>
                    </a:stretch>
                  </pic:blipFill>
                  <pic:spPr bwMode="auto">
                    <a:xfrm>
                      <a:off x="0" y="0"/>
                      <a:ext cx="5904917" cy="3854146"/>
                    </a:xfrm>
                    <a:prstGeom prst="rect">
                      <a:avLst/>
                    </a:prstGeom>
                    <a:noFill/>
                    <a:ln w="9525">
                      <a:noFill/>
                      <a:miter lim="800000"/>
                      <a:headEnd/>
                      <a:tailEnd/>
                    </a:ln>
                  </pic:spPr>
                </pic:pic>
              </a:graphicData>
            </a:graphic>
          </wp:inline>
        </w:drawing>
      </w:r>
    </w:p>
    <w:p w:rsidR="00F02AFD" w:rsidRPr="00327319" w:rsidRDefault="00F02AFD" w:rsidP="00F02AFD">
      <w:pPr>
        <w:pStyle w:val="FigureCaption"/>
        <w:rPr>
          <w:sz w:val="22"/>
          <w:szCs w:val="22"/>
        </w:rPr>
      </w:pPr>
      <w:bookmarkStart w:id="163" w:name="_Toc314476023"/>
      <w:r w:rsidRPr="00327319">
        <w:rPr>
          <w:sz w:val="22"/>
          <w:szCs w:val="22"/>
        </w:rPr>
        <w:t>Figure 4-1</w:t>
      </w:r>
      <w:r w:rsidR="00DB4893" w:rsidRPr="00327319">
        <w:rPr>
          <w:sz w:val="22"/>
          <w:szCs w:val="22"/>
        </w:rPr>
        <w:t xml:space="preserve"> </w:t>
      </w:r>
      <w:r w:rsidRPr="00327319">
        <w:rPr>
          <w:sz w:val="22"/>
          <w:szCs w:val="22"/>
        </w:rPr>
        <w:t>Schematic of Reference Disposal Concept for Crystalline Host Media</w:t>
      </w:r>
      <w:r w:rsidR="0070104B" w:rsidRPr="00327319">
        <w:rPr>
          <w:sz w:val="22"/>
          <w:szCs w:val="22"/>
        </w:rPr>
        <w:t>.</w:t>
      </w:r>
      <w:bookmarkEnd w:id="163"/>
    </w:p>
    <w:p w:rsidR="008604C0" w:rsidRPr="00327319" w:rsidRDefault="008604C0" w:rsidP="00464948">
      <w:pPr>
        <w:pStyle w:val="Heading3"/>
      </w:pPr>
      <w:bookmarkStart w:id="164" w:name="_Toc301178203"/>
      <w:bookmarkStart w:id="165" w:name="_Toc311109701"/>
      <w:bookmarkEnd w:id="164"/>
      <w:r w:rsidRPr="00327319">
        <w:t>Reference Clay</w:t>
      </w:r>
      <w:r w:rsidR="006D392E" w:rsidRPr="00327319">
        <w:t>/Shale</w:t>
      </w:r>
      <w:r w:rsidRPr="00327319">
        <w:t xml:space="preserve"> Repository Design Concept</w:t>
      </w:r>
      <w:bookmarkEnd w:id="165"/>
    </w:p>
    <w:p w:rsidR="008604C0" w:rsidRPr="00327319" w:rsidRDefault="008604C0" w:rsidP="008604C0">
      <w:pPr>
        <w:autoSpaceDE w:val="0"/>
        <w:autoSpaceDN w:val="0"/>
        <w:adjustRightInd w:val="0"/>
        <w:spacing w:before="60"/>
        <w:jc w:val="both"/>
        <w:rPr>
          <w:rFonts w:eastAsiaTheme="minorHAnsi"/>
        </w:rPr>
      </w:pPr>
      <w:r w:rsidRPr="00327319">
        <w:rPr>
          <w:rFonts w:eastAsiaTheme="minorHAnsi"/>
        </w:rPr>
        <w:t>The French nuclear waste authority Andra has an advanced concept for a repository in the Callovo-Oxfordian argillite, and their experience will be used to inform the generic reference design concept. The French program has narrowed the candidate repository site to</w:t>
      </w:r>
      <w:r w:rsidR="001360BE" w:rsidRPr="00327319">
        <w:rPr>
          <w:rFonts w:eastAsiaTheme="minorHAnsi"/>
        </w:rPr>
        <w:t xml:space="preserve"> be within</w:t>
      </w:r>
      <w:r w:rsidRPr="00327319">
        <w:rPr>
          <w:rFonts w:eastAsiaTheme="minorHAnsi"/>
        </w:rPr>
        <w:t xml:space="preserve"> an </w:t>
      </w:r>
      <w:r w:rsidRPr="00327319">
        <w:rPr>
          <w:rFonts w:eastAsiaTheme="minorHAnsi"/>
        </w:rPr>
        <w:lastRenderedPageBreak/>
        <w:t>area of approximately 200 km</w:t>
      </w:r>
      <w:r w:rsidRPr="00327319">
        <w:rPr>
          <w:rFonts w:eastAsiaTheme="minorHAnsi"/>
          <w:vertAlign w:val="superscript"/>
        </w:rPr>
        <w:t>2</w:t>
      </w:r>
      <w:r w:rsidRPr="00327319">
        <w:rPr>
          <w:rFonts w:eastAsiaTheme="minorHAnsi"/>
        </w:rPr>
        <w:t xml:space="preserve"> situated near Bure, in eastern France. The candidate rock unit is 130 m thick, centered at 500 m depth (Andra 2005a). For consistency with the French concept and to facilitate future comparisons of analysis results among the generic mined disposal concepts, the reference mined clay</w:t>
      </w:r>
      <w:r w:rsidR="006D392E" w:rsidRPr="00327319">
        <w:rPr>
          <w:rFonts w:eastAsiaTheme="minorHAnsi"/>
        </w:rPr>
        <w:t>/shale</w:t>
      </w:r>
      <w:r w:rsidRPr="00327319">
        <w:rPr>
          <w:rFonts w:eastAsiaTheme="minorHAnsi"/>
        </w:rPr>
        <w:t xml:space="preserve"> concept is assumed to be nominally 500 meters below the surface in hydrologically saturated host rock with </w:t>
      </w:r>
      <w:r w:rsidR="001360BE" w:rsidRPr="00327319">
        <w:rPr>
          <w:rFonts w:eastAsiaTheme="minorHAnsi"/>
        </w:rPr>
        <w:t>very small hydraulic gradients</w:t>
      </w:r>
      <w:r w:rsidRPr="00327319">
        <w:rPr>
          <w:rFonts w:eastAsiaTheme="minorHAnsi"/>
        </w:rPr>
        <w:t>.</w:t>
      </w:r>
    </w:p>
    <w:p w:rsidR="00EF1799" w:rsidRPr="00327319" w:rsidRDefault="00EF1799" w:rsidP="00924B70">
      <w:pPr>
        <w:autoSpaceDE w:val="0"/>
        <w:autoSpaceDN w:val="0"/>
        <w:adjustRightInd w:val="0"/>
        <w:spacing w:before="60"/>
        <w:jc w:val="both"/>
        <w:rPr>
          <w:rFonts w:eastAsiaTheme="minorHAnsi"/>
        </w:rPr>
      </w:pPr>
      <w:r w:rsidRPr="00327319">
        <w:rPr>
          <w:rFonts w:eastAsiaTheme="minorHAnsi"/>
        </w:rPr>
        <w:t>While sedimentary basins may have broad spatial extent, suitable repository host rock may be found in layers of limited thickness, situated within a sequence of argill</w:t>
      </w:r>
      <w:r w:rsidR="00D4366F" w:rsidRPr="00327319">
        <w:rPr>
          <w:rFonts w:eastAsiaTheme="minorHAnsi"/>
        </w:rPr>
        <w:t>aceous</w:t>
      </w:r>
      <w:r w:rsidRPr="00327319">
        <w:rPr>
          <w:rFonts w:eastAsiaTheme="minorHAnsi"/>
        </w:rPr>
        <w:t xml:space="preserve">, </w:t>
      </w:r>
      <w:r w:rsidR="00D4366F" w:rsidRPr="00327319">
        <w:rPr>
          <w:rFonts w:eastAsiaTheme="minorHAnsi"/>
        </w:rPr>
        <w:t>evaporite</w:t>
      </w:r>
      <w:r w:rsidRPr="00327319">
        <w:rPr>
          <w:rFonts w:eastAsiaTheme="minorHAnsi"/>
        </w:rPr>
        <w:t xml:space="preserve">, </w:t>
      </w:r>
      <w:r w:rsidR="006F4D91" w:rsidRPr="00327319">
        <w:rPr>
          <w:rFonts w:eastAsiaTheme="minorHAnsi"/>
        </w:rPr>
        <w:t>and/</w:t>
      </w:r>
      <w:r w:rsidRPr="00327319">
        <w:rPr>
          <w:rFonts w:eastAsiaTheme="minorHAnsi"/>
        </w:rPr>
        <w:t xml:space="preserve">or carbonate sediments. For the reference disposal concept, low-permeability clay/shale sediments with total thickness of 150 m are assumed to exist between the repository and the ground surface (similar to the stratigraphy evident at the Bure location). </w:t>
      </w:r>
    </w:p>
    <w:p w:rsidR="006A3F96" w:rsidRPr="00327319" w:rsidRDefault="00184192" w:rsidP="00924B70">
      <w:pPr>
        <w:autoSpaceDE w:val="0"/>
        <w:autoSpaceDN w:val="0"/>
        <w:adjustRightInd w:val="0"/>
        <w:spacing w:before="60"/>
        <w:jc w:val="both"/>
        <w:rPr>
          <w:rFonts w:eastAsiaTheme="minorHAnsi"/>
        </w:rPr>
      </w:pPr>
      <w:r w:rsidRPr="00327319">
        <w:rPr>
          <w:rFonts w:eastAsiaTheme="minorHAnsi"/>
        </w:rPr>
        <w:t xml:space="preserve">The clay or shale stratigraphy may be limited spatially, and constrain </w:t>
      </w:r>
      <w:r w:rsidR="006A3F96" w:rsidRPr="00327319">
        <w:rPr>
          <w:rFonts w:eastAsiaTheme="minorHAnsi"/>
        </w:rPr>
        <w:t>repository</w:t>
      </w:r>
      <w:r w:rsidRPr="00327319">
        <w:rPr>
          <w:rFonts w:eastAsiaTheme="minorHAnsi"/>
        </w:rPr>
        <w:t xml:space="preserve"> development</w:t>
      </w:r>
      <w:r w:rsidR="006A3F96" w:rsidRPr="00327319">
        <w:rPr>
          <w:rFonts w:eastAsiaTheme="minorHAnsi"/>
        </w:rPr>
        <w:t xml:space="preserve">. </w:t>
      </w:r>
      <w:r w:rsidRPr="00327319">
        <w:rPr>
          <w:rFonts w:eastAsiaTheme="minorHAnsi"/>
        </w:rPr>
        <w:t xml:space="preserve">For example, the </w:t>
      </w:r>
      <w:r w:rsidR="006A3F96" w:rsidRPr="00327319">
        <w:rPr>
          <w:rFonts w:eastAsiaTheme="minorHAnsi"/>
        </w:rPr>
        <w:t xml:space="preserve">repository </w:t>
      </w:r>
      <w:r w:rsidRPr="00327319">
        <w:rPr>
          <w:rFonts w:eastAsiaTheme="minorHAnsi"/>
        </w:rPr>
        <w:t xml:space="preserve">elevation may need to follow the host rock </w:t>
      </w:r>
      <w:r w:rsidR="006D7D97" w:rsidRPr="00327319">
        <w:rPr>
          <w:rFonts w:eastAsiaTheme="minorHAnsi"/>
        </w:rPr>
        <w:t>stratum</w:t>
      </w:r>
      <w:r w:rsidRPr="00327319">
        <w:rPr>
          <w:rFonts w:eastAsiaTheme="minorHAnsi"/>
        </w:rPr>
        <w:t>, with the same inclination.</w:t>
      </w:r>
      <w:r w:rsidR="008C61D2" w:rsidRPr="00327319">
        <w:rPr>
          <w:rFonts w:eastAsiaTheme="minorHAnsi"/>
        </w:rPr>
        <w:t xml:space="preserve"> </w:t>
      </w:r>
      <w:r w:rsidR="00816652" w:rsidRPr="00327319">
        <w:rPr>
          <w:rFonts w:eastAsiaTheme="minorHAnsi"/>
        </w:rPr>
        <w:t>Tunnels and drifts will be excavated using</w:t>
      </w:r>
      <w:r w:rsidR="008C61D2" w:rsidRPr="00327319">
        <w:rPr>
          <w:rFonts w:eastAsiaTheme="minorHAnsi"/>
        </w:rPr>
        <w:t xml:space="preserve"> mechanized mining equipment.</w:t>
      </w:r>
      <w:r w:rsidRPr="00327319">
        <w:rPr>
          <w:rFonts w:eastAsiaTheme="minorHAnsi"/>
        </w:rPr>
        <w:t xml:space="preserve"> Horizontal </w:t>
      </w:r>
      <w:r w:rsidR="006A3F96" w:rsidRPr="00327319">
        <w:rPr>
          <w:rFonts w:eastAsiaTheme="minorHAnsi"/>
        </w:rPr>
        <w:t xml:space="preserve">emplacement boreholes are </w:t>
      </w:r>
      <w:r w:rsidRPr="00327319">
        <w:rPr>
          <w:rFonts w:eastAsiaTheme="minorHAnsi"/>
        </w:rPr>
        <w:t>preferred over vertical ones</w:t>
      </w:r>
      <w:r w:rsidR="006A3F96" w:rsidRPr="00327319">
        <w:rPr>
          <w:rFonts w:eastAsiaTheme="minorHAnsi"/>
        </w:rPr>
        <w:t>, even</w:t>
      </w:r>
      <w:r w:rsidRPr="00327319">
        <w:rPr>
          <w:rFonts w:eastAsiaTheme="minorHAnsi"/>
        </w:rPr>
        <w:t xml:space="preserve"> </w:t>
      </w:r>
      <w:r w:rsidR="006A3F96" w:rsidRPr="00327319">
        <w:rPr>
          <w:rFonts w:eastAsiaTheme="minorHAnsi"/>
        </w:rPr>
        <w:t>short ones</w:t>
      </w:r>
      <w:r w:rsidRPr="00327319">
        <w:rPr>
          <w:rFonts w:eastAsiaTheme="minorHAnsi"/>
        </w:rPr>
        <w:t xml:space="preserve"> </w:t>
      </w:r>
      <w:r w:rsidR="006A3F96" w:rsidRPr="00327319">
        <w:rPr>
          <w:rFonts w:eastAsiaTheme="minorHAnsi"/>
        </w:rPr>
        <w:t>as in the KBS-3V</w:t>
      </w:r>
      <w:r w:rsidRPr="00327319">
        <w:rPr>
          <w:rFonts w:eastAsiaTheme="minorHAnsi"/>
        </w:rPr>
        <w:t xml:space="preserve"> concept for crystalline rock</w:t>
      </w:r>
      <w:r w:rsidR="006A3F96" w:rsidRPr="00327319">
        <w:rPr>
          <w:rFonts w:eastAsiaTheme="minorHAnsi"/>
        </w:rPr>
        <w:t>,</w:t>
      </w:r>
      <w:r w:rsidRPr="00327319">
        <w:rPr>
          <w:rFonts w:eastAsiaTheme="minorHAnsi"/>
        </w:rPr>
        <w:t xml:space="preserve"> </w:t>
      </w:r>
      <w:r w:rsidR="006D7D97" w:rsidRPr="00327319">
        <w:rPr>
          <w:rFonts w:eastAsiaTheme="minorHAnsi"/>
        </w:rPr>
        <w:t>to accommodate</w:t>
      </w:r>
      <w:r w:rsidRPr="00327319">
        <w:rPr>
          <w:rFonts w:eastAsiaTheme="minorHAnsi"/>
        </w:rPr>
        <w:t xml:space="preserve"> limited stratigraphic thickness. Accordingly</w:t>
      </w:r>
      <w:r w:rsidR="006A3F96" w:rsidRPr="00327319">
        <w:rPr>
          <w:rFonts w:eastAsiaTheme="minorHAnsi"/>
        </w:rPr>
        <w:t xml:space="preserve">, the reference </w:t>
      </w:r>
      <w:r w:rsidRPr="00327319">
        <w:rPr>
          <w:rFonts w:eastAsiaTheme="minorHAnsi"/>
        </w:rPr>
        <w:t>clay/</w:t>
      </w:r>
      <w:r w:rsidR="006A3F96" w:rsidRPr="00327319">
        <w:rPr>
          <w:rFonts w:eastAsiaTheme="minorHAnsi"/>
        </w:rPr>
        <w:t>shale repository concept presented here will make use of</w:t>
      </w:r>
      <w:r w:rsidR="00D23F1E" w:rsidRPr="00327319">
        <w:rPr>
          <w:rFonts w:eastAsiaTheme="minorHAnsi"/>
        </w:rPr>
        <w:t xml:space="preserve"> </w:t>
      </w:r>
      <w:r w:rsidR="006A3F96" w:rsidRPr="00327319">
        <w:rPr>
          <w:rFonts w:eastAsiaTheme="minorHAnsi"/>
        </w:rPr>
        <w:t>horizontal emplacement boreholes</w:t>
      </w:r>
      <w:r w:rsidRPr="00327319">
        <w:rPr>
          <w:rFonts w:eastAsiaTheme="minorHAnsi"/>
        </w:rPr>
        <w:t>, or emplacement directly in horizontal drifts</w:t>
      </w:r>
      <w:r w:rsidR="006A3F96" w:rsidRPr="00327319">
        <w:rPr>
          <w:rFonts w:eastAsiaTheme="minorHAnsi"/>
        </w:rPr>
        <w:t>.</w:t>
      </w:r>
    </w:p>
    <w:p w:rsidR="005117C7" w:rsidRPr="00327319" w:rsidRDefault="006A3F96" w:rsidP="00924B70">
      <w:pPr>
        <w:autoSpaceDE w:val="0"/>
        <w:autoSpaceDN w:val="0"/>
        <w:adjustRightInd w:val="0"/>
        <w:spacing w:before="60"/>
        <w:jc w:val="both"/>
        <w:rPr>
          <w:rFonts w:eastAsiaTheme="minorHAnsi"/>
        </w:rPr>
      </w:pPr>
      <w:r w:rsidRPr="00327319">
        <w:rPr>
          <w:rFonts w:eastAsiaTheme="minorHAnsi"/>
        </w:rPr>
        <w:t>The need for and amount of ground support in the emplacement openings and access drifts depend</w:t>
      </w:r>
      <w:r w:rsidR="005117C7" w:rsidRPr="00327319">
        <w:rPr>
          <w:rFonts w:eastAsiaTheme="minorHAnsi"/>
        </w:rPr>
        <w:t>s</w:t>
      </w:r>
      <w:r w:rsidRPr="00327319">
        <w:rPr>
          <w:rFonts w:eastAsiaTheme="minorHAnsi"/>
        </w:rPr>
        <w:t xml:space="preserve"> on the mechanical properties of the clay. Clay can be described as either </w:t>
      </w:r>
      <w:r w:rsidR="00184192" w:rsidRPr="00327319">
        <w:rPr>
          <w:rFonts w:eastAsiaTheme="minorHAnsi"/>
        </w:rPr>
        <w:t>plastic (soft) or indurated (hard),</w:t>
      </w:r>
      <w:r w:rsidRPr="00327319">
        <w:rPr>
          <w:rFonts w:eastAsiaTheme="minorHAnsi"/>
        </w:rPr>
        <w:t xml:space="preserve"> </w:t>
      </w:r>
      <w:r w:rsidR="005117C7" w:rsidRPr="00327319">
        <w:rPr>
          <w:rFonts w:eastAsiaTheme="minorHAnsi"/>
        </w:rPr>
        <w:t>with</w:t>
      </w:r>
      <w:r w:rsidRPr="00327319">
        <w:rPr>
          <w:rFonts w:eastAsiaTheme="minorHAnsi"/>
        </w:rPr>
        <w:t xml:space="preserve"> </w:t>
      </w:r>
      <w:r w:rsidR="005117C7" w:rsidRPr="00327319">
        <w:rPr>
          <w:rFonts w:eastAsiaTheme="minorHAnsi"/>
        </w:rPr>
        <w:t xml:space="preserve">widely varying </w:t>
      </w:r>
      <w:r w:rsidRPr="00327319">
        <w:rPr>
          <w:rFonts w:eastAsiaTheme="minorHAnsi"/>
        </w:rPr>
        <w:t xml:space="preserve">mechanical properties. Soft clays (e.g., Boom Clay) with relatively high water content </w:t>
      </w:r>
      <w:r w:rsidR="00184192" w:rsidRPr="00327319">
        <w:rPr>
          <w:rFonts w:eastAsiaTheme="minorHAnsi"/>
        </w:rPr>
        <w:t>tend to</w:t>
      </w:r>
      <w:r w:rsidRPr="00327319">
        <w:rPr>
          <w:rFonts w:eastAsiaTheme="minorHAnsi"/>
        </w:rPr>
        <w:t xml:space="preserve"> behave </w:t>
      </w:r>
      <w:r w:rsidR="00184192" w:rsidRPr="00327319">
        <w:rPr>
          <w:rFonts w:eastAsiaTheme="minorHAnsi"/>
        </w:rPr>
        <w:t>plastically, rapidly filling underground openings, and may present challenges for supporting those openings during repository operations</w:t>
      </w:r>
      <w:r w:rsidRPr="00327319">
        <w:rPr>
          <w:rFonts w:eastAsiaTheme="minorHAnsi"/>
        </w:rPr>
        <w:t>.</w:t>
      </w:r>
      <w:r w:rsidR="00D23F1E" w:rsidRPr="00327319">
        <w:rPr>
          <w:rFonts w:eastAsiaTheme="minorHAnsi"/>
        </w:rPr>
        <w:t xml:space="preserve"> </w:t>
      </w:r>
      <w:r w:rsidR="00184192" w:rsidRPr="00327319">
        <w:rPr>
          <w:rFonts w:eastAsiaTheme="minorHAnsi"/>
        </w:rPr>
        <w:t>More indurated clay rocks</w:t>
      </w:r>
      <w:r w:rsidRPr="00327319">
        <w:rPr>
          <w:rFonts w:eastAsiaTheme="minorHAnsi"/>
        </w:rPr>
        <w:t xml:space="preserve"> (e.g., clay shale, claystone or argillite) </w:t>
      </w:r>
      <w:r w:rsidR="00184192" w:rsidRPr="00327319">
        <w:rPr>
          <w:rFonts w:eastAsiaTheme="minorHAnsi"/>
        </w:rPr>
        <w:t>have less porosity and smaller</w:t>
      </w:r>
      <w:r w:rsidRPr="00327319">
        <w:rPr>
          <w:rFonts w:eastAsiaTheme="minorHAnsi"/>
        </w:rPr>
        <w:t xml:space="preserve"> water content</w:t>
      </w:r>
      <w:r w:rsidR="00184192" w:rsidRPr="00327319">
        <w:rPr>
          <w:rFonts w:eastAsiaTheme="minorHAnsi"/>
        </w:rPr>
        <w:t xml:space="preserve">, and </w:t>
      </w:r>
      <w:r w:rsidR="005117C7" w:rsidRPr="00327319">
        <w:rPr>
          <w:rFonts w:eastAsiaTheme="minorHAnsi"/>
        </w:rPr>
        <w:t>greater strength and rigidity</w:t>
      </w:r>
      <w:r w:rsidR="00184192" w:rsidRPr="00327319">
        <w:rPr>
          <w:rFonts w:eastAsiaTheme="minorHAnsi"/>
        </w:rPr>
        <w:t>. F</w:t>
      </w:r>
      <w:r w:rsidR="005117C7" w:rsidRPr="00327319">
        <w:rPr>
          <w:rFonts w:eastAsiaTheme="minorHAnsi"/>
        </w:rPr>
        <w:t>ractures can form in such media</w:t>
      </w:r>
      <w:r w:rsidR="00184192" w:rsidRPr="00327319">
        <w:rPr>
          <w:rFonts w:eastAsiaTheme="minorHAnsi"/>
        </w:rPr>
        <w:t xml:space="preserve"> and may be evident in </w:t>
      </w:r>
      <w:r w:rsidR="005117C7" w:rsidRPr="00327319">
        <w:rPr>
          <w:rFonts w:eastAsiaTheme="minorHAnsi"/>
        </w:rPr>
        <w:t xml:space="preserve">surface pits or quarry </w:t>
      </w:r>
      <w:r w:rsidR="00184192" w:rsidRPr="00327319">
        <w:rPr>
          <w:rFonts w:eastAsiaTheme="minorHAnsi"/>
        </w:rPr>
        <w:t>excavations</w:t>
      </w:r>
      <w:r w:rsidR="005117C7" w:rsidRPr="00327319">
        <w:rPr>
          <w:rFonts w:eastAsiaTheme="minorHAnsi"/>
        </w:rPr>
        <w:t>, but are generally closed at depth</w:t>
      </w:r>
      <w:r w:rsidR="00184192" w:rsidRPr="00327319">
        <w:rPr>
          <w:rFonts w:eastAsiaTheme="minorHAnsi"/>
        </w:rPr>
        <w:t xml:space="preserve"> (</w:t>
      </w:r>
      <w:r w:rsidR="005117C7" w:rsidRPr="00327319">
        <w:rPr>
          <w:rFonts w:eastAsiaTheme="minorHAnsi"/>
        </w:rPr>
        <w:t>Arnould 2006).</w:t>
      </w:r>
      <w:r w:rsidRPr="00327319">
        <w:rPr>
          <w:rFonts w:eastAsiaTheme="minorHAnsi"/>
        </w:rPr>
        <w:t xml:space="preserve"> Regardless, ground support </w:t>
      </w:r>
      <w:r w:rsidR="002F01AA" w:rsidRPr="00327319">
        <w:rPr>
          <w:rFonts w:eastAsiaTheme="minorHAnsi"/>
        </w:rPr>
        <w:t>that</w:t>
      </w:r>
      <w:r w:rsidRPr="00327319">
        <w:rPr>
          <w:rFonts w:eastAsiaTheme="minorHAnsi"/>
        </w:rPr>
        <w:t xml:space="preserve"> ensure</w:t>
      </w:r>
      <w:r w:rsidR="002F01AA" w:rsidRPr="00327319">
        <w:rPr>
          <w:rFonts w:eastAsiaTheme="minorHAnsi"/>
        </w:rPr>
        <w:t>s</w:t>
      </w:r>
      <w:r w:rsidRPr="00327319">
        <w:rPr>
          <w:rFonts w:eastAsiaTheme="minorHAnsi"/>
        </w:rPr>
        <w:t xml:space="preserve"> operational safety during construction</w:t>
      </w:r>
      <w:r w:rsidR="002F01AA" w:rsidRPr="00327319">
        <w:rPr>
          <w:rFonts w:eastAsiaTheme="minorHAnsi"/>
        </w:rPr>
        <w:t>,</w:t>
      </w:r>
      <w:r w:rsidRPr="00327319">
        <w:rPr>
          <w:rFonts w:eastAsiaTheme="minorHAnsi"/>
        </w:rPr>
        <w:t xml:space="preserve"> waste emplacement, and </w:t>
      </w:r>
      <w:r w:rsidR="002F01AA" w:rsidRPr="00327319">
        <w:rPr>
          <w:rFonts w:eastAsiaTheme="minorHAnsi"/>
        </w:rPr>
        <w:t>monitoring activities</w:t>
      </w:r>
      <w:r w:rsidRPr="00327319">
        <w:rPr>
          <w:rFonts w:eastAsiaTheme="minorHAnsi"/>
        </w:rPr>
        <w:t xml:space="preserve"> can be provided by steel sets and shotcrete.</w:t>
      </w:r>
    </w:p>
    <w:p w:rsidR="00816652" w:rsidRPr="00327319" w:rsidRDefault="00816652" w:rsidP="00924B70">
      <w:pPr>
        <w:autoSpaceDE w:val="0"/>
        <w:autoSpaceDN w:val="0"/>
        <w:adjustRightInd w:val="0"/>
        <w:spacing w:before="60"/>
        <w:jc w:val="both"/>
        <w:rPr>
          <w:rFonts w:eastAsiaTheme="minorHAnsi"/>
        </w:rPr>
      </w:pPr>
      <w:r w:rsidRPr="00327319">
        <w:rPr>
          <w:rFonts w:eastAsiaTheme="minorHAnsi"/>
        </w:rPr>
        <w:t>Pour c</w:t>
      </w:r>
      <w:r w:rsidR="006D7D97" w:rsidRPr="00327319">
        <w:rPr>
          <w:rFonts w:eastAsiaTheme="minorHAnsi"/>
        </w:rPr>
        <w:t xml:space="preserve">anisters containing HLW </w:t>
      </w:r>
      <w:r w:rsidRPr="00327319">
        <w:rPr>
          <w:rFonts w:eastAsiaTheme="minorHAnsi"/>
        </w:rPr>
        <w:t xml:space="preserve">are placed into carbon steel overpacks with welded closures. These waste packages </w:t>
      </w:r>
      <w:r w:rsidR="006D7D97" w:rsidRPr="00327319">
        <w:rPr>
          <w:rFonts w:eastAsiaTheme="minorHAnsi"/>
        </w:rPr>
        <w:t>will be emplaced in horizontal, steel-lined boreholes</w:t>
      </w:r>
      <w:r w:rsidRPr="00327319">
        <w:rPr>
          <w:rFonts w:eastAsiaTheme="minorHAnsi"/>
        </w:rPr>
        <w:t xml:space="preserve"> approximately 0.75 m in diameter</w:t>
      </w:r>
      <w:r w:rsidR="002E19F4" w:rsidRPr="00327319">
        <w:rPr>
          <w:rFonts w:eastAsiaTheme="minorHAnsi"/>
        </w:rPr>
        <w:t xml:space="preserve"> (Figure 4-2)</w:t>
      </w:r>
      <w:r w:rsidR="006D7D97" w:rsidRPr="00327319">
        <w:rPr>
          <w:rFonts w:eastAsiaTheme="minorHAnsi"/>
        </w:rPr>
        <w:t>.</w:t>
      </w:r>
      <w:r w:rsidRPr="00327319">
        <w:rPr>
          <w:rFonts w:eastAsiaTheme="minorHAnsi"/>
        </w:rPr>
        <w:t xml:space="preserve"> Stainless steel containers with </w:t>
      </w:r>
      <w:r w:rsidR="00107597" w:rsidRPr="00327319">
        <w:rPr>
          <w:rFonts w:eastAsiaTheme="minorHAnsi"/>
        </w:rPr>
        <w:t xml:space="preserve">SNF </w:t>
      </w:r>
      <w:r w:rsidRPr="00327319">
        <w:rPr>
          <w:rFonts w:eastAsiaTheme="minorHAnsi"/>
        </w:rPr>
        <w:t>will be inserted into carbon steel overpacks, and will be installed using the in-drift emplacement mode in horizontal, steel-lined tunnels with diameter of 2.64 m, surrounded by bentonite buffer material.</w:t>
      </w:r>
      <w:r w:rsidR="002E19F4" w:rsidRPr="00327319">
        <w:rPr>
          <w:rFonts w:eastAsiaTheme="minorHAnsi"/>
        </w:rPr>
        <w:t xml:space="preserve"> Emplacement of SNF waste packages is thus basically similar to HLW packages, except that emplacement drifts are larger and potentially longer than boreholes, and completely filled with clay buffer and backfill materials.</w:t>
      </w:r>
      <w:r w:rsidRPr="00327319">
        <w:rPr>
          <w:rFonts w:eastAsiaTheme="minorHAnsi"/>
        </w:rPr>
        <w:t xml:space="preserve"> Specific dimensions of the features discussed here are given in Table 4-1, and in the thermal analysis (Section 5.1). </w:t>
      </w:r>
      <w:r w:rsidR="00D36507" w:rsidRPr="00327319">
        <w:rPr>
          <w:rFonts w:eastAsiaTheme="minorHAnsi"/>
        </w:rPr>
        <w:t>For the reference concept described here,</w:t>
      </w:r>
      <w:r w:rsidR="0084228F" w:rsidRPr="00327319">
        <w:rPr>
          <w:rFonts w:eastAsiaTheme="minorHAnsi"/>
        </w:rPr>
        <w:t xml:space="preserve"> the waste package spacing </w:t>
      </w:r>
      <w:r w:rsidR="00705622" w:rsidRPr="00327319">
        <w:rPr>
          <w:rFonts w:eastAsiaTheme="minorHAnsi"/>
        </w:rPr>
        <w:t>is 10 meters for in-drift emplacement of SNF</w:t>
      </w:r>
      <w:r w:rsidR="00D36507" w:rsidRPr="00327319">
        <w:rPr>
          <w:rFonts w:eastAsiaTheme="minorHAnsi"/>
        </w:rPr>
        <w:t xml:space="preserve"> (packages nominally 5 meters long)</w:t>
      </w:r>
      <w:r w:rsidR="00705622" w:rsidRPr="00327319">
        <w:rPr>
          <w:rFonts w:eastAsiaTheme="minorHAnsi"/>
        </w:rPr>
        <w:t xml:space="preserve">, and </w:t>
      </w:r>
      <w:r w:rsidR="00D36507" w:rsidRPr="00327319">
        <w:rPr>
          <w:rFonts w:eastAsiaTheme="minorHAnsi"/>
        </w:rPr>
        <w:t>6 meters</w:t>
      </w:r>
      <w:r w:rsidR="00F07C78" w:rsidRPr="00327319">
        <w:rPr>
          <w:rFonts w:eastAsiaTheme="minorHAnsi"/>
        </w:rPr>
        <w:t xml:space="preserve"> </w:t>
      </w:r>
      <w:r w:rsidR="00D36507" w:rsidRPr="00327319">
        <w:rPr>
          <w:rFonts w:eastAsiaTheme="minorHAnsi"/>
        </w:rPr>
        <w:t>for borehole emplacement of HLW canisters (4.57 meters long). B</w:t>
      </w:r>
      <w:r w:rsidR="0084228F" w:rsidRPr="00327319">
        <w:rPr>
          <w:rFonts w:eastAsiaTheme="minorHAnsi"/>
        </w:rPr>
        <w:t>orehole</w:t>
      </w:r>
      <w:r w:rsidR="00D36507" w:rsidRPr="00327319">
        <w:rPr>
          <w:rFonts w:eastAsiaTheme="minorHAnsi"/>
        </w:rPr>
        <w:t xml:space="preserve"> and emplacement</w:t>
      </w:r>
      <w:r w:rsidR="003E4563" w:rsidRPr="00327319">
        <w:rPr>
          <w:rFonts w:eastAsiaTheme="minorHAnsi"/>
        </w:rPr>
        <w:t xml:space="preserve"> </w:t>
      </w:r>
      <w:r w:rsidR="0084228F" w:rsidRPr="00327319">
        <w:rPr>
          <w:rFonts w:eastAsiaTheme="minorHAnsi"/>
        </w:rPr>
        <w:t xml:space="preserve">drift </w:t>
      </w:r>
      <w:r w:rsidR="00705622" w:rsidRPr="00327319">
        <w:rPr>
          <w:rFonts w:eastAsiaTheme="minorHAnsi"/>
        </w:rPr>
        <w:t xml:space="preserve">spacings </w:t>
      </w:r>
      <w:r w:rsidR="00D36507" w:rsidRPr="00327319">
        <w:rPr>
          <w:rFonts w:eastAsiaTheme="minorHAnsi"/>
        </w:rPr>
        <w:t xml:space="preserve">are </w:t>
      </w:r>
      <w:r w:rsidR="00705622" w:rsidRPr="00327319">
        <w:rPr>
          <w:rFonts w:eastAsiaTheme="minorHAnsi"/>
        </w:rPr>
        <w:t xml:space="preserve">30 </w:t>
      </w:r>
      <w:r w:rsidR="00F07C78" w:rsidRPr="00327319">
        <w:rPr>
          <w:rFonts w:eastAsiaTheme="minorHAnsi"/>
        </w:rPr>
        <w:t>meters</w:t>
      </w:r>
      <w:r w:rsidR="00D36507" w:rsidRPr="00327319">
        <w:rPr>
          <w:rFonts w:eastAsiaTheme="minorHAnsi"/>
        </w:rPr>
        <w:t>. These dimensions are comparable to those proposed for the clay/shale repository in France (</w:t>
      </w:r>
      <w:r w:rsidR="00B758DA" w:rsidRPr="00327319">
        <w:rPr>
          <w:rFonts w:eastAsiaTheme="minorHAnsi"/>
        </w:rPr>
        <w:t>Andra</w:t>
      </w:r>
      <w:r w:rsidR="00D36507" w:rsidRPr="00327319">
        <w:rPr>
          <w:rFonts w:eastAsiaTheme="minorHAnsi"/>
        </w:rPr>
        <w:t xml:space="preserve"> 2005</w:t>
      </w:r>
      <w:r w:rsidR="000244E2" w:rsidRPr="00327319">
        <w:rPr>
          <w:rFonts w:eastAsiaTheme="minorHAnsi"/>
        </w:rPr>
        <w:t>a</w:t>
      </w:r>
      <w:r w:rsidR="00D36507" w:rsidRPr="00327319">
        <w:rPr>
          <w:rFonts w:eastAsiaTheme="minorHAnsi"/>
        </w:rPr>
        <w:t xml:space="preserve">) but with larger inter-package spacings to allow for hotter SNF and HLW. </w:t>
      </w:r>
      <w:r w:rsidR="00D36507" w:rsidRPr="00327319">
        <w:t xml:space="preserve">Access drifts have nominal 5.5-meter diameter to provide clearance for drilling equipment and waste package transport, and are spaced approximately 50 meters apart for HLW (to accommodate 40-meter emplacement boreholes, following the French concept). A similar geometry is assumed here for SNF disposal (also following the French </w:t>
      </w:r>
      <w:r w:rsidR="00D36507" w:rsidRPr="00327319">
        <w:lastRenderedPageBreak/>
        <w:t>concept).</w:t>
      </w:r>
      <w:r w:rsidR="0084228F" w:rsidRPr="00327319">
        <w:rPr>
          <w:rFonts w:eastAsiaTheme="minorHAnsi"/>
        </w:rPr>
        <w:t xml:space="preserve"> Recommendations for future sensitivity cases to investigate these dimensions are discussed in Section 6.</w:t>
      </w:r>
    </w:p>
    <w:p w:rsidR="00A851D4" w:rsidRPr="00327319" w:rsidRDefault="006D7D97" w:rsidP="006F4D91">
      <w:pPr>
        <w:autoSpaceDE w:val="0"/>
        <w:autoSpaceDN w:val="0"/>
        <w:adjustRightInd w:val="0"/>
        <w:spacing w:before="60"/>
        <w:jc w:val="both"/>
        <w:rPr>
          <w:rFonts w:eastAsiaTheme="minorHAnsi"/>
        </w:rPr>
      </w:pPr>
      <w:r w:rsidRPr="00327319">
        <w:rPr>
          <w:rFonts w:eastAsiaTheme="minorHAnsi"/>
        </w:rPr>
        <w:t xml:space="preserve">As in the French concept, plugs and seals at the collar of each </w:t>
      </w:r>
      <w:r w:rsidR="00816652" w:rsidRPr="00327319">
        <w:rPr>
          <w:rFonts w:eastAsiaTheme="minorHAnsi"/>
        </w:rPr>
        <w:t>HLW emplacement</w:t>
      </w:r>
      <w:r w:rsidRPr="00327319">
        <w:rPr>
          <w:rFonts w:eastAsiaTheme="minorHAnsi"/>
        </w:rPr>
        <w:t xml:space="preserve"> borehole</w:t>
      </w:r>
      <w:r w:rsidR="00816652" w:rsidRPr="00327319">
        <w:rPr>
          <w:rFonts w:eastAsiaTheme="minorHAnsi"/>
        </w:rPr>
        <w:t xml:space="preserve"> and SNF emplacement tunnel</w:t>
      </w:r>
      <w:r w:rsidRPr="00327319">
        <w:rPr>
          <w:rFonts w:eastAsiaTheme="minorHAnsi"/>
        </w:rPr>
        <w:t xml:space="preserve"> will limit </w:t>
      </w:r>
      <w:r w:rsidR="00A15B9D" w:rsidRPr="00327319">
        <w:rPr>
          <w:rFonts w:eastAsiaTheme="minorHAnsi"/>
        </w:rPr>
        <w:t>desiccation</w:t>
      </w:r>
      <w:r w:rsidRPr="00327319">
        <w:rPr>
          <w:rFonts w:eastAsiaTheme="minorHAnsi"/>
        </w:rPr>
        <w:t xml:space="preserve"> during repository operations, provide radiation shielding after emplacement, and inhibit movement of radionuclides into the access drift openings after repository closure. </w:t>
      </w:r>
      <w:r w:rsidR="008C61D2" w:rsidRPr="00327319">
        <w:rPr>
          <w:rFonts w:eastAsiaTheme="minorHAnsi"/>
        </w:rPr>
        <w:t>Access dr</w:t>
      </w:r>
      <w:r w:rsidRPr="00327319">
        <w:rPr>
          <w:rFonts w:eastAsiaTheme="minorHAnsi"/>
        </w:rPr>
        <w:t>ift openings</w:t>
      </w:r>
      <w:r w:rsidR="00816652" w:rsidRPr="00327319">
        <w:rPr>
          <w:rFonts w:eastAsiaTheme="minorHAnsi"/>
        </w:rPr>
        <w:t xml:space="preserve"> with sufficient dimensions for construction and waste handling equipment,</w:t>
      </w:r>
      <w:r w:rsidRPr="00327319">
        <w:rPr>
          <w:rFonts w:eastAsiaTheme="minorHAnsi"/>
        </w:rPr>
        <w:t xml:space="preserve"> will be backfilled</w:t>
      </w:r>
      <w:r w:rsidR="00816652" w:rsidRPr="00327319">
        <w:rPr>
          <w:rFonts w:eastAsiaTheme="minorHAnsi"/>
        </w:rPr>
        <w:t xml:space="preserve"> at closure</w:t>
      </w:r>
      <w:r w:rsidRPr="00327319">
        <w:rPr>
          <w:rFonts w:eastAsiaTheme="minorHAnsi"/>
        </w:rPr>
        <w:t xml:space="preserve"> using mined clay</w:t>
      </w:r>
      <w:r w:rsidR="00624D15" w:rsidRPr="00327319">
        <w:rPr>
          <w:rFonts w:eastAsiaTheme="minorHAnsi"/>
        </w:rPr>
        <w:t>/shale</w:t>
      </w:r>
      <w:r w:rsidR="00816652" w:rsidRPr="00327319">
        <w:rPr>
          <w:rFonts w:eastAsiaTheme="minorHAnsi"/>
        </w:rPr>
        <w:t xml:space="preserve"> material</w:t>
      </w:r>
      <w:r w:rsidRPr="00327319">
        <w:rPr>
          <w:rFonts w:eastAsiaTheme="minorHAnsi"/>
        </w:rPr>
        <w:t xml:space="preserve"> processed</w:t>
      </w:r>
      <w:r w:rsidR="00816652" w:rsidRPr="00327319">
        <w:rPr>
          <w:rFonts w:eastAsiaTheme="minorHAnsi"/>
        </w:rPr>
        <w:t xml:space="preserve"> </w:t>
      </w:r>
      <w:r w:rsidRPr="00327319">
        <w:rPr>
          <w:rFonts w:eastAsiaTheme="minorHAnsi"/>
        </w:rPr>
        <w:t xml:space="preserve">for low-permeability and swelling </w:t>
      </w:r>
      <w:r w:rsidR="00624D15" w:rsidRPr="00327319">
        <w:rPr>
          <w:rFonts w:eastAsiaTheme="minorHAnsi"/>
        </w:rPr>
        <w:t>potential</w:t>
      </w:r>
      <w:r w:rsidR="00816652" w:rsidRPr="00327319">
        <w:rPr>
          <w:rFonts w:eastAsiaTheme="minorHAnsi"/>
        </w:rPr>
        <w:t xml:space="preserve"> on hydration in situ.</w:t>
      </w:r>
      <w:r w:rsidR="00A851D4" w:rsidRPr="00327319">
        <w:rPr>
          <w:rFonts w:eastAsiaTheme="minorHAnsi"/>
        </w:rPr>
        <w:t xml:space="preserve"> </w:t>
      </w:r>
    </w:p>
    <w:p w:rsidR="006D7D97" w:rsidRPr="00327319" w:rsidRDefault="00A851D4" w:rsidP="00A851D4">
      <w:pPr>
        <w:pStyle w:val="BodyTextFlush"/>
        <w:jc w:val="both"/>
        <w:rPr>
          <w:sz w:val="24"/>
          <w:szCs w:val="24"/>
        </w:rPr>
      </w:pPr>
      <w:r w:rsidRPr="00327319">
        <w:rPr>
          <w:sz w:val="24"/>
          <w:szCs w:val="24"/>
        </w:rPr>
        <w:t>The clay/shale concept has some additional repository volume in access drifts, to accommodate LLW and GTCC waste (Table 4-2). Some of this additional volume could be needed to</w:t>
      </w:r>
      <w:r w:rsidR="003E4563" w:rsidRPr="00327319">
        <w:rPr>
          <w:sz w:val="24"/>
          <w:szCs w:val="24"/>
        </w:rPr>
        <w:t xml:space="preserve"> </w:t>
      </w:r>
      <w:r w:rsidRPr="00327319">
        <w:rPr>
          <w:sz w:val="24"/>
          <w:szCs w:val="24"/>
        </w:rPr>
        <w:t>enclose the LLW in low-permeability buffer or backfill material.</w:t>
      </w:r>
      <w:r w:rsidR="002E19F4" w:rsidRPr="00327319">
        <w:rPr>
          <w:sz w:val="24"/>
          <w:szCs w:val="24"/>
        </w:rPr>
        <w:t xml:space="preserve"> This is attributable to the use of boreholes and in-drift emplacement (with drifts completely </w:t>
      </w:r>
      <w:r w:rsidR="006F4226" w:rsidRPr="00327319">
        <w:rPr>
          <w:sz w:val="24"/>
          <w:szCs w:val="24"/>
        </w:rPr>
        <w:t xml:space="preserve">filled </w:t>
      </w:r>
      <w:r w:rsidR="002E19F4" w:rsidRPr="00327319">
        <w:rPr>
          <w:sz w:val="24"/>
          <w:szCs w:val="24"/>
        </w:rPr>
        <w:t>with buffer material).</w:t>
      </w:r>
      <w:r w:rsidRPr="00327319">
        <w:rPr>
          <w:sz w:val="24"/>
          <w:szCs w:val="24"/>
        </w:rPr>
        <w:t xml:space="preserve"> Additional drifts</w:t>
      </w:r>
      <w:r w:rsidR="008A7492" w:rsidRPr="00327319">
        <w:rPr>
          <w:sz w:val="24"/>
          <w:szCs w:val="24"/>
        </w:rPr>
        <w:t xml:space="preserve"> or alcoves</w:t>
      </w:r>
      <w:r w:rsidRPr="00327319">
        <w:rPr>
          <w:sz w:val="24"/>
          <w:szCs w:val="24"/>
        </w:rPr>
        <w:t xml:space="preserve"> could be constructed between </w:t>
      </w:r>
      <w:r w:rsidR="008A7492" w:rsidRPr="00327319">
        <w:rPr>
          <w:sz w:val="24"/>
          <w:szCs w:val="24"/>
        </w:rPr>
        <w:t>HLW/SNF alcoves</w:t>
      </w:r>
      <w:r w:rsidRPr="00327319">
        <w:rPr>
          <w:sz w:val="24"/>
          <w:szCs w:val="24"/>
        </w:rPr>
        <w:t xml:space="preserve"> to provide </w:t>
      </w:r>
      <w:r w:rsidR="00CD2AED" w:rsidRPr="00327319">
        <w:rPr>
          <w:sz w:val="24"/>
          <w:szCs w:val="24"/>
        </w:rPr>
        <w:t>any</w:t>
      </w:r>
      <w:r w:rsidRPr="00327319">
        <w:rPr>
          <w:sz w:val="24"/>
          <w:szCs w:val="24"/>
        </w:rPr>
        <w:t xml:space="preserve"> needed additional volume.</w:t>
      </w:r>
    </w:p>
    <w:p w:rsidR="00F02AFD" w:rsidRPr="00327319" w:rsidRDefault="00F02AFD" w:rsidP="00F02AFD">
      <w:pPr>
        <w:autoSpaceDE w:val="0"/>
        <w:autoSpaceDN w:val="0"/>
        <w:adjustRightInd w:val="0"/>
        <w:spacing w:before="60"/>
        <w:jc w:val="both"/>
        <w:rPr>
          <w:rFonts w:eastAsiaTheme="minorHAnsi"/>
        </w:rPr>
      </w:pPr>
    </w:p>
    <w:p w:rsidR="00A851D4" w:rsidRPr="00327319" w:rsidRDefault="004373CC" w:rsidP="00A734E3">
      <w:pPr>
        <w:autoSpaceDE w:val="0"/>
        <w:autoSpaceDN w:val="0"/>
        <w:adjustRightInd w:val="0"/>
        <w:spacing w:before="60"/>
        <w:jc w:val="center"/>
        <w:rPr>
          <w:rFonts w:eastAsiaTheme="minorHAnsi"/>
        </w:rPr>
      </w:pPr>
      <w:r w:rsidRPr="00327319">
        <w:rPr>
          <w:rFonts w:eastAsiaTheme="minorHAnsi"/>
          <w:noProof/>
        </w:rPr>
        <w:drawing>
          <wp:inline distT="0" distB="0" distL="0" distR="0">
            <wp:extent cx="5943600" cy="4077990"/>
            <wp:effectExtent l="19050" t="0" r="0" b="0"/>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srcRect/>
                    <a:stretch>
                      <a:fillRect/>
                    </a:stretch>
                  </pic:blipFill>
                  <pic:spPr bwMode="auto">
                    <a:xfrm>
                      <a:off x="0" y="0"/>
                      <a:ext cx="5943600" cy="4077990"/>
                    </a:xfrm>
                    <a:prstGeom prst="rect">
                      <a:avLst/>
                    </a:prstGeom>
                    <a:noFill/>
                    <a:ln w="9525">
                      <a:noFill/>
                      <a:miter lim="800000"/>
                      <a:headEnd/>
                      <a:tailEnd/>
                    </a:ln>
                  </pic:spPr>
                </pic:pic>
              </a:graphicData>
            </a:graphic>
          </wp:inline>
        </w:drawing>
      </w:r>
    </w:p>
    <w:p w:rsidR="00F02AFD" w:rsidRPr="00327319" w:rsidRDefault="00F02AFD" w:rsidP="00F02AFD">
      <w:pPr>
        <w:pStyle w:val="FigureCaption"/>
        <w:rPr>
          <w:sz w:val="22"/>
          <w:szCs w:val="22"/>
        </w:rPr>
      </w:pPr>
      <w:bookmarkStart w:id="166" w:name="_Toc314476024"/>
      <w:r w:rsidRPr="00327319">
        <w:rPr>
          <w:sz w:val="22"/>
          <w:szCs w:val="22"/>
        </w:rPr>
        <w:t>Figure 4-2</w:t>
      </w:r>
      <w:r w:rsidR="00DB4893" w:rsidRPr="00327319">
        <w:rPr>
          <w:sz w:val="22"/>
          <w:szCs w:val="22"/>
        </w:rPr>
        <w:t xml:space="preserve"> </w:t>
      </w:r>
      <w:r w:rsidRPr="00327319">
        <w:rPr>
          <w:sz w:val="22"/>
          <w:szCs w:val="22"/>
        </w:rPr>
        <w:t>Schematic of Reference Disposal Concept for</w:t>
      </w:r>
      <w:r w:rsidR="00D4366F" w:rsidRPr="00327319">
        <w:rPr>
          <w:sz w:val="22"/>
          <w:szCs w:val="22"/>
        </w:rPr>
        <w:t xml:space="preserve"> HLW in</w:t>
      </w:r>
      <w:r w:rsidRPr="00327319">
        <w:rPr>
          <w:sz w:val="22"/>
          <w:szCs w:val="22"/>
        </w:rPr>
        <w:t xml:space="preserve"> Clay/Shale Media</w:t>
      </w:r>
      <w:r w:rsidR="0070104B" w:rsidRPr="00327319">
        <w:rPr>
          <w:sz w:val="22"/>
          <w:szCs w:val="22"/>
        </w:rPr>
        <w:t>.</w:t>
      </w:r>
      <w:bookmarkEnd w:id="166"/>
    </w:p>
    <w:p w:rsidR="008604C0" w:rsidRPr="00327319" w:rsidRDefault="008604C0" w:rsidP="00464948">
      <w:pPr>
        <w:pStyle w:val="Heading3"/>
      </w:pPr>
      <w:bookmarkStart w:id="167" w:name="_Toc301178205"/>
      <w:bookmarkStart w:id="168" w:name="_Toc311109702"/>
      <w:bookmarkEnd w:id="167"/>
      <w:r w:rsidRPr="00327319">
        <w:t>Reference Salt Repository Design Concept</w:t>
      </w:r>
      <w:bookmarkEnd w:id="168"/>
    </w:p>
    <w:p w:rsidR="008604C0" w:rsidRPr="00327319" w:rsidRDefault="008604C0" w:rsidP="008604C0">
      <w:pPr>
        <w:autoSpaceDE w:val="0"/>
        <w:autoSpaceDN w:val="0"/>
        <w:adjustRightInd w:val="0"/>
        <w:spacing w:before="60"/>
        <w:jc w:val="both"/>
        <w:rPr>
          <w:rFonts w:eastAsiaTheme="minorHAnsi"/>
        </w:rPr>
      </w:pPr>
      <w:r w:rsidRPr="00327319">
        <w:rPr>
          <w:rFonts w:eastAsiaTheme="minorHAnsi"/>
        </w:rPr>
        <w:t>A recent conceptual salt repository study for HLW advanced a new disposal concept based on lessons learned from the WIPP</w:t>
      </w:r>
      <w:r w:rsidR="0094269A" w:rsidRPr="00327319">
        <w:rPr>
          <w:rFonts w:eastAsiaTheme="minorHAnsi"/>
        </w:rPr>
        <w:t xml:space="preserve"> and other salt excavations </w:t>
      </w:r>
      <w:r w:rsidR="00A83CE2" w:rsidRPr="00327319">
        <w:rPr>
          <w:rFonts w:eastAsiaTheme="minorHAnsi"/>
        </w:rPr>
        <w:t>(</w:t>
      </w:r>
      <w:r w:rsidRPr="00327319">
        <w:rPr>
          <w:rFonts w:eastAsiaTheme="minorHAnsi"/>
        </w:rPr>
        <w:t>Carter et al. 2011</w:t>
      </w:r>
      <w:r w:rsidR="00A83CE2" w:rsidRPr="00327319">
        <w:rPr>
          <w:rFonts w:eastAsiaTheme="minorHAnsi"/>
        </w:rPr>
        <w:t>b</w:t>
      </w:r>
      <w:r w:rsidRPr="00327319">
        <w:rPr>
          <w:rFonts w:eastAsiaTheme="minorHAnsi"/>
        </w:rPr>
        <w:t xml:space="preserve">). The generic study involved a conceptual mining layout that was developed for a high thermal load salt </w:t>
      </w:r>
      <w:r w:rsidRPr="00327319">
        <w:rPr>
          <w:rFonts w:eastAsiaTheme="minorHAnsi"/>
        </w:rPr>
        <w:lastRenderedPageBreak/>
        <w:t xml:space="preserve">repository in bedded salt, based on experience and mining observations. The reference salt repository concept presented here draws from that work. </w:t>
      </w:r>
    </w:p>
    <w:p w:rsidR="006A3F96" w:rsidRPr="00327319" w:rsidRDefault="00A851D4" w:rsidP="00924B70">
      <w:pPr>
        <w:autoSpaceDE w:val="0"/>
        <w:autoSpaceDN w:val="0"/>
        <w:adjustRightInd w:val="0"/>
        <w:spacing w:before="60"/>
        <w:jc w:val="both"/>
        <w:rPr>
          <w:rFonts w:eastAsiaTheme="minorHAnsi"/>
        </w:rPr>
      </w:pPr>
      <w:r w:rsidRPr="00327319">
        <w:rPr>
          <w:rFonts w:eastAsiaTheme="minorHAnsi"/>
        </w:rPr>
        <w:t>Contributors to the generic salt repository study developed a possible repository layout and also generated some basic operational and structural conclusions, including: 1) bedded salt is preferred over domal salt because it generally has much greater lateral extent; 2) use rubber-tire vehicles for construction and disposal operations; 3) avoid use of large diameter, pre-drilled emplacement holes; 4) do not use shielded containers for disposal; and 5) use narrow room widths to improve mining efficiency and structural stability. Although previous conceptual designs for HLW repositories in salt called for disposal of canisters in vertical or horizontal boreholes (DOE 1986</w:t>
      </w:r>
      <w:r w:rsidR="000244E2" w:rsidRPr="00327319">
        <w:rPr>
          <w:rFonts w:eastAsiaTheme="minorHAnsi"/>
        </w:rPr>
        <w:t>a</w:t>
      </w:r>
      <w:r w:rsidRPr="00327319">
        <w:rPr>
          <w:rFonts w:eastAsiaTheme="minorHAnsi"/>
        </w:rPr>
        <w:t>)</w:t>
      </w:r>
      <w:r w:rsidR="00AA542D" w:rsidRPr="00327319">
        <w:rPr>
          <w:rFonts w:eastAsiaTheme="minorHAnsi"/>
        </w:rPr>
        <w:t>, a</w:t>
      </w:r>
      <w:r w:rsidRPr="00327319">
        <w:rPr>
          <w:rFonts w:eastAsiaTheme="minorHAnsi"/>
        </w:rPr>
        <w:t xml:space="preserve"> simple</w:t>
      </w:r>
      <w:r w:rsidR="00AA542D" w:rsidRPr="00327319">
        <w:rPr>
          <w:rFonts w:eastAsiaTheme="minorHAnsi"/>
        </w:rPr>
        <w:t xml:space="preserve">r </w:t>
      </w:r>
      <w:r w:rsidRPr="00327319">
        <w:rPr>
          <w:rFonts w:eastAsiaTheme="minorHAnsi"/>
        </w:rPr>
        <w:t xml:space="preserve">disposal scheme </w:t>
      </w:r>
      <w:r w:rsidR="00AA542D" w:rsidRPr="00327319">
        <w:rPr>
          <w:rFonts w:eastAsiaTheme="minorHAnsi"/>
        </w:rPr>
        <w:t xml:space="preserve">was </w:t>
      </w:r>
      <w:r w:rsidRPr="00327319">
        <w:rPr>
          <w:rFonts w:eastAsiaTheme="minorHAnsi"/>
        </w:rPr>
        <w:t>selected</w:t>
      </w:r>
      <w:r w:rsidR="00AA542D" w:rsidRPr="00327319">
        <w:rPr>
          <w:rFonts w:eastAsiaTheme="minorHAnsi"/>
        </w:rPr>
        <w:t xml:space="preserve"> for the generic salt repository,</w:t>
      </w:r>
      <w:r w:rsidRPr="00327319">
        <w:rPr>
          <w:rFonts w:eastAsiaTheme="minorHAnsi"/>
        </w:rPr>
        <w:t xml:space="preserve"> whereby each canister is placed on the floor at the back of a mined alcove, using rubber-tired equipment</w:t>
      </w:r>
      <w:r w:rsidR="006F4D91" w:rsidRPr="00327319">
        <w:rPr>
          <w:rFonts w:eastAsiaTheme="minorHAnsi"/>
        </w:rPr>
        <w:t xml:space="preserve"> (</w:t>
      </w:r>
      <w:r w:rsidR="00AA542D" w:rsidRPr="00327319">
        <w:rPr>
          <w:rFonts w:eastAsiaTheme="minorHAnsi"/>
        </w:rPr>
        <w:t xml:space="preserve">Carter et al. 2011b; </w:t>
      </w:r>
      <w:r w:rsidR="006F4D91" w:rsidRPr="00327319">
        <w:rPr>
          <w:rFonts w:eastAsiaTheme="minorHAnsi"/>
        </w:rPr>
        <w:t>Figure 4-3)</w:t>
      </w:r>
      <w:r w:rsidRPr="00327319">
        <w:rPr>
          <w:rFonts w:eastAsiaTheme="minorHAnsi"/>
        </w:rPr>
        <w:t>. Canisters for both SNF and HLW have carbon steel overpacks. Specific dimensions are given in Table 4-1, and in the thermal analysis (Section 5.1). Canisters are immediately covered with crushed salt from repository excavation, to provide radiation shielding. Note that borehole emplacement as was proposed in the Deaf Smith repository concept could be adopted if needed, for example</w:t>
      </w:r>
      <w:r w:rsidR="008604C0" w:rsidRPr="00327319">
        <w:rPr>
          <w:rFonts w:eastAsiaTheme="minorHAnsi"/>
        </w:rPr>
        <w:t>,</w:t>
      </w:r>
      <w:r w:rsidRPr="00327319">
        <w:rPr>
          <w:rFonts w:eastAsiaTheme="minorHAnsi"/>
        </w:rPr>
        <w:t xml:space="preserve"> </w:t>
      </w:r>
      <w:r w:rsidR="008604C0" w:rsidRPr="00327319">
        <w:rPr>
          <w:rFonts w:eastAsiaTheme="minorHAnsi"/>
        </w:rPr>
        <w:t xml:space="preserve">to promote </w:t>
      </w:r>
      <w:r w:rsidRPr="00327319">
        <w:rPr>
          <w:rFonts w:eastAsiaTheme="minorHAnsi"/>
        </w:rPr>
        <w:t>heat transfer</w:t>
      </w:r>
      <w:r w:rsidR="008604C0" w:rsidRPr="00327319">
        <w:rPr>
          <w:rFonts w:eastAsiaTheme="minorHAnsi"/>
        </w:rPr>
        <w:t xml:space="preserve"> with the intact salt</w:t>
      </w:r>
      <w:r w:rsidRPr="00327319">
        <w:rPr>
          <w:rFonts w:eastAsiaTheme="minorHAnsi"/>
        </w:rPr>
        <w:t>.</w:t>
      </w:r>
    </w:p>
    <w:p w:rsidR="008604C0" w:rsidRPr="00327319" w:rsidRDefault="008604C0" w:rsidP="008604C0">
      <w:pPr>
        <w:autoSpaceDE w:val="0"/>
        <w:autoSpaceDN w:val="0"/>
        <w:adjustRightInd w:val="0"/>
        <w:spacing w:before="60"/>
        <w:jc w:val="both"/>
        <w:rPr>
          <w:rFonts w:eastAsiaTheme="minorHAnsi"/>
        </w:rPr>
      </w:pPr>
      <w:r w:rsidRPr="00327319">
        <w:rPr>
          <w:rFonts w:eastAsiaTheme="minorHAnsi"/>
        </w:rPr>
        <w:t>For thermal calculations in this report the drift spacing is set to 20 meters, somewhat larger than that used in the generic salt repository of Carter et al. (2011</w:t>
      </w:r>
      <w:r w:rsidR="00A83CE2" w:rsidRPr="00327319">
        <w:rPr>
          <w:rFonts w:eastAsiaTheme="minorHAnsi"/>
        </w:rPr>
        <w:t>b</w:t>
      </w:r>
      <w:r w:rsidRPr="00327319">
        <w:rPr>
          <w:rFonts w:eastAsiaTheme="minorHAnsi"/>
        </w:rPr>
        <w:t>). This is done to accommodate larger waste packages containing more HLW (and SNF). Recommendations for future sensitivity cases to investigate these dimensions are discussed in Section 6.</w:t>
      </w:r>
    </w:p>
    <w:p w:rsidR="00A851D4" w:rsidRPr="00327319" w:rsidRDefault="00A851D4" w:rsidP="008604C0">
      <w:pPr>
        <w:keepNext/>
        <w:autoSpaceDE w:val="0"/>
        <w:autoSpaceDN w:val="0"/>
        <w:adjustRightInd w:val="0"/>
        <w:spacing w:before="60"/>
        <w:jc w:val="both"/>
        <w:rPr>
          <w:rFonts w:eastAsiaTheme="minorHAnsi"/>
        </w:rPr>
      </w:pPr>
      <w:r w:rsidRPr="00327319">
        <w:rPr>
          <w:rFonts w:eastAsiaTheme="minorHAnsi"/>
        </w:rPr>
        <w:t>Height and width dimensions for the main access drifts and alcoves are selected accounting for waste package dimensions and the use of readily available mining equipment. Main access drifts are approximately 3 meters high and 5 meters wide (provide clearance for nominally 5-meter long waste packages). Alcoves are mined from both sides of access drifts, and are spaced approximately 20 meters apart. The</w:t>
      </w:r>
      <w:r w:rsidR="00B75DA2" w:rsidRPr="00327319">
        <w:rPr>
          <w:rFonts w:eastAsiaTheme="minorHAnsi"/>
        </w:rPr>
        <w:t>y</w:t>
      </w:r>
      <w:r w:rsidRPr="00327319">
        <w:rPr>
          <w:rFonts w:eastAsiaTheme="minorHAnsi"/>
        </w:rPr>
        <w:t xml:space="preserve"> are assigned dimensions of 3 meters high, 5 meters (nominal) wide, and 7.5 meters deep, oriented perpendicular to the access drifts (Figure 4-3). These dimensions are subject to change to accommodate mining equipment, and movement of waste packages into position (e.g., emplacement alcove height might be decreased to improve heat transfer and decrease cost). This is a point-loading arrangement where a single waste package is placed at the end of each alcove. The original authors suggested that additional, non-heat generating waste could also be emplaced in the same alcoves, thus increasing the waste loading of the repository (Carter et al. 2011</w:t>
      </w:r>
      <w:r w:rsidR="00A83CE2" w:rsidRPr="00327319">
        <w:rPr>
          <w:rFonts w:eastAsiaTheme="minorHAnsi"/>
        </w:rPr>
        <w:t>b</w:t>
      </w:r>
      <w:r w:rsidRPr="00327319">
        <w:rPr>
          <w:rFonts w:eastAsiaTheme="minorHAnsi"/>
        </w:rPr>
        <w:t>).</w:t>
      </w:r>
    </w:p>
    <w:p w:rsidR="00CD2AED" w:rsidRPr="00327319" w:rsidRDefault="006A3F96" w:rsidP="00924B70">
      <w:pPr>
        <w:autoSpaceDE w:val="0"/>
        <w:autoSpaceDN w:val="0"/>
        <w:adjustRightInd w:val="0"/>
        <w:spacing w:before="60"/>
        <w:jc w:val="both"/>
        <w:rPr>
          <w:rFonts w:eastAsiaTheme="minorHAnsi"/>
        </w:rPr>
      </w:pPr>
      <w:r w:rsidRPr="00327319">
        <w:rPr>
          <w:rFonts w:eastAsiaTheme="minorHAnsi"/>
        </w:rPr>
        <w:t>The alcove disposal concept uses mine-run crushed salt</w:t>
      </w:r>
      <w:r w:rsidR="00D23F1E" w:rsidRPr="00327319">
        <w:rPr>
          <w:rFonts w:eastAsiaTheme="minorHAnsi"/>
        </w:rPr>
        <w:t xml:space="preserve"> </w:t>
      </w:r>
      <w:r w:rsidRPr="00327319">
        <w:rPr>
          <w:rFonts w:eastAsiaTheme="minorHAnsi"/>
        </w:rPr>
        <w:t>placed over the waste canisters for radiological shielding</w:t>
      </w:r>
      <w:r w:rsidR="00294B7F" w:rsidRPr="00327319">
        <w:rPr>
          <w:rFonts w:eastAsiaTheme="minorHAnsi"/>
        </w:rPr>
        <w:t xml:space="preserve"> and to promote reconsolidation</w:t>
      </w:r>
      <w:r w:rsidRPr="00327319">
        <w:rPr>
          <w:rFonts w:eastAsiaTheme="minorHAnsi"/>
        </w:rPr>
        <w:t>. The operation of placing crushed salt over the waste would involve remote controlled</w:t>
      </w:r>
      <w:r w:rsidR="00C4308E" w:rsidRPr="00327319">
        <w:rPr>
          <w:rFonts w:eastAsiaTheme="minorHAnsi"/>
        </w:rPr>
        <w:t>,</w:t>
      </w:r>
      <w:r w:rsidRPr="00327319">
        <w:rPr>
          <w:rFonts w:eastAsiaTheme="minorHAnsi"/>
        </w:rPr>
        <w:t xml:space="preserve"> </w:t>
      </w:r>
      <w:r w:rsidR="00294B7F" w:rsidRPr="00327319">
        <w:rPr>
          <w:rFonts w:eastAsiaTheme="minorHAnsi"/>
        </w:rPr>
        <w:t>low-</w:t>
      </w:r>
      <w:r w:rsidRPr="00327319">
        <w:rPr>
          <w:rFonts w:eastAsiaTheme="minorHAnsi"/>
        </w:rPr>
        <w:t xml:space="preserve">haul-dump </w:t>
      </w:r>
      <w:r w:rsidR="00C4308E" w:rsidRPr="00327319">
        <w:rPr>
          <w:rFonts w:eastAsiaTheme="minorHAnsi"/>
        </w:rPr>
        <w:t>equipment</w:t>
      </w:r>
      <w:r w:rsidRPr="00327319">
        <w:rPr>
          <w:rFonts w:eastAsiaTheme="minorHAnsi"/>
        </w:rPr>
        <w:t xml:space="preserve"> similar to that use</w:t>
      </w:r>
      <w:r w:rsidR="00C4308E" w:rsidRPr="00327319">
        <w:rPr>
          <w:rFonts w:eastAsiaTheme="minorHAnsi"/>
        </w:rPr>
        <w:t>d</w:t>
      </w:r>
      <w:r w:rsidRPr="00327319">
        <w:rPr>
          <w:rFonts w:eastAsiaTheme="minorHAnsi"/>
        </w:rPr>
        <w:t xml:space="preserve"> </w:t>
      </w:r>
      <w:r w:rsidR="00C4308E" w:rsidRPr="00327319">
        <w:rPr>
          <w:rFonts w:eastAsiaTheme="minorHAnsi"/>
        </w:rPr>
        <w:t>commonly in mining</w:t>
      </w:r>
      <w:r w:rsidRPr="00327319">
        <w:rPr>
          <w:rFonts w:eastAsiaTheme="minorHAnsi"/>
        </w:rPr>
        <w:t>.</w:t>
      </w:r>
      <w:r w:rsidR="00D23F1E" w:rsidRPr="00327319">
        <w:rPr>
          <w:rFonts w:eastAsiaTheme="minorHAnsi"/>
        </w:rPr>
        <w:t xml:space="preserve"> </w:t>
      </w:r>
      <w:r w:rsidR="00C4308E" w:rsidRPr="00327319">
        <w:rPr>
          <w:rFonts w:eastAsiaTheme="minorHAnsi"/>
        </w:rPr>
        <w:t>Minimal ground support is required in a salt repository, because more substantial</w:t>
      </w:r>
      <w:r w:rsidRPr="00327319">
        <w:rPr>
          <w:rFonts w:eastAsiaTheme="minorHAnsi"/>
        </w:rPr>
        <w:t xml:space="preserve"> ground support impedes closure of the underground openings and </w:t>
      </w:r>
      <w:r w:rsidR="00C4308E" w:rsidRPr="00327319">
        <w:rPr>
          <w:rFonts w:eastAsiaTheme="minorHAnsi"/>
        </w:rPr>
        <w:t>could</w:t>
      </w:r>
      <w:r w:rsidRPr="00327319">
        <w:rPr>
          <w:rFonts w:eastAsiaTheme="minorHAnsi"/>
        </w:rPr>
        <w:t xml:space="preserve"> compromise containment and isolation function</w:t>
      </w:r>
      <w:r w:rsidR="00C4308E" w:rsidRPr="00327319">
        <w:rPr>
          <w:rFonts w:eastAsiaTheme="minorHAnsi"/>
        </w:rPr>
        <w:t>s</w:t>
      </w:r>
      <w:r w:rsidRPr="00327319">
        <w:rPr>
          <w:rFonts w:eastAsiaTheme="minorHAnsi"/>
        </w:rPr>
        <w:t>.</w:t>
      </w:r>
    </w:p>
    <w:p w:rsidR="006A3F96" w:rsidRPr="00327319" w:rsidRDefault="00CD2AED" w:rsidP="00CD2AED">
      <w:pPr>
        <w:pStyle w:val="BodyTextFlush"/>
        <w:jc w:val="both"/>
        <w:rPr>
          <w:sz w:val="24"/>
          <w:szCs w:val="24"/>
        </w:rPr>
      </w:pPr>
      <w:r w:rsidRPr="00327319">
        <w:rPr>
          <w:sz w:val="24"/>
          <w:szCs w:val="24"/>
        </w:rPr>
        <w:t xml:space="preserve">The reference disposal concept for salt has </w:t>
      </w:r>
      <w:r w:rsidR="002E19F4" w:rsidRPr="00327319">
        <w:rPr>
          <w:sz w:val="24"/>
          <w:szCs w:val="24"/>
        </w:rPr>
        <w:t xml:space="preserve">sufficient </w:t>
      </w:r>
      <w:r w:rsidRPr="00327319">
        <w:rPr>
          <w:sz w:val="24"/>
          <w:szCs w:val="24"/>
        </w:rPr>
        <w:t>additional repository volume in access drifts, to accommodate LLW and GTCC waste (Table 4-2). Additional drifts could be constructed between emplacement openings, to provide any needed additional volume.</w:t>
      </w:r>
    </w:p>
    <w:p w:rsidR="002E19F4" w:rsidRPr="00327319" w:rsidRDefault="00725017" w:rsidP="002E19F4">
      <w:pPr>
        <w:autoSpaceDE w:val="0"/>
        <w:autoSpaceDN w:val="0"/>
        <w:adjustRightInd w:val="0"/>
        <w:spacing w:before="60"/>
        <w:jc w:val="center"/>
        <w:rPr>
          <w:rFonts w:eastAsiaTheme="minorHAnsi"/>
        </w:rPr>
      </w:pPr>
      <w:r w:rsidRPr="00327319">
        <w:rPr>
          <w:rFonts w:eastAsiaTheme="minorHAnsi"/>
          <w:noProof/>
        </w:rPr>
        <w:lastRenderedPageBreak/>
        <w:drawing>
          <wp:inline distT="0" distB="0" distL="0" distR="0">
            <wp:extent cx="6232821" cy="4737652"/>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srcRect/>
                    <a:stretch>
                      <a:fillRect/>
                    </a:stretch>
                  </pic:blipFill>
                  <pic:spPr bwMode="auto">
                    <a:xfrm>
                      <a:off x="0" y="0"/>
                      <a:ext cx="6232863" cy="4737684"/>
                    </a:xfrm>
                    <a:prstGeom prst="rect">
                      <a:avLst/>
                    </a:prstGeom>
                    <a:noFill/>
                    <a:ln w="9525">
                      <a:noFill/>
                      <a:miter lim="800000"/>
                      <a:headEnd/>
                      <a:tailEnd/>
                    </a:ln>
                  </pic:spPr>
                </pic:pic>
              </a:graphicData>
            </a:graphic>
          </wp:inline>
        </w:drawing>
      </w:r>
    </w:p>
    <w:p w:rsidR="002E19F4" w:rsidRPr="00327319" w:rsidRDefault="002E19F4" w:rsidP="002E19F4">
      <w:pPr>
        <w:pStyle w:val="FigureCaption"/>
        <w:rPr>
          <w:sz w:val="22"/>
          <w:szCs w:val="22"/>
        </w:rPr>
      </w:pPr>
      <w:bookmarkStart w:id="169" w:name="_Toc314476025"/>
      <w:r w:rsidRPr="00327319">
        <w:rPr>
          <w:sz w:val="22"/>
          <w:szCs w:val="22"/>
        </w:rPr>
        <w:t>Figure 4-3 Schematic of Reference Disposal Concept for HLW and SNF in Bedded Salt</w:t>
      </w:r>
      <w:r w:rsidR="0070104B" w:rsidRPr="00327319">
        <w:rPr>
          <w:sz w:val="22"/>
          <w:szCs w:val="22"/>
        </w:rPr>
        <w:t>.</w:t>
      </w:r>
      <w:bookmarkEnd w:id="169"/>
    </w:p>
    <w:p w:rsidR="002E19F4" w:rsidRPr="00327319" w:rsidRDefault="002E19F4" w:rsidP="00CD2AED">
      <w:pPr>
        <w:pStyle w:val="BodyTextFlush"/>
        <w:jc w:val="both"/>
        <w:rPr>
          <w:sz w:val="24"/>
          <w:szCs w:val="24"/>
        </w:rPr>
      </w:pPr>
    </w:p>
    <w:p w:rsidR="00101C59" w:rsidRPr="00327319" w:rsidRDefault="00101C59" w:rsidP="00464948">
      <w:pPr>
        <w:pStyle w:val="Heading3"/>
      </w:pPr>
      <w:bookmarkStart w:id="170" w:name="_Toc311109703"/>
      <w:r w:rsidRPr="00327319">
        <w:t>Reference Deep Borehole Disposal Concept</w:t>
      </w:r>
      <w:bookmarkEnd w:id="170"/>
    </w:p>
    <w:p w:rsidR="00C97AA8" w:rsidRPr="00327319" w:rsidRDefault="00C97AA8" w:rsidP="00924B70">
      <w:pPr>
        <w:autoSpaceDE w:val="0"/>
        <w:autoSpaceDN w:val="0"/>
        <w:adjustRightInd w:val="0"/>
        <w:spacing w:before="60"/>
        <w:jc w:val="both"/>
        <w:rPr>
          <w:rFonts w:eastAsiaTheme="minorHAnsi"/>
        </w:rPr>
      </w:pPr>
      <w:r w:rsidRPr="00327319">
        <w:rPr>
          <w:rFonts w:eastAsiaTheme="minorHAnsi"/>
        </w:rPr>
        <w:t xml:space="preserve">The deep borehole disposal concept is described by Arnold et al. (2010) as follows: </w:t>
      </w:r>
    </w:p>
    <w:p w:rsidR="00C62B39" w:rsidRPr="00327319" w:rsidRDefault="00C97AA8" w:rsidP="00924B70">
      <w:pPr>
        <w:autoSpaceDE w:val="0"/>
        <w:autoSpaceDN w:val="0"/>
        <w:adjustRightInd w:val="0"/>
        <w:spacing w:before="60"/>
        <w:ind w:left="720" w:right="720" w:hanging="86"/>
        <w:jc w:val="both"/>
        <w:rPr>
          <w:rFonts w:eastAsiaTheme="minorHAnsi"/>
        </w:rPr>
      </w:pPr>
      <w:r w:rsidRPr="00327319">
        <w:rPr>
          <w:rFonts w:eastAsiaTheme="minorHAnsi"/>
        </w:rPr>
        <w:t>“…consists of drilling a borehole into crystalline basement rock (typically granite) to a depth of about 5000 m, emplacing waste canisters containing spent nuclear fuel or vitrified radioactive waste from reprocessing in the lower 2000 m of the borehole, and sealing the upper 3000 m of the borehole….</w:t>
      </w:r>
    </w:p>
    <w:p w:rsidR="00C97AA8" w:rsidRPr="00327319" w:rsidRDefault="00C97AA8" w:rsidP="00924B70">
      <w:pPr>
        <w:autoSpaceDE w:val="0"/>
        <w:autoSpaceDN w:val="0"/>
        <w:adjustRightInd w:val="0"/>
        <w:spacing w:before="60"/>
        <w:ind w:left="720" w:right="720" w:hanging="86"/>
        <w:jc w:val="both"/>
        <w:rPr>
          <w:rFonts w:eastAsiaTheme="minorHAnsi"/>
        </w:rPr>
      </w:pPr>
      <w:r w:rsidRPr="00327319">
        <w:rPr>
          <w:rFonts w:eastAsiaTheme="minorHAnsi"/>
        </w:rPr>
        <w:t xml:space="preserve">“The viability and safety of the deep borehole disposal concept are supported by several factors. Crystalline basement rocks are relatively common at depths of 2000 to 5000 m in the United States and many other countries, suggesting that numerous appropriate sites exist. Low permeability and high salinity in the deep continental crystalline basement at many locations suggest extremely limited interaction with shallow fresh groundwater resources, which is the most likely pathway for human exposure. The density stratification of groundwater would also oppose thermally induced groundwater convection from the waste to the shallow subsurface….Geochemically reducing conditions in the deep subsurface </w:t>
      </w:r>
      <w:r w:rsidRPr="00327319">
        <w:rPr>
          <w:rFonts w:eastAsiaTheme="minorHAnsi"/>
        </w:rPr>
        <w:lastRenderedPageBreak/>
        <w:t>limit the solubility and enhance the sorption of many radionuclides in the waste, leading to limited mobility.</w:t>
      </w:r>
    </w:p>
    <w:p w:rsidR="00C97AA8" w:rsidRPr="00327319" w:rsidRDefault="00C97AA8" w:rsidP="00924B70">
      <w:pPr>
        <w:autoSpaceDE w:val="0"/>
        <w:autoSpaceDN w:val="0"/>
        <w:adjustRightInd w:val="0"/>
        <w:spacing w:before="60"/>
        <w:ind w:left="720" w:right="720" w:hanging="86"/>
        <w:jc w:val="both"/>
        <w:rPr>
          <w:rFonts w:eastAsiaTheme="minorHAnsi"/>
        </w:rPr>
      </w:pPr>
      <w:r w:rsidRPr="00327319">
        <w:rPr>
          <w:rFonts w:eastAsiaTheme="minorHAnsi"/>
        </w:rPr>
        <w:t>“Preliminary estimates for deep borehole disposal of the entire projected waste inventory through 2030 from the current U. S. fleet of nuclear reactors suggest a need for a total of about 950 boreholes, with a total cost that could be less than a mined repository disposal system at Yucca</w:t>
      </w:r>
      <w:r w:rsidR="00B75DA2" w:rsidRPr="00327319">
        <w:rPr>
          <w:rFonts w:eastAsiaTheme="minorHAnsi"/>
        </w:rPr>
        <w:t xml:space="preserve"> </w:t>
      </w:r>
      <w:r w:rsidRPr="00327319">
        <w:rPr>
          <w:rFonts w:eastAsiaTheme="minorHAnsi"/>
        </w:rPr>
        <w:t>Mountain.”</w:t>
      </w:r>
    </w:p>
    <w:p w:rsidR="00D41345" w:rsidRPr="00327319" w:rsidRDefault="00D41345" w:rsidP="00924B70">
      <w:pPr>
        <w:autoSpaceDE w:val="0"/>
        <w:autoSpaceDN w:val="0"/>
        <w:adjustRightInd w:val="0"/>
        <w:spacing w:before="60"/>
        <w:jc w:val="both"/>
        <w:rPr>
          <w:rFonts w:eastAsiaTheme="minorHAnsi"/>
        </w:rPr>
      </w:pPr>
      <w:r w:rsidRPr="00327319">
        <w:rPr>
          <w:rFonts w:eastAsiaTheme="minorHAnsi"/>
        </w:rPr>
        <w:t>Deep disposal boreholes would be drilled to approximately 5 km depth, as discussed in Section 4.4, and spaced approximately 200 m apart to limit thermal interaction between boreholes and to allow for some borehole deviation</w:t>
      </w:r>
      <w:r w:rsidR="006F4D91" w:rsidRPr="00327319">
        <w:rPr>
          <w:rFonts w:eastAsiaTheme="minorHAnsi"/>
        </w:rPr>
        <w:t xml:space="preserve"> (Figure 4-4)</w:t>
      </w:r>
      <w:r w:rsidRPr="00327319">
        <w:rPr>
          <w:rFonts w:eastAsiaTheme="minorHAnsi"/>
        </w:rPr>
        <w:t>.</w:t>
      </w:r>
      <w:r w:rsidR="00526E2B" w:rsidRPr="00327319">
        <w:rPr>
          <w:rFonts w:eastAsiaTheme="minorHAnsi"/>
        </w:rPr>
        <w:t xml:space="preserve"> Specific dimensions of the waste packages, buffer, and liner for SNF and HLW disposal are given in Table 4-1 and in the thermal analysis (Section 5.1).</w:t>
      </w:r>
      <w:r w:rsidR="005F623A" w:rsidRPr="00327319">
        <w:rPr>
          <w:rFonts w:eastAsiaTheme="minorHAnsi"/>
        </w:rPr>
        <w:t xml:space="preserve"> </w:t>
      </w:r>
      <w:r w:rsidR="00342F94" w:rsidRPr="00327319">
        <w:rPr>
          <w:rFonts w:eastAsiaTheme="minorHAnsi"/>
        </w:rPr>
        <w:t>The reference concept indicates no solid buffer material would be used between the waste packages and the borehole liner (Table 4-1), and the thermal calculations assume the properties of water (Section 5.3.2), although an earlier study proposes to use a water-bentonite slurry or “deployment mud” (Brady et al. 2009). Thermal properties of slurry and water are reasonably close and the annular thickness is small which limits the thermal resistance. The reference concept proposed here could be readily changed to ac</w:t>
      </w:r>
      <w:r w:rsidR="008E301B" w:rsidRPr="00327319">
        <w:rPr>
          <w:rFonts w:eastAsiaTheme="minorHAnsi"/>
        </w:rPr>
        <w:t>c</w:t>
      </w:r>
      <w:r w:rsidR="00342F94" w:rsidRPr="00327319">
        <w:rPr>
          <w:rFonts w:eastAsiaTheme="minorHAnsi"/>
        </w:rPr>
        <w:t>ommodate future design information on slurry composition, without significantly impacting the thermal analysis results.</w:t>
      </w:r>
    </w:p>
    <w:p w:rsidR="00486C81" w:rsidRPr="00327319" w:rsidRDefault="0006237C" w:rsidP="00924B70">
      <w:pPr>
        <w:autoSpaceDE w:val="0"/>
        <w:autoSpaceDN w:val="0"/>
        <w:adjustRightInd w:val="0"/>
        <w:spacing w:before="60"/>
        <w:jc w:val="both"/>
        <w:rPr>
          <w:rFonts w:eastAsiaTheme="minorHAnsi"/>
        </w:rPr>
      </w:pPr>
      <w:r w:rsidRPr="00327319">
        <w:rPr>
          <w:rFonts w:eastAsiaTheme="minorHAnsi"/>
        </w:rPr>
        <w:t xml:space="preserve">Nuclear waste disposal in very deep boreholes has been investigated in the U.S. and internationally for many years. Direct injection of liquid waste into deep boreholes was considered favorably in the 1957 review by the U.S. National Academy of Science (NAS 1957). </w:t>
      </w:r>
      <w:r w:rsidR="00486C81" w:rsidRPr="00327319">
        <w:rPr>
          <w:rFonts w:eastAsiaTheme="minorHAnsi"/>
        </w:rPr>
        <w:t>Deep hole disposal was considered in a waste management environmental impact study (DOE 1980) supported by technical feasibility analysis (</w:t>
      </w:r>
      <w:r w:rsidR="00B06C35" w:rsidRPr="00327319">
        <w:rPr>
          <w:rFonts w:eastAsiaTheme="minorHAnsi"/>
        </w:rPr>
        <w:t xml:space="preserve">O’Brien et al. </w:t>
      </w:r>
      <w:r w:rsidR="00486C81" w:rsidRPr="00327319">
        <w:rPr>
          <w:rFonts w:eastAsiaTheme="minorHAnsi"/>
        </w:rPr>
        <w:t>1979).</w:t>
      </w:r>
      <w:r w:rsidR="00B06C35" w:rsidRPr="00327319">
        <w:rPr>
          <w:rFonts w:eastAsiaTheme="minorHAnsi"/>
        </w:rPr>
        <w:t xml:space="preserve"> In 2000 the Swedish program conducted a feasibility study of deep drilling </w:t>
      </w:r>
      <w:r w:rsidR="00FF7C70" w:rsidRPr="00327319">
        <w:rPr>
          <w:rFonts w:eastAsiaTheme="minorHAnsi"/>
        </w:rPr>
        <w:t>technology that would be used</w:t>
      </w:r>
      <w:r w:rsidR="00B06C35" w:rsidRPr="00327319">
        <w:rPr>
          <w:rFonts w:eastAsiaTheme="minorHAnsi"/>
        </w:rPr>
        <w:t>, including design details for well completions and waste canisters</w:t>
      </w:r>
      <w:r w:rsidR="00FF7C70" w:rsidRPr="00327319">
        <w:rPr>
          <w:rFonts w:eastAsiaTheme="minorHAnsi"/>
        </w:rPr>
        <w:t>. A</w:t>
      </w:r>
      <w:r w:rsidR="00B06C35" w:rsidRPr="00327319">
        <w:rPr>
          <w:rFonts w:eastAsiaTheme="minorHAnsi"/>
        </w:rPr>
        <w:t xml:space="preserve"> more recent review of drilling technology was performed for the British waste program (Gibb 2010). Both these reviews concluded that the required large-diameter holes could be drilled, but would technologically challenge the drilling industry.</w:t>
      </w:r>
    </w:p>
    <w:p w:rsidR="00B06C35" w:rsidRPr="00327319" w:rsidRDefault="00B06C35" w:rsidP="00924B70">
      <w:pPr>
        <w:autoSpaceDE w:val="0"/>
        <w:autoSpaceDN w:val="0"/>
        <w:adjustRightInd w:val="0"/>
        <w:spacing w:before="60"/>
        <w:jc w:val="both"/>
        <w:rPr>
          <w:rFonts w:eastAsiaTheme="minorHAnsi"/>
        </w:rPr>
      </w:pPr>
      <w:r w:rsidRPr="00327319">
        <w:rPr>
          <w:rFonts w:eastAsiaTheme="minorHAnsi"/>
        </w:rPr>
        <w:t xml:space="preserve">Recent </w:t>
      </w:r>
      <w:r w:rsidR="00FF7C70" w:rsidRPr="00327319">
        <w:rPr>
          <w:rFonts w:eastAsiaTheme="minorHAnsi"/>
        </w:rPr>
        <w:t>work has concluded that deep borehole disposal could more effectively isolate solid waste forms (</w:t>
      </w:r>
      <w:r w:rsidR="00107597" w:rsidRPr="00327319">
        <w:rPr>
          <w:rFonts w:eastAsiaTheme="minorHAnsi"/>
        </w:rPr>
        <w:t xml:space="preserve">SNF </w:t>
      </w:r>
      <w:r w:rsidR="00FF7C70" w:rsidRPr="00327319">
        <w:rPr>
          <w:rFonts w:eastAsiaTheme="minorHAnsi"/>
        </w:rPr>
        <w:t>or HLW glass) than some mined disposal concepts (Brady et al. 2009). Deep borehole disposal could also have the advantage of less constraining thermal management requirements because emplacement boreholes would be situated hundreds of meters apart</w:t>
      </w:r>
      <w:r w:rsidR="009970FA" w:rsidRPr="00327319">
        <w:rPr>
          <w:rFonts w:eastAsiaTheme="minorHAnsi"/>
        </w:rPr>
        <w:t>. Also, waste packages would be small and contain only one PWR fuel assembly, or a limited quantity of HLW</w:t>
      </w:r>
      <w:r w:rsidR="00FF7C70" w:rsidRPr="00327319">
        <w:rPr>
          <w:rFonts w:eastAsiaTheme="minorHAnsi"/>
        </w:rPr>
        <w:t>.</w:t>
      </w:r>
      <w:r w:rsidR="00C12205" w:rsidRPr="00327319">
        <w:rPr>
          <w:rFonts w:eastAsiaTheme="minorHAnsi"/>
        </w:rPr>
        <w:t xml:space="preserve"> Groundwater boiling will not occur in the near field because of the hydrostatic pressure (Section 4.1.1.2).</w:t>
      </w:r>
      <w:r w:rsidR="00FF7C70" w:rsidRPr="00327319">
        <w:rPr>
          <w:rFonts w:eastAsiaTheme="minorHAnsi"/>
        </w:rPr>
        <w:t xml:space="preserve"> </w:t>
      </w:r>
      <w:r w:rsidR="00C12205" w:rsidRPr="00327319">
        <w:rPr>
          <w:rFonts w:eastAsiaTheme="minorHAnsi"/>
        </w:rPr>
        <w:t>I</w:t>
      </w:r>
      <w:r w:rsidR="00FF7C70" w:rsidRPr="00327319">
        <w:rPr>
          <w:rFonts w:eastAsiaTheme="minorHAnsi"/>
        </w:rPr>
        <w:t>solation performance is provided predominantly by the far-field host medium</w:t>
      </w:r>
      <w:r w:rsidR="00AA542D" w:rsidRPr="00327319">
        <w:rPr>
          <w:rFonts w:eastAsiaTheme="minorHAnsi"/>
        </w:rPr>
        <w:t xml:space="preserve"> and the long sealing system emplaced in the borehole above the waste</w:t>
      </w:r>
      <w:r w:rsidR="00FF7C70" w:rsidRPr="00327319">
        <w:rPr>
          <w:rFonts w:eastAsiaTheme="minorHAnsi"/>
        </w:rPr>
        <w:t>, such that</w:t>
      </w:r>
      <w:r w:rsidR="00C12205" w:rsidRPr="00327319">
        <w:rPr>
          <w:rFonts w:eastAsiaTheme="minorHAnsi"/>
        </w:rPr>
        <w:t xml:space="preserve"> thermally driven</w:t>
      </w:r>
      <w:r w:rsidR="00FF7C70" w:rsidRPr="00327319">
        <w:rPr>
          <w:rFonts w:eastAsiaTheme="minorHAnsi"/>
        </w:rPr>
        <w:t xml:space="preserve"> </w:t>
      </w:r>
      <w:r w:rsidR="00C12205" w:rsidRPr="00327319">
        <w:rPr>
          <w:rFonts w:eastAsiaTheme="minorHAnsi"/>
        </w:rPr>
        <w:t xml:space="preserve">changes </w:t>
      </w:r>
      <w:r w:rsidR="00FF7C70" w:rsidRPr="00327319">
        <w:rPr>
          <w:rFonts w:eastAsiaTheme="minorHAnsi"/>
        </w:rPr>
        <w:t xml:space="preserve">to the waste form or the near-field host rock </w:t>
      </w:r>
      <w:r w:rsidR="00C12205" w:rsidRPr="00327319">
        <w:rPr>
          <w:rFonts w:eastAsiaTheme="minorHAnsi"/>
        </w:rPr>
        <w:t>would not be</w:t>
      </w:r>
      <w:r w:rsidR="00FF7C70" w:rsidRPr="00327319">
        <w:rPr>
          <w:rFonts w:eastAsiaTheme="minorHAnsi"/>
        </w:rPr>
        <w:t xml:space="preserve"> significant.</w:t>
      </w:r>
      <w:r w:rsidR="000072CB" w:rsidRPr="00327319">
        <w:rPr>
          <w:rFonts w:eastAsiaTheme="minorHAnsi"/>
        </w:rPr>
        <w:t xml:space="preserve"> Suitability of the host medium can be determined using established methods for geophysical</w:t>
      </w:r>
      <w:r w:rsidR="007659B9" w:rsidRPr="00327319">
        <w:rPr>
          <w:rFonts w:eastAsiaTheme="minorHAnsi"/>
        </w:rPr>
        <w:t>, geochemical,</w:t>
      </w:r>
      <w:r w:rsidR="000072CB" w:rsidRPr="00327319">
        <w:rPr>
          <w:rFonts w:eastAsiaTheme="minorHAnsi"/>
        </w:rPr>
        <w:t xml:space="preserve"> and hydrologic measurements in wells. The waste package for deep borehole disposal is simple and relatively cheap, since it has no containment longevity function after emplacement. Borehole arrays could scale in number and cost, directly to the inventory of waste for disposal.</w:t>
      </w:r>
    </w:p>
    <w:p w:rsidR="00AB59D2" w:rsidRPr="00327319" w:rsidRDefault="000072CB" w:rsidP="00924B70">
      <w:pPr>
        <w:autoSpaceDE w:val="0"/>
        <w:autoSpaceDN w:val="0"/>
        <w:adjustRightInd w:val="0"/>
        <w:spacing w:before="60"/>
        <w:jc w:val="both"/>
        <w:rPr>
          <w:rFonts w:eastAsiaTheme="minorHAnsi"/>
        </w:rPr>
      </w:pPr>
      <w:r w:rsidRPr="00327319">
        <w:rPr>
          <w:rFonts w:eastAsiaTheme="minorHAnsi"/>
        </w:rPr>
        <w:t xml:space="preserve">Crystalline basement rock, possibly covered by as much as 2 km of sedimentary overburden, is readily available in the U.S. Distributed, regional disposal facilities could be constructed to share the burden of disposal, and to decrease the number and extent of waste shipments. Drilling technology would be a significant challenge, but drilling cost could be much less than for the </w:t>
      </w:r>
      <w:r w:rsidRPr="00327319">
        <w:rPr>
          <w:rFonts w:eastAsiaTheme="minorHAnsi"/>
        </w:rPr>
        <w:lastRenderedPageBreak/>
        <w:t>corresponding activities to construct and operate a mined repository and associated surface facilities</w:t>
      </w:r>
      <w:r w:rsidR="007659B9" w:rsidRPr="00327319">
        <w:rPr>
          <w:rFonts w:eastAsiaTheme="minorHAnsi"/>
        </w:rPr>
        <w:t xml:space="preserve"> (Brady et al. 2009)</w:t>
      </w:r>
      <w:r w:rsidRPr="00327319">
        <w:rPr>
          <w:rFonts w:eastAsiaTheme="minorHAnsi"/>
        </w:rPr>
        <w:t xml:space="preserve">. </w:t>
      </w:r>
      <w:r w:rsidR="007659B9" w:rsidRPr="00327319">
        <w:rPr>
          <w:rFonts w:eastAsiaTheme="minorHAnsi"/>
        </w:rPr>
        <w:t xml:space="preserve">Hence, disposal of </w:t>
      </w:r>
      <w:r w:rsidR="00107597" w:rsidRPr="00327319">
        <w:rPr>
          <w:rFonts w:eastAsiaTheme="minorHAnsi"/>
        </w:rPr>
        <w:t xml:space="preserve">SNF </w:t>
      </w:r>
      <w:r w:rsidR="007659B9" w:rsidRPr="00327319">
        <w:rPr>
          <w:rFonts w:eastAsiaTheme="minorHAnsi"/>
        </w:rPr>
        <w:t>and solid HLW is included in this study as a reference concept, with recognition that additional R&amp;D is needed to establish the technical basis to a degree comparable with mined repository concepts.</w:t>
      </w:r>
    </w:p>
    <w:p w:rsidR="00D4366F" w:rsidRPr="00327319" w:rsidRDefault="00D4366F" w:rsidP="00924B70">
      <w:pPr>
        <w:autoSpaceDE w:val="0"/>
        <w:autoSpaceDN w:val="0"/>
        <w:adjustRightInd w:val="0"/>
        <w:spacing w:before="60"/>
        <w:jc w:val="both"/>
        <w:rPr>
          <w:rFonts w:eastAsiaTheme="minorHAnsi"/>
        </w:rPr>
      </w:pPr>
    </w:p>
    <w:p w:rsidR="00CD2AED" w:rsidRPr="00327319" w:rsidRDefault="00D4366F" w:rsidP="00A734E3">
      <w:pPr>
        <w:spacing w:after="0"/>
        <w:jc w:val="center"/>
        <w:rPr>
          <w:rFonts w:eastAsiaTheme="minorHAnsi"/>
        </w:rPr>
      </w:pPr>
      <w:r w:rsidRPr="00327319">
        <w:rPr>
          <w:rFonts w:eastAsiaTheme="minorHAnsi"/>
          <w:noProof/>
        </w:rPr>
        <w:drawing>
          <wp:inline distT="0" distB="0" distL="0" distR="0">
            <wp:extent cx="6404140" cy="3385930"/>
            <wp:effectExtent l="1905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a:stretch>
                      <a:fillRect/>
                    </a:stretch>
                  </pic:blipFill>
                  <pic:spPr bwMode="auto">
                    <a:xfrm>
                      <a:off x="0" y="0"/>
                      <a:ext cx="6415925" cy="3392161"/>
                    </a:xfrm>
                    <a:prstGeom prst="rect">
                      <a:avLst/>
                    </a:prstGeom>
                    <a:noFill/>
                    <a:ln w="9525">
                      <a:noFill/>
                      <a:miter lim="800000"/>
                      <a:headEnd/>
                      <a:tailEnd/>
                    </a:ln>
                  </pic:spPr>
                </pic:pic>
              </a:graphicData>
            </a:graphic>
          </wp:inline>
        </w:drawing>
      </w:r>
    </w:p>
    <w:p w:rsidR="00F02AFD" w:rsidRPr="00327319" w:rsidRDefault="00F02AFD" w:rsidP="00F02AFD">
      <w:pPr>
        <w:autoSpaceDE w:val="0"/>
        <w:autoSpaceDN w:val="0"/>
        <w:adjustRightInd w:val="0"/>
        <w:spacing w:before="60"/>
        <w:jc w:val="both"/>
        <w:rPr>
          <w:rFonts w:eastAsiaTheme="minorHAnsi"/>
        </w:rPr>
      </w:pPr>
    </w:p>
    <w:p w:rsidR="00F02AFD" w:rsidRPr="00327319" w:rsidRDefault="00F02AFD" w:rsidP="00D4366F">
      <w:pPr>
        <w:pStyle w:val="FigureCaption"/>
        <w:rPr>
          <w:sz w:val="22"/>
          <w:szCs w:val="22"/>
        </w:rPr>
      </w:pPr>
      <w:bookmarkStart w:id="171" w:name="_Toc314476026"/>
      <w:r w:rsidRPr="00327319">
        <w:rPr>
          <w:sz w:val="22"/>
          <w:szCs w:val="22"/>
        </w:rPr>
        <w:t>Figure 4-4</w:t>
      </w:r>
      <w:r w:rsidR="00DB4893" w:rsidRPr="00327319">
        <w:rPr>
          <w:sz w:val="22"/>
          <w:szCs w:val="22"/>
        </w:rPr>
        <w:t xml:space="preserve"> </w:t>
      </w:r>
      <w:r w:rsidRPr="00327319">
        <w:rPr>
          <w:sz w:val="22"/>
          <w:szCs w:val="22"/>
        </w:rPr>
        <w:t>Schematic of Reference Deep Borehole Disposal Concept</w:t>
      </w:r>
      <w:r w:rsidR="0070104B" w:rsidRPr="00327319">
        <w:rPr>
          <w:sz w:val="22"/>
          <w:szCs w:val="22"/>
        </w:rPr>
        <w:t>.</w:t>
      </w:r>
      <w:bookmarkEnd w:id="171"/>
    </w:p>
    <w:p w:rsidR="00F02AFD" w:rsidRPr="00327319" w:rsidRDefault="00F02AFD" w:rsidP="00924B70">
      <w:pPr>
        <w:autoSpaceDE w:val="0"/>
        <w:autoSpaceDN w:val="0"/>
        <w:adjustRightInd w:val="0"/>
        <w:spacing w:before="60"/>
        <w:jc w:val="both"/>
        <w:rPr>
          <w:rFonts w:eastAsiaTheme="minorHAnsi"/>
        </w:rPr>
      </w:pPr>
    </w:p>
    <w:p w:rsidR="00AB59D2" w:rsidRPr="00327319" w:rsidRDefault="00AB59D2" w:rsidP="00101C59">
      <w:pPr>
        <w:autoSpaceDE w:val="0"/>
        <w:autoSpaceDN w:val="0"/>
        <w:adjustRightInd w:val="0"/>
        <w:jc w:val="both"/>
        <w:rPr>
          <w:rFonts w:eastAsiaTheme="minorHAnsi"/>
        </w:rPr>
      </w:pPr>
    </w:p>
    <w:p w:rsidR="00AB59D2" w:rsidRPr="00327319" w:rsidRDefault="00AB59D2" w:rsidP="00101C59">
      <w:pPr>
        <w:autoSpaceDE w:val="0"/>
        <w:autoSpaceDN w:val="0"/>
        <w:adjustRightInd w:val="0"/>
        <w:jc w:val="both"/>
        <w:rPr>
          <w:rFonts w:eastAsiaTheme="minorHAnsi"/>
        </w:rPr>
        <w:sectPr w:rsidR="00AB59D2" w:rsidRPr="00327319" w:rsidSect="00436653">
          <w:headerReference w:type="even" r:id="rId59"/>
          <w:headerReference w:type="default" r:id="rId60"/>
          <w:pgSz w:w="12240" w:h="15840"/>
          <w:pgMar w:top="1440" w:right="1440" w:bottom="1440" w:left="1440" w:header="720" w:footer="720" w:gutter="0"/>
          <w:cols w:space="720"/>
          <w:docGrid w:linePitch="360"/>
        </w:sectPr>
      </w:pPr>
    </w:p>
    <w:p w:rsidR="00DE2758" w:rsidRPr="00327319" w:rsidRDefault="00DE2758" w:rsidP="00C95B92">
      <w:pPr>
        <w:pStyle w:val="TableCaption"/>
        <w:rPr>
          <w:sz w:val="22"/>
          <w:szCs w:val="22"/>
        </w:rPr>
      </w:pPr>
      <w:bookmarkStart w:id="172" w:name="_Toc314475678"/>
      <w:r w:rsidRPr="00327319">
        <w:rPr>
          <w:sz w:val="22"/>
          <w:szCs w:val="22"/>
        </w:rPr>
        <w:lastRenderedPageBreak/>
        <w:t xml:space="preserve">Table </w:t>
      </w:r>
      <w:r w:rsidR="00624D15" w:rsidRPr="00327319">
        <w:rPr>
          <w:sz w:val="22"/>
          <w:szCs w:val="22"/>
        </w:rPr>
        <w:t>4</w:t>
      </w:r>
      <w:r w:rsidR="00504B66" w:rsidRPr="00327319">
        <w:rPr>
          <w:sz w:val="22"/>
          <w:szCs w:val="22"/>
        </w:rPr>
        <w:t>-1</w:t>
      </w:r>
      <w:r w:rsidR="00DB4893" w:rsidRPr="00327319">
        <w:rPr>
          <w:sz w:val="22"/>
          <w:szCs w:val="22"/>
        </w:rPr>
        <w:t xml:space="preserve"> </w:t>
      </w:r>
      <w:r w:rsidRPr="00327319">
        <w:rPr>
          <w:sz w:val="22"/>
          <w:szCs w:val="22"/>
        </w:rPr>
        <w:t>Summary of Characteristics for Reference Repository Design Concepts</w:t>
      </w:r>
      <w:r w:rsidR="0070104B" w:rsidRPr="00327319">
        <w:rPr>
          <w:sz w:val="22"/>
          <w:szCs w:val="22"/>
        </w:rPr>
        <w:t>.</w:t>
      </w:r>
      <w:bookmarkEnd w:id="172"/>
    </w:p>
    <w:tbl>
      <w:tblPr>
        <w:tblStyle w:val="TableGrid"/>
        <w:tblW w:w="0" w:type="auto"/>
        <w:jc w:val="center"/>
        <w:tblLook w:val="01E0" w:firstRow="1" w:lastRow="1" w:firstColumn="1" w:lastColumn="1" w:noHBand="0" w:noVBand="0"/>
      </w:tblPr>
      <w:tblGrid>
        <w:gridCol w:w="2907"/>
        <w:gridCol w:w="2391"/>
        <w:gridCol w:w="2430"/>
        <w:gridCol w:w="2583"/>
        <w:gridCol w:w="2622"/>
      </w:tblGrid>
      <w:tr w:rsidR="00214968" w:rsidRPr="00327319" w:rsidTr="008B43BB">
        <w:trPr>
          <w:tblHeader/>
          <w:jc w:val="center"/>
        </w:trPr>
        <w:tc>
          <w:tcPr>
            <w:tcW w:w="2907" w:type="dxa"/>
            <w:tcBorders>
              <w:top w:val="single" w:sz="12" w:space="0" w:color="000000" w:themeColor="text1"/>
              <w:left w:val="single" w:sz="12"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before="120"/>
              <w:jc w:val="center"/>
              <w:rPr>
                <w:color w:val="000000" w:themeColor="text1"/>
                <w:sz w:val="20"/>
                <w:szCs w:val="20"/>
              </w:rPr>
            </w:pPr>
            <w:r w:rsidRPr="00327319">
              <w:rPr>
                <w:color w:val="000000" w:themeColor="text1"/>
                <w:sz w:val="20"/>
                <w:szCs w:val="20"/>
              </w:rPr>
              <w:t xml:space="preserve">Geologic Media/Concept </w:t>
            </w:r>
          </w:p>
        </w:tc>
        <w:tc>
          <w:tcPr>
            <w:tcW w:w="2391" w:type="dxa"/>
            <w:tcBorders>
              <w:top w:val="single" w:sz="12"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2D03ED">
            <w:pPr>
              <w:spacing w:before="120"/>
              <w:jc w:val="center"/>
              <w:rPr>
                <w:color w:val="000000" w:themeColor="text1"/>
                <w:sz w:val="20"/>
                <w:szCs w:val="20"/>
              </w:rPr>
            </w:pPr>
            <w:r w:rsidRPr="00327319">
              <w:rPr>
                <w:color w:val="000000" w:themeColor="text1"/>
                <w:sz w:val="20"/>
                <w:szCs w:val="20"/>
              </w:rPr>
              <w:t xml:space="preserve">Mined </w:t>
            </w:r>
            <w:r w:rsidR="002D03ED" w:rsidRPr="00327319">
              <w:rPr>
                <w:color w:val="000000" w:themeColor="text1"/>
                <w:sz w:val="20"/>
                <w:szCs w:val="20"/>
              </w:rPr>
              <w:t>Crystalline</w:t>
            </w:r>
          </w:p>
        </w:tc>
        <w:tc>
          <w:tcPr>
            <w:tcW w:w="2430" w:type="dxa"/>
            <w:tcBorders>
              <w:top w:val="single" w:sz="12"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before="120"/>
              <w:jc w:val="center"/>
              <w:rPr>
                <w:color w:val="000000" w:themeColor="text1"/>
                <w:sz w:val="20"/>
                <w:szCs w:val="20"/>
              </w:rPr>
            </w:pPr>
            <w:r w:rsidRPr="00327319">
              <w:rPr>
                <w:color w:val="000000" w:themeColor="text1"/>
                <w:sz w:val="20"/>
                <w:szCs w:val="20"/>
              </w:rPr>
              <w:t>Mined Clay/Shale</w:t>
            </w:r>
          </w:p>
        </w:tc>
        <w:tc>
          <w:tcPr>
            <w:tcW w:w="2583" w:type="dxa"/>
            <w:tcBorders>
              <w:top w:val="single" w:sz="12"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before="120"/>
              <w:jc w:val="center"/>
              <w:rPr>
                <w:color w:val="000000" w:themeColor="text1"/>
                <w:sz w:val="20"/>
                <w:szCs w:val="20"/>
              </w:rPr>
            </w:pPr>
            <w:r w:rsidRPr="00327319">
              <w:rPr>
                <w:color w:val="000000" w:themeColor="text1"/>
                <w:sz w:val="20"/>
                <w:szCs w:val="20"/>
              </w:rPr>
              <w:t>Mined Bedded Salt</w:t>
            </w:r>
          </w:p>
        </w:tc>
        <w:tc>
          <w:tcPr>
            <w:tcW w:w="2622" w:type="dxa"/>
            <w:tcBorders>
              <w:top w:val="single" w:sz="12" w:space="0" w:color="000000" w:themeColor="text1"/>
              <w:left w:val="single" w:sz="6" w:space="0" w:color="000000" w:themeColor="text1"/>
              <w:bottom w:val="single" w:sz="12" w:space="0" w:color="000000" w:themeColor="text1"/>
              <w:right w:val="single" w:sz="12" w:space="0" w:color="000000" w:themeColor="text1"/>
            </w:tcBorders>
            <w:vAlign w:val="center"/>
          </w:tcPr>
          <w:p w:rsidR="00214968" w:rsidRPr="00327319" w:rsidRDefault="00214968" w:rsidP="008B43BB">
            <w:pPr>
              <w:spacing w:before="120"/>
              <w:jc w:val="center"/>
              <w:rPr>
                <w:color w:val="000000" w:themeColor="text1"/>
                <w:sz w:val="20"/>
                <w:szCs w:val="20"/>
              </w:rPr>
            </w:pPr>
            <w:r w:rsidRPr="00327319">
              <w:rPr>
                <w:color w:val="000000" w:themeColor="text1"/>
                <w:sz w:val="20"/>
                <w:szCs w:val="20"/>
              </w:rPr>
              <w:t>Deep Borehole</w:t>
            </w:r>
          </w:p>
        </w:tc>
      </w:tr>
      <w:tr w:rsidR="00214968" w:rsidRPr="00327319" w:rsidTr="008B43BB">
        <w:trPr>
          <w:jc w:val="center"/>
        </w:trPr>
        <w:tc>
          <w:tcPr>
            <w:tcW w:w="2907"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Repository depth</w:t>
            </w:r>
          </w:p>
        </w:tc>
        <w:tc>
          <w:tcPr>
            <w:tcW w:w="239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~500 m</w:t>
            </w:r>
          </w:p>
        </w:tc>
        <w:tc>
          <w:tcPr>
            <w:tcW w:w="243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~500 m</w:t>
            </w:r>
          </w:p>
        </w:tc>
        <w:tc>
          <w:tcPr>
            <w:tcW w:w="2583"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~500 m</w:t>
            </w:r>
          </w:p>
        </w:tc>
        <w:tc>
          <w:tcPr>
            <w:tcW w:w="2622"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&gt;3000 m</w:t>
            </w:r>
          </w:p>
        </w:tc>
      </w:tr>
      <w:tr w:rsidR="00214968" w:rsidRPr="00327319" w:rsidTr="008B43BB">
        <w:trPr>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Hydrologic setting</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Saturated</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Saturated</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Saturated</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Saturated</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Ground support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Rockbolts, wire cloth &amp; shotcrete</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 sets &amp; shotcrete</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Rockbolts</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Not used</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Seals and plugs</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Shaft &amp; tunnel plugs and seals</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Shaft &amp; tunnel plugs and seals</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Shaft &amp; tunnel plugs and seals</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Borehole seals</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 xml:space="preserve">Normalized Areal Loading </w:t>
            </w:r>
          </w:p>
          <w:p w:rsidR="00214968" w:rsidRPr="00327319" w:rsidRDefault="00214968" w:rsidP="008B43BB">
            <w:pPr>
              <w:spacing w:after="0"/>
              <w:rPr>
                <w:sz w:val="18"/>
                <w:szCs w:val="18"/>
              </w:rPr>
            </w:pPr>
            <w:r w:rsidRPr="00327319">
              <w:rPr>
                <w:sz w:val="18"/>
                <w:szCs w:val="18"/>
              </w:rPr>
              <w:t>(GWe-yr/acre)</w:t>
            </w:r>
          </w:p>
        </w:tc>
        <w:tc>
          <w:tcPr>
            <w:tcW w:w="239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1 to 10</w:t>
            </w:r>
          </w:p>
        </w:tc>
        <w:tc>
          <w:tcPr>
            <w:tcW w:w="243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1 to 10</w:t>
            </w:r>
          </w:p>
        </w:tc>
        <w:tc>
          <w:tcPr>
            <w:tcW w:w="2583"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1 to 10</w:t>
            </w:r>
          </w:p>
        </w:tc>
        <w:tc>
          <w:tcPr>
            <w:tcW w:w="2622"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&lt;1</w:t>
            </w:r>
          </w:p>
        </w:tc>
      </w:tr>
      <w:tr w:rsidR="00214968" w:rsidRPr="00327319" w:rsidTr="008B43BB">
        <w:trPr>
          <w:trHeight w:val="438"/>
          <w:jc w:val="center"/>
        </w:trPr>
        <w:tc>
          <w:tcPr>
            <w:tcW w:w="2907"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107597" w:rsidP="008B43BB">
            <w:pPr>
              <w:spacing w:after="0"/>
              <w:rPr>
                <w:sz w:val="20"/>
                <w:szCs w:val="20"/>
              </w:rPr>
            </w:pPr>
            <w:r w:rsidRPr="00327319">
              <w:rPr>
                <w:sz w:val="20"/>
                <w:szCs w:val="20"/>
              </w:rPr>
              <w:t xml:space="preserve">SNF </w:t>
            </w:r>
            <w:r w:rsidR="00214968" w:rsidRPr="00327319">
              <w:rPr>
                <w:sz w:val="20"/>
                <w:szCs w:val="20"/>
              </w:rPr>
              <w:t>Emplacement Mode</w:t>
            </w:r>
          </w:p>
        </w:tc>
        <w:tc>
          <w:tcPr>
            <w:tcW w:w="239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Vertical emplacement boreholes in floor</w:t>
            </w:r>
          </w:p>
        </w:tc>
        <w:tc>
          <w:tcPr>
            <w:tcW w:w="243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Horizontal in-drift emplacement</w:t>
            </w:r>
          </w:p>
        </w:tc>
        <w:tc>
          <w:tcPr>
            <w:tcW w:w="2583"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Horizontal emplacement in alcoves containing single packages</w:t>
            </w:r>
          </w:p>
        </w:tc>
        <w:tc>
          <w:tcPr>
            <w:tcW w:w="2622"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Vertical emplacement, stacked</w:t>
            </w:r>
          </w:p>
        </w:tc>
      </w:tr>
      <w:tr w:rsidR="00214968" w:rsidRPr="00327319" w:rsidTr="008B43BB">
        <w:trPr>
          <w:trHeight w:val="462"/>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WP configuration</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4-PWR</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4-PWR</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 xml:space="preserve">4-PWR </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FA3C0C" w:rsidRPr="00327319" w:rsidRDefault="00214968" w:rsidP="008B43BB">
            <w:pPr>
              <w:spacing w:after="0"/>
              <w:jc w:val="center"/>
              <w:rPr>
                <w:sz w:val="18"/>
                <w:szCs w:val="18"/>
              </w:rPr>
            </w:pPr>
            <w:r w:rsidRPr="00327319">
              <w:rPr>
                <w:sz w:val="18"/>
                <w:szCs w:val="18"/>
              </w:rPr>
              <w:t xml:space="preserve">1 PWR assembly </w:t>
            </w:r>
          </w:p>
          <w:p w:rsidR="00214968" w:rsidRPr="00327319" w:rsidRDefault="00214968" w:rsidP="008B43BB">
            <w:pPr>
              <w:spacing w:after="0"/>
              <w:jc w:val="center"/>
              <w:rPr>
                <w:sz w:val="18"/>
                <w:szCs w:val="18"/>
              </w:rPr>
            </w:pPr>
            <w:r w:rsidRPr="00327319">
              <w:rPr>
                <w:sz w:val="18"/>
                <w:szCs w:val="18"/>
              </w:rPr>
              <w:t>(</w:t>
            </w:r>
            <w:r w:rsidR="00FA3C0C" w:rsidRPr="00327319">
              <w:rPr>
                <w:sz w:val="18"/>
                <w:szCs w:val="18"/>
              </w:rPr>
              <w:t xml:space="preserve">rod </w:t>
            </w:r>
            <w:r w:rsidRPr="00327319">
              <w:rPr>
                <w:sz w:val="18"/>
                <w:szCs w:val="18"/>
              </w:rPr>
              <w:t>consolidation)</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Overpack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vertAlign w:val="superscript"/>
              </w:rPr>
            </w:pPr>
            <w:r w:rsidRPr="00327319">
              <w:rPr>
                <w:sz w:val="18"/>
                <w:szCs w:val="18"/>
              </w:rPr>
              <w:t>Copper or steel</w:t>
            </w:r>
            <w:r w:rsidR="008C6B32" w:rsidRPr="00327319">
              <w:rPr>
                <w:sz w:val="18"/>
                <w:szCs w:val="18"/>
                <w:vertAlign w:val="superscript"/>
              </w:rPr>
              <w:t xml:space="preserve"> B</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w:t>
            </w:r>
            <w:r w:rsidR="008C6B32" w:rsidRPr="00327319">
              <w:rPr>
                <w:sz w:val="18"/>
                <w:szCs w:val="18"/>
                <w:vertAlign w:val="superscript"/>
              </w:rPr>
              <w:t xml:space="preserve"> B</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w:t>
            </w:r>
            <w:r w:rsidR="008C6B32" w:rsidRPr="00327319">
              <w:rPr>
                <w:sz w:val="18"/>
                <w:szCs w:val="18"/>
                <w:vertAlign w:val="superscript"/>
              </w:rPr>
              <w:t xml:space="preserve"> B</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w:t>
            </w:r>
            <w:r w:rsidR="008C6B32" w:rsidRPr="00327319">
              <w:rPr>
                <w:sz w:val="18"/>
                <w:szCs w:val="18"/>
                <w:vertAlign w:val="superscript"/>
              </w:rPr>
              <w:t xml:space="preserve"> B</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Package dimensions</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0.96 m D x 5 m 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0.98 m D x 5 m 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0.82 m D x 5 m 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0.34 m D x 5 m L</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Drift/borehole dia.</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1.66 m (boreholes)</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2.64 m (drifts)</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5 m (nominal; alcoves)</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45 cm (boreholes)</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Drift/borehole spacing</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20 m (drifts)</w:t>
            </w:r>
          </w:p>
          <w:p w:rsidR="00214968" w:rsidRPr="00327319" w:rsidRDefault="00214968" w:rsidP="008B43BB">
            <w:pPr>
              <w:tabs>
                <w:tab w:val="left" w:pos="290"/>
              </w:tabs>
              <w:spacing w:after="0"/>
              <w:jc w:val="center"/>
              <w:rPr>
                <w:sz w:val="18"/>
                <w:szCs w:val="18"/>
              </w:rPr>
            </w:pPr>
            <w:r w:rsidRPr="00327319">
              <w:rPr>
                <w:sz w:val="18"/>
                <w:szCs w:val="18"/>
              </w:rPr>
              <w:t>10 m (boreholes)</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30 m (drifts)</w:t>
            </w:r>
          </w:p>
          <w:p w:rsidR="00214968" w:rsidRPr="00327319" w:rsidRDefault="00214968" w:rsidP="008B43BB">
            <w:pPr>
              <w:tabs>
                <w:tab w:val="left" w:pos="290"/>
              </w:tabs>
              <w:spacing w:after="0"/>
              <w:jc w:val="center"/>
              <w:rPr>
                <w:sz w:val="18"/>
                <w:szCs w:val="18"/>
              </w:rPr>
            </w:pPr>
            <w:r w:rsidRPr="00327319">
              <w:rPr>
                <w:sz w:val="18"/>
                <w:szCs w:val="18"/>
              </w:rPr>
              <w:t>10 m (packages)</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40 m (drifts)</w:t>
            </w:r>
          </w:p>
          <w:p w:rsidR="00214968" w:rsidRPr="00327319" w:rsidRDefault="00214968" w:rsidP="008B43BB">
            <w:pPr>
              <w:tabs>
                <w:tab w:val="left" w:pos="290"/>
              </w:tabs>
              <w:spacing w:after="0"/>
              <w:jc w:val="center"/>
              <w:rPr>
                <w:sz w:val="18"/>
                <w:szCs w:val="18"/>
              </w:rPr>
            </w:pPr>
            <w:r w:rsidRPr="00327319">
              <w:rPr>
                <w:sz w:val="18"/>
                <w:szCs w:val="18"/>
              </w:rPr>
              <w:t>20 m (alcoves)</w:t>
            </w:r>
          </w:p>
          <w:p w:rsidR="00214968" w:rsidRPr="00327319" w:rsidRDefault="00214968" w:rsidP="008B43BB">
            <w:pPr>
              <w:tabs>
                <w:tab w:val="left" w:pos="290"/>
              </w:tabs>
              <w:spacing w:after="0"/>
              <w:jc w:val="center"/>
              <w:rPr>
                <w:sz w:val="18"/>
                <w:szCs w:val="18"/>
              </w:rPr>
            </w:pPr>
            <w:r w:rsidRPr="00327319">
              <w:rPr>
                <w:sz w:val="18"/>
                <w:szCs w:val="18"/>
              </w:rPr>
              <w:t>Result: packages on 20</w:t>
            </w:r>
            <w:r w:rsidRPr="00327319">
              <w:rPr>
                <w:sz w:val="18"/>
                <w:szCs w:val="18"/>
              </w:rPr>
              <w:noBreakHyphen/>
              <w:t>meter grid</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&gt;100 m (boreholes)</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Borehole liner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Steel</w:t>
            </w:r>
            <w:r w:rsidR="008C6B32" w:rsidRPr="00327319">
              <w:rPr>
                <w:sz w:val="18"/>
                <w:szCs w:val="18"/>
                <w:vertAlign w:val="superscript"/>
              </w:rPr>
              <w:t xml:space="preserve"> B</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Steel</w:t>
            </w:r>
            <w:r w:rsidR="008C6B32" w:rsidRPr="00327319">
              <w:rPr>
                <w:sz w:val="18"/>
                <w:szCs w:val="18"/>
                <w:vertAlign w:val="superscript"/>
              </w:rPr>
              <w:t xml:space="preserve"> B</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Buffer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Bentonite clay</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Bentonite clay</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Bentonite clay</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Backfill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Clay/sand mixture</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Crushed clay/shale</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Crushed salt</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Line or point loading</w:t>
            </w:r>
          </w:p>
        </w:tc>
        <w:tc>
          <w:tcPr>
            <w:tcW w:w="239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Point</w:t>
            </w:r>
          </w:p>
        </w:tc>
        <w:tc>
          <w:tcPr>
            <w:tcW w:w="243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Point</w:t>
            </w:r>
          </w:p>
        </w:tc>
        <w:tc>
          <w:tcPr>
            <w:tcW w:w="2583"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Point</w:t>
            </w:r>
          </w:p>
        </w:tc>
        <w:tc>
          <w:tcPr>
            <w:tcW w:w="2622"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Line</w:t>
            </w:r>
          </w:p>
        </w:tc>
      </w:tr>
      <w:tr w:rsidR="00214968" w:rsidRPr="00327319" w:rsidTr="008B43BB">
        <w:trPr>
          <w:trHeight w:val="70"/>
          <w:jc w:val="center"/>
        </w:trPr>
        <w:tc>
          <w:tcPr>
            <w:tcW w:w="2907"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20"/>
                <w:szCs w:val="20"/>
              </w:rPr>
            </w:pPr>
            <w:r w:rsidRPr="00327319">
              <w:rPr>
                <w:sz w:val="20"/>
                <w:szCs w:val="20"/>
              </w:rPr>
              <w:t>HLW Emplacement Mode</w:t>
            </w:r>
          </w:p>
        </w:tc>
        <w:tc>
          <w:tcPr>
            <w:tcW w:w="239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Vertical emplacement boreholes in floor</w:t>
            </w:r>
          </w:p>
        </w:tc>
        <w:tc>
          <w:tcPr>
            <w:tcW w:w="243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Horizontal parallel boreholes containing multiple packages</w:t>
            </w:r>
          </w:p>
        </w:tc>
        <w:tc>
          <w:tcPr>
            <w:tcW w:w="2583"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Horizontal emplacement in alcoves containing single packages</w:t>
            </w:r>
          </w:p>
        </w:tc>
        <w:tc>
          <w:tcPr>
            <w:tcW w:w="2622"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Vertical emplacement, stacked</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Overpack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8C6B32" w:rsidP="008B43BB">
            <w:pPr>
              <w:spacing w:after="0"/>
              <w:jc w:val="center"/>
              <w:rPr>
                <w:sz w:val="18"/>
                <w:szCs w:val="18"/>
              </w:rPr>
            </w:pPr>
            <w:r w:rsidRPr="00327319">
              <w:rPr>
                <w:sz w:val="18"/>
                <w:szCs w:val="18"/>
              </w:rPr>
              <w:t>S</w:t>
            </w:r>
            <w:r w:rsidR="00214968" w:rsidRPr="00327319">
              <w:rPr>
                <w:sz w:val="18"/>
                <w:szCs w:val="18"/>
              </w:rPr>
              <w:t>teel</w:t>
            </w:r>
            <w:r w:rsidRPr="00327319">
              <w:rPr>
                <w:sz w:val="18"/>
                <w:szCs w:val="18"/>
                <w:vertAlign w:val="superscript"/>
              </w:rPr>
              <w:t xml:space="preserve"> B</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w:t>
            </w:r>
            <w:r w:rsidR="008C6B32" w:rsidRPr="00327319">
              <w:rPr>
                <w:sz w:val="18"/>
                <w:szCs w:val="18"/>
                <w:vertAlign w:val="superscript"/>
              </w:rPr>
              <w:t xml:space="preserve"> B</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w:t>
            </w:r>
            <w:r w:rsidR="008C6B32" w:rsidRPr="00327319">
              <w:rPr>
                <w:sz w:val="18"/>
                <w:szCs w:val="18"/>
                <w:vertAlign w:val="superscript"/>
              </w:rPr>
              <w:t xml:space="preserve"> B</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w:t>
            </w:r>
            <w:r w:rsidR="008C6B32" w:rsidRPr="00327319">
              <w:rPr>
                <w:sz w:val="18"/>
                <w:szCs w:val="18"/>
                <w:vertAlign w:val="superscript"/>
              </w:rPr>
              <w:t xml:space="preserve"> B</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Drift/borehole dia.</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1.52 m</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0.75 m (boreholes)</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5 m (nominal; alcoves)</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&gt;45 cm (boreholes)</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Drift/borehole spacing</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20 m (drifts)</w:t>
            </w:r>
          </w:p>
          <w:p w:rsidR="00214968" w:rsidRPr="00327319" w:rsidRDefault="00214968" w:rsidP="008B43BB">
            <w:pPr>
              <w:tabs>
                <w:tab w:val="left" w:pos="290"/>
              </w:tabs>
              <w:spacing w:after="0"/>
              <w:jc w:val="center"/>
              <w:rPr>
                <w:sz w:val="18"/>
                <w:szCs w:val="18"/>
              </w:rPr>
            </w:pPr>
            <w:r w:rsidRPr="00327319">
              <w:rPr>
                <w:sz w:val="18"/>
                <w:szCs w:val="18"/>
              </w:rPr>
              <w:t>10 m (boreholes)</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30 m (boreholes)</w:t>
            </w:r>
          </w:p>
          <w:p w:rsidR="00214968" w:rsidRPr="00327319" w:rsidRDefault="00214968" w:rsidP="008B43BB">
            <w:pPr>
              <w:tabs>
                <w:tab w:val="left" w:pos="290"/>
              </w:tabs>
              <w:spacing w:after="0"/>
              <w:jc w:val="center"/>
              <w:rPr>
                <w:sz w:val="18"/>
                <w:szCs w:val="18"/>
              </w:rPr>
            </w:pPr>
            <w:r w:rsidRPr="00327319">
              <w:rPr>
                <w:sz w:val="18"/>
                <w:szCs w:val="18"/>
              </w:rPr>
              <w:t>6 m (packages)</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40 m (drifts)</w:t>
            </w:r>
          </w:p>
          <w:p w:rsidR="00214968" w:rsidRPr="00327319" w:rsidRDefault="00214968" w:rsidP="008B43BB">
            <w:pPr>
              <w:tabs>
                <w:tab w:val="left" w:pos="290"/>
              </w:tabs>
              <w:spacing w:after="0"/>
              <w:jc w:val="center"/>
              <w:rPr>
                <w:sz w:val="18"/>
                <w:szCs w:val="18"/>
              </w:rPr>
            </w:pPr>
            <w:r w:rsidRPr="00327319">
              <w:rPr>
                <w:sz w:val="18"/>
                <w:szCs w:val="18"/>
              </w:rPr>
              <w:t xml:space="preserve">20 m (alcoves) </w:t>
            </w:r>
          </w:p>
          <w:p w:rsidR="00214968" w:rsidRPr="00327319" w:rsidRDefault="00214968" w:rsidP="008B43BB">
            <w:pPr>
              <w:tabs>
                <w:tab w:val="left" w:pos="290"/>
              </w:tabs>
              <w:spacing w:after="0"/>
              <w:jc w:val="center"/>
              <w:rPr>
                <w:sz w:val="18"/>
                <w:szCs w:val="18"/>
              </w:rPr>
            </w:pPr>
            <w:r w:rsidRPr="00327319">
              <w:rPr>
                <w:sz w:val="18"/>
                <w:szCs w:val="18"/>
              </w:rPr>
              <w:t>Result: packages on 20</w:t>
            </w:r>
            <w:r w:rsidRPr="00327319">
              <w:rPr>
                <w:sz w:val="18"/>
                <w:szCs w:val="18"/>
              </w:rPr>
              <w:noBreakHyphen/>
              <w:t>meter grid</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&gt;100 m (boreholes)</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Package dimensions</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Modified-Open Borosilicate Glass</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0.82 m D x 4.7 m 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0.72 m D x 4.7 m 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0.61 m D x 4.7 m 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ind w:left="64"/>
              <w:jc w:val="center"/>
              <w:rPr>
                <w:sz w:val="18"/>
                <w:szCs w:val="18"/>
              </w:rPr>
            </w:pPr>
            <w:r w:rsidRPr="00327319">
              <w:rPr>
                <w:sz w:val="18"/>
                <w:szCs w:val="18"/>
              </w:rPr>
              <w:t>~0.34 m D x 4.7 m L</w:t>
            </w:r>
            <w:r w:rsidRPr="00327319">
              <w:rPr>
                <w:sz w:val="18"/>
                <w:szCs w:val="18"/>
                <w:vertAlign w:val="superscript"/>
              </w:rPr>
              <w:t xml:space="preserve"> 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Closed Cycle Borosilicate glass</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0.82 m D x 4.7 m 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0.72 m D x 4.7 m 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0.61 m D x 4.7 m 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ind w:left="64"/>
              <w:jc w:val="center"/>
              <w:rPr>
                <w:sz w:val="18"/>
                <w:szCs w:val="18"/>
              </w:rPr>
            </w:pPr>
            <w:r w:rsidRPr="00327319">
              <w:rPr>
                <w:sz w:val="18"/>
                <w:szCs w:val="18"/>
              </w:rPr>
              <w:t>~0.34 m D x 4.7 m L</w:t>
            </w:r>
            <w:r w:rsidRPr="00327319">
              <w:rPr>
                <w:sz w:val="18"/>
                <w:szCs w:val="18"/>
                <w:vertAlign w:val="superscript"/>
              </w:rPr>
              <w:t xml:space="preserve"> 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Closed Cycle E-Chem zeolite</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0.82 m D x 4.7 m 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0.72 m D x 4.7 m 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0.61 m D x 4.7 m 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ind w:left="64"/>
              <w:jc w:val="center"/>
              <w:rPr>
                <w:sz w:val="18"/>
                <w:szCs w:val="18"/>
              </w:rPr>
            </w:pPr>
            <w:r w:rsidRPr="00327319">
              <w:rPr>
                <w:sz w:val="18"/>
                <w:szCs w:val="18"/>
              </w:rPr>
              <w:t>~0.34 m D x 4.7 m L</w:t>
            </w:r>
            <w:r w:rsidRPr="00327319">
              <w:rPr>
                <w:sz w:val="18"/>
                <w:szCs w:val="18"/>
                <w:vertAlign w:val="superscript"/>
              </w:rPr>
              <w:t xml:space="preserve"> 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Closed Cycle La-glass (3)</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0.82 m D x 1.7 m 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0.72 m D x 1.7 m 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0.61 m D x 1.7 m 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ind w:left="64"/>
              <w:jc w:val="center"/>
              <w:rPr>
                <w:sz w:val="18"/>
                <w:szCs w:val="18"/>
              </w:rPr>
            </w:pPr>
            <w:r w:rsidRPr="00327319">
              <w:rPr>
                <w:sz w:val="18"/>
                <w:szCs w:val="18"/>
              </w:rPr>
              <w:t>~0.34 m D x 1.8 m L</w:t>
            </w:r>
            <w:r w:rsidRPr="00327319">
              <w:rPr>
                <w:sz w:val="18"/>
                <w:szCs w:val="18"/>
                <w:vertAlign w:val="superscript"/>
              </w:rPr>
              <w:t xml:space="preserve"> 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lastRenderedPageBreak/>
              <w:t>Closed Cycle Metal alloy</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0.82 m D x 3.3 m 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0.72 m D x 3.3 m 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0.61 m D x 3.3 m 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ind w:left="64"/>
              <w:jc w:val="center"/>
              <w:rPr>
                <w:sz w:val="18"/>
                <w:szCs w:val="18"/>
              </w:rPr>
            </w:pPr>
            <w:r w:rsidRPr="00327319">
              <w:rPr>
                <w:sz w:val="18"/>
                <w:szCs w:val="18"/>
              </w:rPr>
              <w:t>~0.34 m D x 4.7 m L</w:t>
            </w:r>
            <w:r w:rsidRPr="00327319">
              <w:rPr>
                <w:sz w:val="18"/>
                <w:szCs w:val="18"/>
                <w:vertAlign w:val="superscript"/>
              </w:rPr>
              <w:t xml:space="preserve"> 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Borehole liner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Steel</w:t>
            </w:r>
            <w:r w:rsidR="008C6B32" w:rsidRPr="00327319">
              <w:rPr>
                <w:sz w:val="18"/>
                <w:szCs w:val="18"/>
                <w:vertAlign w:val="superscript"/>
              </w:rPr>
              <w:t xml:space="preserve"> B</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Steel</w:t>
            </w:r>
            <w:r w:rsidR="008C6B32" w:rsidRPr="00327319">
              <w:rPr>
                <w:sz w:val="18"/>
                <w:szCs w:val="18"/>
                <w:vertAlign w:val="superscript"/>
              </w:rPr>
              <w:t xml:space="preserve"> B</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Buffer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Bentonite clay</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Bentonite clay</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Backfill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Clay/sand mixture</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Crushed clay/shale</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Crushed salt</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Line or point loading</w:t>
            </w:r>
          </w:p>
        </w:tc>
        <w:tc>
          <w:tcPr>
            <w:tcW w:w="239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Point</w:t>
            </w:r>
          </w:p>
        </w:tc>
        <w:tc>
          <w:tcPr>
            <w:tcW w:w="243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Line</w:t>
            </w:r>
          </w:p>
        </w:tc>
        <w:tc>
          <w:tcPr>
            <w:tcW w:w="2583"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Point</w:t>
            </w:r>
          </w:p>
        </w:tc>
        <w:tc>
          <w:tcPr>
            <w:tcW w:w="2622"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Line</w:t>
            </w:r>
          </w:p>
        </w:tc>
      </w:tr>
      <w:tr w:rsidR="00214968" w:rsidRPr="00327319" w:rsidTr="008B43BB">
        <w:trPr>
          <w:trHeight w:val="70"/>
          <w:jc w:val="center"/>
        </w:trPr>
        <w:tc>
          <w:tcPr>
            <w:tcW w:w="2907"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20"/>
                <w:szCs w:val="20"/>
              </w:rPr>
            </w:pPr>
            <w:r w:rsidRPr="00327319">
              <w:rPr>
                <w:sz w:val="20"/>
                <w:szCs w:val="20"/>
              </w:rPr>
              <w:t>Non-Heat Generating</w:t>
            </w:r>
          </w:p>
        </w:tc>
        <w:tc>
          <w:tcPr>
            <w:tcW w:w="2391"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Stacked in access tunnels</w:t>
            </w:r>
          </w:p>
        </w:tc>
        <w:tc>
          <w:tcPr>
            <w:tcW w:w="2430"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Stacked in access tunnels</w:t>
            </w:r>
          </w:p>
        </w:tc>
        <w:tc>
          <w:tcPr>
            <w:tcW w:w="2583"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Stacked in access tunnels</w:t>
            </w:r>
          </w:p>
        </w:tc>
        <w:tc>
          <w:tcPr>
            <w:tcW w:w="2622" w:type="dxa"/>
            <w:tcBorders>
              <w:top w:val="single" w:sz="12"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spacing w:after="0"/>
              <w:jc w:val="center"/>
              <w:rPr>
                <w:sz w:val="18"/>
                <w:szCs w:val="18"/>
              </w:rPr>
            </w:pPr>
            <w:r w:rsidRPr="00327319">
              <w:rPr>
                <w:sz w:val="18"/>
                <w:szCs w:val="18"/>
              </w:rPr>
              <w:t>Assume near-surface disposal</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Package construction</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vertAlign w:val="superscript"/>
              </w:rPr>
            </w:pPr>
            <w:r w:rsidRPr="00327319">
              <w:rPr>
                <w:sz w:val="18"/>
                <w:szCs w:val="18"/>
              </w:rPr>
              <w:t>Steel or cement</w:t>
            </w:r>
            <w:r w:rsidR="008C6B32" w:rsidRPr="00327319">
              <w:rPr>
                <w:sz w:val="18"/>
                <w:szCs w:val="18"/>
                <w:vertAlign w:val="superscript"/>
              </w:rPr>
              <w:t xml:space="preserve"> B</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 or cement</w:t>
            </w:r>
            <w:r w:rsidR="008C6B32" w:rsidRPr="00327319">
              <w:rPr>
                <w:sz w:val="18"/>
                <w:szCs w:val="18"/>
                <w:vertAlign w:val="superscript"/>
              </w:rPr>
              <w:t xml:space="preserve"> B</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Steel or cement</w:t>
            </w:r>
            <w:r w:rsidR="008C6B32" w:rsidRPr="00327319">
              <w:rPr>
                <w:sz w:val="18"/>
                <w:szCs w:val="18"/>
                <w:vertAlign w:val="superscript"/>
              </w:rPr>
              <w:t xml:space="preserve"> B</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Drift/borehole dia.</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rPr>
                <w:sz w:val="18"/>
                <w:szCs w:val="18"/>
              </w:rPr>
            </w:pPr>
            <w:r w:rsidRPr="00327319">
              <w:rPr>
                <w:sz w:val="18"/>
                <w:szCs w:val="18"/>
              </w:rPr>
              <w:t>Borehole liner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Buffer material</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Radiation shielding</w:t>
            </w:r>
          </w:p>
        </w:tc>
        <w:tc>
          <w:tcPr>
            <w:tcW w:w="239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Backfill</w:t>
            </w:r>
          </w:p>
        </w:tc>
        <w:tc>
          <w:tcPr>
            <w:tcW w:w="243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Backfill</w:t>
            </w:r>
          </w:p>
        </w:tc>
        <w:tc>
          <w:tcPr>
            <w:tcW w:w="258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Backfill</w:t>
            </w:r>
          </w:p>
        </w:tc>
        <w:tc>
          <w:tcPr>
            <w:tcW w:w="2622" w:type="dxa"/>
            <w:tcBorders>
              <w:top w:val="single" w:sz="6" w:space="0" w:color="000000" w:themeColor="text1"/>
              <w:left w:val="single" w:sz="6" w:space="0" w:color="000000" w:themeColor="text1"/>
              <w:bottom w:val="single" w:sz="6"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214968" w:rsidRPr="00327319" w:rsidTr="008B43BB">
        <w:trPr>
          <w:trHeight w:val="70"/>
          <w:jc w:val="center"/>
        </w:trPr>
        <w:tc>
          <w:tcPr>
            <w:tcW w:w="2907"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rPr>
                <w:sz w:val="18"/>
                <w:szCs w:val="18"/>
              </w:rPr>
            </w:pPr>
            <w:r w:rsidRPr="00327319">
              <w:rPr>
                <w:sz w:val="18"/>
                <w:szCs w:val="18"/>
              </w:rPr>
              <w:t>Backfill material</w:t>
            </w:r>
          </w:p>
        </w:tc>
        <w:tc>
          <w:tcPr>
            <w:tcW w:w="2391"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Clay/sand mixture</w:t>
            </w:r>
          </w:p>
        </w:tc>
        <w:tc>
          <w:tcPr>
            <w:tcW w:w="2430"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Clay/sand mixture</w:t>
            </w:r>
          </w:p>
        </w:tc>
        <w:tc>
          <w:tcPr>
            <w:tcW w:w="2583"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rsidR="00214968" w:rsidRPr="00327319" w:rsidRDefault="00214968" w:rsidP="008B43BB">
            <w:pPr>
              <w:spacing w:after="0"/>
              <w:jc w:val="center"/>
              <w:rPr>
                <w:sz w:val="18"/>
                <w:szCs w:val="18"/>
              </w:rPr>
            </w:pPr>
            <w:r w:rsidRPr="00327319">
              <w:rPr>
                <w:sz w:val="18"/>
                <w:szCs w:val="18"/>
              </w:rPr>
              <w:t>Crushed salt</w:t>
            </w:r>
          </w:p>
        </w:tc>
        <w:tc>
          <w:tcPr>
            <w:tcW w:w="2622"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rsidR="00214968" w:rsidRPr="00327319" w:rsidRDefault="00214968" w:rsidP="008B43BB">
            <w:pPr>
              <w:tabs>
                <w:tab w:val="left" w:pos="290"/>
              </w:tabs>
              <w:spacing w:after="0"/>
              <w:jc w:val="center"/>
              <w:rPr>
                <w:sz w:val="18"/>
                <w:szCs w:val="18"/>
              </w:rPr>
            </w:pPr>
            <w:r w:rsidRPr="00327319">
              <w:rPr>
                <w:sz w:val="18"/>
                <w:szCs w:val="18"/>
              </w:rPr>
              <w:t>NA</w:t>
            </w:r>
          </w:p>
        </w:tc>
      </w:tr>
      <w:tr w:rsidR="008C6B32" w:rsidRPr="00327319" w:rsidTr="008B43BB">
        <w:trPr>
          <w:trHeight w:val="285"/>
          <w:jc w:val="center"/>
        </w:trPr>
        <w:tc>
          <w:tcPr>
            <w:tcW w:w="12933" w:type="dxa"/>
            <w:gridSpan w:val="5"/>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rsidR="008C6B32" w:rsidRPr="00327319" w:rsidRDefault="008C6B32" w:rsidP="005214DE">
            <w:pPr>
              <w:tabs>
                <w:tab w:val="left" w:pos="290"/>
              </w:tabs>
              <w:spacing w:after="0"/>
              <w:rPr>
                <w:sz w:val="18"/>
                <w:szCs w:val="18"/>
              </w:rPr>
            </w:pPr>
            <w:r w:rsidRPr="00327319">
              <w:rPr>
                <w:sz w:val="18"/>
                <w:szCs w:val="18"/>
              </w:rPr>
              <w:t>Notes:</w:t>
            </w:r>
          </w:p>
          <w:p w:rsidR="008C6B32" w:rsidRPr="00327319" w:rsidRDefault="008C6B32" w:rsidP="005214DE">
            <w:pPr>
              <w:spacing w:after="0"/>
              <w:ind w:left="334" w:hanging="180"/>
              <w:rPr>
                <w:sz w:val="18"/>
                <w:szCs w:val="18"/>
              </w:rPr>
            </w:pPr>
            <w:r w:rsidRPr="00327319">
              <w:rPr>
                <w:sz w:val="18"/>
                <w:szCs w:val="18"/>
                <w:vertAlign w:val="superscript"/>
              </w:rPr>
              <w:t>A</w:t>
            </w:r>
            <w:r w:rsidRPr="00327319">
              <w:rPr>
                <w:sz w:val="18"/>
                <w:szCs w:val="18"/>
                <w:vertAlign w:val="superscript"/>
              </w:rPr>
              <w:tab/>
            </w:r>
            <w:r w:rsidRPr="00327319">
              <w:rPr>
                <w:sz w:val="18"/>
                <w:szCs w:val="18"/>
              </w:rPr>
              <w:t>Smaller diameter, and possibly shorter HLW pour canisters would be used for deep borehole applications.</w:t>
            </w:r>
          </w:p>
          <w:p w:rsidR="008C6B32" w:rsidRPr="00327319" w:rsidRDefault="008C6B32" w:rsidP="008C6B32">
            <w:pPr>
              <w:spacing w:after="0"/>
              <w:ind w:left="334" w:hanging="180"/>
              <w:rPr>
                <w:sz w:val="18"/>
                <w:szCs w:val="18"/>
              </w:rPr>
            </w:pPr>
            <w:r w:rsidRPr="00327319">
              <w:rPr>
                <w:sz w:val="18"/>
                <w:szCs w:val="18"/>
                <w:vertAlign w:val="superscript"/>
              </w:rPr>
              <w:t>B</w:t>
            </w:r>
            <w:r w:rsidRPr="00327319">
              <w:rPr>
                <w:sz w:val="18"/>
                <w:szCs w:val="18"/>
                <w:vertAlign w:val="superscript"/>
              </w:rPr>
              <w:tab/>
            </w:r>
            <w:r w:rsidRPr="00327319">
              <w:rPr>
                <w:sz w:val="18"/>
                <w:szCs w:val="18"/>
              </w:rPr>
              <w:t>The types of materials to be used in these applications, such as the types of steel, are to-be-determined but for this study they are considered to be readily available and relatively low-cost.</w:t>
            </w:r>
          </w:p>
        </w:tc>
      </w:tr>
    </w:tbl>
    <w:p w:rsidR="001C4648" w:rsidRPr="00327319" w:rsidRDefault="001C4648" w:rsidP="00874B0B"/>
    <w:p w:rsidR="001C4648" w:rsidRPr="00327319" w:rsidRDefault="001C4648">
      <w:pPr>
        <w:spacing w:after="0"/>
      </w:pPr>
      <w:r w:rsidRPr="00327319">
        <w:br w:type="page"/>
      </w:r>
    </w:p>
    <w:p w:rsidR="001C4648" w:rsidRPr="00327319" w:rsidRDefault="001C4648" w:rsidP="001C4648">
      <w:pPr>
        <w:pStyle w:val="TableCaption"/>
        <w:rPr>
          <w:sz w:val="22"/>
          <w:szCs w:val="22"/>
        </w:rPr>
      </w:pPr>
      <w:bookmarkStart w:id="173" w:name="_Toc314475679"/>
      <w:r w:rsidRPr="00327319">
        <w:rPr>
          <w:sz w:val="22"/>
          <w:szCs w:val="22"/>
        </w:rPr>
        <w:lastRenderedPageBreak/>
        <w:t>Table 4-2</w:t>
      </w:r>
      <w:r w:rsidR="00DB4893" w:rsidRPr="00327319">
        <w:rPr>
          <w:sz w:val="22"/>
          <w:szCs w:val="22"/>
        </w:rPr>
        <w:t xml:space="preserve"> </w:t>
      </w:r>
      <w:r w:rsidRPr="00327319">
        <w:rPr>
          <w:sz w:val="22"/>
          <w:szCs w:val="22"/>
        </w:rPr>
        <w:t>Comparison of Available Additional Repository Volume With LLW and GTCC Waste Production</w:t>
      </w:r>
      <w:r w:rsidR="0070104B" w:rsidRPr="00327319">
        <w:rPr>
          <w:sz w:val="22"/>
          <w:szCs w:val="22"/>
        </w:rPr>
        <w:t>.</w:t>
      </w:r>
      <w:bookmarkEnd w:id="173"/>
    </w:p>
    <w:tbl>
      <w:tblPr>
        <w:tblW w:w="13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309"/>
        <w:gridCol w:w="1616"/>
        <w:gridCol w:w="1215"/>
        <w:gridCol w:w="2057"/>
        <w:gridCol w:w="1620"/>
        <w:gridCol w:w="3752"/>
      </w:tblGrid>
      <w:tr w:rsidR="003074D8" w:rsidRPr="00327319" w:rsidTr="00805019">
        <w:trPr>
          <w:trHeight w:val="393"/>
          <w:jc w:val="center"/>
        </w:trPr>
        <w:tc>
          <w:tcPr>
            <w:tcW w:w="13685" w:type="dxa"/>
            <w:gridSpan w:val="7"/>
            <w:tcBorders>
              <w:top w:val="single" w:sz="12" w:space="0" w:color="auto"/>
              <w:left w:val="single" w:sz="12" w:space="0" w:color="auto"/>
              <w:right w:val="single" w:sz="12" w:space="0" w:color="auto"/>
            </w:tcBorders>
            <w:shd w:val="clear" w:color="auto" w:fill="auto"/>
            <w:noWrap/>
            <w:vAlign w:val="center"/>
            <w:hideMark/>
          </w:tcPr>
          <w:p w:rsidR="001C4648" w:rsidRPr="00327319" w:rsidRDefault="001C4648" w:rsidP="00A851D4">
            <w:pPr>
              <w:spacing w:after="0"/>
              <w:rPr>
                <w:color w:val="000000"/>
                <w:sz w:val="28"/>
                <w:szCs w:val="28"/>
              </w:rPr>
            </w:pPr>
            <w:r w:rsidRPr="00327319">
              <w:rPr>
                <w:color w:val="000000"/>
                <w:sz w:val="28"/>
                <w:szCs w:val="28"/>
              </w:rPr>
              <w:t>Available Volume</w:t>
            </w:r>
          </w:p>
        </w:tc>
      </w:tr>
      <w:tr w:rsidR="001C4648" w:rsidRPr="00327319" w:rsidTr="00805019">
        <w:trPr>
          <w:trHeight w:val="300"/>
          <w:jc w:val="center"/>
        </w:trPr>
        <w:tc>
          <w:tcPr>
            <w:tcW w:w="2116" w:type="dxa"/>
            <w:tcBorders>
              <w:left w:val="single" w:sz="12" w:space="0" w:color="auto"/>
            </w:tcBorders>
            <w:shd w:val="clear" w:color="auto" w:fill="auto"/>
            <w:noWrap/>
            <w:vAlign w:val="bottom"/>
            <w:hideMark/>
          </w:tcPr>
          <w:p w:rsidR="001C4648" w:rsidRPr="00327319" w:rsidRDefault="001C4648" w:rsidP="00A851D4">
            <w:pPr>
              <w:spacing w:after="0"/>
              <w:jc w:val="center"/>
              <w:rPr>
                <w:color w:val="000000"/>
                <w:sz w:val="20"/>
                <w:szCs w:val="20"/>
              </w:rPr>
            </w:pPr>
          </w:p>
        </w:tc>
        <w:tc>
          <w:tcPr>
            <w:tcW w:w="1309" w:type="dxa"/>
            <w:shd w:val="clear" w:color="auto" w:fill="auto"/>
            <w:noWrap/>
            <w:vAlign w:val="center"/>
            <w:hideMark/>
          </w:tcPr>
          <w:p w:rsidR="001C4648" w:rsidRPr="00327319" w:rsidRDefault="001C4648" w:rsidP="00A851D4">
            <w:pPr>
              <w:spacing w:after="0"/>
              <w:ind w:left="-87" w:right="-104"/>
              <w:jc w:val="center"/>
              <w:rPr>
                <w:color w:val="000000"/>
                <w:sz w:val="20"/>
                <w:szCs w:val="20"/>
              </w:rPr>
            </w:pPr>
            <w:r w:rsidRPr="00327319">
              <w:rPr>
                <w:color w:val="000000"/>
                <w:sz w:val="20"/>
                <w:szCs w:val="20"/>
              </w:rPr>
              <w:t xml:space="preserve">Drift </w:t>
            </w:r>
          </w:p>
          <w:p w:rsidR="001C4648" w:rsidRPr="00327319" w:rsidRDefault="001C4648" w:rsidP="00A851D4">
            <w:pPr>
              <w:spacing w:after="0"/>
              <w:ind w:left="-87" w:right="-104"/>
              <w:jc w:val="center"/>
              <w:rPr>
                <w:color w:val="000000"/>
                <w:sz w:val="20"/>
                <w:szCs w:val="20"/>
              </w:rPr>
            </w:pPr>
            <w:r w:rsidRPr="00327319">
              <w:rPr>
                <w:color w:val="000000"/>
                <w:sz w:val="20"/>
                <w:szCs w:val="20"/>
              </w:rPr>
              <w:t>Diameter (m)</w:t>
            </w:r>
          </w:p>
        </w:tc>
        <w:tc>
          <w:tcPr>
            <w:tcW w:w="1616" w:type="dxa"/>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 xml:space="preserve">Drift Length </w:t>
            </w:r>
          </w:p>
          <w:p w:rsidR="001C4648" w:rsidRPr="00327319" w:rsidRDefault="001C4648" w:rsidP="00A851D4">
            <w:pPr>
              <w:spacing w:after="0"/>
              <w:jc w:val="center"/>
              <w:rPr>
                <w:color w:val="000000"/>
                <w:sz w:val="20"/>
                <w:szCs w:val="20"/>
              </w:rPr>
            </w:pPr>
            <w:r w:rsidRPr="00327319">
              <w:rPr>
                <w:color w:val="000000"/>
                <w:sz w:val="20"/>
                <w:szCs w:val="20"/>
              </w:rPr>
              <w:t xml:space="preserve">per </w:t>
            </w:r>
            <w:r w:rsidR="00805019" w:rsidRPr="00327319">
              <w:rPr>
                <w:color w:val="000000"/>
                <w:sz w:val="20"/>
                <w:szCs w:val="20"/>
              </w:rPr>
              <w:t>“</w:t>
            </w:r>
            <w:r w:rsidRPr="00327319">
              <w:rPr>
                <w:color w:val="000000"/>
                <w:sz w:val="20"/>
                <w:szCs w:val="20"/>
              </w:rPr>
              <w:t>Cell</w:t>
            </w:r>
            <w:r w:rsidR="00805019" w:rsidRPr="00327319">
              <w:rPr>
                <w:color w:val="000000"/>
                <w:sz w:val="20"/>
                <w:szCs w:val="20"/>
              </w:rPr>
              <w:t>”</w:t>
            </w:r>
            <w:r w:rsidRPr="00327319">
              <w:rPr>
                <w:color w:val="000000"/>
                <w:sz w:val="20"/>
                <w:szCs w:val="20"/>
              </w:rPr>
              <w:t xml:space="preserve"> (m)</w:t>
            </w:r>
          </w:p>
        </w:tc>
        <w:tc>
          <w:tcPr>
            <w:tcW w:w="1215" w:type="dxa"/>
            <w:shd w:val="clear" w:color="auto" w:fill="auto"/>
            <w:noWrap/>
            <w:vAlign w:val="center"/>
            <w:hideMark/>
          </w:tcPr>
          <w:p w:rsidR="001C4648" w:rsidRPr="00327319" w:rsidRDefault="001C4648" w:rsidP="00A851D4">
            <w:pPr>
              <w:spacing w:after="0"/>
              <w:ind w:left="-108" w:right="-108"/>
              <w:jc w:val="center"/>
              <w:rPr>
                <w:color w:val="000000"/>
                <w:sz w:val="20"/>
                <w:szCs w:val="20"/>
              </w:rPr>
            </w:pPr>
            <w:r w:rsidRPr="00327319">
              <w:rPr>
                <w:color w:val="000000"/>
                <w:sz w:val="20"/>
                <w:szCs w:val="20"/>
              </w:rPr>
              <w:t xml:space="preserve"># Pkgs. per </w:t>
            </w:r>
            <w:r w:rsidR="00805019" w:rsidRPr="00327319">
              <w:rPr>
                <w:color w:val="000000"/>
                <w:sz w:val="20"/>
                <w:szCs w:val="20"/>
              </w:rPr>
              <w:t>“</w:t>
            </w:r>
            <w:r w:rsidRPr="00327319">
              <w:rPr>
                <w:color w:val="000000"/>
                <w:sz w:val="20"/>
                <w:szCs w:val="20"/>
              </w:rPr>
              <w:t>Cell</w:t>
            </w:r>
            <w:r w:rsidR="00805019" w:rsidRPr="00327319">
              <w:rPr>
                <w:color w:val="000000"/>
                <w:sz w:val="20"/>
                <w:szCs w:val="20"/>
              </w:rPr>
              <w:t>”</w:t>
            </w:r>
          </w:p>
        </w:tc>
        <w:tc>
          <w:tcPr>
            <w:tcW w:w="2057" w:type="dxa"/>
            <w:shd w:val="clear" w:color="auto" w:fill="auto"/>
            <w:noWrap/>
            <w:vAlign w:val="center"/>
            <w:hideMark/>
          </w:tcPr>
          <w:p w:rsidR="001C4648" w:rsidRPr="00327319" w:rsidRDefault="001C4648" w:rsidP="00A851D4">
            <w:pPr>
              <w:spacing w:after="0"/>
              <w:jc w:val="center"/>
              <w:rPr>
                <w:color w:val="000000"/>
              </w:rPr>
            </w:pPr>
            <w:r w:rsidRPr="00327319">
              <w:rPr>
                <w:color w:val="000000"/>
              </w:rPr>
              <w:t>Available Drift (m</w:t>
            </w:r>
            <w:r w:rsidRPr="00327319">
              <w:rPr>
                <w:color w:val="000000"/>
                <w:vertAlign w:val="superscript"/>
              </w:rPr>
              <w:t>3</w:t>
            </w:r>
            <w:r w:rsidRPr="00327319">
              <w:rPr>
                <w:color w:val="000000"/>
              </w:rPr>
              <w:t>/Pkg.)</w:t>
            </w:r>
          </w:p>
        </w:tc>
        <w:tc>
          <w:tcPr>
            <w:tcW w:w="5372" w:type="dxa"/>
            <w:gridSpan w:val="2"/>
            <w:tcBorders>
              <w:right w:val="single" w:sz="12" w:space="0" w:color="auto"/>
            </w:tcBorders>
            <w:shd w:val="clear" w:color="auto" w:fill="auto"/>
            <w:noWrap/>
            <w:vAlign w:val="bottom"/>
            <w:hideMark/>
          </w:tcPr>
          <w:p w:rsidR="001C4648" w:rsidRPr="00327319" w:rsidRDefault="001C4648" w:rsidP="00A851D4">
            <w:pPr>
              <w:spacing w:after="0"/>
              <w:jc w:val="center"/>
              <w:rPr>
                <w:color w:val="000000"/>
                <w:sz w:val="20"/>
                <w:szCs w:val="20"/>
              </w:rPr>
            </w:pPr>
          </w:p>
        </w:tc>
      </w:tr>
      <w:tr w:rsidR="001C4648" w:rsidRPr="00327319" w:rsidTr="00805019">
        <w:trPr>
          <w:trHeight w:val="300"/>
          <w:jc w:val="center"/>
        </w:trPr>
        <w:tc>
          <w:tcPr>
            <w:tcW w:w="13685" w:type="dxa"/>
            <w:gridSpan w:val="7"/>
            <w:tcBorders>
              <w:left w:val="single" w:sz="12" w:space="0" w:color="auto"/>
              <w:right w:val="single" w:sz="12" w:space="0" w:color="auto"/>
            </w:tcBorders>
            <w:shd w:val="clear" w:color="auto" w:fill="auto"/>
            <w:noWrap/>
            <w:vAlign w:val="center"/>
            <w:hideMark/>
          </w:tcPr>
          <w:p w:rsidR="001C4648" w:rsidRPr="00327319" w:rsidRDefault="001C4648" w:rsidP="00805019">
            <w:pPr>
              <w:spacing w:after="0"/>
              <w:ind w:left="329"/>
              <w:jc w:val="center"/>
              <w:rPr>
                <w:i/>
                <w:color w:val="000000"/>
              </w:rPr>
            </w:pPr>
            <w:r w:rsidRPr="00327319">
              <w:rPr>
                <w:i/>
                <w:color w:val="000000"/>
              </w:rPr>
              <w:t>Crystalline</w:t>
            </w:r>
          </w:p>
        </w:tc>
      </w:tr>
      <w:tr w:rsidR="00805019" w:rsidRPr="00327319" w:rsidTr="00805019">
        <w:trPr>
          <w:trHeight w:val="300"/>
          <w:jc w:val="center"/>
        </w:trPr>
        <w:tc>
          <w:tcPr>
            <w:tcW w:w="2116" w:type="dxa"/>
            <w:tcBorders>
              <w:left w:val="single" w:sz="12" w:space="0" w:color="auto"/>
            </w:tcBorders>
            <w:shd w:val="clear" w:color="auto" w:fill="auto"/>
            <w:noWrap/>
            <w:vAlign w:val="center"/>
            <w:hideMark/>
          </w:tcPr>
          <w:p w:rsidR="00805019" w:rsidRPr="00327319" w:rsidRDefault="00805019" w:rsidP="00A851D4">
            <w:pPr>
              <w:spacing w:after="0"/>
              <w:rPr>
                <w:color w:val="000000"/>
              </w:rPr>
            </w:pPr>
            <w:r w:rsidRPr="00327319">
              <w:rPr>
                <w:color w:val="000000"/>
              </w:rPr>
              <w:t>HLW</w:t>
            </w:r>
          </w:p>
        </w:tc>
        <w:tc>
          <w:tcPr>
            <w:tcW w:w="1309" w:type="dxa"/>
            <w:shd w:val="clear" w:color="auto" w:fill="auto"/>
            <w:noWrap/>
            <w:vAlign w:val="center"/>
            <w:hideMark/>
          </w:tcPr>
          <w:p w:rsidR="00805019" w:rsidRPr="00327319" w:rsidRDefault="00805019" w:rsidP="00A851D4">
            <w:pPr>
              <w:spacing w:after="0"/>
              <w:jc w:val="center"/>
              <w:rPr>
                <w:color w:val="000000"/>
                <w:sz w:val="20"/>
                <w:szCs w:val="20"/>
              </w:rPr>
            </w:pPr>
            <w:r w:rsidRPr="00327319">
              <w:rPr>
                <w:color w:val="000000"/>
                <w:sz w:val="20"/>
                <w:szCs w:val="20"/>
              </w:rPr>
              <w:t>5.5</w:t>
            </w:r>
          </w:p>
        </w:tc>
        <w:tc>
          <w:tcPr>
            <w:tcW w:w="1616" w:type="dxa"/>
            <w:shd w:val="clear" w:color="auto" w:fill="auto"/>
            <w:noWrap/>
            <w:vAlign w:val="center"/>
            <w:hideMark/>
          </w:tcPr>
          <w:p w:rsidR="00805019" w:rsidRPr="00327319" w:rsidRDefault="00805019" w:rsidP="00A851D4">
            <w:pPr>
              <w:spacing w:after="0"/>
              <w:jc w:val="center"/>
              <w:rPr>
                <w:color w:val="000000"/>
                <w:sz w:val="20"/>
                <w:szCs w:val="20"/>
              </w:rPr>
            </w:pPr>
            <w:r w:rsidRPr="00327319">
              <w:rPr>
                <w:color w:val="000000"/>
                <w:sz w:val="20"/>
                <w:szCs w:val="20"/>
              </w:rPr>
              <w:t>10</w:t>
            </w:r>
          </w:p>
        </w:tc>
        <w:tc>
          <w:tcPr>
            <w:tcW w:w="1215" w:type="dxa"/>
            <w:shd w:val="clear" w:color="auto" w:fill="auto"/>
            <w:noWrap/>
            <w:vAlign w:val="center"/>
            <w:hideMark/>
          </w:tcPr>
          <w:p w:rsidR="00805019" w:rsidRPr="00327319" w:rsidRDefault="00805019" w:rsidP="00A851D4">
            <w:pPr>
              <w:spacing w:after="0"/>
              <w:jc w:val="center"/>
              <w:rPr>
                <w:color w:val="000000"/>
                <w:sz w:val="20"/>
                <w:szCs w:val="20"/>
              </w:rPr>
            </w:pPr>
            <w:r w:rsidRPr="00327319">
              <w:rPr>
                <w:color w:val="000000"/>
                <w:sz w:val="20"/>
                <w:szCs w:val="20"/>
              </w:rPr>
              <w:t>1</w:t>
            </w:r>
          </w:p>
        </w:tc>
        <w:tc>
          <w:tcPr>
            <w:tcW w:w="2057" w:type="dxa"/>
            <w:shd w:val="clear" w:color="auto" w:fill="auto"/>
            <w:noWrap/>
            <w:vAlign w:val="center"/>
            <w:hideMark/>
          </w:tcPr>
          <w:p w:rsidR="00805019" w:rsidRPr="00327319" w:rsidRDefault="00805019" w:rsidP="00A851D4">
            <w:pPr>
              <w:spacing w:after="0"/>
              <w:jc w:val="center"/>
              <w:rPr>
                <w:color w:val="000000"/>
              </w:rPr>
            </w:pPr>
            <w:r w:rsidRPr="00327319">
              <w:rPr>
                <w:color w:val="000000"/>
              </w:rPr>
              <w:t>237</w:t>
            </w:r>
          </w:p>
        </w:tc>
        <w:tc>
          <w:tcPr>
            <w:tcW w:w="5372" w:type="dxa"/>
            <w:gridSpan w:val="2"/>
            <w:vMerge w:val="restart"/>
            <w:tcBorders>
              <w:right w:val="single" w:sz="12" w:space="0" w:color="auto"/>
            </w:tcBorders>
            <w:shd w:val="clear" w:color="auto" w:fill="auto"/>
            <w:noWrap/>
            <w:vAlign w:val="center"/>
            <w:hideMark/>
          </w:tcPr>
          <w:p w:rsidR="00805019" w:rsidRPr="00327319" w:rsidRDefault="00805019" w:rsidP="00805019">
            <w:pPr>
              <w:spacing w:after="0"/>
              <w:rPr>
                <w:color w:val="000000"/>
                <w:szCs w:val="22"/>
              </w:rPr>
            </w:pPr>
          </w:p>
        </w:tc>
      </w:tr>
      <w:tr w:rsidR="00805019" w:rsidRPr="00327319" w:rsidTr="00805019">
        <w:trPr>
          <w:trHeight w:val="300"/>
          <w:jc w:val="center"/>
        </w:trPr>
        <w:tc>
          <w:tcPr>
            <w:tcW w:w="2116" w:type="dxa"/>
            <w:tcBorders>
              <w:left w:val="single" w:sz="12" w:space="0" w:color="auto"/>
            </w:tcBorders>
            <w:shd w:val="clear" w:color="auto" w:fill="auto"/>
            <w:noWrap/>
            <w:vAlign w:val="center"/>
            <w:hideMark/>
          </w:tcPr>
          <w:p w:rsidR="00805019" w:rsidRPr="00327319" w:rsidRDefault="00805019" w:rsidP="00A851D4">
            <w:pPr>
              <w:spacing w:after="0"/>
              <w:rPr>
                <w:color w:val="000000"/>
              </w:rPr>
            </w:pPr>
            <w:r w:rsidRPr="00327319">
              <w:rPr>
                <w:color w:val="000000"/>
              </w:rPr>
              <w:t>SNF</w:t>
            </w:r>
          </w:p>
        </w:tc>
        <w:tc>
          <w:tcPr>
            <w:tcW w:w="1309" w:type="dxa"/>
            <w:shd w:val="clear" w:color="auto" w:fill="auto"/>
            <w:noWrap/>
            <w:vAlign w:val="center"/>
            <w:hideMark/>
          </w:tcPr>
          <w:p w:rsidR="00805019" w:rsidRPr="00327319" w:rsidRDefault="00805019" w:rsidP="00A851D4">
            <w:pPr>
              <w:spacing w:after="0"/>
              <w:jc w:val="center"/>
              <w:rPr>
                <w:color w:val="000000"/>
                <w:sz w:val="20"/>
                <w:szCs w:val="20"/>
              </w:rPr>
            </w:pPr>
            <w:r w:rsidRPr="00327319">
              <w:rPr>
                <w:color w:val="000000"/>
                <w:sz w:val="20"/>
                <w:szCs w:val="20"/>
              </w:rPr>
              <w:t>5.5</w:t>
            </w:r>
          </w:p>
        </w:tc>
        <w:tc>
          <w:tcPr>
            <w:tcW w:w="1616" w:type="dxa"/>
            <w:shd w:val="clear" w:color="auto" w:fill="auto"/>
            <w:noWrap/>
            <w:vAlign w:val="center"/>
            <w:hideMark/>
          </w:tcPr>
          <w:p w:rsidR="00805019" w:rsidRPr="00327319" w:rsidRDefault="00805019" w:rsidP="00A851D4">
            <w:pPr>
              <w:spacing w:after="0"/>
              <w:jc w:val="center"/>
              <w:rPr>
                <w:color w:val="000000"/>
                <w:sz w:val="20"/>
                <w:szCs w:val="20"/>
              </w:rPr>
            </w:pPr>
            <w:r w:rsidRPr="00327319">
              <w:rPr>
                <w:color w:val="000000"/>
                <w:sz w:val="20"/>
                <w:szCs w:val="20"/>
              </w:rPr>
              <w:t>10</w:t>
            </w:r>
          </w:p>
        </w:tc>
        <w:tc>
          <w:tcPr>
            <w:tcW w:w="1215" w:type="dxa"/>
            <w:shd w:val="clear" w:color="auto" w:fill="auto"/>
            <w:noWrap/>
            <w:vAlign w:val="center"/>
            <w:hideMark/>
          </w:tcPr>
          <w:p w:rsidR="00805019" w:rsidRPr="00327319" w:rsidRDefault="00805019" w:rsidP="00A851D4">
            <w:pPr>
              <w:spacing w:after="0"/>
              <w:jc w:val="center"/>
              <w:rPr>
                <w:color w:val="000000"/>
                <w:sz w:val="20"/>
                <w:szCs w:val="20"/>
              </w:rPr>
            </w:pPr>
            <w:r w:rsidRPr="00327319">
              <w:rPr>
                <w:color w:val="000000"/>
                <w:sz w:val="20"/>
                <w:szCs w:val="20"/>
              </w:rPr>
              <w:t>1</w:t>
            </w:r>
          </w:p>
        </w:tc>
        <w:tc>
          <w:tcPr>
            <w:tcW w:w="2057" w:type="dxa"/>
            <w:shd w:val="clear" w:color="auto" w:fill="auto"/>
            <w:noWrap/>
            <w:vAlign w:val="center"/>
            <w:hideMark/>
          </w:tcPr>
          <w:p w:rsidR="00805019" w:rsidRPr="00327319" w:rsidRDefault="00805019" w:rsidP="00A851D4">
            <w:pPr>
              <w:spacing w:after="0"/>
              <w:jc w:val="center"/>
              <w:rPr>
                <w:color w:val="000000"/>
              </w:rPr>
            </w:pPr>
            <w:r w:rsidRPr="00327319">
              <w:rPr>
                <w:color w:val="000000"/>
              </w:rPr>
              <w:t>237</w:t>
            </w:r>
          </w:p>
        </w:tc>
        <w:tc>
          <w:tcPr>
            <w:tcW w:w="5372" w:type="dxa"/>
            <w:gridSpan w:val="2"/>
            <w:vMerge/>
            <w:tcBorders>
              <w:right w:val="single" w:sz="12" w:space="0" w:color="auto"/>
            </w:tcBorders>
            <w:shd w:val="clear" w:color="auto" w:fill="auto"/>
            <w:noWrap/>
            <w:vAlign w:val="bottom"/>
            <w:hideMark/>
          </w:tcPr>
          <w:p w:rsidR="00805019" w:rsidRPr="00327319" w:rsidRDefault="00805019" w:rsidP="00A851D4">
            <w:pPr>
              <w:spacing w:after="0"/>
              <w:rPr>
                <w:color w:val="000000"/>
                <w:szCs w:val="22"/>
              </w:rPr>
            </w:pPr>
          </w:p>
        </w:tc>
      </w:tr>
      <w:tr w:rsidR="001C4648" w:rsidRPr="00327319" w:rsidTr="00805019">
        <w:trPr>
          <w:trHeight w:val="300"/>
          <w:jc w:val="center"/>
        </w:trPr>
        <w:tc>
          <w:tcPr>
            <w:tcW w:w="13685" w:type="dxa"/>
            <w:gridSpan w:val="7"/>
            <w:tcBorders>
              <w:left w:val="single" w:sz="12" w:space="0" w:color="auto"/>
              <w:right w:val="single" w:sz="12" w:space="0" w:color="auto"/>
            </w:tcBorders>
            <w:shd w:val="clear" w:color="auto" w:fill="auto"/>
            <w:noWrap/>
            <w:vAlign w:val="center"/>
            <w:hideMark/>
          </w:tcPr>
          <w:p w:rsidR="001C4648" w:rsidRPr="00327319" w:rsidRDefault="001C4648" w:rsidP="00805019">
            <w:pPr>
              <w:spacing w:after="0"/>
              <w:ind w:left="329"/>
              <w:jc w:val="center"/>
              <w:rPr>
                <w:i/>
                <w:color w:val="000000"/>
              </w:rPr>
            </w:pPr>
            <w:r w:rsidRPr="00327319">
              <w:rPr>
                <w:i/>
                <w:color w:val="000000"/>
              </w:rPr>
              <w:t>Clay/Shale</w:t>
            </w:r>
          </w:p>
        </w:tc>
      </w:tr>
      <w:tr w:rsidR="003074D8" w:rsidRPr="00327319" w:rsidTr="00805019">
        <w:trPr>
          <w:trHeight w:val="300"/>
          <w:jc w:val="center"/>
        </w:trPr>
        <w:tc>
          <w:tcPr>
            <w:tcW w:w="2116" w:type="dxa"/>
            <w:tcBorders>
              <w:left w:val="single" w:sz="12" w:space="0" w:color="auto"/>
            </w:tcBorders>
            <w:shd w:val="clear" w:color="auto" w:fill="auto"/>
            <w:noWrap/>
            <w:vAlign w:val="center"/>
            <w:hideMark/>
          </w:tcPr>
          <w:p w:rsidR="003074D8" w:rsidRPr="00327319" w:rsidRDefault="003074D8" w:rsidP="00A851D4">
            <w:pPr>
              <w:spacing w:after="0"/>
              <w:rPr>
                <w:color w:val="000000"/>
              </w:rPr>
            </w:pPr>
            <w:r w:rsidRPr="00327319">
              <w:rPr>
                <w:color w:val="000000"/>
              </w:rPr>
              <w:t>HLW</w:t>
            </w:r>
          </w:p>
        </w:tc>
        <w:tc>
          <w:tcPr>
            <w:tcW w:w="1309"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5.5</w:t>
            </w:r>
          </w:p>
        </w:tc>
        <w:tc>
          <w:tcPr>
            <w:tcW w:w="1616"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30</w:t>
            </w:r>
          </w:p>
        </w:tc>
        <w:tc>
          <w:tcPr>
            <w:tcW w:w="1215"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10</w:t>
            </w:r>
          </w:p>
        </w:tc>
        <w:tc>
          <w:tcPr>
            <w:tcW w:w="2057" w:type="dxa"/>
            <w:shd w:val="clear" w:color="auto" w:fill="auto"/>
            <w:noWrap/>
            <w:vAlign w:val="center"/>
            <w:hideMark/>
          </w:tcPr>
          <w:p w:rsidR="003074D8" w:rsidRPr="00327319" w:rsidRDefault="003074D8" w:rsidP="00A851D4">
            <w:pPr>
              <w:spacing w:after="0"/>
              <w:jc w:val="center"/>
              <w:rPr>
                <w:color w:val="000000"/>
              </w:rPr>
            </w:pPr>
            <w:r w:rsidRPr="00327319">
              <w:rPr>
                <w:color w:val="000000"/>
              </w:rPr>
              <w:t>71</w:t>
            </w:r>
          </w:p>
        </w:tc>
        <w:tc>
          <w:tcPr>
            <w:tcW w:w="5372" w:type="dxa"/>
            <w:gridSpan w:val="2"/>
            <w:vMerge w:val="restart"/>
            <w:tcBorders>
              <w:right w:val="single" w:sz="12" w:space="0" w:color="auto"/>
            </w:tcBorders>
            <w:shd w:val="clear" w:color="auto" w:fill="auto"/>
            <w:noWrap/>
            <w:vAlign w:val="center"/>
            <w:hideMark/>
          </w:tcPr>
          <w:p w:rsidR="003074D8" w:rsidRPr="00327319" w:rsidRDefault="003074D8" w:rsidP="00805019">
            <w:pPr>
              <w:spacing w:after="0"/>
              <w:rPr>
                <w:color w:val="000000"/>
                <w:szCs w:val="22"/>
              </w:rPr>
            </w:pPr>
          </w:p>
        </w:tc>
      </w:tr>
      <w:tr w:rsidR="003074D8" w:rsidRPr="00327319" w:rsidTr="00805019">
        <w:trPr>
          <w:trHeight w:val="300"/>
          <w:jc w:val="center"/>
        </w:trPr>
        <w:tc>
          <w:tcPr>
            <w:tcW w:w="2116" w:type="dxa"/>
            <w:tcBorders>
              <w:left w:val="single" w:sz="12" w:space="0" w:color="auto"/>
            </w:tcBorders>
            <w:shd w:val="clear" w:color="auto" w:fill="auto"/>
            <w:noWrap/>
            <w:vAlign w:val="center"/>
            <w:hideMark/>
          </w:tcPr>
          <w:p w:rsidR="003074D8" w:rsidRPr="00327319" w:rsidRDefault="003074D8" w:rsidP="00A851D4">
            <w:pPr>
              <w:spacing w:after="0"/>
              <w:rPr>
                <w:color w:val="000000"/>
              </w:rPr>
            </w:pPr>
            <w:r w:rsidRPr="00327319">
              <w:rPr>
                <w:color w:val="000000"/>
              </w:rPr>
              <w:t>SNF</w:t>
            </w:r>
          </w:p>
        </w:tc>
        <w:tc>
          <w:tcPr>
            <w:tcW w:w="1309"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5.5</w:t>
            </w:r>
          </w:p>
        </w:tc>
        <w:tc>
          <w:tcPr>
            <w:tcW w:w="1616"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30</w:t>
            </w:r>
          </w:p>
        </w:tc>
        <w:tc>
          <w:tcPr>
            <w:tcW w:w="1215"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10</w:t>
            </w:r>
          </w:p>
        </w:tc>
        <w:tc>
          <w:tcPr>
            <w:tcW w:w="2057" w:type="dxa"/>
            <w:shd w:val="clear" w:color="auto" w:fill="auto"/>
            <w:noWrap/>
            <w:vAlign w:val="center"/>
            <w:hideMark/>
          </w:tcPr>
          <w:p w:rsidR="003074D8" w:rsidRPr="00327319" w:rsidRDefault="003074D8" w:rsidP="00A851D4">
            <w:pPr>
              <w:spacing w:after="0"/>
              <w:jc w:val="center"/>
              <w:rPr>
                <w:color w:val="000000"/>
              </w:rPr>
            </w:pPr>
            <w:r w:rsidRPr="00327319">
              <w:rPr>
                <w:color w:val="000000"/>
              </w:rPr>
              <w:t>71</w:t>
            </w:r>
          </w:p>
        </w:tc>
        <w:tc>
          <w:tcPr>
            <w:tcW w:w="5372" w:type="dxa"/>
            <w:gridSpan w:val="2"/>
            <w:vMerge/>
            <w:tcBorders>
              <w:right w:val="single" w:sz="12" w:space="0" w:color="auto"/>
            </w:tcBorders>
            <w:shd w:val="clear" w:color="auto" w:fill="auto"/>
            <w:noWrap/>
            <w:vAlign w:val="bottom"/>
            <w:hideMark/>
          </w:tcPr>
          <w:p w:rsidR="003074D8" w:rsidRPr="00327319" w:rsidRDefault="003074D8" w:rsidP="00A851D4">
            <w:pPr>
              <w:spacing w:after="0"/>
              <w:rPr>
                <w:color w:val="000000"/>
                <w:szCs w:val="22"/>
              </w:rPr>
            </w:pPr>
          </w:p>
        </w:tc>
      </w:tr>
      <w:tr w:rsidR="001C4648" w:rsidRPr="00327319" w:rsidTr="00805019">
        <w:trPr>
          <w:trHeight w:val="300"/>
          <w:jc w:val="center"/>
        </w:trPr>
        <w:tc>
          <w:tcPr>
            <w:tcW w:w="13685" w:type="dxa"/>
            <w:gridSpan w:val="7"/>
            <w:tcBorders>
              <w:left w:val="single" w:sz="12" w:space="0" w:color="auto"/>
              <w:right w:val="single" w:sz="12" w:space="0" w:color="auto"/>
            </w:tcBorders>
            <w:shd w:val="clear" w:color="auto" w:fill="auto"/>
            <w:noWrap/>
            <w:vAlign w:val="center"/>
            <w:hideMark/>
          </w:tcPr>
          <w:p w:rsidR="001C4648" w:rsidRPr="00327319" w:rsidRDefault="001C4648" w:rsidP="00805019">
            <w:pPr>
              <w:spacing w:after="0"/>
              <w:ind w:left="329"/>
              <w:jc w:val="center"/>
              <w:rPr>
                <w:i/>
                <w:color w:val="000000"/>
              </w:rPr>
            </w:pPr>
            <w:r w:rsidRPr="00327319">
              <w:rPr>
                <w:i/>
                <w:color w:val="000000"/>
              </w:rPr>
              <w:t>Salt</w:t>
            </w:r>
          </w:p>
        </w:tc>
      </w:tr>
      <w:tr w:rsidR="003074D8" w:rsidRPr="00327319" w:rsidTr="00805019">
        <w:trPr>
          <w:trHeight w:val="300"/>
          <w:jc w:val="center"/>
        </w:trPr>
        <w:tc>
          <w:tcPr>
            <w:tcW w:w="2116" w:type="dxa"/>
            <w:tcBorders>
              <w:left w:val="single" w:sz="12" w:space="0" w:color="auto"/>
            </w:tcBorders>
            <w:shd w:val="clear" w:color="auto" w:fill="auto"/>
            <w:noWrap/>
            <w:vAlign w:val="center"/>
            <w:hideMark/>
          </w:tcPr>
          <w:p w:rsidR="003074D8" w:rsidRPr="00327319" w:rsidRDefault="003074D8" w:rsidP="00A851D4">
            <w:pPr>
              <w:spacing w:after="0"/>
              <w:rPr>
                <w:color w:val="000000"/>
              </w:rPr>
            </w:pPr>
            <w:r w:rsidRPr="00327319">
              <w:rPr>
                <w:color w:val="000000"/>
              </w:rPr>
              <w:t>HLW</w:t>
            </w:r>
          </w:p>
        </w:tc>
        <w:tc>
          <w:tcPr>
            <w:tcW w:w="1309" w:type="dxa"/>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4.4</w:t>
            </w:r>
          </w:p>
        </w:tc>
        <w:tc>
          <w:tcPr>
            <w:tcW w:w="1616" w:type="dxa"/>
            <w:shd w:val="clear" w:color="auto" w:fill="auto"/>
            <w:noWrap/>
            <w:vAlign w:val="center"/>
            <w:hideMark/>
          </w:tcPr>
          <w:p w:rsidR="003074D8" w:rsidRPr="00327319" w:rsidRDefault="002E19F4" w:rsidP="00A851D4">
            <w:pPr>
              <w:spacing w:after="0"/>
              <w:jc w:val="center"/>
              <w:rPr>
                <w:color w:val="000000"/>
                <w:sz w:val="20"/>
                <w:szCs w:val="20"/>
              </w:rPr>
            </w:pPr>
            <w:r w:rsidRPr="00327319">
              <w:rPr>
                <w:color w:val="000000"/>
                <w:sz w:val="20"/>
                <w:szCs w:val="20"/>
              </w:rPr>
              <w:t>20</w:t>
            </w:r>
          </w:p>
        </w:tc>
        <w:tc>
          <w:tcPr>
            <w:tcW w:w="1215" w:type="dxa"/>
            <w:shd w:val="clear" w:color="auto" w:fill="auto"/>
            <w:noWrap/>
            <w:vAlign w:val="center"/>
            <w:hideMark/>
          </w:tcPr>
          <w:p w:rsidR="003074D8" w:rsidRPr="00327319" w:rsidRDefault="002E19F4" w:rsidP="00A851D4">
            <w:pPr>
              <w:spacing w:after="0"/>
              <w:jc w:val="center"/>
              <w:rPr>
                <w:color w:val="000000"/>
                <w:sz w:val="20"/>
                <w:szCs w:val="20"/>
              </w:rPr>
            </w:pPr>
            <w:r w:rsidRPr="00327319">
              <w:rPr>
                <w:color w:val="000000"/>
                <w:sz w:val="20"/>
                <w:szCs w:val="20"/>
              </w:rPr>
              <w:t>2</w:t>
            </w:r>
          </w:p>
        </w:tc>
        <w:tc>
          <w:tcPr>
            <w:tcW w:w="2057" w:type="dxa"/>
            <w:shd w:val="clear" w:color="auto" w:fill="auto"/>
            <w:noWrap/>
            <w:vAlign w:val="center"/>
            <w:hideMark/>
          </w:tcPr>
          <w:p w:rsidR="003074D8" w:rsidRPr="00327319" w:rsidRDefault="002E19F4" w:rsidP="00A851D4">
            <w:pPr>
              <w:spacing w:after="0"/>
              <w:jc w:val="center"/>
              <w:rPr>
                <w:color w:val="000000"/>
              </w:rPr>
            </w:pPr>
            <w:r w:rsidRPr="00327319">
              <w:rPr>
                <w:color w:val="000000"/>
              </w:rPr>
              <w:t>150</w:t>
            </w:r>
          </w:p>
        </w:tc>
        <w:tc>
          <w:tcPr>
            <w:tcW w:w="5372" w:type="dxa"/>
            <w:gridSpan w:val="2"/>
            <w:vMerge w:val="restart"/>
            <w:tcBorders>
              <w:right w:val="single" w:sz="12" w:space="0" w:color="auto"/>
            </w:tcBorders>
            <w:shd w:val="clear" w:color="auto" w:fill="auto"/>
            <w:noWrap/>
            <w:vAlign w:val="center"/>
            <w:hideMark/>
          </w:tcPr>
          <w:p w:rsidR="003074D8" w:rsidRPr="00327319" w:rsidRDefault="003074D8" w:rsidP="00805019">
            <w:pPr>
              <w:spacing w:after="0"/>
              <w:rPr>
                <w:color w:val="000000"/>
                <w:sz w:val="18"/>
                <w:szCs w:val="18"/>
              </w:rPr>
            </w:pPr>
            <w:r w:rsidRPr="00327319">
              <w:rPr>
                <w:color w:val="000000"/>
                <w:sz w:val="18"/>
                <w:szCs w:val="18"/>
              </w:rPr>
              <w:t>Diameter is equivalent circle for a 5 x 3 meter opening.</w:t>
            </w:r>
          </w:p>
        </w:tc>
      </w:tr>
      <w:tr w:rsidR="003074D8" w:rsidRPr="00327319" w:rsidTr="00805019">
        <w:trPr>
          <w:trHeight w:val="300"/>
          <w:jc w:val="center"/>
        </w:trPr>
        <w:tc>
          <w:tcPr>
            <w:tcW w:w="2116" w:type="dxa"/>
            <w:tcBorders>
              <w:left w:val="single" w:sz="12" w:space="0" w:color="auto"/>
              <w:bottom w:val="single" w:sz="12" w:space="0" w:color="auto"/>
            </w:tcBorders>
            <w:shd w:val="clear" w:color="auto" w:fill="auto"/>
            <w:noWrap/>
            <w:vAlign w:val="center"/>
            <w:hideMark/>
          </w:tcPr>
          <w:p w:rsidR="003074D8" w:rsidRPr="00327319" w:rsidRDefault="003074D8" w:rsidP="00A851D4">
            <w:pPr>
              <w:spacing w:after="0"/>
              <w:rPr>
                <w:color w:val="000000"/>
              </w:rPr>
            </w:pPr>
            <w:r w:rsidRPr="00327319">
              <w:rPr>
                <w:color w:val="000000"/>
              </w:rPr>
              <w:t>SNF</w:t>
            </w:r>
          </w:p>
        </w:tc>
        <w:tc>
          <w:tcPr>
            <w:tcW w:w="1309" w:type="dxa"/>
            <w:tcBorders>
              <w:bottom w:val="single" w:sz="12" w:space="0" w:color="auto"/>
            </w:tcBorders>
            <w:shd w:val="clear" w:color="auto" w:fill="auto"/>
            <w:noWrap/>
            <w:vAlign w:val="center"/>
            <w:hideMark/>
          </w:tcPr>
          <w:p w:rsidR="003074D8" w:rsidRPr="00327319" w:rsidRDefault="003074D8" w:rsidP="00A851D4">
            <w:pPr>
              <w:spacing w:after="0"/>
              <w:jc w:val="center"/>
              <w:rPr>
                <w:color w:val="000000"/>
                <w:sz w:val="20"/>
                <w:szCs w:val="20"/>
              </w:rPr>
            </w:pPr>
            <w:r w:rsidRPr="00327319">
              <w:rPr>
                <w:color w:val="000000"/>
                <w:sz w:val="20"/>
                <w:szCs w:val="20"/>
              </w:rPr>
              <w:t>4.4</w:t>
            </w:r>
          </w:p>
        </w:tc>
        <w:tc>
          <w:tcPr>
            <w:tcW w:w="1616" w:type="dxa"/>
            <w:tcBorders>
              <w:bottom w:val="single" w:sz="12" w:space="0" w:color="auto"/>
            </w:tcBorders>
            <w:shd w:val="clear" w:color="auto" w:fill="auto"/>
            <w:noWrap/>
            <w:vAlign w:val="center"/>
            <w:hideMark/>
          </w:tcPr>
          <w:p w:rsidR="003074D8" w:rsidRPr="00327319" w:rsidRDefault="002E19F4" w:rsidP="00A851D4">
            <w:pPr>
              <w:spacing w:after="0"/>
              <w:jc w:val="center"/>
              <w:rPr>
                <w:color w:val="000000"/>
                <w:sz w:val="20"/>
                <w:szCs w:val="20"/>
              </w:rPr>
            </w:pPr>
            <w:r w:rsidRPr="00327319">
              <w:rPr>
                <w:color w:val="000000"/>
                <w:sz w:val="20"/>
                <w:szCs w:val="20"/>
              </w:rPr>
              <w:t>20</w:t>
            </w:r>
          </w:p>
        </w:tc>
        <w:tc>
          <w:tcPr>
            <w:tcW w:w="1215" w:type="dxa"/>
            <w:tcBorders>
              <w:bottom w:val="single" w:sz="12" w:space="0" w:color="auto"/>
            </w:tcBorders>
            <w:shd w:val="clear" w:color="auto" w:fill="auto"/>
            <w:noWrap/>
            <w:vAlign w:val="center"/>
            <w:hideMark/>
          </w:tcPr>
          <w:p w:rsidR="003074D8" w:rsidRPr="00327319" w:rsidRDefault="002E19F4" w:rsidP="00A851D4">
            <w:pPr>
              <w:spacing w:after="0"/>
              <w:jc w:val="center"/>
              <w:rPr>
                <w:color w:val="000000"/>
                <w:sz w:val="20"/>
                <w:szCs w:val="20"/>
              </w:rPr>
            </w:pPr>
            <w:r w:rsidRPr="00327319">
              <w:rPr>
                <w:color w:val="000000"/>
                <w:sz w:val="20"/>
                <w:szCs w:val="20"/>
              </w:rPr>
              <w:t>2</w:t>
            </w:r>
          </w:p>
        </w:tc>
        <w:tc>
          <w:tcPr>
            <w:tcW w:w="2057" w:type="dxa"/>
            <w:tcBorders>
              <w:bottom w:val="single" w:sz="12" w:space="0" w:color="auto"/>
            </w:tcBorders>
            <w:shd w:val="clear" w:color="auto" w:fill="auto"/>
            <w:noWrap/>
            <w:vAlign w:val="center"/>
            <w:hideMark/>
          </w:tcPr>
          <w:p w:rsidR="003074D8" w:rsidRPr="00327319" w:rsidRDefault="002E19F4" w:rsidP="00A851D4">
            <w:pPr>
              <w:spacing w:after="0"/>
              <w:jc w:val="center"/>
              <w:rPr>
                <w:color w:val="000000"/>
              </w:rPr>
            </w:pPr>
            <w:r w:rsidRPr="00327319">
              <w:rPr>
                <w:color w:val="000000"/>
              </w:rPr>
              <w:t>150</w:t>
            </w:r>
          </w:p>
        </w:tc>
        <w:tc>
          <w:tcPr>
            <w:tcW w:w="5372" w:type="dxa"/>
            <w:gridSpan w:val="2"/>
            <w:vMerge/>
            <w:tcBorders>
              <w:bottom w:val="single" w:sz="12" w:space="0" w:color="auto"/>
              <w:right w:val="single" w:sz="12" w:space="0" w:color="auto"/>
            </w:tcBorders>
            <w:shd w:val="clear" w:color="auto" w:fill="auto"/>
            <w:noWrap/>
            <w:vAlign w:val="bottom"/>
            <w:hideMark/>
          </w:tcPr>
          <w:p w:rsidR="003074D8" w:rsidRPr="00327319" w:rsidRDefault="003074D8" w:rsidP="00A851D4">
            <w:pPr>
              <w:spacing w:after="0"/>
              <w:rPr>
                <w:color w:val="000000"/>
                <w:sz w:val="18"/>
                <w:szCs w:val="18"/>
              </w:rPr>
            </w:pPr>
          </w:p>
        </w:tc>
      </w:tr>
      <w:tr w:rsidR="001C4648" w:rsidRPr="00327319" w:rsidTr="00805019">
        <w:trPr>
          <w:trHeight w:val="429"/>
          <w:jc w:val="center"/>
        </w:trPr>
        <w:tc>
          <w:tcPr>
            <w:tcW w:w="13685" w:type="dxa"/>
            <w:gridSpan w:val="7"/>
            <w:tcBorders>
              <w:top w:val="single" w:sz="12" w:space="0" w:color="auto"/>
              <w:left w:val="single" w:sz="12" w:space="0" w:color="auto"/>
              <w:bottom w:val="single" w:sz="6" w:space="0" w:color="auto"/>
              <w:right w:val="single" w:sz="12" w:space="0" w:color="auto"/>
            </w:tcBorders>
            <w:shd w:val="clear" w:color="auto" w:fill="auto"/>
            <w:noWrap/>
            <w:vAlign w:val="center"/>
            <w:hideMark/>
          </w:tcPr>
          <w:p w:rsidR="001C4648" w:rsidRPr="00327319" w:rsidRDefault="001C4648" w:rsidP="00A851D4">
            <w:pPr>
              <w:spacing w:after="0"/>
              <w:rPr>
                <w:color w:val="000000"/>
                <w:sz w:val="28"/>
                <w:szCs w:val="28"/>
              </w:rPr>
            </w:pPr>
            <w:r w:rsidRPr="00327319">
              <w:rPr>
                <w:color w:val="000000"/>
                <w:sz w:val="28"/>
                <w:szCs w:val="28"/>
              </w:rPr>
              <w:t>LLW+GTCC</w:t>
            </w:r>
            <w:r w:rsidR="003074D8" w:rsidRPr="00327319">
              <w:rPr>
                <w:color w:val="000000"/>
                <w:sz w:val="28"/>
                <w:szCs w:val="28"/>
              </w:rPr>
              <w:t xml:space="preserve"> Waste</w:t>
            </w:r>
            <w:r w:rsidRPr="00327319">
              <w:rPr>
                <w:color w:val="000000"/>
                <w:sz w:val="28"/>
                <w:szCs w:val="28"/>
              </w:rPr>
              <w:t xml:space="preserve"> Volume</w:t>
            </w:r>
          </w:p>
        </w:tc>
      </w:tr>
      <w:tr w:rsidR="001C4648" w:rsidRPr="00327319" w:rsidTr="00805019">
        <w:trPr>
          <w:trHeight w:val="300"/>
          <w:jc w:val="center"/>
        </w:trPr>
        <w:tc>
          <w:tcPr>
            <w:tcW w:w="2116" w:type="dxa"/>
            <w:tcBorders>
              <w:top w:val="single" w:sz="6" w:space="0" w:color="auto"/>
              <w:left w:val="single" w:sz="12" w:space="0" w:color="auto"/>
              <w:bottom w:val="single" w:sz="6" w:space="0" w:color="auto"/>
              <w:right w:val="single" w:sz="6" w:space="0" w:color="auto"/>
            </w:tcBorders>
            <w:shd w:val="clear" w:color="auto" w:fill="auto"/>
            <w:noWrap/>
            <w:vAlign w:val="bottom"/>
            <w:hideMark/>
          </w:tcPr>
          <w:p w:rsidR="001C4648" w:rsidRPr="00327319" w:rsidRDefault="001C4648" w:rsidP="00A851D4">
            <w:pPr>
              <w:spacing w:after="0"/>
              <w:rPr>
                <w:color w:val="000000"/>
                <w:sz w:val="20"/>
                <w:szCs w:val="20"/>
              </w:rPr>
            </w:pPr>
          </w:p>
        </w:tc>
        <w:tc>
          <w:tcPr>
            <w:tcW w:w="130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 xml:space="preserve">MTHM </w:t>
            </w:r>
          </w:p>
          <w:p w:rsidR="001C4648" w:rsidRPr="00327319" w:rsidRDefault="001C4648" w:rsidP="00A851D4">
            <w:pPr>
              <w:spacing w:after="0"/>
              <w:jc w:val="center"/>
              <w:rPr>
                <w:color w:val="000000"/>
                <w:sz w:val="20"/>
                <w:szCs w:val="20"/>
              </w:rPr>
            </w:pPr>
            <w:r w:rsidRPr="00327319">
              <w:rPr>
                <w:color w:val="000000"/>
                <w:sz w:val="20"/>
                <w:szCs w:val="20"/>
              </w:rPr>
              <w:t>per Pkg.</w:t>
            </w:r>
          </w:p>
        </w:tc>
        <w:tc>
          <w:tcPr>
            <w:tcW w:w="161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ind w:left="-112" w:right="-108"/>
              <w:jc w:val="center"/>
              <w:rPr>
                <w:color w:val="000000"/>
                <w:sz w:val="20"/>
                <w:szCs w:val="20"/>
              </w:rPr>
            </w:pPr>
            <w:r w:rsidRPr="00327319">
              <w:rPr>
                <w:color w:val="000000"/>
                <w:sz w:val="20"/>
                <w:szCs w:val="20"/>
              </w:rPr>
              <w:t>Reprocessing Waste (m</w:t>
            </w:r>
            <w:r w:rsidRPr="00327319">
              <w:rPr>
                <w:color w:val="000000"/>
                <w:sz w:val="20"/>
                <w:szCs w:val="20"/>
                <w:vertAlign w:val="superscript"/>
              </w:rPr>
              <w:t>3</w:t>
            </w:r>
            <w:r w:rsidRPr="00327319">
              <w:rPr>
                <w:color w:val="000000"/>
                <w:sz w:val="20"/>
                <w:szCs w:val="20"/>
              </w:rPr>
              <w:t>/MTHM)</w:t>
            </w:r>
          </w:p>
        </w:tc>
        <w:tc>
          <w:tcPr>
            <w:tcW w:w="1215"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ind w:left="-108" w:right="-108"/>
              <w:jc w:val="center"/>
              <w:rPr>
                <w:color w:val="000000"/>
                <w:sz w:val="20"/>
                <w:szCs w:val="20"/>
              </w:rPr>
            </w:pPr>
            <w:r w:rsidRPr="00327319">
              <w:rPr>
                <w:color w:val="000000"/>
                <w:sz w:val="20"/>
                <w:szCs w:val="20"/>
              </w:rPr>
              <w:t>Fuel Fab. Waste</w:t>
            </w:r>
          </w:p>
          <w:p w:rsidR="001C4648" w:rsidRPr="00327319" w:rsidRDefault="001C4648" w:rsidP="00A851D4">
            <w:pPr>
              <w:spacing w:after="0"/>
              <w:ind w:left="-108" w:right="-108"/>
              <w:jc w:val="center"/>
              <w:rPr>
                <w:color w:val="000000"/>
                <w:sz w:val="20"/>
                <w:szCs w:val="20"/>
              </w:rPr>
            </w:pPr>
            <w:r w:rsidRPr="00327319">
              <w:rPr>
                <w:color w:val="000000"/>
                <w:sz w:val="20"/>
                <w:szCs w:val="20"/>
              </w:rPr>
              <w:t>(m</w:t>
            </w:r>
            <w:r w:rsidRPr="00327319">
              <w:rPr>
                <w:color w:val="000000"/>
                <w:sz w:val="20"/>
                <w:szCs w:val="20"/>
                <w:vertAlign w:val="superscript"/>
              </w:rPr>
              <w:t>3</w:t>
            </w:r>
            <w:r w:rsidRPr="00327319">
              <w:rPr>
                <w:color w:val="000000"/>
                <w:sz w:val="20"/>
                <w:szCs w:val="20"/>
              </w:rPr>
              <w:t>/MTHM)</w:t>
            </w:r>
          </w:p>
        </w:tc>
        <w:tc>
          <w:tcPr>
            <w:tcW w:w="205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Repository Waste (m</w:t>
            </w:r>
            <w:r w:rsidRPr="00327319">
              <w:rPr>
                <w:color w:val="000000"/>
                <w:sz w:val="20"/>
                <w:szCs w:val="20"/>
                <w:vertAlign w:val="superscript"/>
              </w:rPr>
              <w:t>3</w:t>
            </w:r>
            <w:r w:rsidRPr="00327319">
              <w:rPr>
                <w:color w:val="000000"/>
                <w:sz w:val="20"/>
                <w:szCs w:val="20"/>
              </w:rPr>
              <w:t>/MTHM)</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rPr>
            </w:pPr>
            <w:r w:rsidRPr="00327319">
              <w:rPr>
                <w:color w:val="000000"/>
              </w:rPr>
              <w:t>Total LLW+GTCC (m</w:t>
            </w:r>
            <w:r w:rsidRPr="00327319">
              <w:rPr>
                <w:color w:val="000000"/>
                <w:vertAlign w:val="superscript"/>
              </w:rPr>
              <w:t>3</w:t>
            </w:r>
            <w:r w:rsidRPr="00327319">
              <w:rPr>
                <w:color w:val="000000"/>
              </w:rPr>
              <w:t>/Pkg.)</w:t>
            </w:r>
          </w:p>
        </w:tc>
        <w:tc>
          <w:tcPr>
            <w:tcW w:w="3752"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rsidR="001C4648" w:rsidRPr="00327319" w:rsidRDefault="001C4648" w:rsidP="00A851D4">
            <w:pPr>
              <w:spacing w:after="0"/>
              <w:rPr>
                <w:color w:val="000000"/>
                <w:sz w:val="20"/>
                <w:szCs w:val="20"/>
              </w:rPr>
            </w:pPr>
          </w:p>
        </w:tc>
      </w:tr>
      <w:tr w:rsidR="001C4648" w:rsidRPr="00327319" w:rsidTr="00805019">
        <w:trPr>
          <w:trHeight w:val="300"/>
          <w:jc w:val="center"/>
        </w:trPr>
        <w:tc>
          <w:tcPr>
            <w:tcW w:w="13685" w:type="dxa"/>
            <w:gridSpan w:val="7"/>
            <w:tcBorders>
              <w:top w:val="single" w:sz="6" w:space="0" w:color="auto"/>
              <w:left w:val="single" w:sz="12" w:space="0" w:color="auto"/>
              <w:bottom w:val="single" w:sz="6" w:space="0" w:color="auto"/>
              <w:right w:val="single" w:sz="12" w:space="0" w:color="auto"/>
            </w:tcBorders>
            <w:shd w:val="clear" w:color="auto" w:fill="auto"/>
            <w:noWrap/>
            <w:vAlign w:val="center"/>
            <w:hideMark/>
          </w:tcPr>
          <w:p w:rsidR="001C4648" w:rsidRPr="00327319" w:rsidRDefault="001C4648" w:rsidP="00A851D4">
            <w:pPr>
              <w:spacing w:after="0"/>
              <w:jc w:val="center"/>
              <w:rPr>
                <w:i/>
                <w:color w:val="000000"/>
              </w:rPr>
            </w:pPr>
            <w:r w:rsidRPr="00327319">
              <w:rPr>
                <w:i/>
                <w:color w:val="000000"/>
              </w:rPr>
              <w:t>Once-Through</w:t>
            </w:r>
          </w:p>
        </w:tc>
      </w:tr>
      <w:tr w:rsidR="001C4648" w:rsidRPr="00327319" w:rsidTr="00805019">
        <w:trPr>
          <w:trHeight w:val="300"/>
          <w:jc w:val="center"/>
        </w:trPr>
        <w:tc>
          <w:tcPr>
            <w:tcW w:w="2116" w:type="dxa"/>
            <w:tcBorders>
              <w:top w:val="single" w:sz="6" w:space="0" w:color="auto"/>
              <w:left w:val="single" w:sz="12"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rPr>
                <w:color w:val="000000"/>
              </w:rPr>
            </w:pPr>
            <w:r w:rsidRPr="00327319">
              <w:rPr>
                <w:color w:val="000000"/>
              </w:rPr>
              <w:t>UOX SNF</w:t>
            </w:r>
          </w:p>
        </w:tc>
        <w:tc>
          <w:tcPr>
            <w:tcW w:w="130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1.88</w:t>
            </w:r>
          </w:p>
        </w:tc>
        <w:tc>
          <w:tcPr>
            <w:tcW w:w="161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0</w:t>
            </w:r>
          </w:p>
        </w:tc>
        <w:tc>
          <w:tcPr>
            <w:tcW w:w="1215"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0</w:t>
            </w:r>
          </w:p>
        </w:tc>
        <w:tc>
          <w:tcPr>
            <w:tcW w:w="205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rPr>
            </w:pPr>
            <w:r w:rsidRPr="00327319">
              <w:rPr>
                <w:color w:val="000000"/>
              </w:rPr>
              <w:t>1.9</w:t>
            </w:r>
          </w:p>
        </w:tc>
        <w:tc>
          <w:tcPr>
            <w:tcW w:w="3752"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rsidR="001C4648" w:rsidRPr="00327319" w:rsidRDefault="001C4648" w:rsidP="00A851D4">
            <w:pPr>
              <w:spacing w:after="0"/>
              <w:rPr>
                <w:color w:val="000000"/>
                <w:szCs w:val="22"/>
              </w:rPr>
            </w:pPr>
          </w:p>
        </w:tc>
      </w:tr>
      <w:tr w:rsidR="001C4648" w:rsidRPr="00327319" w:rsidTr="00805019">
        <w:trPr>
          <w:trHeight w:val="300"/>
          <w:jc w:val="center"/>
        </w:trPr>
        <w:tc>
          <w:tcPr>
            <w:tcW w:w="13685" w:type="dxa"/>
            <w:gridSpan w:val="7"/>
            <w:tcBorders>
              <w:top w:val="single" w:sz="6" w:space="0" w:color="auto"/>
              <w:left w:val="single" w:sz="12" w:space="0" w:color="auto"/>
              <w:bottom w:val="single" w:sz="6" w:space="0" w:color="auto"/>
              <w:right w:val="single" w:sz="12" w:space="0" w:color="auto"/>
            </w:tcBorders>
            <w:shd w:val="clear" w:color="auto" w:fill="auto"/>
            <w:noWrap/>
            <w:vAlign w:val="center"/>
            <w:hideMark/>
          </w:tcPr>
          <w:p w:rsidR="001C4648" w:rsidRPr="00327319" w:rsidRDefault="001C4648" w:rsidP="00A851D4">
            <w:pPr>
              <w:spacing w:after="0"/>
              <w:jc w:val="center"/>
              <w:rPr>
                <w:i/>
                <w:color w:val="000000"/>
              </w:rPr>
            </w:pPr>
            <w:r w:rsidRPr="00327319">
              <w:rPr>
                <w:i/>
                <w:color w:val="000000"/>
              </w:rPr>
              <w:t>Modified-Open</w:t>
            </w:r>
          </w:p>
        </w:tc>
      </w:tr>
      <w:tr w:rsidR="001C4648" w:rsidRPr="00327319" w:rsidTr="00805019">
        <w:trPr>
          <w:trHeight w:val="300"/>
          <w:jc w:val="center"/>
        </w:trPr>
        <w:tc>
          <w:tcPr>
            <w:tcW w:w="2116" w:type="dxa"/>
            <w:tcBorders>
              <w:top w:val="single" w:sz="6" w:space="0" w:color="auto"/>
              <w:left w:val="single" w:sz="12"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rPr>
                <w:color w:val="000000"/>
              </w:rPr>
            </w:pPr>
            <w:r w:rsidRPr="00327319">
              <w:rPr>
                <w:color w:val="000000"/>
              </w:rPr>
              <w:t>HLW (</w:t>
            </w:r>
            <w:r w:rsidR="005214DE" w:rsidRPr="00327319">
              <w:rPr>
                <w:color w:val="000000"/>
              </w:rPr>
              <w:t>Co-Extraction</w:t>
            </w:r>
            <w:r w:rsidRPr="00327319">
              <w:rPr>
                <w:color w:val="000000"/>
              </w:rPr>
              <w:t>)</w:t>
            </w:r>
          </w:p>
        </w:tc>
        <w:tc>
          <w:tcPr>
            <w:tcW w:w="130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5.26</w:t>
            </w:r>
          </w:p>
        </w:tc>
        <w:tc>
          <w:tcPr>
            <w:tcW w:w="161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10</w:t>
            </w:r>
          </w:p>
        </w:tc>
        <w:tc>
          <w:tcPr>
            <w:tcW w:w="1215"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0</w:t>
            </w:r>
          </w:p>
        </w:tc>
        <w:tc>
          <w:tcPr>
            <w:tcW w:w="205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rPr>
            </w:pPr>
            <w:r w:rsidRPr="00327319">
              <w:rPr>
                <w:color w:val="000000"/>
              </w:rPr>
              <w:t>57.9</w:t>
            </w:r>
          </w:p>
        </w:tc>
        <w:tc>
          <w:tcPr>
            <w:tcW w:w="3752"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1C4648" w:rsidRPr="00327319" w:rsidRDefault="001C4648" w:rsidP="00805019">
            <w:pPr>
              <w:spacing w:after="0"/>
              <w:rPr>
                <w:color w:val="000000"/>
                <w:sz w:val="18"/>
                <w:szCs w:val="18"/>
              </w:rPr>
            </w:pPr>
            <w:r w:rsidRPr="00327319">
              <w:rPr>
                <w:color w:val="000000"/>
                <w:sz w:val="18"/>
                <w:szCs w:val="18"/>
              </w:rPr>
              <w:t>Approximate value representing contributions from Table 2-10.</w:t>
            </w:r>
          </w:p>
        </w:tc>
      </w:tr>
      <w:tr w:rsidR="001C4648" w:rsidRPr="00327319" w:rsidTr="00805019">
        <w:trPr>
          <w:trHeight w:val="300"/>
          <w:jc w:val="center"/>
        </w:trPr>
        <w:tc>
          <w:tcPr>
            <w:tcW w:w="2116" w:type="dxa"/>
            <w:tcBorders>
              <w:top w:val="single" w:sz="6" w:space="0" w:color="auto"/>
              <w:left w:val="single" w:sz="12"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rPr>
                <w:color w:val="000000"/>
              </w:rPr>
            </w:pPr>
            <w:r w:rsidRPr="00327319">
              <w:rPr>
                <w:color w:val="000000"/>
              </w:rPr>
              <w:t>Pu MOX SNF</w:t>
            </w:r>
          </w:p>
        </w:tc>
        <w:tc>
          <w:tcPr>
            <w:tcW w:w="130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1.88</w:t>
            </w:r>
          </w:p>
        </w:tc>
        <w:tc>
          <w:tcPr>
            <w:tcW w:w="161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0</w:t>
            </w:r>
          </w:p>
        </w:tc>
        <w:tc>
          <w:tcPr>
            <w:tcW w:w="1215"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5</w:t>
            </w:r>
          </w:p>
        </w:tc>
        <w:tc>
          <w:tcPr>
            <w:tcW w:w="205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 w:val="20"/>
                <w:szCs w:val="20"/>
              </w:rPr>
            </w:pPr>
            <w:r w:rsidRPr="00327319">
              <w:rPr>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rPr>
            </w:pPr>
            <w:r w:rsidRPr="00327319">
              <w:rPr>
                <w:color w:val="000000"/>
              </w:rPr>
              <w:t>11.3</w:t>
            </w:r>
          </w:p>
        </w:tc>
        <w:tc>
          <w:tcPr>
            <w:tcW w:w="3752"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1C4648" w:rsidRPr="00327319" w:rsidRDefault="001C4648" w:rsidP="00805019">
            <w:pPr>
              <w:spacing w:after="0"/>
              <w:rPr>
                <w:color w:val="000000"/>
                <w:sz w:val="18"/>
                <w:szCs w:val="18"/>
              </w:rPr>
            </w:pPr>
            <w:r w:rsidRPr="00327319">
              <w:rPr>
                <w:color w:val="000000"/>
                <w:sz w:val="18"/>
                <w:szCs w:val="18"/>
              </w:rPr>
              <w:t>Approximate value representing contributions from Table 2-11.</w:t>
            </w:r>
          </w:p>
        </w:tc>
      </w:tr>
      <w:tr w:rsidR="001C4648" w:rsidRPr="00327319" w:rsidTr="00805019">
        <w:trPr>
          <w:trHeight w:val="300"/>
          <w:jc w:val="center"/>
        </w:trPr>
        <w:tc>
          <w:tcPr>
            <w:tcW w:w="13685" w:type="dxa"/>
            <w:gridSpan w:val="7"/>
            <w:tcBorders>
              <w:top w:val="single" w:sz="6" w:space="0" w:color="auto"/>
              <w:left w:val="single" w:sz="12" w:space="0" w:color="auto"/>
              <w:bottom w:val="single" w:sz="6" w:space="0" w:color="auto"/>
              <w:right w:val="single" w:sz="12" w:space="0" w:color="auto"/>
            </w:tcBorders>
            <w:shd w:val="clear" w:color="auto" w:fill="auto"/>
            <w:noWrap/>
            <w:vAlign w:val="center"/>
            <w:hideMark/>
          </w:tcPr>
          <w:p w:rsidR="001C4648" w:rsidRPr="00327319" w:rsidRDefault="001C4648" w:rsidP="00A851D4">
            <w:pPr>
              <w:spacing w:after="0"/>
              <w:jc w:val="center"/>
              <w:rPr>
                <w:i/>
                <w:color w:val="000000"/>
              </w:rPr>
            </w:pPr>
            <w:r w:rsidRPr="00327319">
              <w:rPr>
                <w:i/>
                <w:color w:val="000000"/>
              </w:rPr>
              <w:t>Closed</w:t>
            </w:r>
          </w:p>
        </w:tc>
      </w:tr>
      <w:tr w:rsidR="001C4648" w:rsidRPr="00327319" w:rsidTr="00805019">
        <w:trPr>
          <w:trHeight w:val="300"/>
          <w:jc w:val="center"/>
        </w:trPr>
        <w:tc>
          <w:tcPr>
            <w:tcW w:w="2116" w:type="dxa"/>
            <w:tcBorders>
              <w:top w:val="single" w:sz="6" w:space="0" w:color="auto"/>
              <w:left w:val="single" w:sz="12"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ind w:right="-108"/>
              <w:rPr>
                <w:color w:val="000000"/>
              </w:rPr>
            </w:pPr>
            <w:r w:rsidRPr="00327319">
              <w:rPr>
                <w:color w:val="000000"/>
              </w:rPr>
              <w:t>HLW (New Extr.)</w:t>
            </w:r>
          </w:p>
        </w:tc>
        <w:tc>
          <w:tcPr>
            <w:tcW w:w="130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9</w:t>
            </w:r>
          </w:p>
        </w:tc>
        <w:tc>
          <w:tcPr>
            <w:tcW w:w="161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12</w:t>
            </w:r>
          </w:p>
        </w:tc>
        <w:tc>
          <w:tcPr>
            <w:tcW w:w="1215"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0</w:t>
            </w:r>
          </w:p>
        </w:tc>
        <w:tc>
          <w:tcPr>
            <w:tcW w:w="205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117</w:t>
            </w:r>
          </w:p>
        </w:tc>
        <w:tc>
          <w:tcPr>
            <w:tcW w:w="3752"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1C4648" w:rsidRPr="00327319" w:rsidRDefault="001C4648" w:rsidP="00805019">
            <w:pPr>
              <w:spacing w:after="0"/>
              <w:rPr>
                <w:color w:val="000000"/>
                <w:sz w:val="18"/>
                <w:szCs w:val="18"/>
              </w:rPr>
            </w:pPr>
            <w:r w:rsidRPr="00327319">
              <w:rPr>
                <w:color w:val="000000"/>
                <w:sz w:val="18"/>
                <w:szCs w:val="18"/>
              </w:rPr>
              <w:t>Approximate value representing contributions from Table 2-25.</w:t>
            </w:r>
          </w:p>
        </w:tc>
      </w:tr>
      <w:tr w:rsidR="001C4648" w:rsidRPr="00327319" w:rsidTr="00805019">
        <w:trPr>
          <w:trHeight w:val="300"/>
          <w:jc w:val="center"/>
        </w:trPr>
        <w:tc>
          <w:tcPr>
            <w:tcW w:w="2116" w:type="dxa"/>
            <w:tcBorders>
              <w:top w:val="single" w:sz="6" w:space="0" w:color="auto"/>
              <w:left w:val="single" w:sz="12"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ind w:right="-108"/>
              <w:rPr>
                <w:color w:val="000000"/>
              </w:rPr>
            </w:pPr>
            <w:r w:rsidRPr="00327319">
              <w:rPr>
                <w:color w:val="000000"/>
              </w:rPr>
              <w:t>HLW (E-Chem)</w:t>
            </w:r>
          </w:p>
        </w:tc>
        <w:tc>
          <w:tcPr>
            <w:tcW w:w="130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 to 10</w:t>
            </w:r>
          </w:p>
        </w:tc>
        <w:tc>
          <w:tcPr>
            <w:tcW w:w="161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12</w:t>
            </w:r>
          </w:p>
        </w:tc>
        <w:tc>
          <w:tcPr>
            <w:tcW w:w="1215"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0</w:t>
            </w:r>
          </w:p>
        </w:tc>
        <w:tc>
          <w:tcPr>
            <w:tcW w:w="205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w:t>
            </w:r>
          </w:p>
        </w:tc>
        <w:tc>
          <w:tcPr>
            <w:tcW w:w="16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13 to 130</w:t>
            </w:r>
          </w:p>
        </w:tc>
        <w:tc>
          <w:tcPr>
            <w:tcW w:w="3752" w:type="dxa"/>
            <w:tcBorders>
              <w:top w:val="single" w:sz="6" w:space="0" w:color="auto"/>
              <w:left w:val="single" w:sz="6" w:space="0" w:color="auto"/>
              <w:bottom w:val="single" w:sz="6" w:space="0" w:color="auto"/>
              <w:right w:val="single" w:sz="12" w:space="0" w:color="auto"/>
            </w:tcBorders>
            <w:shd w:val="clear" w:color="auto" w:fill="auto"/>
            <w:noWrap/>
            <w:vAlign w:val="center"/>
            <w:hideMark/>
          </w:tcPr>
          <w:p w:rsidR="001C4648" w:rsidRPr="00327319" w:rsidRDefault="001C4648" w:rsidP="00805019">
            <w:pPr>
              <w:spacing w:after="0"/>
              <w:rPr>
                <w:color w:val="000000"/>
                <w:sz w:val="18"/>
                <w:szCs w:val="18"/>
              </w:rPr>
            </w:pPr>
            <w:r w:rsidRPr="00327319">
              <w:rPr>
                <w:color w:val="000000"/>
                <w:sz w:val="18"/>
                <w:szCs w:val="18"/>
              </w:rPr>
              <w:t>Assume LLW+GTCC is similar to New Extr.; range is for different E-Chem waste types.</w:t>
            </w:r>
          </w:p>
        </w:tc>
      </w:tr>
      <w:tr w:rsidR="001C4648" w:rsidRPr="00327319" w:rsidTr="00805019">
        <w:trPr>
          <w:trHeight w:val="300"/>
          <w:jc w:val="center"/>
        </w:trPr>
        <w:tc>
          <w:tcPr>
            <w:tcW w:w="2116" w:type="dxa"/>
            <w:tcBorders>
              <w:top w:val="single" w:sz="6" w:space="0" w:color="auto"/>
              <w:left w:val="single" w:sz="12" w:space="0" w:color="auto"/>
              <w:bottom w:val="single" w:sz="12" w:space="0" w:color="auto"/>
              <w:right w:val="single" w:sz="6" w:space="0" w:color="auto"/>
            </w:tcBorders>
            <w:shd w:val="clear" w:color="auto" w:fill="auto"/>
            <w:noWrap/>
            <w:vAlign w:val="center"/>
            <w:hideMark/>
          </w:tcPr>
          <w:p w:rsidR="001C4648" w:rsidRPr="00327319" w:rsidRDefault="001C4648" w:rsidP="00A851D4">
            <w:pPr>
              <w:spacing w:after="0"/>
              <w:ind w:right="-108"/>
              <w:rPr>
                <w:color w:val="000000"/>
              </w:rPr>
            </w:pPr>
            <w:r w:rsidRPr="00327319">
              <w:rPr>
                <w:color w:val="000000"/>
              </w:rPr>
              <w:t>ABR Metal Fuel</w:t>
            </w:r>
          </w:p>
        </w:tc>
        <w:tc>
          <w:tcPr>
            <w:tcW w:w="1309"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0</w:t>
            </w:r>
          </w:p>
        </w:tc>
        <w:tc>
          <w:tcPr>
            <w:tcW w:w="1616"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0</w:t>
            </w:r>
          </w:p>
        </w:tc>
        <w:tc>
          <w:tcPr>
            <w:tcW w:w="1215"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5</w:t>
            </w:r>
          </w:p>
        </w:tc>
        <w:tc>
          <w:tcPr>
            <w:tcW w:w="2057"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1</w:t>
            </w:r>
          </w:p>
        </w:tc>
        <w:tc>
          <w:tcPr>
            <w:tcW w:w="1620" w:type="dxa"/>
            <w:tcBorders>
              <w:top w:val="single" w:sz="6" w:space="0" w:color="auto"/>
              <w:left w:val="single" w:sz="6" w:space="0" w:color="auto"/>
              <w:bottom w:val="single" w:sz="12" w:space="0" w:color="auto"/>
              <w:right w:val="single" w:sz="6" w:space="0" w:color="auto"/>
            </w:tcBorders>
            <w:shd w:val="clear" w:color="auto" w:fill="auto"/>
            <w:noWrap/>
            <w:vAlign w:val="center"/>
            <w:hideMark/>
          </w:tcPr>
          <w:p w:rsidR="001C4648" w:rsidRPr="00327319" w:rsidRDefault="001C4648" w:rsidP="00A851D4">
            <w:pPr>
              <w:spacing w:after="0"/>
              <w:jc w:val="center"/>
              <w:rPr>
                <w:color w:val="000000"/>
                <w:szCs w:val="22"/>
              </w:rPr>
            </w:pPr>
            <w:r w:rsidRPr="00327319">
              <w:rPr>
                <w:color w:val="000000"/>
                <w:szCs w:val="22"/>
              </w:rPr>
              <w:t>0</w:t>
            </w:r>
          </w:p>
        </w:tc>
        <w:tc>
          <w:tcPr>
            <w:tcW w:w="3752" w:type="dxa"/>
            <w:tcBorders>
              <w:top w:val="single" w:sz="6" w:space="0" w:color="auto"/>
              <w:left w:val="single" w:sz="6" w:space="0" w:color="auto"/>
              <w:bottom w:val="single" w:sz="12" w:space="0" w:color="auto"/>
              <w:right w:val="single" w:sz="12" w:space="0" w:color="auto"/>
            </w:tcBorders>
            <w:shd w:val="clear" w:color="auto" w:fill="auto"/>
            <w:noWrap/>
            <w:vAlign w:val="center"/>
            <w:hideMark/>
          </w:tcPr>
          <w:p w:rsidR="001C4648" w:rsidRPr="00327319" w:rsidRDefault="001C4648" w:rsidP="00805019">
            <w:pPr>
              <w:spacing w:after="0"/>
              <w:rPr>
                <w:color w:val="000000"/>
                <w:sz w:val="18"/>
                <w:szCs w:val="18"/>
              </w:rPr>
            </w:pPr>
            <w:r w:rsidRPr="00327319">
              <w:rPr>
                <w:color w:val="000000"/>
                <w:sz w:val="18"/>
                <w:szCs w:val="18"/>
              </w:rPr>
              <w:t>Assume LLW+GTCC is similar to Pu-MOX fabrication.</w:t>
            </w:r>
          </w:p>
        </w:tc>
      </w:tr>
    </w:tbl>
    <w:p w:rsidR="00874B0B" w:rsidRPr="00327319" w:rsidRDefault="00874B0B" w:rsidP="00874B0B"/>
    <w:p w:rsidR="003074D8" w:rsidRPr="00327319" w:rsidRDefault="003074D8" w:rsidP="003074D8">
      <w:pPr>
        <w:jc w:val="center"/>
      </w:pPr>
    </w:p>
    <w:p w:rsidR="003074D8" w:rsidRPr="00327319" w:rsidRDefault="003074D8" w:rsidP="003074D8">
      <w:pPr>
        <w:jc w:val="center"/>
      </w:pPr>
    </w:p>
    <w:p w:rsidR="003074D8" w:rsidRPr="00327319" w:rsidRDefault="003074D8" w:rsidP="003074D8">
      <w:pPr>
        <w:jc w:val="center"/>
      </w:pPr>
    </w:p>
    <w:p w:rsidR="003074D8" w:rsidRPr="00327319" w:rsidRDefault="003074D8" w:rsidP="003074D8">
      <w:pPr>
        <w:jc w:val="center"/>
      </w:pPr>
    </w:p>
    <w:p w:rsidR="003074D8" w:rsidRPr="00327319" w:rsidRDefault="003074D8" w:rsidP="003074D8">
      <w:pPr>
        <w:jc w:val="center"/>
      </w:pPr>
    </w:p>
    <w:p w:rsidR="003074D8" w:rsidRPr="00327319" w:rsidRDefault="003074D8" w:rsidP="003074D8">
      <w:pPr>
        <w:jc w:val="center"/>
      </w:pPr>
    </w:p>
    <w:p w:rsidR="003074D8" w:rsidRPr="00327319" w:rsidRDefault="003074D8" w:rsidP="003074D8">
      <w:pPr>
        <w:jc w:val="center"/>
      </w:pPr>
    </w:p>
    <w:p w:rsidR="003074D8" w:rsidRPr="00327319" w:rsidRDefault="003074D8" w:rsidP="003074D8">
      <w:pPr>
        <w:jc w:val="center"/>
      </w:pPr>
      <w:r w:rsidRPr="00327319">
        <w:t>THIS PAGE INTENTIONALLY LEFT BLANK</w:t>
      </w:r>
    </w:p>
    <w:p w:rsidR="001C4648" w:rsidRPr="00327319" w:rsidRDefault="001C4648">
      <w:pPr>
        <w:spacing w:after="0"/>
      </w:pPr>
      <w:r w:rsidRPr="00327319">
        <w:br w:type="page"/>
      </w:r>
    </w:p>
    <w:p w:rsidR="002B362F" w:rsidRPr="00327319" w:rsidRDefault="002B362F" w:rsidP="005E0BDE">
      <w:pPr>
        <w:sectPr w:rsidR="002B362F" w:rsidRPr="00327319" w:rsidSect="00DE2758">
          <w:headerReference w:type="even" r:id="rId61"/>
          <w:headerReference w:type="default" r:id="rId62"/>
          <w:pgSz w:w="15840" w:h="12240" w:orient="landscape"/>
          <w:pgMar w:top="1440" w:right="1440" w:bottom="1440" w:left="1440" w:header="720" w:footer="720" w:gutter="0"/>
          <w:cols w:space="720"/>
          <w:docGrid w:linePitch="360"/>
        </w:sectPr>
      </w:pPr>
    </w:p>
    <w:p w:rsidR="00FC4749" w:rsidRPr="00327319" w:rsidRDefault="00FC4749" w:rsidP="00464948">
      <w:pPr>
        <w:pStyle w:val="Heading1"/>
      </w:pPr>
      <w:bookmarkStart w:id="174" w:name="_Toc311109704"/>
      <w:r w:rsidRPr="00327319">
        <w:lastRenderedPageBreak/>
        <w:t>Thermal Analyses</w:t>
      </w:r>
      <w:bookmarkEnd w:id="174"/>
    </w:p>
    <w:p w:rsidR="00924B70" w:rsidRPr="00327319" w:rsidRDefault="00924B70" w:rsidP="00924B70">
      <w:pPr>
        <w:autoSpaceDE w:val="0"/>
        <w:autoSpaceDN w:val="0"/>
        <w:adjustRightInd w:val="0"/>
        <w:spacing w:before="60"/>
        <w:jc w:val="both"/>
        <w:rPr>
          <w:rFonts w:eastAsiaTheme="minorHAnsi"/>
        </w:rPr>
      </w:pPr>
      <w:r w:rsidRPr="00327319">
        <w:rPr>
          <w:rFonts w:eastAsiaTheme="minorHAnsi"/>
        </w:rPr>
        <w:t xml:space="preserve">The modeling tools generated in </w:t>
      </w:r>
      <w:r w:rsidR="0058487C" w:rsidRPr="00327319">
        <w:t>MathCAD 15</w:t>
      </w:r>
      <w:r w:rsidR="0058487C" w:rsidRPr="00327319">
        <w:rPr>
          <w:rFonts w:eastAsiaTheme="minorHAnsi"/>
          <w:vertAlign w:val="superscript"/>
        </w:rPr>
        <w:t>®</w:t>
      </w:r>
      <w:r w:rsidR="0058487C" w:rsidRPr="00327319">
        <w:t>, Microsoft Excel</w:t>
      </w:r>
      <w:r w:rsidR="0058487C" w:rsidRPr="00327319">
        <w:rPr>
          <w:rFonts w:eastAsiaTheme="minorHAnsi"/>
          <w:vertAlign w:val="superscript"/>
        </w:rPr>
        <w:t>®</w:t>
      </w:r>
      <w:r w:rsidR="0058487C" w:rsidRPr="00327319">
        <w:t xml:space="preserve"> 2007, and MatLab</w:t>
      </w:r>
      <w:r w:rsidR="0058487C" w:rsidRPr="00327319">
        <w:rPr>
          <w:rFonts w:eastAsiaTheme="minorHAnsi"/>
          <w:vertAlign w:val="superscript"/>
        </w:rPr>
        <w:t>®</w:t>
      </w:r>
      <w:r w:rsidR="0058487C" w:rsidRPr="00327319">
        <w:t xml:space="preserve"> Version 7.3.</w:t>
      </w:r>
      <w:r w:rsidRPr="00327319">
        <w:rPr>
          <w:rFonts w:eastAsiaTheme="minorHAnsi"/>
        </w:rPr>
        <w:t xml:space="preserve"> were used to calculate the temperature </w:t>
      </w:r>
      <w:r w:rsidR="00813A12" w:rsidRPr="00327319">
        <w:rPr>
          <w:rFonts w:eastAsiaTheme="minorHAnsi"/>
        </w:rPr>
        <w:t>histories</w:t>
      </w:r>
      <w:r w:rsidRPr="00327319">
        <w:rPr>
          <w:rFonts w:eastAsiaTheme="minorHAnsi"/>
        </w:rPr>
        <w:t xml:space="preserve"> for combinations of</w:t>
      </w:r>
      <w:r w:rsidR="00813A12" w:rsidRPr="00327319">
        <w:rPr>
          <w:rFonts w:eastAsiaTheme="minorHAnsi"/>
        </w:rPr>
        <w:t xml:space="preserve"> disposal concept and</w:t>
      </w:r>
      <w:r w:rsidRPr="00327319">
        <w:rPr>
          <w:rFonts w:eastAsiaTheme="minorHAnsi"/>
        </w:rPr>
        <w:t xml:space="preserve"> waste </w:t>
      </w:r>
      <w:r w:rsidR="00813A12" w:rsidRPr="00327319">
        <w:rPr>
          <w:rFonts w:eastAsiaTheme="minorHAnsi"/>
        </w:rPr>
        <w:t>type</w:t>
      </w:r>
      <w:r w:rsidRPr="00327319">
        <w:rPr>
          <w:rFonts w:eastAsiaTheme="minorHAnsi"/>
        </w:rPr>
        <w:t>, assuming a particular emplacement layout for each concept</w:t>
      </w:r>
      <w:r w:rsidR="00813A12" w:rsidRPr="00327319">
        <w:rPr>
          <w:rFonts w:eastAsiaTheme="minorHAnsi"/>
        </w:rPr>
        <w:t xml:space="preserve"> (</w:t>
      </w:r>
      <w:r w:rsidRPr="00327319">
        <w:rPr>
          <w:rFonts w:eastAsiaTheme="minorHAnsi"/>
        </w:rPr>
        <w:t>Sutton et al. 2011</w:t>
      </w:r>
      <w:r w:rsidR="00813A12" w:rsidRPr="00327319">
        <w:rPr>
          <w:rFonts w:eastAsiaTheme="minorHAnsi"/>
        </w:rPr>
        <w:t xml:space="preserve">). </w:t>
      </w:r>
      <w:r w:rsidRPr="00327319">
        <w:rPr>
          <w:rFonts w:eastAsiaTheme="minorHAnsi"/>
        </w:rPr>
        <w:t xml:space="preserve">Two types of </w:t>
      </w:r>
      <w:r w:rsidR="00164F41" w:rsidRPr="00327319">
        <w:rPr>
          <w:rFonts w:eastAsiaTheme="minorHAnsi"/>
        </w:rPr>
        <w:t>SNF</w:t>
      </w:r>
      <w:r w:rsidRPr="00327319">
        <w:rPr>
          <w:rFonts w:eastAsiaTheme="minorHAnsi"/>
        </w:rPr>
        <w:t xml:space="preserve"> assemblies</w:t>
      </w:r>
      <w:r w:rsidR="00164F41" w:rsidRPr="00327319">
        <w:rPr>
          <w:rFonts w:eastAsiaTheme="minorHAnsi"/>
        </w:rPr>
        <w:t xml:space="preserve"> </w:t>
      </w:r>
      <w:r w:rsidRPr="00327319">
        <w:rPr>
          <w:rFonts w:eastAsiaTheme="minorHAnsi"/>
        </w:rPr>
        <w:t>were considered, namely UOX</w:t>
      </w:r>
      <w:r w:rsidR="00813A12" w:rsidRPr="00327319">
        <w:rPr>
          <w:rFonts w:eastAsiaTheme="minorHAnsi"/>
        </w:rPr>
        <w:t xml:space="preserve"> from the</w:t>
      </w:r>
      <w:r w:rsidRPr="00327319">
        <w:rPr>
          <w:rFonts w:eastAsiaTheme="minorHAnsi"/>
        </w:rPr>
        <w:t xml:space="preserve"> open </w:t>
      </w:r>
      <w:r w:rsidR="002555DD" w:rsidRPr="00327319">
        <w:rPr>
          <w:rFonts w:eastAsiaTheme="minorHAnsi"/>
        </w:rPr>
        <w:t>FC</w:t>
      </w:r>
      <w:r w:rsidRPr="00327319">
        <w:rPr>
          <w:rFonts w:eastAsiaTheme="minorHAnsi"/>
        </w:rPr>
        <w:t xml:space="preserve"> and MOX</w:t>
      </w:r>
      <w:r w:rsidR="00813A12" w:rsidRPr="00327319">
        <w:rPr>
          <w:rFonts w:eastAsiaTheme="minorHAnsi"/>
        </w:rPr>
        <w:t xml:space="preserve"> from the </w:t>
      </w:r>
      <w:r w:rsidRPr="00327319">
        <w:rPr>
          <w:rFonts w:eastAsiaTheme="minorHAnsi"/>
        </w:rPr>
        <w:t xml:space="preserve">modified-open </w:t>
      </w:r>
      <w:r w:rsidR="002555DD" w:rsidRPr="00327319">
        <w:rPr>
          <w:rFonts w:eastAsiaTheme="minorHAnsi"/>
        </w:rPr>
        <w:t>FC</w:t>
      </w:r>
      <w:r w:rsidR="00813A12" w:rsidRPr="00327319">
        <w:rPr>
          <w:rFonts w:eastAsiaTheme="minorHAnsi"/>
        </w:rPr>
        <w:t xml:space="preserve"> (fuel cycle cases are defined in Section 2). </w:t>
      </w:r>
      <w:r w:rsidRPr="00327319">
        <w:rPr>
          <w:rFonts w:eastAsiaTheme="minorHAnsi"/>
        </w:rPr>
        <w:t xml:space="preserve">Four types of </w:t>
      </w:r>
      <w:r w:rsidR="00813A12" w:rsidRPr="00327319">
        <w:rPr>
          <w:rFonts w:eastAsiaTheme="minorHAnsi"/>
        </w:rPr>
        <w:t>HLW packages</w:t>
      </w:r>
      <w:r w:rsidRPr="00327319">
        <w:rPr>
          <w:rFonts w:eastAsiaTheme="minorHAnsi"/>
        </w:rPr>
        <w:t xml:space="preserve"> were considered, </w:t>
      </w:r>
      <w:r w:rsidR="00813A12" w:rsidRPr="00327319">
        <w:rPr>
          <w:rFonts w:eastAsiaTheme="minorHAnsi"/>
        </w:rPr>
        <w:t>containing</w:t>
      </w:r>
      <w:r w:rsidRPr="00327319">
        <w:rPr>
          <w:rFonts w:eastAsiaTheme="minorHAnsi"/>
        </w:rPr>
        <w:t xml:space="preserve"> </w:t>
      </w:r>
      <w:r w:rsidR="005214DE" w:rsidRPr="00327319">
        <w:rPr>
          <w:rFonts w:eastAsiaTheme="minorHAnsi"/>
        </w:rPr>
        <w:t>Co-Extraction</w:t>
      </w:r>
      <w:r w:rsidR="00813A12" w:rsidRPr="00327319">
        <w:rPr>
          <w:rFonts w:eastAsiaTheme="minorHAnsi"/>
        </w:rPr>
        <w:t xml:space="preserve"> glass from the</w:t>
      </w:r>
      <w:r w:rsidRPr="00327319">
        <w:rPr>
          <w:rFonts w:eastAsiaTheme="minorHAnsi"/>
        </w:rPr>
        <w:t xml:space="preserve"> modified-open </w:t>
      </w:r>
      <w:r w:rsidR="002555DD" w:rsidRPr="00327319">
        <w:rPr>
          <w:rFonts w:eastAsiaTheme="minorHAnsi"/>
        </w:rPr>
        <w:t>FC</w:t>
      </w:r>
      <w:r w:rsidR="00813A12" w:rsidRPr="00327319">
        <w:rPr>
          <w:rFonts w:eastAsiaTheme="minorHAnsi"/>
        </w:rPr>
        <w:t>;</w:t>
      </w:r>
      <w:r w:rsidRPr="00327319">
        <w:rPr>
          <w:rFonts w:eastAsiaTheme="minorHAnsi"/>
        </w:rPr>
        <w:t xml:space="preserve"> and </w:t>
      </w:r>
      <w:r w:rsidR="00CD72F0" w:rsidRPr="00327319">
        <w:rPr>
          <w:rFonts w:eastAsiaTheme="minorHAnsi"/>
        </w:rPr>
        <w:t xml:space="preserve">New Extraction </w:t>
      </w:r>
      <w:r w:rsidRPr="00327319">
        <w:rPr>
          <w:rFonts w:eastAsiaTheme="minorHAnsi"/>
        </w:rPr>
        <w:t>glass</w:t>
      </w:r>
      <w:r w:rsidR="00CD72F0" w:rsidRPr="00327319">
        <w:rPr>
          <w:rFonts w:eastAsiaTheme="minorHAnsi"/>
        </w:rPr>
        <w:t xml:space="preserve"> (Section 2.3)</w:t>
      </w:r>
      <w:r w:rsidRPr="00327319">
        <w:rPr>
          <w:rFonts w:eastAsiaTheme="minorHAnsi"/>
        </w:rPr>
        <w:t xml:space="preserve">, electrochemical ceramic (EC-C) and electrochemical metal (EC-M) </w:t>
      </w:r>
      <w:r w:rsidR="00813A12" w:rsidRPr="00327319">
        <w:rPr>
          <w:rFonts w:eastAsiaTheme="minorHAnsi"/>
        </w:rPr>
        <w:t>from the</w:t>
      </w:r>
      <w:r w:rsidRPr="00327319">
        <w:rPr>
          <w:rFonts w:eastAsiaTheme="minorHAnsi"/>
        </w:rPr>
        <w:t xml:space="preserve"> closed </w:t>
      </w:r>
      <w:r w:rsidR="002555DD" w:rsidRPr="00327319">
        <w:rPr>
          <w:rFonts w:eastAsiaTheme="minorHAnsi"/>
        </w:rPr>
        <w:t>FC</w:t>
      </w:r>
      <w:r w:rsidRPr="00327319">
        <w:rPr>
          <w:rFonts w:eastAsiaTheme="minorHAnsi"/>
        </w:rPr>
        <w:t>.</w:t>
      </w:r>
      <w:r w:rsidR="005D52EB" w:rsidRPr="00327319">
        <w:rPr>
          <w:rFonts w:eastAsiaTheme="minorHAnsi"/>
        </w:rPr>
        <w:t xml:space="preserve"> </w:t>
      </w:r>
      <w:r w:rsidR="00813A12" w:rsidRPr="00327319">
        <w:rPr>
          <w:rFonts w:eastAsiaTheme="minorHAnsi"/>
        </w:rPr>
        <w:t>The modified-</w:t>
      </w:r>
      <w:r w:rsidRPr="00327319">
        <w:rPr>
          <w:rFonts w:eastAsiaTheme="minorHAnsi"/>
        </w:rPr>
        <w:t xml:space="preserve">open </w:t>
      </w:r>
      <w:r w:rsidR="002555DD" w:rsidRPr="00327319">
        <w:rPr>
          <w:rFonts w:eastAsiaTheme="minorHAnsi"/>
        </w:rPr>
        <w:t>FC</w:t>
      </w:r>
      <w:r w:rsidRPr="00327319">
        <w:rPr>
          <w:rFonts w:eastAsiaTheme="minorHAnsi"/>
        </w:rPr>
        <w:t xml:space="preserve"> has PWRs and MOX PWRs, and the closed </w:t>
      </w:r>
      <w:r w:rsidR="002555DD" w:rsidRPr="00327319">
        <w:rPr>
          <w:rFonts w:eastAsiaTheme="minorHAnsi"/>
        </w:rPr>
        <w:t>FC</w:t>
      </w:r>
      <w:r w:rsidRPr="00327319">
        <w:rPr>
          <w:rFonts w:eastAsiaTheme="minorHAnsi"/>
        </w:rPr>
        <w:t xml:space="preserve"> has PWRs</w:t>
      </w:r>
      <w:r w:rsidR="00813A12" w:rsidRPr="00327319">
        <w:rPr>
          <w:rFonts w:eastAsiaTheme="minorHAnsi"/>
        </w:rPr>
        <w:t xml:space="preserve"> and sodium</w:t>
      </w:r>
      <w:r w:rsidR="0094269A" w:rsidRPr="00327319">
        <w:rPr>
          <w:rFonts w:eastAsiaTheme="minorHAnsi"/>
        </w:rPr>
        <w:t>-cooled</w:t>
      </w:r>
      <w:r w:rsidR="00813A12" w:rsidRPr="00327319">
        <w:rPr>
          <w:rFonts w:eastAsiaTheme="minorHAnsi"/>
        </w:rPr>
        <w:t xml:space="preserve"> fast reactors</w:t>
      </w:r>
      <w:r w:rsidR="0094269A" w:rsidRPr="00327319">
        <w:rPr>
          <w:rFonts w:eastAsiaTheme="minorHAnsi"/>
        </w:rPr>
        <w:t xml:space="preserve"> (SFRs, a type of ABR)</w:t>
      </w:r>
      <w:r w:rsidR="00813A12" w:rsidRPr="00327319">
        <w:rPr>
          <w:rFonts w:eastAsiaTheme="minorHAnsi"/>
        </w:rPr>
        <w:t xml:space="preserve"> with</w:t>
      </w:r>
      <w:r w:rsidRPr="00327319">
        <w:rPr>
          <w:rFonts w:eastAsiaTheme="minorHAnsi"/>
        </w:rPr>
        <w:t xml:space="preserve"> </w:t>
      </w:r>
      <w:r w:rsidR="009A4157" w:rsidRPr="00327319">
        <w:rPr>
          <w:rFonts w:eastAsiaTheme="minorHAnsi"/>
        </w:rPr>
        <w:t>CR</w:t>
      </w:r>
      <w:r w:rsidR="00B044CE" w:rsidRPr="00327319">
        <w:rPr>
          <w:rFonts w:eastAsiaTheme="minorHAnsi"/>
        </w:rPr>
        <w:t xml:space="preserve"> of 0.75</w:t>
      </w:r>
      <w:r w:rsidR="00813A12" w:rsidRPr="00327319">
        <w:rPr>
          <w:rFonts w:eastAsiaTheme="minorHAnsi"/>
        </w:rPr>
        <w:t>.</w:t>
      </w:r>
      <w:r w:rsidR="005D52EB" w:rsidRPr="00327319">
        <w:rPr>
          <w:rFonts w:eastAsiaTheme="minorHAnsi"/>
        </w:rPr>
        <w:t xml:space="preserve"> </w:t>
      </w:r>
      <w:r w:rsidRPr="00327319">
        <w:rPr>
          <w:rFonts w:eastAsiaTheme="minorHAnsi"/>
        </w:rPr>
        <w:t>In th</w:t>
      </w:r>
      <w:r w:rsidR="00813A12" w:rsidRPr="00327319">
        <w:rPr>
          <w:rFonts w:eastAsiaTheme="minorHAnsi"/>
        </w:rPr>
        <w:t xml:space="preserve">e closed </w:t>
      </w:r>
      <w:r w:rsidR="002555DD" w:rsidRPr="00327319">
        <w:rPr>
          <w:rFonts w:eastAsiaTheme="minorHAnsi"/>
        </w:rPr>
        <w:t>FC</w:t>
      </w:r>
      <w:r w:rsidR="00813A12" w:rsidRPr="00327319">
        <w:rPr>
          <w:rFonts w:eastAsiaTheme="minorHAnsi"/>
        </w:rPr>
        <w:t xml:space="preserve">, </w:t>
      </w:r>
      <w:r w:rsidR="00CD72F0" w:rsidRPr="00327319">
        <w:rPr>
          <w:rFonts w:eastAsiaTheme="minorHAnsi"/>
        </w:rPr>
        <w:t xml:space="preserve">New Extraction </w:t>
      </w:r>
      <w:r w:rsidRPr="00327319">
        <w:rPr>
          <w:rFonts w:eastAsiaTheme="minorHAnsi"/>
        </w:rPr>
        <w:t>glass is produced by reprocessing the PWR SNF, and the other three waste forms are produced by repr</w:t>
      </w:r>
      <w:r w:rsidR="00813A12" w:rsidRPr="00327319">
        <w:rPr>
          <w:rFonts w:eastAsiaTheme="minorHAnsi"/>
        </w:rPr>
        <w:t>ocessing the SFR metallic fuel.</w:t>
      </w:r>
      <w:r w:rsidRPr="00327319">
        <w:rPr>
          <w:rFonts w:eastAsiaTheme="minorHAnsi"/>
        </w:rPr>
        <w:t xml:space="preserve"> </w:t>
      </w:r>
      <w:r w:rsidR="00813A12" w:rsidRPr="00327319">
        <w:rPr>
          <w:rFonts w:eastAsiaTheme="minorHAnsi"/>
        </w:rPr>
        <w:t>Thermal responses for these</w:t>
      </w:r>
      <w:r w:rsidRPr="00327319">
        <w:rPr>
          <w:rFonts w:eastAsiaTheme="minorHAnsi"/>
        </w:rPr>
        <w:t xml:space="preserve"> waste forms </w:t>
      </w:r>
      <w:r w:rsidR="00813A12" w:rsidRPr="00327319">
        <w:rPr>
          <w:rFonts w:eastAsiaTheme="minorHAnsi"/>
        </w:rPr>
        <w:t>were investigated for</w:t>
      </w:r>
      <w:r w:rsidRPr="00327319">
        <w:rPr>
          <w:rFonts w:eastAsiaTheme="minorHAnsi"/>
        </w:rPr>
        <w:t xml:space="preserve"> </w:t>
      </w:r>
      <w:r w:rsidR="00813A12" w:rsidRPr="00327319">
        <w:rPr>
          <w:rFonts w:eastAsiaTheme="minorHAnsi"/>
        </w:rPr>
        <w:t>disposal concepts</w:t>
      </w:r>
      <w:r w:rsidR="00164F41" w:rsidRPr="00327319">
        <w:rPr>
          <w:rFonts w:eastAsiaTheme="minorHAnsi"/>
        </w:rPr>
        <w:t xml:space="preserve"> in four generic host media</w:t>
      </w:r>
      <w:r w:rsidRPr="00327319">
        <w:rPr>
          <w:rFonts w:eastAsiaTheme="minorHAnsi"/>
        </w:rPr>
        <w:t xml:space="preserve"> (</w:t>
      </w:r>
      <w:r w:rsidR="00164F41" w:rsidRPr="00327319">
        <w:rPr>
          <w:rFonts w:eastAsiaTheme="minorHAnsi"/>
        </w:rPr>
        <w:t>crystalline rock</w:t>
      </w:r>
      <w:r w:rsidRPr="00327319">
        <w:rPr>
          <w:rFonts w:eastAsiaTheme="minorHAnsi"/>
        </w:rPr>
        <w:t>, clay</w:t>
      </w:r>
      <w:r w:rsidR="00164F41" w:rsidRPr="00327319">
        <w:rPr>
          <w:rFonts w:eastAsiaTheme="minorHAnsi"/>
        </w:rPr>
        <w:t>/shale</w:t>
      </w:r>
      <w:r w:rsidRPr="00327319">
        <w:rPr>
          <w:rFonts w:eastAsiaTheme="minorHAnsi"/>
        </w:rPr>
        <w:t xml:space="preserve">, </w:t>
      </w:r>
      <w:r w:rsidR="00164F41" w:rsidRPr="00327319">
        <w:rPr>
          <w:rFonts w:eastAsiaTheme="minorHAnsi"/>
        </w:rPr>
        <w:t xml:space="preserve">bedded </w:t>
      </w:r>
      <w:r w:rsidRPr="00327319">
        <w:rPr>
          <w:rFonts w:eastAsiaTheme="minorHAnsi"/>
        </w:rPr>
        <w:t>salt</w:t>
      </w:r>
      <w:r w:rsidR="00164F41" w:rsidRPr="00327319">
        <w:rPr>
          <w:rFonts w:eastAsiaTheme="minorHAnsi"/>
        </w:rPr>
        <w:t>,</w:t>
      </w:r>
      <w:r w:rsidRPr="00327319">
        <w:rPr>
          <w:rFonts w:eastAsiaTheme="minorHAnsi"/>
        </w:rPr>
        <w:t xml:space="preserve"> and deep borehole</w:t>
      </w:r>
      <w:r w:rsidR="00164F41" w:rsidRPr="00327319">
        <w:rPr>
          <w:rFonts w:eastAsiaTheme="minorHAnsi"/>
        </w:rPr>
        <w:t xml:space="preserve"> emplacement</w:t>
      </w:r>
      <w:r w:rsidRPr="00327319">
        <w:rPr>
          <w:rFonts w:eastAsiaTheme="minorHAnsi"/>
        </w:rPr>
        <w:t>).</w:t>
      </w:r>
      <w:r w:rsidR="005D52EB" w:rsidRPr="00327319">
        <w:rPr>
          <w:rFonts w:eastAsiaTheme="minorHAnsi"/>
        </w:rPr>
        <w:t xml:space="preserve"> </w:t>
      </w:r>
      <w:r w:rsidRPr="00327319">
        <w:rPr>
          <w:rFonts w:eastAsiaTheme="minorHAnsi"/>
        </w:rPr>
        <w:t xml:space="preserve">In addition, the number of assemblies per waste package </w:t>
      </w:r>
      <w:r w:rsidR="00813A12" w:rsidRPr="00327319">
        <w:rPr>
          <w:rFonts w:eastAsiaTheme="minorHAnsi"/>
        </w:rPr>
        <w:t>was</w:t>
      </w:r>
      <w:r w:rsidRPr="00327319">
        <w:rPr>
          <w:rFonts w:eastAsiaTheme="minorHAnsi"/>
        </w:rPr>
        <w:t xml:space="preserve"> varied</w:t>
      </w:r>
      <w:r w:rsidR="00813A12" w:rsidRPr="00327319">
        <w:rPr>
          <w:rFonts w:eastAsiaTheme="minorHAnsi"/>
        </w:rPr>
        <w:t xml:space="preserve"> in a sensitivity study,</w:t>
      </w:r>
      <w:r w:rsidRPr="00327319">
        <w:rPr>
          <w:rFonts w:eastAsiaTheme="minorHAnsi"/>
        </w:rPr>
        <w:t xml:space="preserve"> to </w:t>
      </w:r>
      <w:r w:rsidR="00813A12" w:rsidRPr="00327319">
        <w:rPr>
          <w:rFonts w:eastAsiaTheme="minorHAnsi"/>
        </w:rPr>
        <w:t>inform</w:t>
      </w:r>
      <w:r w:rsidRPr="00327319">
        <w:rPr>
          <w:rFonts w:eastAsiaTheme="minorHAnsi"/>
        </w:rPr>
        <w:t xml:space="preserve"> the trade-off between </w:t>
      </w:r>
      <w:r w:rsidR="00813A12" w:rsidRPr="00327319">
        <w:rPr>
          <w:rFonts w:eastAsiaTheme="minorHAnsi"/>
        </w:rPr>
        <w:t>decay storage duration</w:t>
      </w:r>
      <w:r w:rsidRPr="00327319">
        <w:rPr>
          <w:rFonts w:eastAsiaTheme="minorHAnsi"/>
        </w:rPr>
        <w:t xml:space="preserve"> </w:t>
      </w:r>
      <w:r w:rsidR="00813A12" w:rsidRPr="00327319">
        <w:rPr>
          <w:rFonts w:eastAsiaTheme="minorHAnsi"/>
        </w:rPr>
        <w:t>and waste package size, with respect to peak temperature at the waste package wall.</w:t>
      </w:r>
    </w:p>
    <w:p w:rsidR="00924B70" w:rsidRPr="00327319" w:rsidRDefault="00924B70" w:rsidP="00924B70">
      <w:pPr>
        <w:autoSpaceDE w:val="0"/>
        <w:autoSpaceDN w:val="0"/>
        <w:adjustRightInd w:val="0"/>
        <w:spacing w:before="60"/>
        <w:jc w:val="both"/>
        <w:rPr>
          <w:rFonts w:eastAsiaTheme="minorHAnsi"/>
        </w:rPr>
      </w:pPr>
      <w:r w:rsidRPr="00327319">
        <w:rPr>
          <w:rFonts w:eastAsiaTheme="minorHAnsi"/>
        </w:rPr>
        <w:t xml:space="preserve">The reference design concepts used in this report, and shown in Figures 5.1-1 to 5.1-4, were </w:t>
      </w:r>
      <w:r w:rsidR="00813A12" w:rsidRPr="00327319">
        <w:rPr>
          <w:rFonts w:eastAsiaTheme="minorHAnsi"/>
        </w:rPr>
        <w:t>finalized</w:t>
      </w:r>
      <w:r w:rsidRPr="00327319">
        <w:rPr>
          <w:rFonts w:eastAsiaTheme="minorHAnsi"/>
        </w:rPr>
        <w:t xml:space="preserve"> in a working group session hosted by LLNL on June 8 to 9, 2011.</w:t>
      </w:r>
      <w:r w:rsidR="005D52EB" w:rsidRPr="00327319">
        <w:rPr>
          <w:rFonts w:eastAsiaTheme="minorHAnsi"/>
        </w:rPr>
        <w:t xml:space="preserve"> </w:t>
      </w:r>
      <w:r w:rsidRPr="00327319">
        <w:rPr>
          <w:rFonts w:eastAsiaTheme="minorHAnsi"/>
        </w:rPr>
        <w:t xml:space="preserve">The </w:t>
      </w:r>
      <w:r w:rsidR="00813A12" w:rsidRPr="00327319">
        <w:rPr>
          <w:rFonts w:eastAsiaTheme="minorHAnsi"/>
        </w:rPr>
        <w:t>group</w:t>
      </w:r>
      <w:r w:rsidRPr="00327319">
        <w:rPr>
          <w:rFonts w:eastAsiaTheme="minorHAnsi"/>
        </w:rPr>
        <w:t xml:space="preserve"> selected representative international design concepts for </w:t>
      </w:r>
      <w:r w:rsidR="00813A12" w:rsidRPr="00327319">
        <w:rPr>
          <w:rFonts w:eastAsiaTheme="minorHAnsi"/>
        </w:rPr>
        <w:t>mined disposal</w:t>
      </w:r>
      <w:r w:rsidRPr="00327319">
        <w:rPr>
          <w:rFonts w:eastAsiaTheme="minorHAnsi"/>
        </w:rPr>
        <w:t xml:space="preserve"> in </w:t>
      </w:r>
      <w:r w:rsidR="002D03ED" w:rsidRPr="00327319">
        <w:t>crystalline</w:t>
      </w:r>
      <w:r w:rsidRPr="00327319">
        <w:rPr>
          <w:rFonts w:eastAsiaTheme="minorHAnsi"/>
        </w:rPr>
        <w:t>, clay</w:t>
      </w:r>
      <w:r w:rsidR="00813A12" w:rsidRPr="00327319">
        <w:rPr>
          <w:rFonts w:eastAsiaTheme="minorHAnsi"/>
        </w:rPr>
        <w:t>/shale</w:t>
      </w:r>
      <w:r w:rsidRPr="00327319">
        <w:rPr>
          <w:rFonts w:eastAsiaTheme="minorHAnsi"/>
        </w:rPr>
        <w:t>,</w:t>
      </w:r>
      <w:r w:rsidR="00813A12" w:rsidRPr="00327319">
        <w:rPr>
          <w:rFonts w:eastAsiaTheme="minorHAnsi"/>
        </w:rPr>
        <w:t xml:space="preserve"> and</w:t>
      </w:r>
      <w:r w:rsidRPr="00327319">
        <w:rPr>
          <w:rFonts w:eastAsiaTheme="minorHAnsi"/>
        </w:rPr>
        <w:t xml:space="preserve"> salt</w:t>
      </w:r>
      <w:r w:rsidR="00813A12" w:rsidRPr="00327319">
        <w:rPr>
          <w:rFonts w:eastAsiaTheme="minorHAnsi"/>
        </w:rPr>
        <w:t xml:space="preserve"> media</w:t>
      </w:r>
      <w:r w:rsidR="00312EB3" w:rsidRPr="00327319">
        <w:rPr>
          <w:rFonts w:eastAsiaTheme="minorHAnsi"/>
        </w:rPr>
        <w:t xml:space="preserve"> (</w:t>
      </w:r>
      <w:r w:rsidR="00B758DA" w:rsidRPr="00327319">
        <w:rPr>
          <w:rFonts w:eastAsiaTheme="minorHAnsi"/>
        </w:rPr>
        <w:t>Andra</w:t>
      </w:r>
      <w:r w:rsidR="00312EB3" w:rsidRPr="00327319">
        <w:rPr>
          <w:rFonts w:eastAsiaTheme="minorHAnsi"/>
        </w:rPr>
        <w:t xml:space="preserve"> 2005</w:t>
      </w:r>
      <w:r w:rsidR="001360BE" w:rsidRPr="00327319">
        <w:rPr>
          <w:rFonts w:eastAsiaTheme="minorHAnsi"/>
        </w:rPr>
        <w:t xml:space="preserve"> and 2005b</w:t>
      </w:r>
      <w:r w:rsidR="00312EB3" w:rsidRPr="00327319">
        <w:rPr>
          <w:rFonts w:eastAsiaTheme="minorHAnsi"/>
        </w:rPr>
        <w:t xml:space="preserve">, </w:t>
      </w:r>
      <w:r w:rsidR="008C31FE" w:rsidRPr="00327319">
        <w:t xml:space="preserve">European </w:t>
      </w:r>
      <w:r w:rsidR="00B75DA2" w:rsidRPr="00327319">
        <w:t>Commission</w:t>
      </w:r>
      <w:r w:rsidR="008C31FE" w:rsidRPr="00327319">
        <w:t xml:space="preserve"> 2010</w:t>
      </w:r>
      <w:r w:rsidR="00312EB3" w:rsidRPr="00327319">
        <w:rPr>
          <w:rFonts w:eastAsiaTheme="minorHAnsi"/>
        </w:rPr>
        <w:t>, SRNL 2011)</w:t>
      </w:r>
      <w:r w:rsidRPr="00327319">
        <w:rPr>
          <w:rFonts w:eastAsiaTheme="minorHAnsi"/>
        </w:rPr>
        <w:t xml:space="preserve"> and</w:t>
      </w:r>
      <w:r w:rsidR="00312EB3" w:rsidRPr="00327319">
        <w:rPr>
          <w:rFonts w:eastAsiaTheme="minorHAnsi"/>
        </w:rPr>
        <w:t xml:space="preserve"> used recent work on</w:t>
      </w:r>
      <w:r w:rsidRPr="00327319">
        <w:rPr>
          <w:rFonts w:eastAsiaTheme="minorHAnsi"/>
        </w:rPr>
        <w:t xml:space="preserve"> deep borehole</w:t>
      </w:r>
      <w:r w:rsidR="00312EB3" w:rsidRPr="00327319">
        <w:rPr>
          <w:rFonts w:eastAsiaTheme="minorHAnsi"/>
        </w:rPr>
        <w:t xml:space="preserve"> disposal by SNL and others</w:t>
      </w:r>
      <w:r w:rsidRPr="00327319">
        <w:rPr>
          <w:rFonts w:eastAsiaTheme="minorHAnsi"/>
        </w:rPr>
        <w:t xml:space="preserve"> </w:t>
      </w:r>
      <w:r w:rsidR="00312EB3" w:rsidRPr="00327319">
        <w:rPr>
          <w:rFonts w:eastAsiaTheme="minorHAnsi"/>
        </w:rPr>
        <w:t>(Brady et al. 2009).</w:t>
      </w:r>
    </w:p>
    <w:p w:rsidR="00924B70" w:rsidRPr="00327319" w:rsidRDefault="00924B70" w:rsidP="00464948">
      <w:pPr>
        <w:pStyle w:val="Heading2"/>
      </w:pPr>
      <w:bookmarkStart w:id="175" w:name="_Toc172082847"/>
      <w:bookmarkStart w:id="176" w:name="_Toc172359192"/>
      <w:bookmarkStart w:id="177" w:name="_Toc311109705"/>
      <w:r w:rsidRPr="00327319">
        <w:t>Conceptual Model</w:t>
      </w:r>
      <w:bookmarkEnd w:id="175"/>
      <w:bookmarkEnd w:id="176"/>
      <w:bookmarkEnd w:id="177"/>
    </w:p>
    <w:p w:rsidR="00924B70" w:rsidRPr="00327319" w:rsidRDefault="00924B70" w:rsidP="00924B70">
      <w:pPr>
        <w:autoSpaceDE w:val="0"/>
        <w:autoSpaceDN w:val="0"/>
        <w:adjustRightInd w:val="0"/>
        <w:spacing w:before="60"/>
        <w:jc w:val="both"/>
        <w:rPr>
          <w:rFonts w:eastAsiaTheme="minorHAnsi"/>
        </w:rPr>
      </w:pPr>
      <w:r w:rsidRPr="00327319">
        <w:rPr>
          <w:rFonts w:eastAsiaTheme="minorHAnsi"/>
        </w:rPr>
        <w:t xml:space="preserve">The conceptual models presented in this report </w:t>
      </w:r>
      <w:r w:rsidR="00313636" w:rsidRPr="00327319">
        <w:rPr>
          <w:rFonts w:eastAsiaTheme="minorHAnsi"/>
        </w:rPr>
        <w:t xml:space="preserve">calculate: 1) </w:t>
      </w:r>
      <w:r w:rsidRPr="00327319">
        <w:rPr>
          <w:rFonts w:eastAsiaTheme="minorHAnsi"/>
        </w:rPr>
        <w:t>temperature history at or near the interface between the EBS</w:t>
      </w:r>
      <w:r w:rsidR="00313636" w:rsidRPr="00327319">
        <w:rPr>
          <w:rFonts w:eastAsiaTheme="minorHAnsi"/>
        </w:rPr>
        <w:t xml:space="preserve"> and the host</w:t>
      </w:r>
      <w:r w:rsidRPr="00327319">
        <w:rPr>
          <w:rFonts w:eastAsiaTheme="minorHAnsi"/>
        </w:rPr>
        <w:t xml:space="preserve"> medium</w:t>
      </w:r>
      <w:r w:rsidR="00313636" w:rsidRPr="00327319">
        <w:rPr>
          <w:rFonts w:eastAsiaTheme="minorHAnsi"/>
        </w:rPr>
        <w:t>, and 2) </w:t>
      </w:r>
      <w:r w:rsidRPr="00327319">
        <w:rPr>
          <w:rFonts w:eastAsiaTheme="minorHAnsi"/>
        </w:rPr>
        <w:t>temperature history at selected locations within</w:t>
      </w:r>
      <w:r w:rsidR="00313636" w:rsidRPr="00327319">
        <w:rPr>
          <w:rFonts w:eastAsiaTheme="minorHAnsi"/>
        </w:rPr>
        <w:t xml:space="preserve"> the EBS.</w:t>
      </w:r>
      <w:r w:rsidR="005D52EB" w:rsidRPr="00327319">
        <w:rPr>
          <w:rFonts w:eastAsiaTheme="minorHAnsi"/>
        </w:rPr>
        <w:t xml:space="preserve"> </w:t>
      </w:r>
      <w:r w:rsidR="00313636" w:rsidRPr="00327319">
        <w:rPr>
          <w:rFonts w:eastAsiaTheme="minorHAnsi"/>
        </w:rPr>
        <w:t>For the EBS interface</w:t>
      </w:r>
      <w:r w:rsidRPr="00327319">
        <w:rPr>
          <w:rFonts w:eastAsiaTheme="minorHAnsi"/>
        </w:rPr>
        <w:t xml:space="preserve">, the model assumes a homogeneous medium with the EBS simply replaced by the geologic media, and with the heat source being a combination of </w:t>
      </w:r>
      <w:r w:rsidR="00313636" w:rsidRPr="00327319">
        <w:rPr>
          <w:rFonts w:eastAsiaTheme="minorHAnsi"/>
        </w:rPr>
        <w:t>a finite line for the central waste package, point sources for nearby packages</w:t>
      </w:r>
      <w:r w:rsidRPr="00327319">
        <w:rPr>
          <w:rFonts w:eastAsiaTheme="minorHAnsi"/>
        </w:rPr>
        <w:t>, and infinite line</w:t>
      </w:r>
      <w:r w:rsidR="00313636" w:rsidRPr="00327319">
        <w:rPr>
          <w:rFonts w:eastAsiaTheme="minorHAnsi"/>
        </w:rPr>
        <w:t xml:space="preserve"> </w:t>
      </w:r>
      <w:r w:rsidR="00B75DA2" w:rsidRPr="00327319">
        <w:rPr>
          <w:rFonts w:eastAsiaTheme="minorHAnsi"/>
        </w:rPr>
        <w:t>sources</w:t>
      </w:r>
      <w:r w:rsidR="00313636" w:rsidRPr="00327319">
        <w:rPr>
          <w:rFonts w:eastAsiaTheme="minorHAnsi"/>
        </w:rPr>
        <w:t xml:space="preserve"> for neighboring drifts. For selected locations within the EBS, a steady-state calculation wa</w:t>
      </w:r>
      <w:r w:rsidRPr="00327319">
        <w:rPr>
          <w:rFonts w:eastAsiaTheme="minorHAnsi"/>
        </w:rPr>
        <w:t xml:space="preserve">s performed at each point in time, </w:t>
      </w:r>
      <w:r w:rsidR="00313636" w:rsidRPr="00327319">
        <w:rPr>
          <w:rFonts w:eastAsiaTheme="minorHAnsi"/>
        </w:rPr>
        <w:t xml:space="preserve">propagating the thermal power through annular regions around the waste package, </w:t>
      </w:r>
      <w:r w:rsidR="00B75DA2" w:rsidRPr="00327319">
        <w:rPr>
          <w:rFonts w:eastAsiaTheme="minorHAnsi"/>
        </w:rPr>
        <w:t xml:space="preserve">and </w:t>
      </w:r>
      <w:r w:rsidRPr="00327319">
        <w:rPr>
          <w:rFonts w:eastAsiaTheme="minorHAnsi"/>
        </w:rPr>
        <w:t xml:space="preserve">using the </w:t>
      </w:r>
      <w:r w:rsidR="00313636" w:rsidRPr="00327319">
        <w:rPr>
          <w:rFonts w:eastAsiaTheme="minorHAnsi"/>
        </w:rPr>
        <w:t>interface solution as the outer temperature boundary condition, with</w:t>
      </w:r>
      <w:r w:rsidRPr="00327319">
        <w:rPr>
          <w:rFonts w:eastAsiaTheme="minorHAnsi"/>
        </w:rPr>
        <w:t xml:space="preserve"> appropriate thermal properties for each </w:t>
      </w:r>
      <w:r w:rsidR="00313636" w:rsidRPr="00327319">
        <w:rPr>
          <w:rFonts w:eastAsiaTheme="minorHAnsi"/>
        </w:rPr>
        <w:t>region</w:t>
      </w:r>
      <w:r w:rsidRPr="00327319">
        <w:rPr>
          <w:rFonts w:eastAsiaTheme="minorHAnsi"/>
        </w:rPr>
        <w:t xml:space="preserve"> of the EBS.</w:t>
      </w:r>
      <w:r w:rsidR="00313636" w:rsidRPr="00327319">
        <w:rPr>
          <w:rFonts w:eastAsiaTheme="minorHAnsi"/>
        </w:rPr>
        <w:t xml:space="preserve"> This is an approximate solution that tends to slightly overestimate temperatures by neglecting heat storage in the EBS, and tends to slightly underestimate temperatures around the central package by neglecting low-conductivity EBS materials present at the waste package ends. Verification of the accuracy of this approach is addressed in the recommendations for future work (Section 6).</w:t>
      </w:r>
    </w:p>
    <w:p w:rsidR="00924B70" w:rsidRPr="00327319" w:rsidRDefault="00924B70" w:rsidP="00464948">
      <w:pPr>
        <w:pStyle w:val="Heading3"/>
      </w:pPr>
      <w:bookmarkStart w:id="178" w:name="_Toc172082848"/>
      <w:bookmarkStart w:id="179" w:name="_Toc172359193"/>
      <w:bookmarkStart w:id="180" w:name="_Toc311109706"/>
      <w:r w:rsidRPr="00327319">
        <w:t>Geometry</w:t>
      </w:r>
      <w:bookmarkEnd w:id="178"/>
      <w:bookmarkEnd w:id="179"/>
      <w:bookmarkEnd w:id="180"/>
    </w:p>
    <w:p w:rsidR="00924B70" w:rsidRPr="00327319" w:rsidRDefault="00924B70" w:rsidP="00946128">
      <w:pPr>
        <w:autoSpaceDE w:val="0"/>
        <w:autoSpaceDN w:val="0"/>
        <w:adjustRightInd w:val="0"/>
        <w:spacing w:before="60"/>
        <w:jc w:val="both"/>
        <w:rPr>
          <w:rFonts w:eastAsiaTheme="minorHAnsi"/>
        </w:rPr>
      </w:pPr>
      <w:r w:rsidRPr="00327319">
        <w:rPr>
          <w:rFonts w:eastAsiaTheme="minorHAnsi"/>
        </w:rPr>
        <w:t>Figure 5.1-1 shows a generic EBS, with names</w:t>
      </w:r>
      <w:r w:rsidR="00313636" w:rsidRPr="00327319">
        <w:rPr>
          <w:rFonts w:eastAsiaTheme="minorHAnsi"/>
        </w:rPr>
        <w:t xml:space="preserve"> for the EBS regions adopted for this report</w:t>
      </w:r>
      <w:r w:rsidRPr="00327319">
        <w:rPr>
          <w:rFonts w:eastAsiaTheme="minorHAnsi"/>
        </w:rPr>
        <w:t>.</w:t>
      </w:r>
      <w:r w:rsidR="005D52EB" w:rsidRPr="00327319">
        <w:rPr>
          <w:rFonts w:eastAsiaTheme="minorHAnsi"/>
        </w:rPr>
        <w:t xml:space="preserve"> </w:t>
      </w:r>
      <w:r w:rsidRPr="00327319">
        <w:rPr>
          <w:rFonts w:eastAsiaTheme="minorHAnsi"/>
        </w:rPr>
        <w:t>These names</w:t>
      </w:r>
      <w:r w:rsidR="00313636" w:rsidRPr="00327319">
        <w:rPr>
          <w:rFonts w:eastAsiaTheme="minorHAnsi"/>
        </w:rPr>
        <w:t xml:space="preserve"> may differ slightly</w:t>
      </w:r>
      <w:r w:rsidRPr="00327319">
        <w:rPr>
          <w:rFonts w:eastAsiaTheme="minorHAnsi"/>
        </w:rPr>
        <w:t xml:space="preserve"> from those </w:t>
      </w:r>
      <w:r w:rsidR="00313636" w:rsidRPr="00327319">
        <w:rPr>
          <w:rFonts w:eastAsiaTheme="minorHAnsi"/>
        </w:rPr>
        <w:t xml:space="preserve">found in the technical literature for various design concepts. </w:t>
      </w:r>
    </w:p>
    <w:p w:rsidR="00924B70" w:rsidRPr="00327319" w:rsidRDefault="00924B70" w:rsidP="00946128">
      <w:pPr>
        <w:jc w:val="center"/>
      </w:pPr>
      <w:r w:rsidRPr="00327319">
        <w:rPr>
          <w:noProof/>
        </w:rPr>
        <w:lastRenderedPageBreak/>
        <w:drawing>
          <wp:inline distT="0" distB="0" distL="0" distR="0">
            <wp:extent cx="4165790" cy="3605530"/>
            <wp:effectExtent l="25400" t="0" r="0" b="0"/>
            <wp:docPr id="34" name="Picture 0" descr="MultiLayerFigur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LayerFigure.tiff"/>
                    <pic:cNvPicPr/>
                  </pic:nvPicPr>
                  <pic:blipFill>
                    <a:blip r:embed="rId63" cstate="print"/>
                    <a:stretch>
                      <a:fillRect/>
                    </a:stretch>
                  </pic:blipFill>
                  <pic:spPr>
                    <a:xfrm>
                      <a:off x="0" y="0"/>
                      <a:ext cx="4165790" cy="3605530"/>
                    </a:xfrm>
                    <a:prstGeom prst="rect">
                      <a:avLst/>
                    </a:prstGeom>
                  </pic:spPr>
                </pic:pic>
              </a:graphicData>
            </a:graphic>
          </wp:inline>
        </w:drawing>
      </w:r>
    </w:p>
    <w:p w:rsidR="00924B70" w:rsidRPr="00327319" w:rsidRDefault="00924B70" w:rsidP="004A0E1B">
      <w:pPr>
        <w:pStyle w:val="FigureCaption"/>
        <w:rPr>
          <w:sz w:val="22"/>
          <w:szCs w:val="22"/>
        </w:rPr>
      </w:pPr>
      <w:bookmarkStart w:id="181" w:name="_Toc314476027"/>
      <w:r w:rsidRPr="00327319">
        <w:rPr>
          <w:sz w:val="22"/>
          <w:szCs w:val="22"/>
        </w:rPr>
        <w:t>Figure 5.1-1</w:t>
      </w:r>
      <w:r w:rsidR="00DB4893" w:rsidRPr="00327319">
        <w:rPr>
          <w:sz w:val="22"/>
          <w:szCs w:val="22"/>
        </w:rPr>
        <w:t xml:space="preserve"> </w:t>
      </w:r>
      <w:r w:rsidRPr="00327319">
        <w:rPr>
          <w:sz w:val="22"/>
          <w:szCs w:val="22"/>
        </w:rPr>
        <w:t xml:space="preserve">Illustration </w:t>
      </w:r>
      <w:r w:rsidR="00607DEF" w:rsidRPr="00327319">
        <w:rPr>
          <w:sz w:val="22"/>
          <w:szCs w:val="22"/>
        </w:rPr>
        <w:t>of T</w:t>
      </w:r>
      <w:r w:rsidRPr="00327319">
        <w:rPr>
          <w:sz w:val="22"/>
          <w:szCs w:val="22"/>
        </w:rPr>
        <w:t xml:space="preserve">erminology for </w:t>
      </w:r>
      <w:r w:rsidR="00607DEF" w:rsidRPr="00327319">
        <w:rPr>
          <w:sz w:val="22"/>
          <w:szCs w:val="22"/>
        </w:rPr>
        <w:t>EBS Regions</w:t>
      </w:r>
      <w:r w:rsidR="007D2424" w:rsidRPr="00327319">
        <w:rPr>
          <w:sz w:val="22"/>
          <w:szCs w:val="22"/>
        </w:rPr>
        <w:t>,</w:t>
      </w:r>
      <w:r w:rsidR="00607DEF" w:rsidRPr="00327319">
        <w:rPr>
          <w:sz w:val="22"/>
          <w:szCs w:val="22"/>
        </w:rPr>
        <w:t xml:space="preserve"> from Waste Canister to Host R</w:t>
      </w:r>
      <w:r w:rsidRPr="00327319">
        <w:rPr>
          <w:sz w:val="22"/>
          <w:szCs w:val="22"/>
        </w:rPr>
        <w:t>ock</w:t>
      </w:r>
      <w:r w:rsidR="0070104B" w:rsidRPr="00327319">
        <w:rPr>
          <w:sz w:val="22"/>
          <w:szCs w:val="22"/>
        </w:rPr>
        <w:t>.</w:t>
      </w:r>
      <w:bookmarkEnd w:id="181"/>
    </w:p>
    <w:p w:rsidR="00924B70" w:rsidRPr="00327319" w:rsidRDefault="00924B70" w:rsidP="00924B70">
      <w:pPr>
        <w:jc w:val="both"/>
      </w:pPr>
    </w:p>
    <w:p w:rsidR="00607DEF" w:rsidRPr="00327319" w:rsidRDefault="00924B70" w:rsidP="00946128">
      <w:pPr>
        <w:autoSpaceDE w:val="0"/>
        <w:autoSpaceDN w:val="0"/>
        <w:adjustRightInd w:val="0"/>
        <w:spacing w:before="60"/>
        <w:jc w:val="both"/>
        <w:rPr>
          <w:rFonts w:eastAsiaTheme="minorHAnsi"/>
        </w:rPr>
      </w:pPr>
      <w:r w:rsidRPr="00327319">
        <w:rPr>
          <w:rFonts w:eastAsiaTheme="minorHAnsi"/>
        </w:rPr>
        <w:t xml:space="preserve">For each </w:t>
      </w:r>
      <w:r w:rsidR="00313636" w:rsidRPr="00327319">
        <w:rPr>
          <w:rFonts w:eastAsiaTheme="minorHAnsi"/>
        </w:rPr>
        <w:t>disposal concept and geologic medium, a waste package</w:t>
      </w:r>
      <w:r w:rsidRPr="00327319">
        <w:rPr>
          <w:rFonts w:eastAsiaTheme="minorHAnsi"/>
        </w:rPr>
        <w:t xml:space="preserve"> layout was selected</w:t>
      </w:r>
      <w:r w:rsidR="00313636" w:rsidRPr="00327319">
        <w:rPr>
          <w:rFonts w:eastAsiaTheme="minorHAnsi"/>
        </w:rPr>
        <w:t xml:space="preserve"> (general rationale for these concepts and layouts is summarized in Section 4.5). </w:t>
      </w:r>
      <w:r w:rsidRPr="00327319">
        <w:rPr>
          <w:rFonts w:eastAsiaTheme="minorHAnsi"/>
        </w:rPr>
        <w:t xml:space="preserve">Figure 5.1-2 </w:t>
      </w:r>
      <w:r w:rsidR="005D52EB" w:rsidRPr="00327319">
        <w:rPr>
          <w:rFonts w:eastAsiaTheme="minorHAnsi"/>
        </w:rPr>
        <w:t>is</w:t>
      </w:r>
      <w:r w:rsidRPr="00327319">
        <w:rPr>
          <w:rFonts w:eastAsiaTheme="minorHAnsi"/>
        </w:rPr>
        <w:t xml:space="preserve"> a generic layout that defines the </w:t>
      </w:r>
      <w:r w:rsidR="005D52EB" w:rsidRPr="00327319">
        <w:rPr>
          <w:rFonts w:eastAsiaTheme="minorHAnsi"/>
        </w:rPr>
        <w:t>layout dimensions, and can be used to interpret all of the disposal concepts (even the deep borehole concept)</w:t>
      </w:r>
      <w:r w:rsidRPr="00327319">
        <w:rPr>
          <w:rFonts w:eastAsiaTheme="minorHAnsi"/>
        </w:rPr>
        <w:t>.</w:t>
      </w:r>
      <w:r w:rsidR="005D52EB" w:rsidRPr="00327319">
        <w:rPr>
          <w:rFonts w:eastAsiaTheme="minorHAnsi"/>
        </w:rPr>
        <w:t xml:space="preserve"> </w:t>
      </w:r>
      <w:r w:rsidRPr="00327319">
        <w:rPr>
          <w:rFonts w:eastAsiaTheme="minorHAnsi"/>
        </w:rPr>
        <w:t xml:space="preserve">The waste package axis </w:t>
      </w:r>
      <w:r w:rsidR="005D52EB" w:rsidRPr="00327319">
        <w:rPr>
          <w:rFonts w:eastAsiaTheme="minorHAnsi"/>
        </w:rPr>
        <w:t>may be</w:t>
      </w:r>
      <w:r w:rsidRPr="00327319">
        <w:rPr>
          <w:rFonts w:eastAsiaTheme="minorHAnsi"/>
        </w:rPr>
        <w:t xml:space="preserve"> horizontal</w:t>
      </w:r>
      <w:r w:rsidR="005D52EB" w:rsidRPr="00327319">
        <w:rPr>
          <w:rFonts w:eastAsiaTheme="minorHAnsi"/>
        </w:rPr>
        <w:t xml:space="preserve"> or vertical. For disposal in salt</w:t>
      </w:r>
      <w:r w:rsidRPr="00327319">
        <w:rPr>
          <w:rFonts w:eastAsiaTheme="minorHAnsi"/>
        </w:rPr>
        <w:t xml:space="preserve"> the axial direction is a line of alcoves, </w:t>
      </w:r>
      <w:r w:rsidR="005D52EB" w:rsidRPr="00327319">
        <w:rPr>
          <w:rFonts w:eastAsiaTheme="minorHAnsi"/>
        </w:rPr>
        <w:t>whereas for HLW disposal in clay/shale it is an array of parallel</w:t>
      </w:r>
      <w:r w:rsidRPr="00327319">
        <w:rPr>
          <w:rFonts w:eastAsiaTheme="minorHAnsi"/>
        </w:rPr>
        <w:t xml:space="preserve"> emplacem</w:t>
      </w:r>
      <w:r w:rsidR="005D52EB" w:rsidRPr="00327319">
        <w:rPr>
          <w:rFonts w:eastAsiaTheme="minorHAnsi"/>
        </w:rPr>
        <w:t>ent borehole</w:t>
      </w:r>
      <w:r w:rsidRPr="00327319">
        <w:rPr>
          <w:rFonts w:eastAsiaTheme="minorHAnsi"/>
        </w:rPr>
        <w:t>s.</w:t>
      </w:r>
      <w:r w:rsidR="005D52EB" w:rsidRPr="00327319">
        <w:rPr>
          <w:rFonts w:eastAsiaTheme="minorHAnsi"/>
        </w:rPr>
        <w:t xml:space="preserve"> </w:t>
      </w:r>
      <w:r w:rsidRPr="00327319">
        <w:rPr>
          <w:rFonts w:eastAsiaTheme="minorHAnsi"/>
        </w:rPr>
        <w:t xml:space="preserve">The lateral direction is the separation of </w:t>
      </w:r>
      <w:r w:rsidR="00607DEF" w:rsidRPr="00327319">
        <w:rPr>
          <w:rFonts w:eastAsiaTheme="minorHAnsi"/>
        </w:rPr>
        <w:t xml:space="preserve">emplacement </w:t>
      </w:r>
      <w:r w:rsidRPr="00327319">
        <w:rPr>
          <w:rFonts w:eastAsiaTheme="minorHAnsi"/>
        </w:rPr>
        <w:t>boreholes</w:t>
      </w:r>
      <w:r w:rsidR="00607DEF" w:rsidRPr="00327319">
        <w:rPr>
          <w:rFonts w:eastAsiaTheme="minorHAnsi"/>
        </w:rPr>
        <w:t>,</w:t>
      </w:r>
      <w:r w:rsidRPr="00327319">
        <w:rPr>
          <w:rFonts w:eastAsiaTheme="minorHAnsi"/>
        </w:rPr>
        <w:t xml:space="preserve"> or emplacement drifts</w:t>
      </w:r>
      <w:r w:rsidR="00607DEF" w:rsidRPr="00327319">
        <w:rPr>
          <w:rFonts w:eastAsiaTheme="minorHAnsi"/>
        </w:rPr>
        <w:t>, or linear arrays of alcoves containing waste packages.</w:t>
      </w:r>
    </w:p>
    <w:p w:rsidR="00F07C78" w:rsidRPr="00327319" w:rsidRDefault="00F07C78" w:rsidP="00F07C78">
      <w:pPr>
        <w:autoSpaceDE w:val="0"/>
        <w:autoSpaceDN w:val="0"/>
        <w:adjustRightInd w:val="0"/>
        <w:spacing w:before="60"/>
        <w:jc w:val="both"/>
        <w:rPr>
          <w:rFonts w:eastAsiaTheme="minorHAnsi"/>
        </w:rPr>
      </w:pPr>
      <w:r w:rsidRPr="00327319">
        <w:rPr>
          <w:rFonts w:eastAsiaTheme="minorHAnsi"/>
        </w:rPr>
        <w:t>The EBS regions and their dimensions are specific to each disposal concept and waste type (Figures 5.1-3 through 5.1-6). All SNF packages have 4-PWR/12-BWR capacities, except the deep borehole package which contains only one assembly. All HLW canisters have diameter of 0.61 m except the smaller pour canisters used in the deep borehole concept.</w:t>
      </w:r>
    </w:p>
    <w:p w:rsidR="00F07C78" w:rsidRPr="00327319" w:rsidRDefault="00F07C78" w:rsidP="00F07C78">
      <w:pPr>
        <w:autoSpaceDE w:val="0"/>
        <w:autoSpaceDN w:val="0"/>
        <w:adjustRightInd w:val="0"/>
        <w:spacing w:before="60"/>
        <w:jc w:val="both"/>
        <w:rPr>
          <w:rFonts w:eastAsiaTheme="minorHAnsi"/>
        </w:rPr>
      </w:pPr>
      <w:r w:rsidRPr="00327319">
        <w:rPr>
          <w:rFonts w:eastAsiaTheme="minorHAnsi"/>
        </w:rPr>
        <w:t>Figure 5.1-3 shows the EBS regions for the crystalline rock calculations. Waste packages of both types are surrounded by bentonite buffer material. Packages are emplaced individually in vertical emplacement boreholes. Emplacement drifts can be filled with LLW (including GTCC waste) prior to repository closure, but this does not significantly affect the thermal calculations presented here. The central package is modeled as a finite line source that is horizontal, rather than vertical, to conform to the uniform modeling approach, but this does not significantly affect the calculated temperatures. Finally, four adjacent emplacement drifts on either side of the central drift are modeled as infinite lines separated by 20 meters (lateral distance).</w:t>
      </w:r>
    </w:p>
    <w:p w:rsidR="00924B70" w:rsidRPr="00327319" w:rsidRDefault="00924B70" w:rsidP="00946128">
      <w:pPr>
        <w:autoSpaceDE w:val="0"/>
        <w:autoSpaceDN w:val="0"/>
        <w:adjustRightInd w:val="0"/>
        <w:spacing w:before="60"/>
        <w:jc w:val="both"/>
        <w:rPr>
          <w:rFonts w:eastAsiaTheme="minorHAnsi"/>
        </w:rPr>
      </w:pPr>
    </w:p>
    <w:p w:rsidR="002E19F4" w:rsidRPr="00327319" w:rsidRDefault="002E19F4" w:rsidP="00946128">
      <w:pPr>
        <w:jc w:val="center"/>
      </w:pPr>
      <w:r w:rsidRPr="00327319">
        <w:rPr>
          <w:noProof/>
        </w:rPr>
        <w:lastRenderedPageBreak/>
        <w:drawing>
          <wp:inline distT="0" distB="0" distL="0" distR="0">
            <wp:extent cx="5673090" cy="3878580"/>
            <wp:effectExtent l="19050" t="0" r="3810" b="0"/>
            <wp:docPr id="2"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53400" cy="5638800"/>
                      <a:chOff x="533400" y="457200"/>
                      <a:chExt cx="8153400" cy="5638800"/>
                    </a:xfrm>
                  </a:grpSpPr>
                  <a:grpSp>
                    <a:nvGrpSpPr>
                      <a:cNvPr id="195" name="Group 194"/>
                      <a:cNvGrpSpPr/>
                    </a:nvGrpSpPr>
                    <a:grpSpPr>
                      <a:xfrm>
                        <a:off x="533400" y="457200"/>
                        <a:ext cx="8153400" cy="5638800"/>
                        <a:chOff x="533400" y="457200"/>
                        <a:chExt cx="8153400" cy="5638800"/>
                      </a:xfrm>
                    </a:grpSpPr>
                    <a:sp>
                      <a:nvSpPr>
                        <a:cNvPr id="4" name="Rectangle 3"/>
                        <a:cNvSpPr/>
                      </a:nvSpPr>
                      <a:spPr>
                        <a:xfrm>
                          <a:off x="6096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15240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24384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33528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7"/>
                        <a:cNvSpPr/>
                      </a:nvSpPr>
                      <a:spPr>
                        <a:xfrm>
                          <a:off x="42672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51816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60960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70104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6096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15240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24384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ctangle 14"/>
                        <a:cNvSpPr/>
                      </a:nvSpPr>
                      <a:spPr>
                        <a:xfrm>
                          <a:off x="33528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Rectangle 15"/>
                        <a:cNvSpPr/>
                      </a:nvSpPr>
                      <a:spPr>
                        <a:xfrm>
                          <a:off x="42672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Rectangle 16"/>
                        <a:cNvSpPr/>
                      </a:nvSpPr>
                      <a:spPr>
                        <a:xfrm>
                          <a:off x="51816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Rectangle 17"/>
                        <a:cNvSpPr/>
                      </a:nvSpPr>
                      <a:spPr>
                        <a:xfrm>
                          <a:off x="60960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Rectangle 18"/>
                        <a:cNvSpPr/>
                      </a:nvSpPr>
                      <a:spPr>
                        <a:xfrm>
                          <a:off x="70104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Rectangle 19"/>
                        <a:cNvSpPr/>
                      </a:nvSpPr>
                      <a:spPr>
                        <a:xfrm>
                          <a:off x="6096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Rectangle 20"/>
                        <a:cNvSpPr/>
                      </a:nvSpPr>
                      <a:spPr>
                        <a:xfrm>
                          <a:off x="15240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Rectangle 21"/>
                        <a:cNvSpPr/>
                      </a:nvSpPr>
                      <a:spPr>
                        <a:xfrm>
                          <a:off x="24384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Rectangle 22"/>
                        <a:cNvSpPr/>
                      </a:nvSpPr>
                      <a:spPr>
                        <a:xfrm>
                          <a:off x="33528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ctangle 23"/>
                        <a:cNvSpPr/>
                      </a:nvSpPr>
                      <a:spPr>
                        <a:xfrm>
                          <a:off x="42672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ectangle 24"/>
                        <a:cNvSpPr/>
                      </a:nvSpPr>
                      <a:spPr>
                        <a:xfrm>
                          <a:off x="51816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Rectangle 25"/>
                        <a:cNvSpPr/>
                      </a:nvSpPr>
                      <a:spPr>
                        <a:xfrm>
                          <a:off x="60960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Rectangle 26"/>
                        <a:cNvSpPr/>
                      </a:nvSpPr>
                      <a:spPr>
                        <a:xfrm>
                          <a:off x="70104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Rectangle 27"/>
                        <a:cNvSpPr/>
                      </a:nvSpPr>
                      <a:spPr>
                        <a:xfrm>
                          <a:off x="6096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Rectangle 28"/>
                        <a:cNvSpPr/>
                      </a:nvSpPr>
                      <a:spPr>
                        <a:xfrm>
                          <a:off x="15240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Rectangle 29"/>
                        <a:cNvSpPr/>
                      </a:nvSpPr>
                      <a:spPr>
                        <a:xfrm>
                          <a:off x="24384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Rectangle 30"/>
                        <a:cNvSpPr/>
                      </a:nvSpPr>
                      <a:spPr>
                        <a:xfrm>
                          <a:off x="33528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Rectangle 31"/>
                        <a:cNvSpPr/>
                      </a:nvSpPr>
                      <a:spPr>
                        <a:xfrm>
                          <a:off x="42672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Rectangle 32"/>
                        <a:cNvSpPr/>
                      </a:nvSpPr>
                      <a:spPr>
                        <a:xfrm>
                          <a:off x="51816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Rectangle 33"/>
                        <a:cNvSpPr/>
                      </a:nvSpPr>
                      <a:spPr>
                        <a:xfrm>
                          <a:off x="60960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Rectangle 34"/>
                        <a:cNvSpPr/>
                      </a:nvSpPr>
                      <a:spPr>
                        <a:xfrm>
                          <a:off x="70104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tangle 35"/>
                        <a:cNvSpPr/>
                      </a:nvSpPr>
                      <a:spPr>
                        <a:xfrm>
                          <a:off x="6096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Rectangle 36"/>
                        <a:cNvSpPr/>
                      </a:nvSpPr>
                      <a:spPr>
                        <a:xfrm>
                          <a:off x="15240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Rectangle 37"/>
                        <a:cNvSpPr/>
                      </a:nvSpPr>
                      <a:spPr>
                        <a:xfrm>
                          <a:off x="24384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Rectangle 38"/>
                        <a:cNvSpPr/>
                      </a:nvSpPr>
                      <a:spPr>
                        <a:xfrm>
                          <a:off x="33528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Rectangle 39"/>
                        <a:cNvSpPr/>
                      </a:nvSpPr>
                      <a:spPr>
                        <a:xfrm>
                          <a:off x="4267200" y="3200400"/>
                          <a:ext cx="685800" cy="152400"/>
                        </a:xfrm>
                        <a:prstGeom prst="rect">
                          <a:avLst/>
                        </a:prstGeom>
                        <a:solidFill>
                          <a:schemeClr val="bg1">
                            <a:lumMod val="75000"/>
                          </a:schemeClr>
                        </a:solidFill>
                        <a:ln w="19050">
                          <a:solidFill>
                            <a:schemeClr val="tx1"/>
                          </a:solidFill>
                          <a:prstDash val="solid"/>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Rectangle 40"/>
                        <a:cNvSpPr/>
                      </a:nvSpPr>
                      <a:spPr>
                        <a:xfrm>
                          <a:off x="51816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Rectangle 41"/>
                        <a:cNvSpPr/>
                      </a:nvSpPr>
                      <a:spPr>
                        <a:xfrm>
                          <a:off x="60960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Rectangle 42"/>
                        <a:cNvSpPr/>
                      </a:nvSpPr>
                      <a:spPr>
                        <a:xfrm>
                          <a:off x="70104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Rectangle 43"/>
                        <a:cNvSpPr/>
                      </a:nvSpPr>
                      <a:spPr>
                        <a:xfrm>
                          <a:off x="6096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Rectangle 44"/>
                        <a:cNvSpPr/>
                      </a:nvSpPr>
                      <a:spPr>
                        <a:xfrm>
                          <a:off x="15240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6" name="Rectangle 45"/>
                        <a:cNvSpPr/>
                      </a:nvSpPr>
                      <a:spPr>
                        <a:xfrm>
                          <a:off x="24384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7" name="Rectangle 46"/>
                        <a:cNvSpPr/>
                      </a:nvSpPr>
                      <a:spPr>
                        <a:xfrm>
                          <a:off x="33528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8" name="Rectangle 47"/>
                        <a:cNvSpPr/>
                      </a:nvSpPr>
                      <a:spPr>
                        <a:xfrm>
                          <a:off x="42672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Rectangle 48"/>
                        <a:cNvSpPr/>
                      </a:nvSpPr>
                      <a:spPr>
                        <a:xfrm>
                          <a:off x="51816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0" name="Rectangle 49"/>
                        <a:cNvSpPr/>
                      </a:nvSpPr>
                      <a:spPr>
                        <a:xfrm>
                          <a:off x="60960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Rectangle 50"/>
                        <a:cNvSpPr/>
                      </a:nvSpPr>
                      <a:spPr>
                        <a:xfrm>
                          <a:off x="70104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Rectangle 51"/>
                        <a:cNvSpPr/>
                      </a:nvSpPr>
                      <a:spPr>
                        <a:xfrm>
                          <a:off x="6096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Rectangle 52"/>
                        <a:cNvSpPr/>
                      </a:nvSpPr>
                      <a:spPr>
                        <a:xfrm>
                          <a:off x="15240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Rectangle 53"/>
                        <a:cNvSpPr/>
                      </a:nvSpPr>
                      <a:spPr>
                        <a:xfrm>
                          <a:off x="24384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Rectangle 54"/>
                        <a:cNvSpPr/>
                      </a:nvSpPr>
                      <a:spPr>
                        <a:xfrm>
                          <a:off x="33528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6" name="Rectangle 55"/>
                        <a:cNvSpPr/>
                      </a:nvSpPr>
                      <a:spPr>
                        <a:xfrm>
                          <a:off x="42672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7" name="Rectangle 56"/>
                        <a:cNvSpPr/>
                      </a:nvSpPr>
                      <a:spPr>
                        <a:xfrm>
                          <a:off x="51816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8" name="Rectangle 57"/>
                        <a:cNvSpPr/>
                      </a:nvSpPr>
                      <a:spPr>
                        <a:xfrm>
                          <a:off x="60960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Rectangle 58"/>
                        <a:cNvSpPr/>
                      </a:nvSpPr>
                      <a:spPr>
                        <a:xfrm>
                          <a:off x="70104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Rectangle 59"/>
                        <a:cNvSpPr/>
                      </a:nvSpPr>
                      <a:spPr>
                        <a:xfrm>
                          <a:off x="6096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1" name="Rectangle 60"/>
                        <a:cNvSpPr/>
                      </a:nvSpPr>
                      <a:spPr>
                        <a:xfrm>
                          <a:off x="15240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2" name="Rectangle 61"/>
                        <a:cNvSpPr/>
                      </a:nvSpPr>
                      <a:spPr>
                        <a:xfrm>
                          <a:off x="24384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Rectangle 62"/>
                        <a:cNvSpPr/>
                      </a:nvSpPr>
                      <a:spPr>
                        <a:xfrm>
                          <a:off x="33528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4" name="Rectangle 63"/>
                        <a:cNvSpPr/>
                      </a:nvSpPr>
                      <a:spPr>
                        <a:xfrm>
                          <a:off x="42672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5" name="Rectangle 64"/>
                        <a:cNvSpPr/>
                      </a:nvSpPr>
                      <a:spPr>
                        <a:xfrm>
                          <a:off x="51816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6" name="Rectangle 65"/>
                        <a:cNvSpPr/>
                      </a:nvSpPr>
                      <a:spPr>
                        <a:xfrm>
                          <a:off x="60960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7" name="Rectangle 66"/>
                        <a:cNvSpPr/>
                      </a:nvSpPr>
                      <a:spPr>
                        <a:xfrm>
                          <a:off x="70104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8" name="Rectangle 67"/>
                        <a:cNvSpPr/>
                      </a:nvSpPr>
                      <a:spPr>
                        <a:xfrm>
                          <a:off x="6096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9" name="Rectangle 68"/>
                        <a:cNvSpPr/>
                      </a:nvSpPr>
                      <a:spPr>
                        <a:xfrm>
                          <a:off x="15240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0" name="Rectangle 69"/>
                        <a:cNvSpPr/>
                      </a:nvSpPr>
                      <a:spPr>
                        <a:xfrm>
                          <a:off x="24384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1" name="Rectangle 70"/>
                        <a:cNvSpPr/>
                      </a:nvSpPr>
                      <a:spPr>
                        <a:xfrm>
                          <a:off x="33528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2" name="Rectangle 71"/>
                        <a:cNvSpPr/>
                      </a:nvSpPr>
                      <a:spPr>
                        <a:xfrm>
                          <a:off x="42672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3" name="Rectangle 72"/>
                        <a:cNvSpPr/>
                      </a:nvSpPr>
                      <a:spPr>
                        <a:xfrm>
                          <a:off x="51816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4" name="Rectangle 73"/>
                        <a:cNvSpPr/>
                      </a:nvSpPr>
                      <a:spPr>
                        <a:xfrm>
                          <a:off x="60960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5" name="Rectangle 74"/>
                        <a:cNvSpPr/>
                      </a:nvSpPr>
                      <a:spPr>
                        <a:xfrm>
                          <a:off x="70104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7" name="Straight Connector 76"/>
                        <a:cNvCxnSpPr/>
                      </a:nvCxnSpPr>
                      <a:spPr>
                        <a:xfrm>
                          <a:off x="533400" y="5334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86" name="Rectangle 85"/>
                        <a:cNvSpPr/>
                      </a:nvSpPr>
                      <a:spPr>
                        <a:xfrm>
                          <a:off x="7924800" y="457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7" name="Rectangle 86"/>
                        <a:cNvSpPr/>
                      </a:nvSpPr>
                      <a:spPr>
                        <a:xfrm>
                          <a:off x="7924800" y="1143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8" name="Rectangle 87"/>
                        <a:cNvSpPr/>
                      </a:nvSpPr>
                      <a:spPr>
                        <a:xfrm>
                          <a:off x="7924800" y="1828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9" name="Rectangle 88"/>
                        <a:cNvSpPr/>
                      </a:nvSpPr>
                      <a:spPr>
                        <a:xfrm>
                          <a:off x="7924800" y="2514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0" name="Rectangle 89"/>
                        <a:cNvSpPr/>
                      </a:nvSpPr>
                      <a:spPr>
                        <a:xfrm>
                          <a:off x="7924800" y="32004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1" name="Rectangle 90"/>
                        <a:cNvSpPr/>
                      </a:nvSpPr>
                      <a:spPr>
                        <a:xfrm>
                          <a:off x="7924800" y="38862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Rectangle 91"/>
                        <a:cNvSpPr/>
                      </a:nvSpPr>
                      <a:spPr>
                        <a:xfrm>
                          <a:off x="7924800" y="45720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3" name="Rectangle 92"/>
                        <a:cNvSpPr/>
                      </a:nvSpPr>
                      <a:spPr>
                        <a:xfrm>
                          <a:off x="7924800" y="52578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4" name="Rectangle 93"/>
                        <a:cNvSpPr/>
                      </a:nvSpPr>
                      <a:spPr>
                        <a:xfrm>
                          <a:off x="7924800" y="5943600"/>
                          <a:ext cx="685800" cy="152400"/>
                        </a:xfrm>
                        <a:prstGeom prst="rect">
                          <a:avLst/>
                        </a:prstGeom>
                        <a:noFill/>
                        <a:ln w="19050">
                          <a:prstDash val="sysDash"/>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3" name="Straight Connector 102"/>
                        <a:cNvCxnSpPr/>
                      </a:nvCxnSpPr>
                      <a:spPr>
                        <a:xfrm>
                          <a:off x="533400" y="12192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4" name="Straight Connector 103"/>
                        <a:cNvCxnSpPr/>
                      </a:nvCxnSpPr>
                      <a:spPr>
                        <a:xfrm>
                          <a:off x="533400" y="19050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5" name="Straight Connector 104"/>
                        <a:cNvCxnSpPr/>
                      </a:nvCxnSpPr>
                      <a:spPr>
                        <a:xfrm>
                          <a:off x="533400" y="25908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7" name="Straight Connector 106"/>
                        <a:cNvCxnSpPr/>
                      </a:nvCxnSpPr>
                      <a:spPr>
                        <a:xfrm>
                          <a:off x="533400" y="39624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8" name="Straight Connector 107"/>
                        <a:cNvCxnSpPr/>
                      </a:nvCxnSpPr>
                      <a:spPr>
                        <a:xfrm>
                          <a:off x="533400" y="46482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9" name="Straight Connector 108"/>
                        <a:cNvCxnSpPr/>
                      </a:nvCxnSpPr>
                      <a:spPr>
                        <a:xfrm>
                          <a:off x="533400" y="53340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0" name="Straight Connector 109"/>
                        <a:cNvCxnSpPr/>
                      </a:nvCxnSpPr>
                      <a:spPr>
                        <a:xfrm>
                          <a:off x="533400" y="6019800"/>
                          <a:ext cx="81534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1" name="Straight Connector 110"/>
                        <a:cNvCxnSpPr>
                          <a:stCxn id="40" idx="1"/>
                          <a:endCxn id="40" idx="3"/>
                        </a:cNvCxnSpPr>
                      </a:nvCxnSpPr>
                      <a:spPr>
                        <a:xfrm rot="10800000" flipH="1">
                          <a:off x="4267200" y="3276600"/>
                          <a:ext cx="685800"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14" name="5-Point Star 113"/>
                        <a:cNvSpPr/>
                      </a:nvSpPr>
                      <a:spPr>
                        <a:xfrm>
                          <a:off x="4572000" y="3301092"/>
                          <a:ext cx="76200" cy="76200"/>
                        </a:xfrm>
                        <a:prstGeom prst="star5">
                          <a:avLst/>
                        </a:prstGeom>
                        <a:solidFill>
                          <a:schemeClr val="tx1"/>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4" name="Oval 123"/>
                        <a:cNvSpPr/>
                      </a:nvSpPr>
                      <a:spPr>
                        <a:xfrm>
                          <a:off x="947056"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5" name="Oval 124"/>
                        <a:cNvSpPr/>
                      </a:nvSpPr>
                      <a:spPr>
                        <a:xfrm>
                          <a:off x="1859281"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6" name="Oval 125"/>
                        <a:cNvSpPr/>
                      </a:nvSpPr>
                      <a:spPr>
                        <a:xfrm>
                          <a:off x="2771506"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7" name="Oval 126"/>
                        <a:cNvSpPr/>
                      </a:nvSpPr>
                      <a:spPr>
                        <a:xfrm>
                          <a:off x="3683731"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9" name="Oval 128"/>
                        <a:cNvSpPr/>
                      </a:nvSpPr>
                      <a:spPr>
                        <a:xfrm>
                          <a:off x="5508181"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0" name="Oval 129"/>
                        <a:cNvSpPr/>
                      </a:nvSpPr>
                      <a:spPr>
                        <a:xfrm>
                          <a:off x="6420406"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1" name="Oval 130"/>
                        <a:cNvSpPr/>
                      </a:nvSpPr>
                      <a:spPr>
                        <a:xfrm>
                          <a:off x="7332631"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2" name="Oval 131"/>
                        <a:cNvSpPr/>
                      </a:nvSpPr>
                      <a:spPr>
                        <a:xfrm>
                          <a:off x="8244856" y="3260272"/>
                          <a:ext cx="45719" cy="45719"/>
                        </a:xfrm>
                        <a:prstGeom prst="ellipse">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4" name="Straight Arrow Connector 133"/>
                        <a:cNvCxnSpPr>
                          <a:endCxn id="139" idx="1"/>
                        </a:cNvCxnSpPr>
                      </a:nvCxnSpPr>
                      <a:spPr>
                        <a:xfrm>
                          <a:off x="3252108" y="541564"/>
                          <a:ext cx="786492" cy="307488"/>
                        </a:xfrm>
                        <a:prstGeom prst="straightConnector1">
                          <a:avLst/>
                        </a:prstGeom>
                        <a:ln w="12700">
                          <a:solidFill>
                            <a:schemeClr val="tx1"/>
                          </a:solidFill>
                          <a:headEnd type="triangle"/>
                          <a:tailEnd type="none"/>
                        </a:ln>
                      </a:spPr>
                      <a:style>
                        <a:lnRef idx="1">
                          <a:schemeClr val="accent1"/>
                        </a:lnRef>
                        <a:fillRef idx="0">
                          <a:schemeClr val="accent1"/>
                        </a:fillRef>
                        <a:effectRef idx="0">
                          <a:schemeClr val="accent1"/>
                        </a:effectRef>
                        <a:fontRef idx="minor">
                          <a:schemeClr val="tx1"/>
                        </a:fontRef>
                      </a:style>
                    </a:cxnSp>
                    <a:cxnSp>
                      <a:nvCxnSpPr>
                        <a:cNvPr id="135" name="Straight Arrow Connector 134"/>
                        <a:cNvCxnSpPr>
                          <a:endCxn id="139" idx="1"/>
                        </a:cNvCxnSpPr>
                      </a:nvCxnSpPr>
                      <a:spPr>
                        <a:xfrm flipV="1">
                          <a:off x="3252108" y="849052"/>
                          <a:ext cx="786492" cy="370148"/>
                        </a:xfrm>
                        <a:prstGeom prst="straightConnector1">
                          <a:avLst/>
                        </a:prstGeom>
                        <a:ln w="12700">
                          <a:solidFill>
                            <a:schemeClr val="tx1"/>
                          </a:solidFill>
                          <a:headEnd type="triangle"/>
                          <a:tailEnd type="none"/>
                        </a:ln>
                      </a:spPr>
                      <a:style>
                        <a:lnRef idx="1">
                          <a:schemeClr val="accent1"/>
                        </a:lnRef>
                        <a:fillRef idx="0">
                          <a:schemeClr val="accent1"/>
                        </a:fillRef>
                        <a:effectRef idx="0">
                          <a:schemeClr val="accent1"/>
                        </a:effectRef>
                        <a:fontRef idx="minor">
                          <a:schemeClr val="tx1"/>
                        </a:fontRef>
                      </a:style>
                    </a:cxnSp>
                    <a:cxnSp>
                      <a:nvCxnSpPr>
                        <a:cNvPr id="137" name="Straight Arrow Connector 136"/>
                        <a:cNvCxnSpPr>
                          <a:endCxn id="139" idx="1"/>
                        </a:cNvCxnSpPr>
                      </a:nvCxnSpPr>
                      <a:spPr>
                        <a:xfrm rot="5400000" flipH="1" flipV="1">
                          <a:off x="3091526" y="957926"/>
                          <a:ext cx="1055948" cy="838200"/>
                        </a:xfrm>
                        <a:prstGeom prst="straightConnector1">
                          <a:avLst/>
                        </a:prstGeom>
                        <a:ln w="12700">
                          <a:solidFill>
                            <a:schemeClr val="tx1"/>
                          </a:solidFill>
                          <a:headEnd type="triangle"/>
                          <a:tailEnd type="none"/>
                        </a:ln>
                      </a:spPr>
                      <a:style>
                        <a:lnRef idx="1">
                          <a:schemeClr val="accent1"/>
                        </a:lnRef>
                        <a:fillRef idx="0">
                          <a:schemeClr val="accent1"/>
                        </a:fillRef>
                        <a:effectRef idx="0">
                          <a:schemeClr val="accent1"/>
                        </a:effectRef>
                        <a:fontRef idx="minor">
                          <a:schemeClr val="tx1"/>
                        </a:fontRef>
                      </a:style>
                    </a:cxnSp>
                    <a:cxnSp>
                      <a:nvCxnSpPr>
                        <a:cNvPr id="138" name="Straight Arrow Connector 137"/>
                        <a:cNvCxnSpPr>
                          <a:endCxn id="139" idx="1"/>
                        </a:cNvCxnSpPr>
                      </a:nvCxnSpPr>
                      <a:spPr>
                        <a:xfrm rot="5400000" flipH="1" flipV="1">
                          <a:off x="2774480" y="1326680"/>
                          <a:ext cx="1741748" cy="786492"/>
                        </a:xfrm>
                        <a:prstGeom prst="straightConnector1">
                          <a:avLst/>
                        </a:prstGeom>
                        <a:ln w="12700">
                          <a:solidFill>
                            <a:schemeClr val="tx1"/>
                          </a:solidFill>
                          <a:headEnd type="triangle"/>
                          <a:tailEnd type="none"/>
                        </a:ln>
                      </a:spPr>
                      <a:style>
                        <a:lnRef idx="1">
                          <a:schemeClr val="accent1"/>
                        </a:lnRef>
                        <a:fillRef idx="0">
                          <a:schemeClr val="accent1"/>
                        </a:fillRef>
                        <a:effectRef idx="0">
                          <a:schemeClr val="accent1"/>
                        </a:effectRef>
                        <a:fontRef idx="minor">
                          <a:schemeClr val="tx1"/>
                        </a:fontRef>
                      </a:style>
                    </a:cxnSp>
                    <a:sp>
                      <a:nvSpPr>
                        <a:cNvPr id="139" name="TextBox 138"/>
                        <a:cNvSpPr txBox="1"/>
                      </a:nvSpPr>
                      <a:spPr>
                        <a:xfrm>
                          <a:off x="4038600" y="661308"/>
                          <a:ext cx="1143000" cy="375487"/>
                        </a:xfrm>
                        <a:prstGeom prst="rect">
                          <a:avLst/>
                        </a:prstGeom>
                        <a:solidFill>
                          <a:schemeClr val="bg1"/>
                        </a:solidFill>
                        <a:ln w="12700">
                          <a:noFill/>
                        </a:ln>
                      </a:spPr>
                      <a:txSp>
                        <a:txBody>
                          <a:bodyPr wrap="square" lIns="45720" tIns="18288" rIns="45720" bIns="18288"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b="1" smtClean="0">
                                <a:latin typeface="Arial" pitchFamily="34" charset="0"/>
                                <a:cs typeface="Arial" pitchFamily="34" charset="0"/>
                              </a:rPr>
                              <a:t>Adjacent Drifts</a:t>
                            </a:r>
                          </a:p>
                          <a:p>
                            <a:pPr algn="ctr"/>
                            <a:r>
                              <a:rPr lang="en-US" sz="1100" b="1" smtClean="0">
                                <a:latin typeface="Arial" pitchFamily="34" charset="0"/>
                                <a:cs typeface="Arial" pitchFamily="34" charset="0"/>
                              </a:rPr>
                              <a:t>(line sources)</a:t>
                            </a:r>
                            <a:endParaRPr lang="en-US" sz="1100" b="1">
                              <a:latin typeface="Arial" pitchFamily="34" charset="0"/>
                              <a:cs typeface="Arial" pitchFamily="34" charset="0"/>
                            </a:endParaRPr>
                          </a:p>
                        </a:txBody>
                        <a:useSpRect/>
                      </a:txSp>
                    </a:sp>
                    <a:grpSp>
                      <a:nvGrpSpPr>
                        <a:cNvPr id="112" name="Group 181"/>
                        <a:cNvGrpSpPr/>
                      </a:nvGrpSpPr>
                      <a:grpSpPr>
                        <a:xfrm>
                          <a:off x="832747" y="2897061"/>
                          <a:ext cx="3205853" cy="344159"/>
                          <a:chOff x="5402036" y="2925531"/>
                          <a:chExt cx="3205853" cy="344159"/>
                        </a:xfrm>
                      </a:grpSpPr>
                      <a:cxnSp>
                        <a:nvCxnSpPr>
                          <a:cNvPr id="164" name="Straight Connector 163"/>
                          <a:cNvCxnSpPr/>
                        </a:nvCxnSpPr>
                        <a:spPr>
                          <a:xfrm flipV="1">
                            <a:off x="5402036" y="2925531"/>
                            <a:ext cx="3205853" cy="272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6" name="Straight Arrow Connector 165"/>
                          <a:cNvCxnSpPr>
                            <a:endCxn id="129" idx="1"/>
                          </a:cNvCxnSpPr>
                        </a:nvCxnSpPr>
                        <a:spPr>
                          <a:xfrm rot="16200000" flipH="1">
                            <a:off x="5294546" y="3046636"/>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173" name="Straight Arrow Connector 172"/>
                          <a:cNvCxnSpPr/>
                        </a:nvCxnSpPr>
                        <a:spPr>
                          <a:xfrm rot="16200000" flipH="1">
                            <a:off x="6217110" y="3049360"/>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178" name="Straight Arrow Connector 177"/>
                          <a:cNvCxnSpPr/>
                        </a:nvCxnSpPr>
                        <a:spPr>
                          <a:xfrm rot="16200000" flipH="1">
                            <a:off x="7136926" y="3046644"/>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180" name="Straight Arrow Connector 179"/>
                          <a:cNvCxnSpPr/>
                        </a:nvCxnSpPr>
                        <a:spPr>
                          <a:xfrm rot="16200000" flipH="1">
                            <a:off x="8040854" y="3049360"/>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a:grpSp>
                      <a:nvGrpSpPr>
                        <a:cNvPr id="113" name="Group 182"/>
                        <a:cNvGrpSpPr/>
                      </a:nvGrpSpPr>
                      <a:grpSpPr>
                        <a:xfrm flipH="1">
                          <a:off x="5295901" y="2897062"/>
                          <a:ext cx="3100821" cy="341434"/>
                          <a:chOff x="5402034" y="2928256"/>
                          <a:chExt cx="3100821" cy="341434"/>
                        </a:xfrm>
                      </a:grpSpPr>
                      <a:cxnSp>
                        <a:nvCxnSpPr>
                          <a:cNvPr id="184" name="Straight Connector 183"/>
                          <a:cNvCxnSpPr/>
                        </a:nvCxnSpPr>
                        <a:spPr>
                          <a:xfrm rot="10800000" flipH="1">
                            <a:off x="5402034" y="2928256"/>
                            <a:ext cx="3100821" cy="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5" name="Straight Arrow Connector 184"/>
                          <a:cNvCxnSpPr/>
                        </a:nvCxnSpPr>
                        <a:spPr>
                          <a:xfrm rot="16200000" flipH="1">
                            <a:off x="5294546" y="3046636"/>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186" name="Straight Arrow Connector 185"/>
                          <a:cNvCxnSpPr/>
                        </a:nvCxnSpPr>
                        <a:spPr>
                          <a:xfrm rot="16200000" flipH="1">
                            <a:off x="6217110" y="3049360"/>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187" name="Straight Arrow Connector 186"/>
                          <a:cNvCxnSpPr/>
                        </a:nvCxnSpPr>
                        <a:spPr>
                          <a:xfrm rot="16200000" flipH="1">
                            <a:off x="7136926" y="3046644"/>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188" name="Straight Arrow Connector 187"/>
                          <a:cNvCxnSpPr/>
                        </a:nvCxnSpPr>
                        <a:spPr>
                          <a:xfrm rot="16200000" flipH="1">
                            <a:off x="8040854" y="3049360"/>
                            <a:ext cx="335987" cy="104673"/>
                          </a:xfrm>
                          <a:prstGeom prst="straightConnector1">
                            <a:avLst/>
                          </a:prstGeom>
                          <a:ln w="12700">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a:sp>
                      <a:nvSpPr>
                        <a:cNvPr id="156" name="TextBox 155"/>
                        <a:cNvSpPr txBox="1"/>
                      </a:nvSpPr>
                      <a:spPr>
                        <a:xfrm>
                          <a:off x="3915608" y="2730608"/>
                          <a:ext cx="1401536" cy="375487"/>
                        </a:xfrm>
                        <a:prstGeom prst="rect">
                          <a:avLst/>
                        </a:prstGeom>
                        <a:solidFill>
                          <a:schemeClr val="bg1"/>
                        </a:solidFill>
                        <a:ln w="12700">
                          <a:noFill/>
                        </a:ln>
                      </a:spPr>
                      <a:txSp>
                        <a:txBody>
                          <a:bodyPr wrap="square" lIns="45720" tIns="18288" rIns="45720" bIns="18288"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b="1" smtClean="0">
                                <a:latin typeface="Arial" pitchFamily="34" charset="0"/>
                                <a:cs typeface="Arial" pitchFamily="34" charset="0"/>
                              </a:rPr>
                              <a:t>Adjacent Packages</a:t>
                            </a:r>
                          </a:p>
                          <a:p>
                            <a:pPr algn="ctr"/>
                            <a:r>
                              <a:rPr lang="en-US" sz="1100" b="1" smtClean="0">
                                <a:latin typeface="Arial" pitchFamily="34" charset="0"/>
                                <a:cs typeface="Arial" pitchFamily="34" charset="0"/>
                              </a:rPr>
                              <a:t>(point sources)</a:t>
                            </a:r>
                            <a:endParaRPr lang="en-US" sz="1100" b="1">
                              <a:latin typeface="Arial" pitchFamily="34" charset="0"/>
                              <a:cs typeface="Arial" pitchFamily="34" charset="0"/>
                            </a:endParaRPr>
                          </a:p>
                        </a:txBody>
                        <a:useSpRect/>
                      </a:txSp>
                    </a:sp>
                    <a:sp>
                      <a:nvSpPr>
                        <a:cNvPr id="192" name="TextBox 191"/>
                        <a:cNvSpPr txBox="1"/>
                      </a:nvSpPr>
                      <a:spPr>
                        <a:xfrm>
                          <a:off x="2659973" y="3527041"/>
                          <a:ext cx="3886200" cy="206210"/>
                        </a:xfrm>
                        <a:prstGeom prst="rect">
                          <a:avLst/>
                        </a:prstGeom>
                        <a:solidFill>
                          <a:schemeClr val="bg1"/>
                        </a:solidFill>
                        <a:ln w="12700">
                          <a:noFill/>
                        </a:ln>
                      </a:spPr>
                      <a:txSp>
                        <a:txBody>
                          <a:bodyPr wrap="square" lIns="45720" tIns="18288" rIns="45720" bIns="18288"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b="1" smtClean="0">
                                <a:latin typeface="Arial" pitchFamily="34" charset="0"/>
                                <a:cs typeface="Arial" pitchFamily="34" charset="0"/>
                              </a:rPr>
                              <a:t>Central Package (finite line source) &amp; Calculation Point</a:t>
                            </a:r>
                            <a:endParaRPr lang="en-US" sz="1100" b="1">
                              <a:latin typeface="Arial" pitchFamily="34" charset="0"/>
                              <a:cs typeface="Arial" pitchFamily="34" charset="0"/>
                            </a:endParaRPr>
                          </a:p>
                        </a:txBody>
                        <a:useSpRect/>
                      </a:txSp>
                    </a:sp>
                    <a:sp>
                      <a:nvSpPr>
                        <a:cNvPr id="194" name="Left Brace 193"/>
                        <a:cNvSpPr/>
                      </a:nvSpPr>
                      <a:spPr>
                        <a:xfrm rot="5400000">
                          <a:off x="4541092" y="1552152"/>
                          <a:ext cx="147284" cy="3862879"/>
                        </a:xfrm>
                        <a:prstGeom prst="leftBrace">
                          <a:avLst>
                            <a:gd name="adj1" fmla="val 41424"/>
                            <a:gd name="adj2" fmla="val 50000"/>
                          </a:avLst>
                        </a:prstGeom>
                        <a:ln w="12700">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grpSp>
                </lc:lockedCanvas>
              </a:graphicData>
            </a:graphic>
          </wp:inline>
        </w:drawing>
      </w:r>
    </w:p>
    <w:p w:rsidR="00924B70" w:rsidRPr="00327319" w:rsidRDefault="000203E2" w:rsidP="00327319">
      <w:pPr>
        <w:jc w:val="center"/>
      </w:pPr>
      <w:r w:rsidRPr="00327319">
        <w:rPr>
          <w:noProof/>
        </w:rPr>
        <w:drawing>
          <wp:inline distT="0" distB="0" distL="0" distR="0">
            <wp:extent cx="4392930" cy="3294700"/>
            <wp:effectExtent l="19050" t="0" r="7620" b="0"/>
            <wp:docPr id="12" name="Picture 12" descr="Slid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
                    <pic:cNvPicPr/>
                  </pic:nvPicPr>
                  <pic:blipFill>
                    <a:blip r:embed="rId64"/>
                    <a:stretch>
                      <a:fillRect/>
                    </a:stretch>
                  </pic:blipFill>
                  <pic:spPr>
                    <a:xfrm>
                      <a:off x="0" y="0"/>
                      <a:ext cx="4394109" cy="3295584"/>
                    </a:xfrm>
                    <a:prstGeom prst="rect">
                      <a:avLst/>
                    </a:prstGeom>
                  </pic:spPr>
                </pic:pic>
              </a:graphicData>
            </a:graphic>
          </wp:inline>
        </w:drawing>
      </w:r>
    </w:p>
    <w:p w:rsidR="00A734E3" w:rsidRPr="00327319" w:rsidRDefault="00924B70" w:rsidP="004A0E1B">
      <w:pPr>
        <w:pStyle w:val="FigureCaption"/>
        <w:rPr>
          <w:sz w:val="22"/>
          <w:szCs w:val="22"/>
        </w:rPr>
      </w:pPr>
      <w:bookmarkStart w:id="182" w:name="_Toc314476028"/>
      <w:r w:rsidRPr="00327319">
        <w:rPr>
          <w:sz w:val="22"/>
          <w:szCs w:val="22"/>
        </w:rPr>
        <w:t>Figure 5.1-2</w:t>
      </w:r>
      <w:r w:rsidR="00DB4893" w:rsidRPr="00327319">
        <w:rPr>
          <w:sz w:val="22"/>
          <w:szCs w:val="22"/>
        </w:rPr>
        <w:t xml:space="preserve"> </w:t>
      </w:r>
      <w:r w:rsidR="00607DEF" w:rsidRPr="00327319">
        <w:rPr>
          <w:sz w:val="22"/>
          <w:szCs w:val="22"/>
        </w:rPr>
        <w:t>L</w:t>
      </w:r>
      <w:r w:rsidRPr="00327319">
        <w:rPr>
          <w:sz w:val="22"/>
          <w:szCs w:val="22"/>
        </w:rPr>
        <w:t xml:space="preserve">ayout of </w:t>
      </w:r>
      <w:r w:rsidR="00607DEF" w:rsidRPr="00327319">
        <w:rPr>
          <w:sz w:val="22"/>
          <w:szCs w:val="22"/>
        </w:rPr>
        <w:t>Waste P</w:t>
      </w:r>
      <w:r w:rsidRPr="00327319">
        <w:rPr>
          <w:sz w:val="22"/>
          <w:szCs w:val="22"/>
        </w:rPr>
        <w:t>ackage</w:t>
      </w:r>
      <w:r w:rsidR="00607DEF" w:rsidRPr="00327319">
        <w:rPr>
          <w:sz w:val="22"/>
          <w:szCs w:val="22"/>
        </w:rPr>
        <w:t>s</w:t>
      </w:r>
      <w:r w:rsidRPr="00327319">
        <w:rPr>
          <w:sz w:val="22"/>
          <w:szCs w:val="22"/>
        </w:rPr>
        <w:t xml:space="preserve"> </w:t>
      </w:r>
      <w:r w:rsidR="00607DEF" w:rsidRPr="00327319">
        <w:rPr>
          <w:sz w:val="22"/>
          <w:szCs w:val="22"/>
        </w:rPr>
        <w:t>for Thermal Analysis</w:t>
      </w:r>
      <w:r w:rsidRPr="00327319">
        <w:rPr>
          <w:sz w:val="22"/>
          <w:szCs w:val="22"/>
        </w:rPr>
        <w:t xml:space="preserve"> (plan and elevation view</w:t>
      </w:r>
      <w:r w:rsidR="00607DEF" w:rsidRPr="00327319">
        <w:rPr>
          <w:sz w:val="22"/>
          <w:szCs w:val="22"/>
        </w:rPr>
        <w:t>s</w:t>
      </w:r>
      <w:r w:rsidRPr="00327319">
        <w:rPr>
          <w:sz w:val="22"/>
          <w:szCs w:val="22"/>
        </w:rPr>
        <w:t>)</w:t>
      </w:r>
      <w:r w:rsidR="0070104B" w:rsidRPr="00327319">
        <w:rPr>
          <w:sz w:val="22"/>
          <w:szCs w:val="22"/>
        </w:rPr>
        <w:t>.</w:t>
      </w:r>
      <w:bookmarkEnd w:id="182"/>
    </w:p>
    <w:p w:rsidR="00924B70" w:rsidRPr="00327319" w:rsidRDefault="00924B70" w:rsidP="00946128">
      <w:pPr>
        <w:autoSpaceDE w:val="0"/>
        <w:autoSpaceDN w:val="0"/>
        <w:adjustRightInd w:val="0"/>
        <w:spacing w:before="60"/>
        <w:jc w:val="both"/>
        <w:rPr>
          <w:rFonts w:eastAsiaTheme="minorHAnsi"/>
        </w:rPr>
      </w:pPr>
      <w:r w:rsidRPr="00327319">
        <w:rPr>
          <w:rFonts w:eastAsiaTheme="minorHAnsi"/>
        </w:rPr>
        <w:br w:type="page"/>
      </w:r>
    </w:p>
    <w:p w:rsidR="00924B70" w:rsidRPr="00327319" w:rsidRDefault="001376AB" w:rsidP="00327319">
      <w:pPr>
        <w:jc w:val="center"/>
      </w:pPr>
      <w:r w:rsidRPr="00327319">
        <w:rPr>
          <w:rFonts w:eastAsiaTheme="majorEastAsia"/>
          <w:noProof/>
        </w:rPr>
        <w:lastRenderedPageBreak/>
        <w:drawing>
          <wp:inline distT="0" distB="0" distL="0" distR="0">
            <wp:extent cx="5478780" cy="3251200"/>
            <wp:effectExtent l="25400" t="0" r="762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a:stretch>
                      <a:fillRect/>
                    </a:stretch>
                  </pic:blipFill>
                  <pic:spPr bwMode="auto">
                    <a:xfrm>
                      <a:off x="0" y="0"/>
                      <a:ext cx="5478780" cy="3248025"/>
                    </a:xfrm>
                    <a:prstGeom prst="rect">
                      <a:avLst/>
                    </a:prstGeom>
                    <a:noFill/>
                    <a:ln w="9525">
                      <a:noFill/>
                      <a:miter lim="800000"/>
                      <a:headEnd/>
                      <a:tailEnd/>
                    </a:ln>
                  </pic:spPr>
                </pic:pic>
              </a:graphicData>
            </a:graphic>
          </wp:inline>
        </w:drawing>
      </w:r>
    </w:p>
    <w:p w:rsidR="00924B70" w:rsidRPr="00327319" w:rsidRDefault="00607DEF" w:rsidP="004A0E1B">
      <w:pPr>
        <w:pStyle w:val="FigureCaption"/>
        <w:rPr>
          <w:sz w:val="22"/>
          <w:szCs w:val="22"/>
        </w:rPr>
      </w:pPr>
      <w:bookmarkStart w:id="183" w:name="_Toc314476029"/>
      <w:r w:rsidRPr="00327319">
        <w:rPr>
          <w:sz w:val="22"/>
          <w:szCs w:val="22"/>
        </w:rPr>
        <w:t>Figure 5.1-3</w:t>
      </w:r>
      <w:r w:rsidR="00DB4893" w:rsidRPr="00327319">
        <w:rPr>
          <w:sz w:val="22"/>
          <w:szCs w:val="22"/>
        </w:rPr>
        <w:t xml:space="preserve"> </w:t>
      </w:r>
      <w:r w:rsidRPr="00327319">
        <w:rPr>
          <w:sz w:val="22"/>
          <w:szCs w:val="22"/>
        </w:rPr>
        <w:t>Graphical Representation of EBS Configuration for the Reference Disposal Concept in Crystalline Rock,</w:t>
      </w:r>
      <w:r w:rsidR="00924B70" w:rsidRPr="00327319">
        <w:rPr>
          <w:sz w:val="22"/>
          <w:szCs w:val="22"/>
        </w:rPr>
        <w:t xml:space="preserve"> for </w:t>
      </w:r>
      <w:r w:rsidR="00164F41" w:rsidRPr="00327319">
        <w:rPr>
          <w:sz w:val="22"/>
          <w:szCs w:val="22"/>
        </w:rPr>
        <w:t xml:space="preserve">SNF </w:t>
      </w:r>
      <w:r w:rsidR="00924B70" w:rsidRPr="00327319">
        <w:rPr>
          <w:sz w:val="22"/>
          <w:szCs w:val="22"/>
        </w:rPr>
        <w:t>(left) and HLW (right)</w:t>
      </w:r>
      <w:r w:rsidR="0070104B" w:rsidRPr="00327319">
        <w:rPr>
          <w:sz w:val="22"/>
          <w:szCs w:val="22"/>
        </w:rPr>
        <w:t>.</w:t>
      </w:r>
      <w:bookmarkEnd w:id="183"/>
    </w:p>
    <w:p w:rsidR="00924B70" w:rsidRPr="00327319" w:rsidRDefault="00924B70" w:rsidP="00946128">
      <w:pPr>
        <w:autoSpaceDE w:val="0"/>
        <w:autoSpaceDN w:val="0"/>
        <w:adjustRightInd w:val="0"/>
        <w:spacing w:before="60"/>
        <w:jc w:val="both"/>
        <w:rPr>
          <w:sz w:val="22"/>
          <w:szCs w:val="22"/>
        </w:rPr>
      </w:pPr>
    </w:p>
    <w:p w:rsidR="006D392E" w:rsidRPr="00327319" w:rsidRDefault="006D392E" w:rsidP="006D392E">
      <w:pPr>
        <w:autoSpaceDE w:val="0"/>
        <w:autoSpaceDN w:val="0"/>
        <w:adjustRightInd w:val="0"/>
        <w:spacing w:before="60"/>
        <w:jc w:val="both"/>
        <w:rPr>
          <w:rFonts w:eastAsiaTheme="minorHAnsi"/>
        </w:rPr>
      </w:pPr>
      <w:r w:rsidRPr="00327319">
        <w:rPr>
          <w:rFonts w:eastAsiaTheme="minorHAnsi"/>
        </w:rPr>
        <w:t>For this report we assume that the in</w:t>
      </w:r>
      <w:r w:rsidR="008E301B" w:rsidRPr="00327319">
        <w:rPr>
          <w:rFonts w:eastAsiaTheme="minorHAnsi"/>
        </w:rPr>
        <w:t>i</w:t>
      </w:r>
      <w:r w:rsidRPr="00327319">
        <w:rPr>
          <w:rFonts w:eastAsiaTheme="minorHAnsi"/>
        </w:rPr>
        <w:t xml:space="preserve">tially dry, compacted clay buffer remains dry during the period of peak EBS temperature, for the crystalline (SNF and HLW) and clay/shale (SNF disposal only) concepts. Thermal conductivity of 0.6 W/m-K is used, representing compacted, dry bentonite. With this approximation, the thermal resistance of the buffer layer can be as much as 2.5 to 4 times that of the host rock (Appendix G, Figure G.4-1).  </w:t>
      </w:r>
    </w:p>
    <w:p w:rsidR="006D392E" w:rsidRPr="00327319" w:rsidRDefault="006D392E" w:rsidP="006D392E">
      <w:pPr>
        <w:autoSpaceDE w:val="0"/>
        <w:autoSpaceDN w:val="0"/>
        <w:adjustRightInd w:val="0"/>
        <w:spacing w:before="60"/>
        <w:jc w:val="both"/>
        <w:rPr>
          <w:rFonts w:eastAsiaTheme="minorHAnsi"/>
        </w:rPr>
      </w:pPr>
      <w:r w:rsidRPr="00327319">
        <w:rPr>
          <w:rFonts w:eastAsiaTheme="minorHAnsi"/>
        </w:rPr>
        <w:t>The European (ONDRAF-NIRAS 2001, ONDRAF-NIRAS 2010), Japanese (</w:t>
      </w:r>
      <w:r w:rsidR="00F205CD" w:rsidRPr="00327319">
        <w:rPr>
          <w:rFonts w:eastAsiaTheme="minorHAnsi"/>
        </w:rPr>
        <w:t>JAEA</w:t>
      </w:r>
      <w:r w:rsidRPr="00327319">
        <w:rPr>
          <w:rFonts w:eastAsiaTheme="minorHAnsi"/>
        </w:rPr>
        <w:t xml:space="preserve"> 2000), and Korean (Choi and Choi 2008) design concepts include other engineered buffer materials. The JNC 2000 EBS buffer included approximately 30% silica sand in bentonite, resulting in approximately 30% more thermal conductivity. The European designs have included bentonite mixtures with graphite and sand, as well as bentonite or cement blocks for improved thermal conductivity and structural stability. The Korean design (Choi and Choi 2008) have combined graphite in bentonite blocks to increase thermal conductivity up to 2.0 W/m-K.</w:t>
      </w:r>
    </w:p>
    <w:p w:rsidR="00924B70" w:rsidRPr="00327319" w:rsidRDefault="00924B70" w:rsidP="00946128">
      <w:pPr>
        <w:autoSpaceDE w:val="0"/>
        <w:autoSpaceDN w:val="0"/>
        <w:adjustRightInd w:val="0"/>
        <w:spacing w:before="60"/>
        <w:jc w:val="both"/>
        <w:rPr>
          <w:rFonts w:eastAsiaTheme="minorHAnsi"/>
        </w:rPr>
      </w:pPr>
      <w:r w:rsidRPr="00327319">
        <w:rPr>
          <w:rFonts w:eastAsiaTheme="minorHAnsi"/>
        </w:rPr>
        <w:t xml:space="preserve">Figure 5.1-4 shows the EBS </w:t>
      </w:r>
      <w:r w:rsidR="009039F4" w:rsidRPr="00327319">
        <w:rPr>
          <w:rFonts w:eastAsiaTheme="minorHAnsi"/>
        </w:rPr>
        <w:t>regions</w:t>
      </w:r>
      <w:r w:rsidRPr="00327319">
        <w:rPr>
          <w:rFonts w:eastAsiaTheme="minorHAnsi"/>
        </w:rPr>
        <w:t xml:space="preserve"> for the clay</w:t>
      </w:r>
      <w:r w:rsidR="009039F4" w:rsidRPr="00327319">
        <w:rPr>
          <w:rFonts w:eastAsiaTheme="minorHAnsi"/>
        </w:rPr>
        <w:t>/shale</w:t>
      </w:r>
      <w:r w:rsidRPr="00327319">
        <w:rPr>
          <w:rFonts w:eastAsiaTheme="minorHAnsi"/>
        </w:rPr>
        <w:t xml:space="preserve"> </w:t>
      </w:r>
      <w:r w:rsidR="009039F4" w:rsidRPr="00327319">
        <w:rPr>
          <w:rFonts w:eastAsiaTheme="minorHAnsi"/>
        </w:rPr>
        <w:t>calculations</w:t>
      </w:r>
      <w:r w:rsidRPr="00327319">
        <w:rPr>
          <w:rFonts w:eastAsiaTheme="minorHAnsi"/>
        </w:rPr>
        <w:t>.</w:t>
      </w:r>
      <w:r w:rsidR="005D52EB" w:rsidRPr="00327319">
        <w:rPr>
          <w:rFonts w:eastAsiaTheme="minorHAnsi"/>
        </w:rPr>
        <w:t xml:space="preserve"> </w:t>
      </w:r>
      <w:r w:rsidR="009039F4" w:rsidRPr="00327319">
        <w:rPr>
          <w:rFonts w:eastAsiaTheme="minorHAnsi"/>
        </w:rPr>
        <w:t>Following</w:t>
      </w:r>
      <w:r w:rsidRPr="00327319">
        <w:rPr>
          <w:rFonts w:eastAsiaTheme="minorHAnsi"/>
        </w:rPr>
        <w:t xml:space="preserve"> the French </w:t>
      </w:r>
      <w:r w:rsidR="009039F4" w:rsidRPr="00327319">
        <w:rPr>
          <w:rFonts w:eastAsiaTheme="minorHAnsi"/>
        </w:rPr>
        <w:t>concepts (</w:t>
      </w:r>
      <w:r w:rsidR="00B758DA" w:rsidRPr="00327319">
        <w:rPr>
          <w:rFonts w:eastAsiaTheme="minorHAnsi"/>
        </w:rPr>
        <w:t>Andra</w:t>
      </w:r>
      <w:r w:rsidR="009039F4" w:rsidRPr="00327319">
        <w:rPr>
          <w:rFonts w:eastAsiaTheme="minorHAnsi"/>
        </w:rPr>
        <w:t xml:space="preserve"> 2005</w:t>
      </w:r>
      <w:r w:rsidR="000244E2" w:rsidRPr="00327319">
        <w:rPr>
          <w:rFonts w:eastAsiaTheme="minorHAnsi"/>
        </w:rPr>
        <w:t>a</w:t>
      </w:r>
      <w:r w:rsidR="009039F4" w:rsidRPr="00327319">
        <w:rPr>
          <w:rFonts w:eastAsiaTheme="minorHAnsi"/>
        </w:rPr>
        <w:t>) the SNF waste packages</w:t>
      </w:r>
      <w:r w:rsidRPr="00327319">
        <w:rPr>
          <w:rFonts w:eastAsiaTheme="minorHAnsi"/>
        </w:rPr>
        <w:t xml:space="preserve"> are surrounded by a bentoni</w:t>
      </w:r>
      <w:r w:rsidR="009039F4" w:rsidRPr="00327319">
        <w:rPr>
          <w:rFonts w:eastAsiaTheme="minorHAnsi"/>
        </w:rPr>
        <w:t xml:space="preserve">te buffer, but the HLW </w:t>
      </w:r>
      <w:r w:rsidRPr="00327319">
        <w:rPr>
          <w:rFonts w:eastAsiaTheme="minorHAnsi"/>
        </w:rPr>
        <w:t>packages are not.</w:t>
      </w:r>
      <w:r w:rsidR="005D52EB" w:rsidRPr="00327319">
        <w:rPr>
          <w:rFonts w:eastAsiaTheme="minorHAnsi"/>
        </w:rPr>
        <w:t xml:space="preserve"> </w:t>
      </w:r>
      <w:r w:rsidRPr="00327319">
        <w:rPr>
          <w:rFonts w:eastAsiaTheme="minorHAnsi"/>
        </w:rPr>
        <w:t xml:space="preserve">The </w:t>
      </w:r>
      <w:r w:rsidR="009039F4" w:rsidRPr="00327319">
        <w:rPr>
          <w:rFonts w:eastAsiaTheme="minorHAnsi"/>
        </w:rPr>
        <w:t>EBS</w:t>
      </w:r>
      <w:r w:rsidRPr="00327319">
        <w:rPr>
          <w:rFonts w:eastAsiaTheme="minorHAnsi"/>
        </w:rPr>
        <w:t xml:space="preserve"> </w:t>
      </w:r>
      <w:r w:rsidR="009039F4" w:rsidRPr="00327319">
        <w:rPr>
          <w:rFonts w:eastAsiaTheme="minorHAnsi"/>
        </w:rPr>
        <w:t>for SNF disposal consists of</w:t>
      </w:r>
      <w:r w:rsidRPr="00327319">
        <w:rPr>
          <w:rFonts w:eastAsiaTheme="minorHAnsi"/>
        </w:rPr>
        <w:t xml:space="preserve"> </w:t>
      </w:r>
      <w:r w:rsidR="009039F4" w:rsidRPr="00327319">
        <w:rPr>
          <w:rFonts w:eastAsiaTheme="minorHAnsi"/>
        </w:rPr>
        <w:t>a carbon</w:t>
      </w:r>
      <w:r w:rsidRPr="00327319">
        <w:rPr>
          <w:rFonts w:eastAsiaTheme="minorHAnsi"/>
        </w:rPr>
        <w:t xml:space="preserve"> steel envelope</w:t>
      </w:r>
      <w:r w:rsidR="009039F4" w:rsidRPr="00327319">
        <w:rPr>
          <w:rFonts w:eastAsiaTheme="minorHAnsi"/>
        </w:rPr>
        <w:t xml:space="preserve"> enclosing a compacted clay buffer</w:t>
      </w:r>
      <w:r w:rsidRPr="00327319">
        <w:rPr>
          <w:rFonts w:eastAsiaTheme="minorHAnsi"/>
        </w:rPr>
        <w:t xml:space="preserve"> </w:t>
      </w:r>
      <w:r w:rsidR="009039F4" w:rsidRPr="00327319">
        <w:rPr>
          <w:rFonts w:eastAsiaTheme="minorHAnsi"/>
        </w:rPr>
        <w:t xml:space="preserve">and a </w:t>
      </w:r>
      <w:r w:rsidRPr="00327319">
        <w:rPr>
          <w:rFonts w:eastAsiaTheme="minorHAnsi"/>
        </w:rPr>
        <w:t xml:space="preserve">carbon steel </w:t>
      </w:r>
      <w:r w:rsidR="009039F4" w:rsidRPr="00327319">
        <w:rPr>
          <w:rFonts w:eastAsiaTheme="minorHAnsi"/>
        </w:rPr>
        <w:t xml:space="preserve">disposal </w:t>
      </w:r>
      <w:r w:rsidRPr="00327319">
        <w:rPr>
          <w:rFonts w:eastAsiaTheme="minorHAnsi"/>
        </w:rPr>
        <w:t>overpack</w:t>
      </w:r>
      <w:r w:rsidR="009039F4" w:rsidRPr="00327319">
        <w:rPr>
          <w:rFonts w:eastAsiaTheme="minorHAnsi"/>
        </w:rPr>
        <w:t xml:space="preserve"> around each SNF container</w:t>
      </w:r>
      <w:r w:rsidRPr="00327319">
        <w:rPr>
          <w:rFonts w:eastAsiaTheme="minorHAnsi"/>
        </w:rPr>
        <w:t>.</w:t>
      </w:r>
      <w:r w:rsidR="009039F4" w:rsidRPr="00327319">
        <w:rPr>
          <w:rFonts w:eastAsiaTheme="minorHAnsi"/>
        </w:rPr>
        <w:t xml:space="preserve"> The entire assembly is designed for a clearance fit in a steel-lined emplacement drift.</w:t>
      </w:r>
      <w:r w:rsidR="005D52EB" w:rsidRPr="00327319">
        <w:rPr>
          <w:rFonts w:eastAsiaTheme="minorHAnsi"/>
        </w:rPr>
        <w:t xml:space="preserve"> </w:t>
      </w:r>
      <w:r w:rsidR="009039F4" w:rsidRPr="00327319">
        <w:rPr>
          <w:rFonts w:eastAsiaTheme="minorHAnsi"/>
        </w:rPr>
        <w:t xml:space="preserve">The EBS for HLW disposal consists of a horizontal, steel-lined borehole </w:t>
      </w:r>
      <w:r w:rsidR="005B3FFE" w:rsidRPr="00327319">
        <w:rPr>
          <w:rFonts w:eastAsiaTheme="minorHAnsi"/>
        </w:rPr>
        <w:t>into which</w:t>
      </w:r>
      <w:r w:rsidR="009039F4" w:rsidRPr="00327319">
        <w:rPr>
          <w:rFonts w:eastAsiaTheme="minorHAnsi"/>
        </w:rPr>
        <w:t xml:space="preserve"> HLW canisters</w:t>
      </w:r>
      <w:r w:rsidR="005B3FFE" w:rsidRPr="00327319">
        <w:rPr>
          <w:rFonts w:eastAsiaTheme="minorHAnsi"/>
        </w:rPr>
        <w:t xml:space="preserve"> are</w:t>
      </w:r>
      <w:r w:rsidR="009039F4" w:rsidRPr="00327319">
        <w:rPr>
          <w:rFonts w:eastAsiaTheme="minorHAnsi"/>
        </w:rPr>
        <w:t xml:space="preserve"> emplaced</w:t>
      </w:r>
      <w:r w:rsidR="005B3FFE" w:rsidRPr="00327319">
        <w:rPr>
          <w:rFonts w:eastAsiaTheme="minorHAnsi"/>
        </w:rPr>
        <w:t xml:space="preserve"> directly.</w:t>
      </w:r>
      <w:r w:rsidR="009039F4" w:rsidRPr="00327319">
        <w:rPr>
          <w:rFonts w:eastAsiaTheme="minorHAnsi"/>
        </w:rPr>
        <w:t xml:space="preserve"> Both SNF and HLW disposal are modeled with</w:t>
      </w:r>
      <w:r w:rsidRPr="00327319">
        <w:rPr>
          <w:rFonts w:eastAsiaTheme="minorHAnsi"/>
        </w:rPr>
        <w:t xml:space="preserve"> nine WPs per drift</w:t>
      </w:r>
      <w:r w:rsidR="005B3FFE" w:rsidRPr="00327319">
        <w:rPr>
          <w:rFonts w:eastAsiaTheme="minorHAnsi"/>
        </w:rPr>
        <w:t xml:space="preserve"> or borehole</w:t>
      </w:r>
      <w:r w:rsidRPr="00327319">
        <w:rPr>
          <w:rFonts w:eastAsiaTheme="minorHAnsi"/>
        </w:rPr>
        <w:t xml:space="preserve"> (this number </w:t>
      </w:r>
      <w:r w:rsidR="009039F4" w:rsidRPr="00327319">
        <w:rPr>
          <w:rFonts w:eastAsiaTheme="minorHAnsi"/>
        </w:rPr>
        <w:t>may deviate from published concepts but does not</w:t>
      </w:r>
      <w:r w:rsidRPr="00327319">
        <w:rPr>
          <w:rFonts w:eastAsiaTheme="minorHAnsi"/>
        </w:rPr>
        <w:t xml:space="preserve"> significantly affect </w:t>
      </w:r>
      <w:r w:rsidR="009039F4" w:rsidRPr="00327319">
        <w:rPr>
          <w:rFonts w:eastAsiaTheme="minorHAnsi"/>
        </w:rPr>
        <w:t>calculated temperatures</w:t>
      </w:r>
      <w:r w:rsidR="007D70A0" w:rsidRPr="00327319">
        <w:rPr>
          <w:rFonts w:eastAsiaTheme="minorHAnsi"/>
        </w:rPr>
        <w:t xml:space="preserve"> at the central package</w:t>
      </w:r>
      <w:r w:rsidRPr="00327319">
        <w:rPr>
          <w:rFonts w:eastAsiaTheme="minorHAnsi"/>
        </w:rPr>
        <w:t>).</w:t>
      </w:r>
      <w:r w:rsidR="005D52EB" w:rsidRPr="00327319">
        <w:rPr>
          <w:rFonts w:eastAsiaTheme="minorHAnsi"/>
        </w:rPr>
        <w:t xml:space="preserve"> </w:t>
      </w:r>
      <w:r w:rsidRPr="00327319">
        <w:rPr>
          <w:rFonts w:eastAsiaTheme="minorHAnsi"/>
        </w:rPr>
        <w:t>The central WP is modeled as a finite line</w:t>
      </w:r>
      <w:r w:rsidR="007D70A0" w:rsidRPr="00327319">
        <w:rPr>
          <w:rFonts w:eastAsiaTheme="minorHAnsi"/>
        </w:rPr>
        <w:t xml:space="preserve"> source</w:t>
      </w:r>
      <w:r w:rsidRPr="00327319">
        <w:rPr>
          <w:rFonts w:eastAsiaTheme="minorHAnsi"/>
        </w:rPr>
        <w:t>, and the eight neighboring WPs are modeled as point sources 30 meters apart (axial</w:t>
      </w:r>
      <w:r w:rsidR="007D70A0" w:rsidRPr="00327319">
        <w:rPr>
          <w:rFonts w:eastAsiaTheme="minorHAnsi"/>
        </w:rPr>
        <w:t xml:space="preserve"> </w:t>
      </w:r>
      <w:r w:rsidR="007D70A0" w:rsidRPr="00327319">
        <w:rPr>
          <w:rFonts w:eastAsiaTheme="minorHAnsi"/>
        </w:rPr>
        <w:lastRenderedPageBreak/>
        <w:t>distance</w:t>
      </w:r>
      <w:r w:rsidRPr="00327319">
        <w:rPr>
          <w:rFonts w:eastAsiaTheme="minorHAnsi"/>
        </w:rPr>
        <w:t>).</w:t>
      </w:r>
      <w:r w:rsidR="005D52EB" w:rsidRPr="00327319">
        <w:rPr>
          <w:rFonts w:eastAsiaTheme="minorHAnsi"/>
        </w:rPr>
        <w:t xml:space="preserve"> </w:t>
      </w:r>
      <w:r w:rsidRPr="00327319">
        <w:rPr>
          <w:rFonts w:eastAsiaTheme="minorHAnsi"/>
        </w:rPr>
        <w:t>Finally, four</w:t>
      </w:r>
      <w:r w:rsidR="007D70A0" w:rsidRPr="00327319">
        <w:rPr>
          <w:rFonts w:eastAsiaTheme="minorHAnsi"/>
        </w:rPr>
        <w:t xml:space="preserve"> adjacent emplacement boreholes</w:t>
      </w:r>
      <w:r w:rsidRPr="00327319">
        <w:rPr>
          <w:rFonts w:eastAsiaTheme="minorHAnsi"/>
        </w:rPr>
        <w:t xml:space="preserve"> on eith</w:t>
      </w:r>
      <w:r w:rsidR="007D70A0" w:rsidRPr="00327319">
        <w:rPr>
          <w:rFonts w:eastAsiaTheme="minorHAnsi"/>
        </w:rPr>
        <w:t>er side of the central borehole</w:t>
      </w:r>
      <w:r w:rsidRPr="00327319">
        <w:rPr>
          <w:rFonts w:eastAsiaTheme="minorHAnsi"/>
        </w:rPr>
        <w:t xml:space="preserve"> </w:t>
      </w:r>
      <w:r w:rsidR="009039F4" w:rsidRPr="00327319">
        <w:rPr>
          <w:rFonts w:eastAsiaTheme="minorHAnsi"/>
        </w:rPr>
        <w:t>are modeled as infinite line</w:t>
      </w:r>
      <w:r w:rsidR="007D70A0" w:rsidRPr="00327319">
        <w:rPr>
          <w:rFonts w:eastAsiaTheme="minorHAnsi"/>
        </w:rPr>
        <w:t xml:space="preserve"> source</w:t>
      </w:r>
      <w:r w:rsidR="009039F4" w:rsidRPr="00327319">
        <w:rPr>
          <w:rFonts w:eastAsiaTheme="minorHAnsi"/>
        </w:rPr>
        <w:t>s 4</w:t>
      </w:r>
      <w:r w:rsidRPr="00327319">
        <w:rPr>
          <w:rFonts w:eastAsiaTheme="minorHAnsi"/>
        </w:rPr>
        <w:t xml:space="preserve">0 meters apart (lateral </w:t>
      </w:r>
      <w:r w:rsidR="007D70A0" w:rsidRPr="00327319">
        <w:rPr>
          <w:rFonts w:eastAsiaTheme="minorHAnsi"/>
        </w:rPr>
        <w:t>distance</w:t>
      </w:r>
      <w:r w:rsidRPr="00327319">
        <w:rPr>
          <w:rFonts w:eastAsiaTheme="minorHAnsi"/>
        </w:rPr>
        <w:t>).</w:t>
      </w:r>
      <w:r w:rsidR="005B3FFE" w:rsidRPr="00327319">
        <w:rPr>
          <w:rFonts w:eastAsiaTheme="minorHAnsi"/>
        </w:rPr>
        <w:t xml:space="preserve"> </w:t>
      </w:r>
    </w:p>
    <w:p w:rsidR="006D392E" w:rsidRPr="00327319" w:rsidRDefault="006D392E" w:rsidP="00946128">
      <w:pPr>
        <w:autoSpaceDE w:val="0"/>
        <w:autoSpaceDN w:val="0"/>
        <w:adjustRightInd w:val="0"/>
        <w:spacing w:before="60"/>
        <w:jc w:val="both"/>
        <w:rPr>
          <w:rFonts w:eastAsiaTheme="minorHAnsi"/>
        </w:rPr>
      </w:pPr>
    </w:p>
    <w:p w:rsidR="00924B70" w:rsidRPr="00327319" w:rsidRDefault="001376AB" w:rsidP="00946128">
      <w:pPr>
        <w:jc w:val="center"/>
      </w:pPr>
      <w:r w:rsidRPr="00327319">
        <w:rPr>
          <w:noProof/>
        </w:rPr>
        <w:drawing>
          <wp:inline distT="0" distB="0" distL="0" distR="0">
            <wp:extent cx="5485765" cy="3801533"/>
            <wp:effectExtent l="2540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srcRect/>
                    <a:stretch>
                      <a:fillRect/>
                    </a:stretch>
                  </pic:blipFill>
                  <pic:spPr bwMode="auto">
                    <a:xfrm>
                      <a:off x="0" y="0"/>
                      <a:ext cx="5485765" cy="3799205"/>
                    </a:xfrm>
                    <a:prstGeom prst="rect">
                      <a:avLst/>
                    </a:prstGeom>
                    <a:noFill/>
                    <a:ln w="9525">
                      <a:noFill/>
                      <a:miter lim="800000"/>
                      <a:headEnd/>
                      <a:tailEnd/>
                    </a:ln>
                  </pic:spPr>
                </pic:pic>
              </a:graphicData>
            </a:graphic>
          </wp:inline>
        </w:drawing>
      </w:r>
    </w:p>
    <w:p w:rsidR="00924B70" w:rsidRPr="00327319" w:rsidRDefault="00924B70" w:rsidP="004A0E1B">
      <w:pPr>
        <w:pStyle w:val="FigureCaption"/>
        <w:rPr>
          <w:sz w:val="22"/>
          <w:szCs w:val="22"/>
        </w:rPr>
      </w:pPr>
      <w:bookmarkStart w:id="184" w:name="_Toc314476030"/>
      <w:r w:rsidRPr="00327319">
        <w:rPr>
          <w:sz w:val="22"/>
          <w:szCs w:val="22"/>
        </w:rPr>
        <w:t>Figure 5.1-4</w:t>
      </w:r>
      <w:r w:rsidR="00DB4893" w:rsidRPr="00327319">
        <w:rPr>
          <w:sz w:val="22"/>
          <w:szCs w:val="22"/>
        </w:rPr>
        <w:t xml:space="preserve"> </w:t>
      </w:r>
      <w:r w:rsidR="00607DEF" w:rsidRPr="00327319">
        <w:rPr>
          <w:sz w:val="22"/>
          <w:szCs w:val="22"/>
        </w:rPr>
        <w:t xml:space="preserve">Graphical Representation of EBS Configuration for the Reference Disposal Concept in Clay/Shale, </w:t>
      </w:r>
      <w:r w:rsidRPr="00327319">
        <w:rPr>
          <w:sz w:val="22"/>
          <w:szCs w:val="22"/>
        </w:rPr>
        <w:t>for SNF</w:t>
      </w:r>
      <w:r w:rsidR="00164F41" w:rsidRPr="00327319">
        <w:rPr>
          <w:sz w:val="22"/>
          <w:szCs w:val="22"/>
        </w:rPr>
        <w:t xml:space="preserve"> </w:t>
      </w:r>
      <w:r w:rsidRPr="00327319">
        <w:rPr>
          <w:sz w:val="22"/>
          <w:szCs w:val="22"/>
        </w:rPr>
        <w:t>(left) and HLW (right)</w:t>
      </w:r>
      <w:r w:rsidR="0070104B" w:rsidRPr="00327319">
        <w:rPr>
          <w:sz w:val="22"/>
          <w:szCs w:val="22"/>
        </w:rPr>
        <w:t>.</w:t>
      </w:r>
      <w:bookmarkEnd w:id="184"/>
    </w:p>
    <w:p w:rsidR="00924B70" w:rsidRPr="00327319" w:rsidRDefault="00924B70" w:rsidP="00AE206A">
      <w:pPr>
        <w:spacing w:before="60"/>
        <w:jc w:val="both"/>
      </w:pPr>
    </w:p>
    <w:p w:rsidR="00924B70" w:rsidRPr="00327319" w:rsidRDefault="00924B70" w:rsidP="00AE206A">
      <w:pPr>
        <w:spacing w:before="60"/>
        <w:jc w:val="both"/>
      </w:pPr>
      <w:r w:rsidRPr="00327319">
        <w:t xml:space="preserve">Figure 5.1-5 shows the EBS </w:t>
      </w:r>
      <w:r w:rsidR="005B3FFE" w:rsidRPr="00327319">
        <w:t>regions</w:t>
      </w:r>
      <w:r w:rsidRPr="00327319">
        <w:t xml:space="preserve"> for the salt </w:t>
      </w:r>
      <w:r w:rsidR="005B3FFE" w:rsidRPr="00327319">
        <w:t>calculations</w:t>
      </w:r>
      <w:r w:rsidRPr="00327319">
        <w:t>.</w:t>
      </w:r>
      <w:r w:rsidR="005D52EB" w:rsidRPr="00327319">
        <w:t xml:space="preserve"> </w:t>
      </w:r>
      <w:r w:rsidR="005B3FFE" w:rsidRPr="00327319">
        <w:t>W</w:t>
      </w:r>
      <w:r w:rsidRPr="00327319">
        <w:t>aste packages are emplaced</w:t>
      </w:r>
      <w:r w:rsidR="005B3FFE" w:rsidRPr="00327319">
        <w:t xml:space="preserve"> on the floor</w:t>
      </w:r>
      <w:r w:rsidRPr="00327319">
        <w:t xml:space="preserve"> at the back of a m</w:t>
      </w:r>
      <w:r w:rsidR="005B3FFE" w:rsidRPr="00327319">
        <w:t xml:space="preserve">ined alcove, and covered with </w:t>
      </w:r>
      <w:r w:rsidRPr="00327319">
        <w:t>crushed salt.</w:t>
      </w:r>
      <w:r w:rsidR="005D52EB" w:rsidRPr="00327319">
        <w:t xml:space="preserve"> </w:t>
      </w:r>
      <w:r w:rsidRPr="00327319">
        <w:t>The axis of the waste package is parallel to the emplacement drift axis.</w:t>
      </w:r>
      <w:r w:rsidR="005D52EB" w:rsidRPr="00327319">
        <w:t xml:space="preserve"> </w:t>
      </w:r>
      <w:r w:rsidRPr="00327319">
        <w:t>The central WP is modeled as a finite line, and eight neighboring WPs (four on either end, as adjacent alcoves) are modeled as point sources with axial spacing of 20 m.</w:t>
      </w:r>
      <w:r w:rsidR="005D52EB" w:rsidRPr="00327319">
        <w:t xml:space="preserve"> </w:t>
      </w:r>
      <w:r w:rsidRPr="00327319">
        <w:t>Finally, four adjacent emplacement drifts, on either side of the central drift, are modeled as infinite lines with lateral spacing of 40 m.</w:t>
      </w:r>
      <w:r w:rsidR="005B3FFE" w:rsidRPr="00327319">
        <w:t xml:space="preserve"> </w:t>
      </w:r>
      <w:r w:rsidRPr="00327319">
        <w:t>The backfill of crushed salt is expected to consolidate into intact s</w:t>
      </w:r>
      <w:r w:rsidR="005B3FFE" w:rsidRPr="00327319">
        <w:t>alt in a few years, but not before the peak waste package temperature for hotter waste types</w:t>
      </w:r>
      <w:r w:rsidRPr="00327319">
        <w:t>.</w:t>
      </w:r>
      <w:r w:rsidR="005D52EB" w:rsidRPr="00327319">
        <w:t xml:space="preserve"> </w:t>
      </w:r>
      <w:r w:rsidRPr="00327319">
        <w:t>Because the thermal conductivity of crushed salt is more than seven times lower than intact salt, the calculation radius for the homogeneous calculation was set at 4 m, somewhat farther than the 3.048 m radius if the backfill is converted, volumetrically, to a cylindrical geometry.</w:t>
      </w:r>
      <w:r w:rsidR="005D52EB" w:rsidRPr="00327319">
        <w:t xml:space="preserve"> </w:t>
      </w:r>
      <w:r w:rsidRPr="00327319">
        <w:t>Then, the EBS temperatures were calculated with intact salt inward to 3.048 m, and either intact or crushed salt inward from that point (two cases to investigate sensitivity).</w:t>
      </w:r>
      <w:r w:rsidR="005D52EB" w:rsidRPr="00327319">
        <w:t xml:space="preserve"> </w:t>
      </w:r>
      <w:r w:rsidRPr="00327319">
        <w:t xml:space="preserve">Also, it was recognized that about ¾ of the waste </w:t>
      </w:r>
      <w:r w:rsidR="005B3FFE" w:rsidRPr="00327319">
        <w:t>package circumference is in close contact with</w:t>
      </w:r>
      <w:r w:rsidRPr="00327319">
        <w:t xml:space="preserve"> intact salt</w:t>
      </w:r>
      <w:r w:rsidR="005B3FFE" w:rsidRPr="00327319">
        <w:t xml:space="preserve"> at the floor and walls of the excavation</w:t>
      </w:r>
      <w:r w:rsidRPr="00327319">
        <w:t>,</w:t>
      </w:r>
      <w:r w:rsidR="005B3FFE" w:rsidRPr="00327319">
        <w:t xml:space="preserve"> so</w:t>
      </w:r>
      <w:r w:rsidR="007D70A0" w:rsidRPr="00327319">
        <w:t xml:space="preserve"> a third </w:t>
      </w:r>
      <w:r w:rsidRPr="00327319">
        <w:t xml:space="preserve">sensitivity </w:t>
      </w:r>
      <w:r w:rsidR="007D70A0" w:rsidRPr="00327319">
        <w:t>case</w:t>
      </w:r>
      <w:r w:rsidRPr="00327319">
        <w:t xml:space="preserve"> </w:t>
      </w:r>
      <w:r w:rsidR="007D70A0" w:rsidRPr="00327319">
        <w:t>used</w:t>
      </w:r>
      <w:r w:rsidRPr="00327319">
        <w:t xml:space="preserve"> intact salt from 4 m inward to the waste package, but with only 75% of the periphery available to transfer heat.</w:t>
      </w:r>
    </w:p>
    <w:p w:rsidR="00924B70" w:rsidRPr="00327319" w:rsidRDefault="00924B70" w:rsidP="00214968">
      <w:pPr>
        <w:spacing w:before="60"/>
        <w:jc w:val="center"/>
      </w:pPr>
      <w:r w:rsidRPr="00327319">
        <w:br w:type="page"/>
      </w:r>
      <w:r w:rsidR="001376AB" w:rsidRPr="00327319">
        <w:rPr>
          <w:noProof/>
        </w:rPr>
        <w:lastRenderedPageBreak/>
        <w:drawing>
          <wp:inline distT="0" distB="0" distL="0" distR="0">
            <wp:extent cx="5479415" cy="3247390"/>
            <wp:effectExtent l="25400" t="0" r="698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5479415" cy="3247390"/>
                    </a:xfrm>
                    <a:prstGeom prst="rect">
                      <a:avLst/>
                    </a:prstGeom>
                    <a:noFill/>
                    <a:ln w="9525">
                      <a:noFill/>
                      <a:miter lim="800000"/>
                      <a:headEnd/>
                      <a:tailEnd/>
                    </a:ln>
                  </pic:spPr>
                </pic:pic>
              </a:graphicData>
            </a:graphic>
          </wp:inline>
        </w:drawing>
      </w:r>
    </w:p>
    <w:p w:rsidR="00924B70" w:rsidRPr="00327319" w:rsidRDefault="00924B70" w:rsidP="004A0E1B">
      <w:pPr>
        <w:pStyle w:val="FigureCaption"/>
        <w:rPr>
          <w:sz w:val="22"/>
          <w:szCs w:val="22"/>
        </w:rPr>
      </w:pPr>
      <w:bookmarkStart w:id="185" w:name="_Toc314476031"/>
      <w:r w:rsidRPr="00327319">
        <w:rPr>
          <w:sz w:val="22"/>
          <w:szCs w:val="22"/>
        </w:rPr>
        <w:t>Figure 5.1-5</w:t>
      </w:r>
      <w:r w:rsidR="00DB4893" w:rsidRPr="00327319">
        <w:rPr>
          <w:sz w:val="22"/>
          <w:szCs w:val="22"/>
        </w:rPr>
        <w:t xml:space="preserve"> </w:t>
      </w:r>
      <w:r w:rsidR="00607DEF" w:rsidRPr="00327319">
        <w:rPr>
          <w:sz w:val="22"/>
          <w:szCs w:val="22"/>
        </w:rPr>
        <w:t>Graphical Representation of EBS Configuration for the Reference Disposal Concept in Salt,</w:t>
      </w:r>
      <w:r w:rsidRPr="00327319">
        <w:rPr>
          <w:sz w:val="22"/>
          <w:szCs w:val="22"/>
        </w:rPr>
        <w:t xml:space="preserve"> for SNF</w:t>
      </w:r>
      <w:r w:rsidR="00164F41" w:rsidRPr="00327319">
        <w:rPr>
          <w:sz w:val="22"/>
          <w:szCs w:val="22"/>
        </w:rPr>
        <w:t xml:space="preserve"> </w:t>
      </w:r>
      <w:r w:rsidRPr="00327319">
        <w:rPr>
          <w:sz w:val="22"/>
          <w:szCs w:val="22"/>
        </w:rPr>
        <w:t>(left) and HLW (right)</w:t>
      </w:r>
      <w:r w:rsidR="0070104B" w:rsidRPr="00327319">
        <w:rPr>
          <w:sz w:val="22"/>
          <w:szCs w:val="22"/>
        </w:rPr>
        <w:t>.</w:t>
      </w:r>
      <w:bookmarkEnd w:id="185"/>
    </w:p>
    <w:p w:rsidR="00924B70" w:rsidRPr="00327319" w:rsidRDefault="00924B70" w:rsidP="00AE206A">
      <w:pPr>
        <w:spacing w:before="60"/>
        <w:jc w:val="both"/>
      </w:pPr>
    </w:p>
    <w:p w:rsidR="00924B70" w:rsidRPr="00327319" w:rsidRDefault="00924B70" w:rsidP="00AE206A">
      <w:pPr>
        <w:spacing w:before="60"/>
        <w:jc w:val="both"/>
      </w:pPr>
      <w:r w:rsidRPr="00327319">
        <w:t xml:space="preserve">Figure 5.1-6 shows the EBS </w:t>
      </w:r>
      <w:r w:rsidR="005B3FFE" w:rsidRPr="00327319">
        <w:t>regions</w:t>
      </w:r>
      <w:r w:rsidRPr="00327319">
        <w:t xml:space="preserve"> for the deep borehole </w:t>
      </w:r>
      <w:r w:rsidR="005B3FFE" w:rsidRPr="00327319">
        <w:t>calculations</w:t>
      </w:r>
      <w:r w:rsidRPr="00327319">
        <w:t>.</w:t>
      </w:r>
      <w:r w:rsidR="005D52EB" w:rsidRPr="00327319">
        <w:t xml:space="preserve"> </w:t>
      </w:r>
      <w:r w:rsidRPr="00327319">
        <w:t xml:space="preserve">The </w:t>
      </w:r>
      <w:r w:rsidR="000F3AEC" w:rsidRPr="00327319">
        <w:t>deep borehole waste package</w:t>
      </w:r>
      <w:r w:rsidRPr="00327319">
        <w:t xml:space="preserve"> </w:t>
      </w:r>
      <w:r w:rsidR="007D70A0" w:rsidRPr="00327319">
        <w:t>contains</w:t>
      </w:r>
      <w:r w:rsidRPr="00327319">
        <w:t xml:space="preserve"> one </w:t>
      </w:r>
      <w:r w:rsidR="007D70A0" w:rsidRPr="00327319">
        <w:t xml:space="preserve">fuel </w:t>
      </w:r>
      <w:r w:rsidRPr="00327319">
        <w:t>assembly</w:t>
      </w:r>
      <w:r w:rsidR="007D70A0" w:rsidRPr="00327319">
        <w:t>, while t</w:t>
      </w:r>
      <w:r w:rsidRPr="00327319">
        <w:t>he</w:t>
      </w:r>
      <w:r w:rsidR="000F3AEC" w:rsidRPr="00327319">
        <w:t xml:space="preserve"> HLW packages</w:t>
      </w:r>
      <w:r w:rsidRPr="00327319">
        <w:t xml:space="preserve"> are limited by the borehole diameter and contain</w:t>
      </w:r>
      <w:r w:rsidR="000F3AEC" w:rsidRPr="00327319">
        <w:t xml:space="preserve"> only</w:t>
      </w:r>
      <w:r w:rsidRPr="00327319">
        <w:t xml:space="preserve"> </w:t>
      </w:r>
      <w:r w:rsidR="007D70A0" w:rsidRPr="00327319">
        <w:t>29%</w:t>
      </w:r>
      <w:r w:rsidRPr="00327319">
        <w:t xml:space="preserve"> </w:t>
      </w:r>
      <w:r w:rsidR="007D70A0" w:rsidRPr="00327319">
        <w:t>of</w:t>
      </w:r>
      <w:r w:rsidRPr="00327319">
        <w:t xml:space="preserve"> the </w:t>
      </w:r>
      <w:r w:rsidR="007D70A0" w:rsidRPr="00327319">
        <w:t xml:space="preserve">waste </w:t>
      </w:r>
      <w:r w:rsidRPr="00327319">
        <w:t xml:space="preserve">volume as the standard </w:t>
      </w:r>
      <w:r w:rsidR="000F3AEC" w:rsidRPr="00327319">
        <w:t>HLW packages</w:t>
      </w:r>
      <w:r w:rsidRPr="00327319">
        <w:t xml:space="preserve"> used for the other </w:t>
      </w:r>
      <w:r w:rsidR="000F3AEC" w:rsidRPr="00327319">
        <w:t>disposal concepts</w:t>
      </w:r>
      <w:r w:rsidRPr="00327319">
        <w:t>.</w:t>
      </w:r>
      <w:r w:rsidR="000F3AEC" w:rsidRPr="00327319">
        <w:t xml:space="preserve"> </w:t>
      </w:r>
      <w:r w:rsidRPr="00327319">
        <w:t xml:space="preserve">The waste packages are emplaced in deep vertical boreholes drilled from the surface, with nine </w:t>
      </w:r>
      <w:r w:rsidR="000F3AEC" w:rsidRPr="00327319">
        <w:t>packages per borehole</w:t>
      </w:r>
      <w:r w:rsidR="00813A12" w:rsidRPr="00327319">
        <w:t xml:space="preserve"> for the</w:t>
      </w:r>
      <w:r w:rsidR="007D70A0" w:rsidRPr="00327319">
        <w:t>rmal</w:t>
      </w:r>
      <w:r w:rsidR="00813A12" w:rsidRPr="00327319">
        <w:t xml:space="preserve"> calculations</w:t>
      </w:r>
      <w:r w:rsidRPr="00327319">
        <w:t xml:space="preserve"> (this number is </w:t>
      </w:r>
      <w:r w:rsidR="00813A12" w:rsidRPr="00327319">
        <w:t>less</w:t>
      </w:r>
      <w:r w:rsidRPr="00327319">
        <w:t xml:space="preserve"> than </w:t>
      </w:r>
      <w:r w:rsidR="00813A12" w:rsidRPr="00327319">
        <w:t xml:space="preserve">used in </w:t>
      </w:r>
      <w:r w:rsidRPr="00327319">
        <w:t xml:space="preserve">published </w:t>
      </w:r>
      <w:r w:rsidR="007D70A0" w:rsidRPr="00327319">
        <w:t>descriptions of deep borehole disposal</w:t>
      </w:r>
      <w:r w:rsidRPr="00327319">
        <w:t xml:space="preserve">, but </w:t>
      </w:r>
      <w:r w:rsidR="007D70A0" w:rsidRPr="00327319">
        <w:t>does</w:t>
      </w:r>
      <w:r w:rsidRPr="00327319">
        <w:t xml:space="preserve"> not significantly affect the </w:t>
      </w:r>
      <w:r w:rsidR="007D70A0" w:rsidRPr="00327319">
        <w:t xml:space="preserve">calculated </w:t>
      </w:r>
      <w:r w:rsidRPr="00327319">
        <w:t xml:space="preserve">temperature at the central </w:t>
      </w:r>
      <w:r w:rsidR="00813A12" w:rsidRPr="00327319">
        <w:t>waste package</w:t>
      </w:r>
      <w:r w:rsidRPr="00327319">
        <w:t>).</w:t>
      </w:r>
      <w:r w:rsidR="005D52EB" w:rsidRPr="00327319">
        <w:t xml:space="preserve"> </w:t>
      </w:r>
      <w:r w:rsidRPr="00327319">
        <w:t xml:space="preserve">The central </w:t>
      </w:r>
      <w:r w:rsidR="00813A12" w:rsidRPr="00327319">
        <w:t>waste package</w:t>
      </w:r>
      <w:r w:rsidRPr="00327319">
        <w:t xml:space="preserve"> is </w:t>
      </w:r>
      <w:r w:rsidR="00813A12" w:rsidRPr="00327319">
        <w:t>represented</w:t>
      </w:r>
      <w:r w:rsidRPr="00327319">
        <w:t xml:space="preserve"> as a finite line</w:t>
      </w:r>
      <w:r w:rsidR="00813A12" w:rsidRPr="00327319">
        <w:t xml:space="preserve"> source, and the eight neighboring packages are represent</w:t>
      </w:r>
      <w:r w:rsidRPr="00327319">
        <w:t>ed as point sources with axial spacing of 6 meters.</w:t>
      </w:r>
      <w:r w:rsidR="005D52EB" w:rsidRPr="00327319">
        <w:t xml:space="preserve"> </w:t>
      </w:r>
      <w:r w:rsidRPr="00327319">
        <w:t>Finally, four</w:t>
      </w:r>
      <w:r w:rsidR="007D70A0" w:rsidRPr="00327319">
        <w:t xml:space="preserve"> adjacent emplacement boreholes</w:t>
      </w:r>
      <w:r w:rsidRPr="00327319">
        <w:t xml:space="preserve"> on</w:t>
      </w:r>
      <w:r w:rsidR="009970FA" w:rsidRPr="00327319">
        <w:t xml:space="preserve"> each</w:t>
      </w:r>
      <w:r w:rsidRPr="00327319">
        <w:t xml:space="preserve"> side of t</w:t>
      </w:r>
      <w:r w:rsidR="007D70A0" w:rsidRPr="00327319">
        <w:t>he central borehole</w:t>
      </w:r>
      <w:r w:rsidR="00813A12" w:rsidRPr="00327319">
        <w:t xml:space="preserve"> are represented</w:t>
      </w:r>
      <w:r w:rsidRPr="00327319">
        <w:t xml:space="preserve"> as infinite line</w:t>
      </w:r>
      <w:r w:rsidR="00813A12" w:rsidRPr="00327319">
        <w:t xml:space="preserve"> sources</w:t>
      </w:r>
      <w:r w:rsidR="009970FA" w:rsidRPr="00327319">
        <w:t>, at a distance of 200 m</w:t>
      </w:r>
      <w:r w:rsidR="00813A12" w:rsidRPr="00327319">
        <w:t xml:space="preserve"> (this is fewer neighboring boreholes</w:t>
      </w:r>
      <w:r w:rsidRPr="00327319">
        <w:t xml:space="preserve"> than </w:t>
      </w:r>
      <w:r w:rsidR="009970FA" w:rsidRPr="00327319">
        <w:t>used in</w:t>
      </w:r>
      <w:r w:rsidRPr="00327319">
        <w:t xml:space="preserve"> published </w:t>
      </w:r>
      <w:r w:rsidR="007D70A0" w:rsidRPr="00327319">
        <w:t>studies</w:t>
      </w:r>
      <w:r w:rsidRPr="00327319">
        <w:t xml:space="preserve"> with lateral spacing of 200 meters, but the large borehole spacing means that there will be</w:t>
      </w:r>
      <w:r w:rsidR="00813A12" w:rsidRPr="00327319">
        <w:t xml:space="preserve"> little effect on</w:t>
      </w:r>
      <w:r w:rsidR="009970FA" w:rsidRPr="00327319">
        <w:t xml:space="preserve"> peak</w:t>
      </w:r>
      <w:r w:rsidR="00813A12" w:rsidRPr="00327319">
        <w:t xml:space="preserve"> temperature at the central waste package</w:t>
      </w:r>
      <w:r w:rsidRPr="00327319">
        <w:t>).</w:t>
      </w:r>
    </w:p>
    <w:p w:rsidR="00924B70" w:rsidRPr="00327319" w:rsidRDefault="00924B70" w:rsidP="00AE206A">
      <w:pPr>
        <w:spacing w:before="60"/>
        <w:jc w:val="both"/>
      </w:pPr>
    </w:p>
    <w:p w:rsidR="00924B70" w:rsidRPr="00327319" w:rsidRDefault="00924B70" w:rsidP="00AE206A">
      <w:pPr>
        <w:spacing w:before="60"/>
        <w:jc w:val="both"/>
      </w:pPr>
    </w:p>
    <w:p w:rsidR="00924B70" w:rsidRPr="00327319" w:rsidRDefault="00924B70" w:rsidP="00AE206A">
      <w:pPr>
        <w:spacing w:before="60"/>
        <w:jc w:val="both"/>
      </w:pPr>
    </w:p>
    <w:p w:rsidR="00924B70" w:rsidRPr="00327319" w:rsidRDefault="00924B70" w:rsidP="00AE206A">
      <w:pPr>
        <w:spacing w:before="60"/>
        <w:jc w:val="both"/>
      </w:pPr>
    </w:p>
    <w:p w:rsidR="00924B70" w:rsidRPr="00327319" w:rsidRDefault="00924B70" w:rsidP="00AE206A">
      <w:pPr>
        <w:spacing w:before="60"/>
        <w:jc w:val="both"/>
      </w:pPr>
    </w:p>
    <w:p w:rsidR="00924B70" w:rsidRPr="00327319" w:rsidRDefault="00924B70" w:rsidP="00AE206A">
      <w:pPr>
        <w:spacing w:before="60"/>
        <w:jc w:val="both"/>
      </w:pPr>
    </w:p>
    <w:p w:rsidR="00924B70" w:rsidRPr="00327319" w:rsidRDefault="00924B70" w:rsidP="00AE206A">
      <w:pPr>
        <w:spacing w:before="60"/>
        <w:jc w:val="both"/>
      </w:pPr>
    </w:p>
    <w:p w:rsidR="00924B70" w:rsidRPr="00327319" w:rsidRDefault="00924B70" w:rsidP="00946128">
      <w:pPr>
        <w:autoSpaceDE w:val="0"/>
        <w:autoSpaceDN w:val="0"/>
        <w:adjustRightInd w:val="0"/>
        <w:spacing w:before="60"/>
        <w:jc w:val="both"/>
        <w:rPr>
          <w:rFonts w:eastAsiaTheme="minorHAnsi"/>
        </w:rPr>
      </w:pPr>
    </w:p>
    <w:p w:rsidR="00924B70" w:rsidRPr="00327319" w:rsidRDefault="002E19F4" w:rsidP="00946128">
      <w:pPr>
        <w:jc w:val="center"/>
      </w:pPr>
      <w:r w:rsidRPr="00327319">
        <w:rPr>
          <w:noProof/>
        </w:rPr>
        <w:drawing>
          <wp:inline distT="0" distB="0" distL="0" distR="0">
            <wp:extent cx="5892286" cy="3302000"/>
            <wp:effectExtent l="25400" t="0" r="514"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srcRect/>
                    <a:stretch>
                      <a:fillRect/>
                    </a:stretch>
                  </pic:blipFill>
                  <pic:spPr bwMode="auto">
                    <a:xfrm>
                      <a:off x="0" y="0"/>
                      <a:ext cx="5900822" cy="3306784"/>
                    </a:xfrm>
                    <a:prstGeom prst="rect">
                      <a:avLst/>
                    </a:prstGeom>
                    <a:noFill/>
                    <a:ln w="9525">
                      <a:noFill/>
                      <a:miter lim="800000"/>
                      <a:headEnd/>
                      <a:tailEnd/>
                    </a:ln>
                  </pic:spPr>
                </pic:pic>
              </a:graphicData>
            </a:graphic>
          </wp:inline>
        </w:drawing>
      </w:r>
    </w:p>
    <w:p w:rsidR="001360BE" w:rsidRPr="00327319" w:rsidRDefault="001360BE" w:rsidP="009B0907">
      <w:pPr>
        <w:jc w:val="center"/>
        <w:rPr>
          <w:sz w:val="18"/>
          <w:szCs w:val="18"/>
        </w:rPr>
      </w:pPr>
      <w:bookmarkStart w:id="186" w:name="_Toc300912270"/>
      <w:r w:rsidRPr="00327319">
        <w:rPr>
          <w:sz w:val="18"/>
          <w:szCs w:val="18"/>
        </w:rPr>
        <w:t>Note: Region labeled “Backfill” is assigned properties for water at 100</w:t>
      </w:r>
      <w:r w:rsidRPr="00327319">
        <w:rPr>
          <w:sz w:val="18"/>
          <w:szCs w:val="18"/>
        </w:rPr>
        <w:sym w:font="Symbol" w:char="F0B0"/>
      </w:r>
      <w:r w:rsidRPr="00327319">
        <w:rPr>
          <w:sz w:val="18"/>
          <w:szCs w:val="18"/>
        </w:rPr>
        <w:t>C.</w:t>
      </w:r>
      <w:bookmarkEnd w:id="186"/>
    </w:p>
    <w:p w:rsidR="00924B70" w:rsidRPr="00327319" w:rsidRDefault="00924B70" w:rsidP="004A0E1B">
      <w:pPr>
        <w:pStyle w:val="FigureCaption"/>
        <w:rPr>
          <w:sz w:val="22"/>
          <w:szCs w:val="22"/>
        </w:rPr>
      </w:pPr>
      <w:bookmarkStart w:id="187" w:name="_Toc314476032"/>
      <w:r w:rsidRPr="00327319">
        <w:rPr>
          <w:sz w:val="22"/>
          <w:szCs w:val="22"/>
        </w:rPr>
        <w:t>Figure 5.1-6</w:t>
      </w:r>
      <w:r w:rsidR="00DB4893" w:rsidRPr="00327319">
        <w:rPr>
          <w:sz w:val="22"/>
          <w:szCs w:val="22"/>
        </w:rPr>
        <w:t xml:space="preserve"> </w:t>
      </w:r>
      <w:r w:rsidR="00607DEF" w:rsidRPr="00327319">
        <w:rPr>
          <w:sz w:val="22"/>
          <w:szCs w:val="22"/>
        </w:rPr>
        <w:t>Graphical Representation of the D</w:t>
      </w:r>
      <w:r w:rsidRPr="00327319">
        <w:rPr>
          <w:sz w:val="22"/>
          <w:szCs w:val="22"/>
        </w:rPr>
        <w:t xml:space="preserve">eep </w:t>
      </w:r>
      <w:r w:rsidR="00607DEF" w:rsidRPr="00327319">
        <w:rPr>
          <w:sz w:val="22"/>
          <w:szCs w:val="22"/>
        </w:rPr>
        <w:t>B</w:t>
      </w:r>
      <w:r w:rsidRPr="00327319">
        <w:rPr>
          <w:sz w:val="22"/>
          <w:szCs w:val="22"/>
        </w:rPr>
        <w:t xml:space="preserve">orehole </w:t>
      </w:r>
      <w:r w:rsidR="00607DEF" w:rsidRPr="00327319">
        <w:rPr>
          <w:sz w:val="22"/>
          <w:szCs w:val="22"/>
        </w:rPr>
        <w:t>Disposal Concept,</w:t>
      </w:r>
      <w:r w:rsidRPr="00327319">
        <w:rPr>
          <w:sz w:val="22"/>
          <w:szCs w:val="22"/>
        </w:rPr>
        <w:t xml:space="preserve"> for SNF (left) and HLW (right)</w:t>
      </w:r>
      <w:r w:rsidR="0070104B" w:rsidRPr="00327319">
        <w:rPr>
          <w:sz w:val="22"/>
          <w:szCs w:val="22"/>
        </w:rPr>
        <w:t>.</w:t>
      </w:r>
      <w:bookmarkEnd w:id="187"/>
    </w:p>
    <w:p w:rsidR="00924B70" w:rsidRPr="00327319" w:rsidRDefault="00924B70" w:rsidP="00AE206A">
      <w:pPr>
        <w:spacing w:before="60"/>
        <w:jc w:val="both"/>
        <w:rPr>
          <w:sz w:val="22"/>
          <w:szCs w:val="22"/>
        </w:rPr>
      </w:pPr>
    </w:p>
    <w:p w:rsidR="00924B70" w:rsidRPr="00327319" w:rsidRDefault="00924B70" w:rsidP="00464948">
      <w:pPr>
        <w:pStyle w:val="Heading3"/>
      </w:pPr>
      <w:bookmarkStart w:id="188" w:name="_Toc172082849"/>
      <w:bookmarkStart w:id="189" w:name="_Toc172359194"/>
      <w:bookmarkStart w:id="190" w:name="_Toc311109707"/>
      <w:r w:rsidRPr="00327319">
        <w:t>Approach</w:t>
      </w:r>
      <w:bookmarkEnd w:id="188"/>
      <w:bookmarkEnd w:id="189"/>
      <w:bookmarkEnd w:id="190"/>
    </w:p>
    <w:p w:rsidR="00924B70" w:rsidRPr="00327319" w:rsidRDefault="00924B70" w:rsidP="00AE206A">
      <w:pPr>
        <w:spacing w:before="60"/>
        <w:jc w:val="both"/>
      </w:pPr>
      <w:r w:rsidRPr="00327319">
        <w:t xml:space="preserve">For each </w:t>
      </w:r>
      <w:r w:rsidR="00813A12" w:rsidRPr="00327319">
        <w:t>disposal concept and waste type</w:t>
      </w:r>
      <w:r w:rsidRPr="00327319">
        <w:t>, time-dependent temperature calculations were performed</w:t>
      </w:r>
      <w:r w:rsidR="00946128" w:rsidRPr="00327319">
        <w:t>: 1)</w:t>
      </w:r>
      <w:r w:rsidRPr="00327319">
        <w:t xml:space="preserve"> for the interf</w:t>
      </w:r>
      <w:r w:rsidR="00946128" w:rsidRPr="00327319">
        <w:t>ace of the EBS and the geologic</w:t>
      </w:r>
      <w:r w:rsidRPr="00327319">
        <w:t xml:space="preserve"> medium</w:t>
      </w:r>
      <w:r w:rsidR="00946128" w:rsidRPr="00327319">
        <w:t>, and 2</w:t>
      </w:r>
      <w:r w:rsidRPr="00327319">
        <w:t>) within the EBS.</w:t>
      </w:r>
      <w:r w:rsidR="005D52EB" w:rsidRPr="00327319">
        <w:t xml:space="preserve"> </w:t>
      </w:r>
      <w:r w:rsidR="00946128" w:rsidRPr="00327319">
        <w:t>The central drift consists of one finite line source representing the central waste package, and eight point sources representing the four axial neighboring waste packages on each side, with nominal waste package center-to-center spacing (Figure 5.1-2).</w:t>
      </w:r>
      <w:r w:rsidR="005D52EB" w:rsidRPr="00327319">
        <w:t xml:space="preserve"> </w:t>
      </w:r>
      <w:r w:rsidR="00946128" w:rsidRPr="00327319">
        <w:t xml:space="preserve">There are four neighboring emplacement lines on each side of the central waste package line represented by infinite line sources. This approach </w:t>
      </w:r>
      <w:r w:rsidRPr="00327319">
        <w:t>combines the correct local heat flux</w:t>
      </w:r>
      <w:r w:rsidR="00946128" w:rsidRPr="00327319">
        <w:t xml:space="preserve"> at the central package,</w:t>
      </w:r>
      <w:r w:rsidRPr="00327319">
        <w:t xml:space="preserve"> and considers the effects of neighboring</w:t>
      </w:r>
      <w:r w:rsidR="00946128" w:rsidRPr="00327319">
        <w:t xml:space="preserve"> WPs and neighboring lines of waste package</w:t>
      </w:r>
      <w:r w:rsidRPr="00327319">
        <w:t>s.</w:t>
      </w:r>
      <w:r w:rsidR="005D52EB" w:rsidRPr="00327319">
        <w:t xml:space="preserve"> </w:t>
      </w:r>
      <w:r w:rsidR="00946128" w:rsidRPr="00327319">
        <w:t xml:space="preserve">We note </w:t>
      </w:r>
      <w:r w:rsidRPr="00327319">
        <w:t>that the relative contributions to peak temperature from</w:t>
      </w:r>
      <w:r w:rsidR="00946128" w:rsidRPr="00327319">
        <w:t xml:space="preserve"> the central waste package</w:t>
      </w:r>
      <w:r w:rsidRPr="00327319">
        <w:t>, the axial neighbors, and the neighbor</w:t>
      </w:r>
      <w:r w:rsidR="00946128" w:rsidRPr="00327319">
        <w:t>ing drift</w:t>
      </w:r>
      <w:r w:rsidRPr="00327319">
        <w:t>s</w:t>
      </w:r>
      <w:r w:rsidR="00946128" w:rsidRPr="00327319">
        <w:t>,</w:t>
      </w:r>
      <w:r w:rsidRPr="00327319">
        <w:t xml:space="preserve"> can provide insight into the effects of increasing</w:t>
      </w:r>
      <w:r w:rsidR="00946128" w:rsidRPr="00327319">
        <w:t xml:space="preserve"> or decreasing the waste package spacing or drift spacing. H</w:t>
      </w:r>
      <w:r w:rsidRPr="00327319">
        <w:t xml:space="preserve">ence, </w:t>
      </w:r>
      <w:r w:rsidR="00946128" w:rsidRPr="00327319">
        <w:t>these</w:t>
      </w:r>
      <w:r w:rsidRPr="00327319">
        <w:t xml:space="preserve"> three contributions to the temperature </w:t>
      </w:r>
      <w:r w:rsidR="001360BE" w:rsidRPr="00327319">
        <w:t>a</w:t>
      </w:r>
      <w:r w:rsidR="00946128" w:rsidRPr="00327319">
        <w:t>re</w:t>
      </w:r>
      <w:r w:rsidRPr="00327319">
        <w:t xml:space="preserve"> tracked individually</w:t>
      </w:r>
      <w:r w:rsidR="00946128" w:rsidRPr="00327319">
        <w:t xml:space="preserve"> in the calculations</w:t>
      </w:r>
      <w:r w:rsidRPr="00327319">
        <w:t>.</w:t>
      </w:r>
    </w:p>
    <w:p w:rsidR="00924B70" w:rsidRPr="00327319" w:rsidRDefault="00924B70" w:rsidP="00464948">
      <w:pPr>
        <w:pStyle w:val="Heading3"/>
      </w:pPr>
      <w:bookmarkStart w:id="191" w:name="_Toc172082850"/>
      <w:bookmarkStart w:id="192" w:name="_Toc172359195"/>
      <w:bookmarkStart w:id="193" w:name="_Toc311109708"/>
      <w:r w:rsidRPr="00327319">
        <w:t>Input Data and Assumptions</w:t>
      </w:r>
      <w:bookmarkEnd w:id="191"/>
      <w:bookmarkEnd w:id="192"/>
      <w:bookmarkEnd w:id="193"/>
    </w:p>
    <w:p w:rsidR="00924B70" w:rsidRPr="00327319" w:rsidRDefault="00924B70" w:rsidP="00AE206A">
      <w:pPr>
        <w:spacing w:before="60"/>
        <w:jc w:val="both"/>
      </w:pPr>
      <w:r w:rsidRPr="00327319">
        <w:t xml:space="preserve">The decay heat curves for the six waste forms </w:t>
      </w:r>
      <w:r w:rsidR="00D801E2" w:rsidRPr="00327319">
        <w:t>evaluated in this study</w:t>
      </w:r>
      <w:r w:rsidR="009970FA" w:rsidRPr="00327319">
        <w:t>, as described in Section 2,</w:t>
      </w:r>
      <w:r w:rsidRPr="00327319">
        <w:t xml:space="preserve"> are shown in Figures 5.1-7 to 5.1-9</w:t>
      </w:r>
      <w:r w:rsidR="00486CDB" w:rsidRPr="00327319">
        <w:t xml:space="preserve"> (the data extend to 10,000 years but only the first 100 years are shown)</w:t>
      </w:r>
      <w:r w:rsidRPr="00327319">
        <w:t>.</w:t>
      </w:r>
      <w:r w:rsidR="005D52EB" w:rsidRPr="00327319">
        <w:t xml:space="preserve"> </w:t>
      </w:r>
      <w:r w:rsidRPr="00327319">
        <w:t>In Figure 5.1-7, the curves represent one assembly or canister per waste package</w:t>
      </w:r>
      <w:r w:rsidR="00F07C78" w:rsidRPr="00327319">
        <w:t>, for</w:t>
      </w:r>
      <w:r w:rsidRPr="00327319">
        <w:t xml:space="preserve"> storage times from 5 to 100 years (longer times were considered in the parametric calculations to determine the sensitivity of temperature to a wide range of storage times).</w:t>
      </w:r>
      <w:r w:rsidR="005D52EB" w:rsidRPr="00327319">
        <w:t xml:space="preserve"> </w:t>
      </w:r>
    </w:p>
    <w:p w:rsidR="00D801E2" w:rsidRPr="00327319" w:rsidRDefault="00D801E2" w:rsidP="00AE206A">
      <w:pPr>
        <w:spacing w:before="60"/>
        <w:jc w:val="both"/>
      </w:pPr>
      <w:r w:rsidRPr="00327319">
        <w:lastRenderedPageBreak/>
        <w:t xml:space="preserve">The curves shown in Figure 5.1-8 represent the deep borehole concept, in which one fuel assembly is placed in each waste package. </w:t>
      </w:r>
      <w:r w:rsidR="00AE206A" w:rsidRPr="00327319">
        <w:t xml:space="preserve">For HLW the </w:t>
      </w:r>
      <w:r w:rsidRPr="00327319">
        <w:t>narrow</w:t>
      </w:r>
      <w:r w:rsidR="00AE206A" w:rsidRPr="00327319">
        <w:t xml:space="preserve">er canister </w:t>
      </w:r>
      <w:r w:rsidRPr="00327319">
        <w:t>contain</w:t>
      </w:r>
      <w:r w:rsidR="00AE206A" w:rsidRPr="00327319">
        <w:t>s</w:t>
      </w:r>
      <w:r w:rsidRPr="00327319">
        <w:t xml:space="preserve"> </w:t>
      </w:r>
      <w:r w:rsidR="00AE206A" w:rsidRPr="00327319">
        <w:t>29%</w:t>
      </w:r>
      <w:r w:rsidR="00294B7F" w:rsidRPr="00327319">
        <w:t xml:space="preserve"> </w:t>
      </w:r>
      <w:r w:rsidR="00AE206A" w:rsidRPr="00327319">
        <w:t xml:space="preserve">of the inventory for </w:t>
      </w:r>
      <w:r w:rsidRPr="00327319">
        <w:t>standard canisters of the same length.</w:t>
      </w:r>
    </w:p>
    <w:p w:rsidR="00924B70" w:rsidRPr="00327319" w:rsidRDefault="00924B70" w:rsidP="00AE206A">
      <w:pPr>
        <w:spacing w:before="60"/>
        <w:jc w:val="both"/>
      </w:pPr>
    </w:p>
    <w:p w:rsidR="00924B70" w:rsidRPr="00327319" w:rsidRDefault="001376AB" w:rsidP="00AE206A">
      <w:pPr>
        <w:jc w:val="center"/>
      </w:pPr>
      <w:r w:rsidRPr="00327319">
        <w:rPr>
          <w:noProof/>
        </w:rPr>
        <w:drawing>
          <wp:inline distT="0" distB="0" distL="0" distR="0">
            <wp:extent cx="6067345" cy="3779520"/>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6071748" cy="3782263"/>
                    </a:xfrm>
                    <a:prstGeom prst="rect">
                      <a:avLst/>
                    </a:prstGeom>
                    <a:noFill/>
                    <a:ln w="9525">
                      <a:noFill/>
                      <a:miter lim="800000"/>
                      <a:headEnd/>
                      <a:tailEnd/>
                    </a:ln>
                  </pic:spPr>
                </pic:pic>
              </a:graphicData>
            </a:graphic>
          </wp:inline>
        </w:drawing>
      </w:r>
    </w:p>
    <w:p w:rsidR="00924B70" w:rsidRPr="00327319" w:rsidRDefault="00924B70" w:rsidP="004A0E1B">
      <w:pPr>
        <w:pStyle w:val="FigureCaption"/>
        <w:rPr>
          <w:sz w:val="22"/>
          <w:szCs w:val="22"/>
        </w:rPr>
      </w:pPr>
      <w:bookmarkStart w:id="194" w:name="_Toc314476033"/>
      <w:r w:rsidRPr="00327319">
        <w:rPr>
          <w:sz w:val="22"/>
          <w:szCs w:val="22"/>
        </w:rPr>
        <w:t>Figure 5.1-7</w:t>
      </w:r>
      <w:r w:rsidR="00DB4893" w:rsidRPr="00327319">
        <w:rPr>
          <w:sz w:val="22"/>
          <w:szCs w:val="22"/>
        </w:rPr>
        <w:t xml:space="preserve"> </w:t>
      </w:r>
      <w:r w:rsidRPr="00327319">
        <w:rPr>
          <w:sz w:val="22"/>
          <w:szCs w:val="22"/>
        </w:rPr>
        <w:t xml:space="preserve">Decay </w:t>
      </w:r>
      <w:r w:rsidR="00AE206A" w:rsidRPr="00327319">
        <w:rPr>
          <w:sz w:val="22"/>
          <w:szCs w:val="22"/>
        </w:rPr>
        <w:t>Heat Curves for 1 Assembly or 1 Canister per Waste P</w:t>
      </w:r>
      <w:r w:rsidRPr="00327319">
        <w:rPr>
          <w:sz w:val="22"/>
          <w:szCs w:val="22"/>
        </w:rPr>
        <w:t xml:space="preserve">ackage for UOX, MOX, </w:t>
      </w:r>
      <w:r w:rsidR="005214DE" w:rsidRPr="00327319">
        <w:rPr>
          <w:sz w:val="22"/>
          <w:szCs w:val="22"/>
        </w:rPr>
        <w:t>Co-Extraction</w:t>
      </w:r>
      <w:r w:rsidRPr="00327319">
        <w:rPr>
          <w:sz w:val="22"/>
          <w:szCs w:val="22"/>
        </w:rPr>
        <w:t xml:space="preserve">, </w:t>
      </w:r>
      <w:r w:rsidR="00F07C78" w:rsidRPr="00327319">
        <w:rPr>
          <w:sz w:val="22"/>
          <w:szCs w:val="22"/>
        </w:rPr>
        <w:t>New Extraction</w:t>
      </w:r>
      <w:r w:rsidR="00AE206A" w:rsidRPr="00327319">
        <w:rPr>
          <w:sz w:val="22"/>
          <w:szCs w:val="22"/>
        </w:rPr>
        <w:t>, EC-Ceramic, and EC-M</w:t>
      </w:r>
      <w:r w:rsidRPr="00327319">
        <w:rPr>
          <w:sz w:val="22"/>
          <w:szCs w:val="22"/>
        </w:rPr>
        <w:t>etal</w:t>
      </w:r>
      <w:r w:rsidR="00AE206A" w:rsidRPr="00327319">
        <w:rPr>
          <w:sz w:val="22"/>
          <w:szCs w:val="22"/>
        </w:rPr>
        <w:t xml:space="preserve"> Waste Types</w:t>
      </w:r>
      <w:r w:rsidR="0070104B" w:rsidRPr="00327319">
        <w:rPr>
          <w:sz w:val="22"/>
          <w:szCs w:val="22"/>
        </w:rPr>
        <w:t>.</w:t>
      </w:r>
      <w:bookmarkEnd w:id="194"/>
    </w:p>
    <w:p w:rsidR="00924B70" w:rsidRPr="00327319" w:rsidRDefault="00924B70" w:rsidP="00AE206A">
      <w:pPr>
        <w:spacing w:before="60"/>
        <w:jc w:val="both"/>
      </w:pPr>
    </w:p>
    <w:p w:rsidR="00924B70" w:rsidRPr="00327319" w:rsidRDefault="001376AB" w:rsidP="00AE206A">
      <w:pPr>
        <w:jc w:val="center"/>
      </w:pPr>
      <w:r w:rsidRPr="00327319">
        <w:rPr>
          <w:noProof/>
        </w:rPr>
        <w:lastRenderedPageBreak/>
        <w:drawing>
          <wp:inline distT="0" distB="0" distL="0" distR="0">
            <wp:extent cx="5478145" cy="3412490"/>
            <wp:effectExtent l="19050" t="0" r="825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srcRect/>
                    <a:stretch>
                      <a:fillRect/>
                    </a:stretch>
                  </pic:blipFill>
                  <pic:spPr bwMode="auto">
                    <a:xfrm>
                      <a:off x="0" y="0"/>
                      <a:ext cx="5478145" cy="3412490"/>
                    </a:xfrm>
                    <a:prstGeom prst="rect">
                      <a:avLst/>
                    </a:prstGeom>
                    <a:noFill/>
                    <a:ln w="9525">
                      <a:noFill/>
                      <a:miter lim="800000"/>
                      <a:headEnd/>
                      <a:tailEnd/>
                    </a:ln>
                  </pic:spPr>
                </pic:pic>
              </a:graphicData>
            </a:graphic>
          </wp:inline>
        </w:drawing>
      </w:r>
    </w:p>
    <w:p w:rsidR="00924B70" w:rsidRPr="00327319" w:rsidRDefault="00AE206A" w:rsidP="004A0E1B">
      <w:pPr>
        <w:pStyle w:val="FigureCaption"/>
        <w:rPr>
          <w:sz w:val="22"/>
          <w:szCs w:val="22"/>
        </w:rPr>
      </w:pPr>
      <w:bookmarkStart w:id="195" w:name="_Toc314476034"/>
      <w:r w:rsidRPr="00327319">
        <w:rPr>
          <w:sz w:val="22"/>
          <w:szCs w:val="22"/>
        </w:rPr>
        <w:t>Figure 5.1-8</w:t>
      </w:r>
      <w:r w:rsidR="00DB4893" w:rsidRPr="00327319">
        <w:rPr>
          <w:sz w:val="22"/>
          <w:szCs w:val="22"/>
        </w:rPr>
        <w:t xml:space="preserve"> </w:t>
      </w:r>
      <w:r w:rsidRPr="00327319">
        <w:rPr>
          <w:sz w:val="22"/>
          <w:szCs w:val="22"/>
        </w:rPr>
        <w:t>Decay Heat Curves for 1 UOX or MOX A</w:t>
      </w:r>
      <w:r w:rsidR="00924B70" w:rsidRPr="00327319">
        <w:rPr>
          <w:sz w:val="22"/>
          <w:szCs w:val="22"/>
        </w:rPr>
        <w:t xml:space="preserve">ssembly and 0.291 </w:t>
      </w:r>
      <w:r w:rsidR="005214DE" w:rsidRPr="00327319">
        <w:rPr>
          <w:sz w:val="22"/>
          <w:szCs w:val="22"/>
        </w:rPr>
        <w:t>Co-Extraction</w:t>
      </w:r>
      <w:r w:rsidR="00924B70" w:rsidRPr="00327319">
        <w:rPr>
          <w:sz w:val="22"/>
          <w:szCs w:val="22"/>
        </w:rPr>
        <w:t xml:space="preserve">, </w:t>
      </w:r>
      <w:r w:rsidR="00F07C78" w:rsidRPr="00327319">
        <w:rPr>
          <w:sz w:val="22"/>
          <w:szCs w:val="22"/>
        </w:rPr>
        <w:t>New Extraction</w:t>
      </w:r>
      <w:r w:rsidRPr="00327319">
        <w:rPr>
          <w:sz w:val="22"/>
          <w:szCs w:val="22"/>
        </w:rPr>
        <w:t>, EC-Ceramic or EC-Metal C</w:t>
      </w:r>
      <w:r w:rsidR="00924B70" w:rsidRPr="00327319">
        <w:rPr>
          <w:sz w:val="22"/>
          <w:szCs w:val="22"/>
        </w:rPr>
        <w:t>anister</w:t>
      </w:r>
      <w:r w:rsidRPr="00327319">
        <w:rPr>
          <w:sz w:val="22"/>
          <w:szCs w:val="22"/>
        </w:rPr>
        <w:t>s per Waste P</w:t>
      </w:r>
      <w:r w:rsidR="00924B70" w:rsidRPr="00327319">
        <w:rPr>
          <w:sz w:val="22"/>
          <w:szCs w:val="22"/>
        </w:rPr>
        <w:t>ackage (deep borehole)</w:t>
      </w:r>
      <w:r w:rsidR="0070104B" w:rsidRPr="00327319">
        <w:rPr>
          <w:sz w:val="22"/>
          <w:szCs w:val="22"/>
        </w:rPr>
        <w:t>.</w:t>
      </w:r>
      <w:bookmarkEnd w:id="195"/>
    </w:p>
    <w:p w:rsidR="00924B70" w:rsidRPr="00327319" w:rsidRDefault="00924B70" w:rsidP="00AE206A">
      <w:pPr>
        <w:spacing w:before="60"/>
        <w:jc w:val="both"/>
      </w:pPr>
    </w:p>
    <w:p w:rsidR="00924B70" w:rsidRPr="00327319" w:rsidRDefault="001376AB" w:rsidP="00AE206A">
      <w:pPr>
        <w:jc w:val="center"/>
      </w:pPr>
      <w:r w:rsidRPr="00327319">
        <w:rPr>
          <w:noProof/>
        </w:rPr>
        <w:drawing>
          <wp:inline distT="0" distB="0" distL="0" distR="0">
            <wp:extent cx="5478145" cy="3412490"/>
            <wp:effectExtent l="25400" t="0" r="825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srcRect/>
                    <a:stretch>
                      <a:fillRect/>
                    </a:stretch>
                  </pic:blipFill>
                  <pic:spPr bwMode="auto">
                    <a:xfrm>
                      <a:off x="0" y="0"/>
                      <a:ext cx="5478145" cy="3412490"/>
                    </a:xfrm>
                    <a:prstGeom prst="rect">
                      <a:avLst/>
                    </a:prstGeom>
                    <a:noFill/>
                    <a:ln w="9525">
                      <a:noFill/>
                      <a:miter lim="800000"/>
                      <a:headEnd/>
                      <a:tailEnd/>
                    </a:ln>
                  </pic:spPr>
                </pic:pic>
              </a:graphicData>
            </a:graphic>
          </wp:inline>
        </w:drawing>
      </w:r>
    </w:p>
    <w:p w:rsidR="00924B70" w:rsidRPr="00327319" w:rsidRDefault="00AE206A" w:rsidP="004A0E1B">
      <w:pPr>
        <w:pStyle w:val="FigureCaption"/>
        <w:rPr>
          <w:sz w:val="22"/>
          <w:szCs w:val="22"/>
        </w:rPr>
      </w:pPr>
      <w:bookmarkStart w:id="196" w:name="_Toc314476035"/>
      <w:r w:rsidRPr="00327319">
        <w:rPr>
          <w:sz w:val="22"/>
          <w:szCs w:val="22"/>
        </w:rPr>
        <w:t>Figure 5.1-9</w:t>
      </w:r>
      <w:r w:rsidR="00DB4893" w:rsidRPr="00327319">
        <w:rPr>
          <w:sz w:val="22"/>
          <w:szCs w:val="22"/>
        </w:rPr>
        <w:t xml:space="preserve"> </w:t>
      </w:r>
      <w:r w:rsidRPr="00327319">
        <w:rPr>
          <w:sz w:val="22"/>
          <w:szCs w:val="22"/>
        </w:rPr>
        <w:t>Decay Heat C</w:t>
      </w:r>
      <w:r w:rsidR="00924B70" w:rsidRPr="00327319">
        <w:rPr>
          <w:sz w:val="22"/>
          <w:szCs w:val="22"/>
        </w:rPr>
        <w:t>urves fo</w:t>
      </w:r>
      <w:r w:rsidRPr="00327319">
        <w:rPr>
          <w:sz w:val="22"/>
          <w:szCs w:val="22"/>
        </w:rPr>
        <w:t>r 1, 2, 3, 4 and 12 UOX or MOX A</w:t>
      </w:r>
      <w:r w:rsidR="00924B70" w:rsidRPr="00327319">
        <w:rPr>
          <w:sz w:val="22"/>
          <w:szCs w:val="22"/>
        </w:rPr>
        <w:t>ssemblies pe</w:t>
      </w:r>
      <w:r w:rsidRPr="00327319">
        <w:rPr>
          <w:sz w:val="22"/>
          <w:szCs w:val="22"/>
        </w:rPr>
        <w:t>r Waste P</w:t>
      </w:r>
      <w:r w:rsidR="00924B70" w:rsidRPr="00327319">
        <w:rPr>
          <w:sz w:val="22"/>
          <w:szCs w:val="22"/>
        </w:rPr>
        <w:t>ackage</w:t>
      </w:r>
      <w:r w:rsidR="0070104B" w:rsidRPr="00327319">
        <w:rPr>
          <w:sz w:val="22"/>
          <w:szCs w:val="22"/>
        </w:rPr>
        <w:t>.</w:t>
      </w:r>
      <w:bookmarkEnd w:id="196"/>
    </w:p>
    <w:p w:rsidR="00AE206A" w:rsidRPr="00327319" w:rsidRDefault="00AE206A" w:rsidP="00AE206A">
      <w:pPr>
        <w:spacing w:before="60"/>
        <w:jc w:val="both"/>
      </w:pPr>
      <w:r w:rsidRPr="00327319">
        <w:lastRenderedPageBreak/>
        <w:t xml:space="preserve">Some geologic media, depending on storage time, can accommodate waste packages with multiple UOX or MOX assemblies. Figure 5.1-9 shows the heat per waste package for </w:t>
      </w:r>
      <w:r w:rsidR="0045474A" w:rsidRPr="00327319">
        <w:t>one, two, three, four</w:t>
      </w:r>
      <w:r w:rsidRPr="00327319">
        <w:t xml:space="preserve"> and 12 </w:t>
      </w:r>
      <w:r w:rsidR="00164F41" w:rsidRPr="00327319">
        <w:t xml:space="preserve">assemblies </w:t>
      </w:r>
      <w:r w:rsidRPr="00327319">
        <w:t>per package.</w:t>
      </w:r>
    </w:p>
    <w:p w:rsidR="002129D7" w:rsidRPr="00327319" w:rsidRDefault="00924B70" w:rsidP="002129D7">
      <w:pPr>
        <w:spacing w:before="60"/>
        <w:jc w:val="both"/>
      </w:pPr>
      <w:r w:rsidRPr="00327319">
        <w:t xml:space="preserve">An ambient average ground surface temperature of 15°C was assumed for all reference </w:t>
      </w:r>
      <w:r w:rsidR="002129D7" w:rsidRPr="00327319">
        <w:t>disposal concepts, with a natural geothermal gradient of 25°C/km. Host</w:t>
      </w:r>
      <w:r w:rsidRPr="00327319">
        <w:t xml:space="preserve"> rock property data (</w:t>
      </w:r>
      <w:r w:rsidR="002129D7" w:rsidRPr="00327319">
        <w:t>Appendix G</w:t>
      </w:r>
      <w:r w:rsidRPr="00327319">
        <w:t>) for thermal conductivity (W/m-K) and thermal diffusivity (m</w:t>
      </w:r>
      <w:r w:rsidRPr="00327319">
        <w:rPr>
          <w:vertAlign w:val="superscript"/>
        </w:rPr>
        <w:t>2</w:t>
      </w:r>
      <w:r w:rsidRPr="00327319">
        <w:t xml:space="preserve">/s) were developed by literature search and comparison to </w:t>
      </w:r>
      <w:r w:rsidR="00AE206A" w:rsidRPr="00327319">
        <w:t>published</w:t>
      </w:r>
      <w:r w:rsidRPr="00327319">
        <w:t xml:space="preserve"> </w:t>
      </w:r>
      <w:r w:rsidR="00AE206A" w:rsidRPr="00327319">
        <w:t>data</w:t>
      </w:r>
      <w:r w:rsidRPr="00327319">
        <w:t xml:space="preserve"> </w:t>
      </w:r>
      <w:r w:rsidR="00AE206A" w:rsidRPr="00327319">
        <w:t>(</w:t>
      </w:r>
      <w:r w:rsidR="00B758DA" w:rsidRPr="00327319">
        <w:t>Andra</w:t>
      </w:r>
      <w:r w:rsidR="00AE206A" w:rsidRPr="00327319">
        <w:t xml:space="preserve"> 2005</w:t>
      </w:r>
      <w:r w:rsidR="000244E2" w:rsidRPr="00327319">
        <w:t>a</w:t>
      </w:r>
      <w:r w:rsidR="00AE206A" w:rsidRPr="00327319">
        <w:t>;</w:t>
      </w:r>
      <w:r w:rsidRPr="00327319">
        <w:t xml:space="preserve"> </w:t>
      </w:r>
      <w:r w:rsidR="008C31FE" w:rsidRPr="00327319">
        <w:t xml:space="preserve">European </w:t>
      </w:r>
      <w:r w:rsidR="00B75DA2" w:rsidRPr="00327319">
        <w:t>Commission</w:t>
      </w:r>
      <w:r w:rsidR="008C31FE" w:rsidRPr="00327319">
        <w:t xml:space="preserve"> 2010</w:t>
      </w:r>
      <w:r w:rsidR="00AE206A" w:rsidRPr="00327319">
        <w:t>; SRNL 2011;</w:t>
      </w:r>
      <w:r w:rsidRPr="00327319">
        <w:t xml:space="preserve"> </w:t>
      </w:r>
      <w:r w:rsidR="00AE206A" w:rsidRPr="00327319">
        <w:t>Brady et al.</w:t>
      </w:r>
      <w:r w:rsidRPr="00327319">
        <w:t xml:space="preserve"> 2009</w:t>
      </w:r>
      <w:r w:rsidR="00AE206A" w:rsidRPr="00327319">
        <w:t>)</w:t>
      </w:r>
      <w:r w:rsidR="002129D7" w:rsidRPr="00327319">
        <w:t>. Whereas thermal conductivity can be temperature dependent especially in salt, rock properties for this comparative analysis were evaluated at</w:t>
      </w:r>
      <w:r w:rsidR="00B75DA2" w:rsidRPr="00327319">
        <w:t xml:space="preserve"> </w:t>
      </w:r>
      <w:r w:rsidR="002129D7" w:rsidRPr="00327319">
        <w:t>a uniform temperature of 100°C.</w:t>
      </w:r>
    </w:p>
    <w:p w:rsidR="00924B70" w:rsidRPr="00327319" w:rsidRDefault="002129D7" w:rsidP="004513AF">
      <w:pPr>
        <w:spacing w:before="60"/>
        <w:jc w:val="both"/>
      </w:pPr>
      <w:r w:rsidRPr="00327319">
        <w:t>At any given point at time</w:t>
      </w:r>
      <w:r w:rsidR="00924B70" w:rsidRPr="00327319">
        <w:t xml:space="preserve"> the relatively low thermal mass of the EBS components, compared to the host rock medium, </w:t>
      </w:r>
      <w:r w:rsidRPr="00327319">
        <w:t>means that heat transfer</w:t>
      </w:r>
      <w:r w:rsidR="00924B70" w:rsidRPr="00327319">
        <w:t xml:space="preserve"> between the waste package</w:t>
      </w:r>
      <w:r w:rsidRPr="00327319">
        <w:t>,</w:t>
      </w:r>
      <w:r w:rsidR="00924B70" w:rsidRPr="00327319">
        <w:t xml:space="preserve"> other EBS components, and the host rock can be </w:t>
      </w:r>
      <w:r w:rsidRPr="00327319">
        <w:t>approximated</w:t>
      </w:r>
      <w:r w:rsidR="00924B70" w:rsidRPr="00327319">
        <w:t xml:space="preserve"> </w:t>
      </w:r>
      <w:r w:rsidRPr="00327319">
        <w:t>as</w:t>
      </w:r>
      <w:r w:rsidR="00924B70" w:rsidRPr="00327319">
        <w:t xml:space="preserve"> a quasi-steady state condition.</w:t>
      </w:r>
    </w:p>
    <w:p w:rsidR="00924B70" w:rsidRPr="00327319" w:rsidRDefault="00924B70" w:rsidP="00AE206A">
      <w:pPr>
        <w:spacing w:before="60"/>
        <w:jc w:val="both"/>
      </w:pPr>
      <w:r w:rsidRPr="00327319">
        <w:t xml:space="preserve">The calculation radius, associated with the radius of the host rock wall, was developed for each </w:t>
      </w:r>
      <w:r w:rsidR="002129D7" w:rsidRPr="00327319">
        <w:t>disposal</w:t>
      </w:r>
      <w:r w:rsidRPr="00327319">
        <w:t xml:space="preserve"> concept.</w:t>
      </w:r>
      <w:r w:rsidR="005D52EB" w:rsidRPr="00327319">
        <w:t xml:space="preserve"> </w:t>
      </w:r>
      <w:r w:rsidR="002129D7" w:rsidRPr="00327319">
        <w:t>We</w:t>
      </w:r>
      <w:r w:rsidRPr="00327319">
        <w:t xml:space="preserve"> recognized that the dimensions for UOX and MOX SNF waste packages </w:t>
      </w:r>
      <w:r w:rsidR="002129D7" w:rsidRPr="00327319">
        <w:t>are</w:t>
      </w:r>
      <w:r w:rsidRPr="00327319">
        <w:t xml:space="preserve"> the same, and</w:t>
      </w:r>
      <w:r w:rsidR="002129D7" w:rsidRPr="00327319">
        <w:t xml:space="preserve"> that all</w:t>
      </w:r>
      <w:r w:rsidRPr="00327319">
        <w:t xml:space="preserve"> the HLW canisters </w:t>
      </w:r>
      <w:r w:rsidR="002129D7" w:rsidRPr="00327319">
        <w:t>have the same outer</w:t>
      </w:r>
      <w:r w:rsidRPr="00327319">
        <w:t xml:space="preserve"> dimension</w:t>
      </w:r>
      <w:r w:rsidR="002129D7" w:rsidRPr="00327319">
        <w:t xml:space="preserve"> (except for the deep borehole concept)</w:t>
      </w:r>
      <w:r w:rsidRPr="00327319">
        <w:t xml:space="preserve">, so two </w:t>
      </w:r>
      <w:r w:rsidR="002129D7" w:rsidRPr="00327319">
        <w:t>general</w:t>
      </w:r>
      <w:r w:rsidRPr="00327319">
        <w:t xml:space="preserve"> EBS configurations were </w:t>
      </w:r>
      <w:r w:rsidR="002129D7" w:rsidRPr="00327319">
        <w:t>developed</w:t>
      </w:r>
      <w:r w:rsidRPr="00327319">
        <w:t xml:space="preserve"> for each host rock type.</w:t>
      </w:r>
      <w:r w:rsidR="005D52EB" w:rsidRPr="00327319">
        <w:t xml:space="preserve"> </w:t>
      </w:r>
      <w:r w:rsidRPr="00327319">
        <w:t xml:space="preserve">Using the reference </w:t>
      </w:r>
      <w:r w:rsidR="002129D7" w:rsidRPr="00327319">
        <w:t>disposal</w:t>
      </w:r>
      <w:r w:rsidRPr="00327319">
        <w:t xml:space="preserve"> concepts and </w:t>
      </w:r>
      <w:r w:rsidR="002129D7" w:rsidRPr="00327319">
        <w:t>published descriptions of similar concepts</w:t>
      </w:r>
      <w:r w:rsidRPr="00327319">
        <w:t>, the inner radius and thickness of each engineered barrier component was tabulated, summing</w:t>
      </w:r>
      <w:r w:rsidR="002129D7" w:rsidRPr="00327319">
        <w:t xml:space="preserve"> outward</w:t>
      </w:r>
      <w:r w:rsidRPr="00327319">
        <w:t xml:space="preserve"> to the rock wall radius.</w:t>
      </w:r>
      <w:r w:rsidR="005D52EB" w:rsidRPr="00327319">
        <w:t xml:space="preserve"> </w:t>
      </w:r>
      <w:r w:rsidRPr="00327319">
        <w:t>This “calculation radius</w:t>
      </w:r>
      <w:r w:rsidR="002129D7" w:rsidRPr="00327319">
        <w:t xml:space="preserve">” was determined </w:t>
      </w:r>
      <w:r w:rsidRPr="00327319">
        <w:t>for all media except salt.</w:t>
      </w:r>
      <w:r w:rsidR="005D52EB" w:rsidRPr="00327319">
        <w:t xml:space="preserve"> </w:t>
      </w:r>
      <w:r w:rsidRPr="00327319">
        <w:t xml:space="preserve">The calculation radius for salt was based on the height of the excavation alcove for a generic salt repository </w:t>
      </w:r>
      <w:r w:rsidR="002129D7" w:rsidRPr="00327319">
        <w:t>(Carter et al. 2011</w:t>
      </w:r>
      <w:r w:rsidR="00A83CE2" w:rsidRPr="00327319">
        <w:t>b</w:t>
      </w:r>
      <w:r w:rsidR="002129D7" w:rsidRPr="00327319">
        <w:t>)</w:t>
      </w:r>
      <w:r w:rsidRPr="00327319">
        <w:t xml:space="preserve"> with additional margin to approximate a circular shape filled with crushed salt.</w:t>
      </w:r>
      <w:r w:rsidR="005D52EB" w:rsidRPr="00327319">
        <w:t xml:space="preserve"> </w:t>
      </w:r>
      <w:r w:rsidRPr="00327319">
        <w:t>The calculation radius selected was 4 m, where the maximum extent of the crushed salt layer was assumed to be 10 ft (3.048 m).</w:t>
      </w:r>
    </w:p>
    <w:p w:rsidR="00924B70" w:rsidRPr="00327319" w:rsidRDefault="00924B70" w:rsidP="004513AF">
      <w:pPr>
        <w:spacing w:before="60"/>
        <w:jc w:val="both"/>
      </w:pPr>
      <w:r w:rsidRPr="00327319">
        <w:t xml:space="preserve">The design of the 4-PWR waste package was taken from NAGRA </w:t>
      </w:r>
      <w:r w:rsidR="002129D7" w:rsidRPr="00327319">
        <w:t xml:space="preserve">(2003, </w:t>
      </w:r>
      <w:r w:rsidRPr="00327319">
        <w:t>Figure 7).</w:t>
      </w:r>
      <w:r w:rsidR="005D52EB" w:rsidRPr="00327319">
        <w:t xml:space="preserve"> </w:t>
      </w:r>
      <w:r w:rsidRPr="00327319">
        <w:t xml:space="preserve">This same design diameter and wall thickness was assumed for waste packages containing </w:t>
      </w:r>
      <w:r w:rsidR="001360BE" w:rsidRPr="00327319">
        <w:t>two, three, and four</w:t>
      </w:r>
      <w:r w:rsidRPr="00327319">
        <w:t xml:space="preserve"> assemblies.</w:t>
      </w:r>
      <w:r w:rsidR="005D52EB" w:rsidRPr="00327319">
        <w:t xml:space="preserve"> </w:t>
      </w:r>
      <w:r w:rsidRPr="00327319">
        <w:t>In the sensitivity studies a 1-PWR assembly waste package was assumed with half the diameter of the 4-PWR waste package, having the same wall thickness as the 4-PWR package.</w:t>
      </w:r>
      <w:r w:rsidR="005D52EB" w:rsidRPr="00327319">
        <w:t xml:space="preserve"> </w:t>
      </w:r>
      <w:r w:rsidRPr="00327319">
        <w:t>A 12-PWR waste package was also modeled, which assumed an inner diameter of the 12-PWR long waste package design (</w:t>
      </w:r>
      <w:r w:rsidR="009E6611" w:rsidRPr="00327319">
        <w:t xml:space="preserve">DOE </w:t>
      </w:r>
      <w:r w:rsidRPr="00327319">
        <w:t>2001, Table 2) with the same wall material and thickness as the 4-PWR waste package.</w:t>
      </w:r>
    </w:p>
    <w:p w:rsidR="003E1E51" w:rsidRPr="00327319" w:rsidRDefault="003E1E51" w:rsidP="00464948">
      <w:pPr>
        <w:pStyle w:val="Heading2"/>
      </w:pPr>
      <w:bookmarkStart w:id="197" w:name="_Toc311109709"/>
      <w:bookmarkStart w:id="198" w:name="_Toc172082862"/>
      <w:bookmarkStart w:id="199" w:name="_Toc172359202"/>
      <w:r w:rsidRPr="00327319">
        <w:t>Mathematical Modeling Approach</w:t>
      </w:r>
      <w:bookmarkEnd w:id="197"/>
    </w:p>
    <w:p w:rsidR="008F3C3E" w:rsidRPr="00327319" w:rsidRDefault="008F3C3E" w:rsidP="00481577">
      <w:pPr>
        <w:spacing w:before="60"/>
        <w:jc w:val="both"/>
      </w:pPr>
      <w:r w:rsidRPr="00327319">
        <w:t>The physical and mathematical basis for the analytical solution approach used in this report is described in detail in Appendix G.</w:t>
      </w:r>
      <w:r w:rsidR="00F5025D" w:rsidRPr="00327319">
        <w:t xml:space="preserve"> The approach is based on heat transfer by conduction only, neglecting convection and thermal radiation. These simplifications are appropriate for low permeability media and enclosed modes of emplacement (Section 4.4). The approach involves approximation and simplification of the near-field geometry (particularly for the salt cases) and dimensionality of heat flow (using both point- and line-source solutions). Recommendations for future work include numerical simulation to verify the analytical solution approach and evaluate model uncertainty (Section 6.2).</w:t>
      </w:r>
    </w:p>
    <w:p w:rsidR="003E1E51" w:rsidRPr="00327319" w:rsidRDefault="003E1E51" w:rsidP="00481577">
      <w:pPr>
        <w:spacing w:before="60"/>
        <w:jc w:val="both"/>
      </w:pPr>
      <w:r w:rsidRPr="00327319">
        <w:t xml:space="preserve">Two mathematical/computational modeling methods can be applied to the geometry described in Section 5.1. The first is based on analytical models, and the second uses </w:t>
      </w:r>
      <w:r w:rsidR="00B75DA2" w:rsidRPr="00327319">
        <w:t>numerical</w:t>
      </w:r>
      <w:r w:rsidRPr="00327319">
        <w:t xml:space="preserve"> simulation (e.g., the finite element method). The analysis presented in this report is limited to analytical </w:t>
      </w:r>
      <w:r w:rsidRPr="00327319">
        <w:lastRenderedPageBreak/>
        <w:t xml:space="preserve">models implemented in </w:t>
      </w:r>
      <w:r w:rsidR="0058487C" w:rsidRPr="00327319">
        <w:t>MathCAD 15</w:t>
      </w:r>
      <w:r w:rsidR="0058487C" w:rsidRPr="00327319">
        <w:rPr>
          <w:rFonts w:eastAsiaTheme="minorHAnsi"/>
          <w:vertAlign w:val="superscript"/>
        </w:rPr>
        <w:t>®</w:t>
      </w:r>
      <w:r w:rsidR="0058487C" w:rsidRPr="00327319">
        <w:t>, Microsoft Excel</w:t>
      </w:r>
      <w:r w:rsidR="0058487C" w:rsidRPr="00327319">
        <w:rPr>
          <w:rFonts w:eastAsiaTheme="minorHAnsi"/>
          <w:vertAlign w:val="superscript"/>
        </w:rPr>
        <w:t>®</w:t>
      </w:r>
      <w:r w:rsidR="0058487C" w:rsidRPr="00327319">
        <w:t xml:space="preserve"> 2007, and MatLab</w:t>
      </w:r>
      <w:r w:rsidR="0058487C" w:rsidRPr="00327319">
        <w:rPr>
          <w:rFonts w:eastAsiaTheme="minorHAnsi"/>
          <w:vertAlign w:val="superscript"/>
        </w:rPr>
        <w:t>®</w:t>
      </w:r>
      <w:r w:rsidR="0058487C" w:rsidRPr="00327319">
        <w:t xml:space="preserve"> Version 7.3</w:t>
      </w:r>
      <w:r w:rsidRPr="00327319">
        <w:t xml:space="preserve">. Recommendations for future </w:t>
      </w:r>
      <w:r w:rsidR="008F3C3E" w:rsidRPr="00327319">
        <w:t xml:space="preserve">analytical model analyses and numerical </w:t>
      </w:r>
      <w:r w:rsidRPr="00327319">
        <w:t xml:space="preserve">simulations are discussed in Section 6. </w:t>
      </w:r>
    </w:p>
    <w:p w:rsidR="003E1E51" w:rsidRPr="00327319" w:rsidRDefault="003E1E51" w:rsidP="00464948">
      <w:pPr>
        <w:pStyle w:val="Heading2"/>
      </w:pPr>
      <w:bookmarkStart w:id="200" w:name="_Toc311109710"/>
      <w:r w:rsidRPr="00327319">
        <w:t>Results</w:t>
      </w:r>
      <w:bookmarkEnd w:id="198"/>
      <w:bookmarkEnd w:id="199"/>
      <w:bookmarkEnd w:id="200"/>
    </w:p>
    <w:p w:rsidR="003E1E51" w:rsidRPr="00327319" w:rsidRDefault="003E1E51" w:rsidP="00481577">
      <w:pPr>
        <w:spacing w:before="60"/>
        <w:jc w:val="both"/>
      </w:pPr>
      <w:r w:rsidRPr="00327319">
        <w:t>The results of the homogeneous analytic solution model and the quasi-steady-state heterogeneous concentric cylinder model are presented in this section.</w:t>
      </w:r>
    </w:p>
    <w:p w:rsidR="003E1E51" w:rsidRPr="00327319" w:rsidRDefault="003E1E51" w:rsidP="00464948">
      <w:pPr>
        <w:pStyle w:val="Heading3"/>
      </w:pPr>
      <w:bookmarkStart w:id="201" w:name="_Toc172082863"/>
      <w:bookmarkStart w:id="202" w:name="_Toc172359203"/>
      <w:bookmarkStart w:id="203" w:name="_Toc311109711"/>
      <w:r w:rsidRPr="00327319">
        <w:t xml:space="preserve">Host Rock </w:t>
      </w:r>
      <w:r w:rsidR="00C563B7" w:rsidRPr="00327319">
        <w:t xml:space="preserve">and Waste Package </w:t>
      </w:r>
      <w:r w:rsidRPr="00327319">
        <w:t>Temperature</w:t>
      </w:r>
      <w:bookmarkEnd w:id="201"/>
      <w:bookmarkEnd w:id="202"/>
      <w:r w:rsidR="00C563B7" w:rsidRPr="00327319">
        <w:t>s</w:t>
      </w:r>
      <w:bookmarkEnd w:id="203"/>
    </w:p>
    <w:p w:rsidR="003E1E51" w:rsidRPr="00327319" w:rsidRDefault="00481577" w:rsidP="00481577">
      <w:pPr>
        <w:spacing w:before="60"/>
        <w:jc w:val="both"/>
      </w:pPr>
      <w:r w:rsidRPr="00327319">
        <w:t>Host</w:t>
      </w:r>
      <w:r w:rsidR="003E1E51" w:rsidRPr="00327319">
        <w:t xml:space="preserve"> rock temperature was </w:t>
      </w:r>
      <w:r w:rsidRPr="00327319">
        <w:t>calculated</w:t>
      </w:r>
      <w:r w:rsidR="003E1E51" w:rsidRPr="00327319">
        <w:t xml:space="preserve"> for all combination</w:t>
      </w:r>
      <w:r w:rsidRPr="00327319">
        <w:t>s</w:t>
      </w:r>
      <w:r w:rsidR="003E1E51" w:rsidRPr="00327319">
        <w:t xml:space="preserve"> of the four </w:t>
      </w:r>
      <w:r w:rsidRPr="00327319">
        <w:t xml:space="preserve">disposal concepts and </w:t>
      </w:r>
      <w:r w:rsidR="003E1E51" w:rsidRPr="00327319">
        <w:t>six waste forms considered in this study.</w:t>
      </w:r>
      <w:r w:rsidR="00294B7F" w:rsidRPr="00327319">
        <w:t xml:space="preserve"> </w:t>
      </w:r>
      <w:r w:rsidR="003E1E51" w:rsidRPr="00327319">
        <w:t xml:space="preserve">In addition, for UOX and MOX, the host rock temperature was evaluated as a function of the number of assemblies per waste package (1, 2, 3, 4 and 12 per package). </w:t>
      </w:r>
      <w:r w:rsidRPr="00327319">
        <w:t>W</w:t>
      </w:r>
      <w:r w:rsidR="003E1E51" w:rsidRPr="00327319">
        <w:t>aste package</w:t>
      </w:r>
      <w:r w:rsidRPr="00327319">
        <w:t xml:space="preserve"> length and thermal output, EBS geometry, </w:t>
      </w:r>
      <w:r w:rsidR="003E1E51" w:rsidRPr="00327319">
        <w:t>rock properties, and the axial and lateral spacing</w:t>
      </w:r>
      <w:r w:rsidRPr="00327319">
        <w:t xml:space="preserve"> of waste packages are discussed</w:t>
      </w:r>
      <w:r w:rsidR="003E1E51" w:rsidRPr="00327319">
        <w:t xml:space="preserve"> in Sectio</w:t>
      </w:r>
      <w:r w:rsidRPr="00327319">
        <w:t>n 5.1</w:t>
      </w:r>
      <w:r w:rsidR="003E1E51" w:rsidRPr="00327319">
        <w:t>.</w:t>
      </w:r>
      <w:r w:rsidR="00294B7F" w:rsidRPr="00327319">
        <w:t xml:space="preserve"> </w:t>
      </w:r>
    </w:p>
    <w:p w:rsidR="00481577" w:rsidRPr="00327319" w:rsidRDefault="00481577" w:rsidP="00481577">
      <w:pPr>
        <w:spacing w:before="60"/>
        <w:jc w:val="both"/>
      </w:pPr>
      <w:r w:rsidRPr="00327319">
        <w:t xml:space="preserve">The analytical modeling approach is implemented in two steps. The first </w:t>
      </w:r>
      <w:r w:rsidR="001360BE" w:rsidRPr="00327319">
        <w:t xml:space="preserve">step </w:t>
      </w:r>
      <w:r w:rsidRPr="00327319">
        <w:t>calculates the temperature at the host rock, or at a “calculation radius” within the host rock, due to a central finite-length waste package plus arrays of nearby packages in the same drift, and in neighboring drifts. The second step calculates the temperature differences across EBS regions, starting at the “calculation radius” and working back toward the waste package. The sum of the temperature at the “calculation radius” plus the temperature increase at the waste package wall, is the principal temperature estimate used in this study.</w:t>
      </w:r>
    </w:p>
    <w:p w:rsidR="00F56995" w:rsidRPr="00327319" w:rsidRDefault="00F56995" w:rsidP="00481577">
      <w:pPr>
        <w:spacing w:before="60"/>
        <w:jc w:val="both"/>
      </w:pPr>
      <w:r w:rsidRPr="00327319">
        <w:t>As example</w:t>
      </w:r>
      <w:r w:rsidR="002E19F4" w:rsidRPr="00327319">
        <w:t>s</w:t>
      </w:r>
      <w:r w:rsidRPr="00327319">
        <w:t>, Figure</w:t>
      </w:r>
      <w:r w:rsidR="002E19F4" w:rsidRPr="00327319">
        <w:t>s</w:t>
      </w:r>
      <w:r w:rsidRPr="00327319">
        <w:t xml:space="preserve"> 5.3-1</w:t>
      </w:r>
      <w:r w:rsidR="002E19F4" w:rsidRPr="00327319">
        <w:t xml:space="preserve"> and 5.3-2</w:t>
      </w:r>
      <w:r w:rsidRPr="00327319">
        <w:t xml:space="preserve"> plot the temperature transient at</w:t>
      </w:r>
      <w:r w:rsidR="003E1E51" w:rsidRPr="00327319">
        <w:t xml:space="preserve"> the host rock </w:t>
      </w:r>
      <w:r w:rsidRPr="00327319">
        <w:t>“calculation radius” after surface decay</w:t>
      </w:r>
      <w:r w:rsidR="003E1E51" w:rsidRPr="00327319">
        <w:t xml:space="preserve"> storage times of 10, 50, and 100 years</w:t>
      </w:r>
      <w:r w:rsidR="002E19F4" w:rsidRPr="00327319">
        <w:t>,</w:t>
      </w:r>
      <w:r w:rsidR="003E1E51" w:rsidRPr="00327319">
        <w:t xml:space="preserve"> </w:t>
      </w:r>
      <w:r w:rsidR="00C563B7" w:rsidRPr="00327319">
        <w:t xml:space="preserve">for a repository </w:t>
      </w:r>
      <w:r w:rsidR="003E1E51" w:rsidRPr="00327319">
        <w:t xml:space="preserve">in </w:t>
      </w:r>
      <w:r w:rsidR="00C563B7" w:rsidRPr="00327319">
        <w:t>crystalline rock</w:t>
      </w:r>
      <w:r w:rsidR="002E19F4" w:rsidRPr="00327319">
        <w:t>, for waste packages containing four UOX assemblies, and four MOX assemblies, respectively</w:t>
      </w:r>
      <w:r w:rsidR="003E1E51" w:rsidRPr="00327319">
        <w:t xml:space="preserve">. </w:t>
      </w:r>
      <w:r w:rsidR="002E19F4" w:rsidRPr="00327319">
        <w:t>The MOX SNF waste form is the hottest among those evaluated for this report, while the UOX SNF calculation is more typical. A</w:t>
      </w:r>
      <w:r w:rsidR="003E1E51" w:rsidRPr="00327319">
        <w:t xml:space="preserve"> full set of</w:t>
      </w:r>
      <w:r w:rsidR="00C563B7" w:rsidRPr="00327319">
        <w:t xml:space="preserve"> plots for all disposal concepts and waste types</w:t>
      </w:r>
      <w:r w:rsidR="003E1E51" w:rsidRPr="00327319">
        <w:t xml:space="preserve"> is p</w:t>
      </w:r>
      <w:r w:rsidR="00C563B7" w:rsidRPr="00327319">
        <w:t>rovided in Appendix G</w:t>
      </w:r>
      <w:r w:rsidRPr="00327319">
        <w:t>.</w:t>
      </w:r>
    </w:p>
    <w:p w:rsidR="003E1E51" w:rsidRPr="00327319" w:rsidRDefault="00F56995" w:rsidP="00481577">
      <w:pPr>
        <w:spacing w:before="60"/>
        <w:jc w:val="both"/>
      </w:pPr>
      <w:r w:rsidRPr="00327319">
        <w:t>Calculated temperature results from three contributions</w:t>
      </w:r>
      <w:r w:rsidR="003E1E51" w:rsidRPr="00327319">
        <w:t xml:space="preserve">: </w:t>
      </w:r>
      <w:r w:rsidRPr="00327319">
        <w:t xml:space="preserve">the </w:t>
      </w:r>
      <w:r w:rsidR="003E1E51" w:rsidRPr="00327319">
        <w:t>central waste package (finite line source), axially adjacent waste packages (point sources), and laterally adjacent emplacement arrays (infinite line sources).</w:t>
      </w:r>
      <w:r w:rsidR="00294B7F" w:rsidRPr="00327319">
        <w:t xml:space="preserve"> </w:t>
      </w:r>
      <w:r w:rsidR="003E1E51" w:rsidRPr="00327319">
        <w:t xml:space="preserve">Waste package spacing (axial) and </w:t>
      </w:r>
      <w:r w:rsidRPr="00327319">
        <w:t>drift</w:t>
      </w:r>
      <w:r w:rsidR="003E1E51" w:rsidRPr="00327319">
        <w:t xml:space="preserve"> spacing (lateral) </w:t>
      </w:r>
      <w:r w:rsidRPr="00327319">
        <w:t>are</w:t>
      </w:r>
      <w:r w:rsidR="003E1E51" w:rsidRPr="00327319">
        <w:t xml:space="preserve"> </w:t>
      </w:r>
      <w:r w:rsidR="000E20A1" w:rsidRPr="00327319">
        <w:t>d</w:t>
      </w:r>
      <w:r w:rsidRPr="00327319">
        <w:t>iscussed</w:t>
      </w:r>
      <w:r w:rsidR="000E20A1" w:rsidRPr="00327319">
        <w:t xml:space="preserve"> in Section 5.</w:t>
      </w:r>
      <w:r w:rsidR="003E1E51" w:rsidRPr="00327319">
        <w:t xml:space="preserve">1. </w:t>
      </w:r>
      <w:r w:rsidRPr="00327319">
        <w:t>As example</w:t>
      </w:r>
      <w:r w:rsidR="002E19F4" w:rsidRPr="00327319">
        <w:t>s</w:t>
      </w:r>
      <w:r w:rsidRPr="00327319">
        <w:t>,</w:t>
      </w:r>
      <w:r w:rsidR="003E1E51" w:rsidRPr="00327319">
        <w:t xml:space="preserve"> </w:t>
      </w:r>
      <w:r w:rsidRPr="00327319">
        <w:t>Figure</w:t>
      </w:r>
      <w:r w:rsidR="002E19F4" w:rsidRPr="00327319">
        <w:t>s</w:t>
      </w:r>
      <w:r w:rsidRPr="00327319">
        <w:t xml:space="preserve"> 5.3-</w:t>
      </w:r>
      <w:r w:rsidR="002E19F4" w:rsidRPr="00327319">
        <w:t xml:space="preserve">3 and 5.3-4 </w:t>
      </w:r>
      <w:r w:rsidRPr="00327319">
        <w:t>plot</w:t>
      </w:r>
      <w:r w:rsidR="003E1E51" w:rsidRPr="00327319">
        <w:t xml:space="preserve"> these three components</w:t>
      </w:r>
      <w:r w:rsidRPr="00327319">
        <w:t xml:space="preserve"> at the host rock “calculation radius” after surface decay storage of 10 years,</w:t>
      </w:r>
      <w:r w:rsidR="002E19F4" w:rsidRPr="00327319">
        <w:t xml:space="preserve"> for a repository in crystalline rock,</w:t>
      </w:r>
      <w:r w:rsidR="003E1E51" w:rsidRPr="00327319">
        <w:t xml:space="preserve"> for waste package</w:t>
      </w:r>
      <w:r w:rsidR="002E19F4" w:rsidRPr="00327319">
        <w:t>s</w:t>
      </w:r>
      <w:r w:rsidR="003E1E51" w:rsidRPr="00327319">
        <w:t xml:space="preserve"> containing four </w:t>
      </w:r>
      <w:r w:rsidR="002E19F4" w:rsidRPr="00327319">
        <w:t xml:space="preserve">UOX assemblies, and four </w:t>
      </w:r>
      <w:r w:rsidR="003E1E51" w:rsidRPr="00327319">
        <w:t>MOX a</w:t>
      </w:r>
      <w:r w:rsidRPr="00327319">
        <w:t xml:space="preserve">ssemblies, </w:t>
      </w:r>
      <w:r w:rsidR="002E19F4" w:rsidRPr="00327319">
        <w:t>respectively</w:t>
      </w:r>
      <w:r w:rsidR="003E1E51" w:rsidRPr="00327319">
        <w:t>.</w:t>
      </w:r>
    </w:p>
    <w:p w:rsidR="004C1C3F" w:rsidRPr="00327319" w:rsidRDefault="004C1C3F" w:rsidP="004C1C3F">
      <w:pPr>
        <w:spacing w:before="60"/>
        <w:jc w:val="both"/>
      </w:pPr>
      <w:r w:rsidRPr="00327319">
        <w:t>Table 5-1 summarizes the host rock peak temperature and the corresponding time out-of-reactor when the peak occurs.</w:t>
      </w:r>
      <w:r w:rsidR="00395E86" w:rsidRPr="00327319">
        <w:t xml:space="preserve"> For all cases except salt, the “calculation radius” corresponds to the wall of emplacement borehole or drift (for salt it is within the host rock), so this radius is correlated with peak temperature in Table 5-1.</w:t>
      </w:r>
      <w:r w:rsidR="00294B7F" w:rsidRPr="00327319">
        <w:t xml:space="preserve"> </w:t>
      </w:r>
      <w:r w:rsidRPr="00327319">
        <w:t xml:space="preserve">In </w:t>
      </w:r>
      <w:r w:rsidR="009F5CA7" w:rsidRPr="00327319">
        <w:t>the</w:t>
      </w:r>
      <w:r w:rsidRPr="00327319">
        <w:t xml:space="preserve"> deep borehole </w:t>
      </w:r>
      <w:r w:rsidR="009F5CA7" w:rsidRPr="00327319">
        <w:t>setting</w:t>
      </w:r>
      <w:r w:rsidRPr="00327319">
        <w:t xml:space="preserve">, where the adjacent </w:t>
      </w:r>
      <w:r w:rsidR="009F5CA7" w:rsidRPr="00327319">
        <w:t xml:space="preserve">lines of packages </w:t>
      </w:r>
      <w:r w:rsidRPr="00327319">
        <w:t>are widely spaced</w:t>
      </w:r>
      <w:r w:rsidR="009F5CA7" w:rsidRPr="00327319">
        <w:t xml:space="preserve"> (</w:t>
      </w:r>
      <w:r w:rsidRPr="00327319">
        <w:t>200 m</w:t>
      </w:r>
      <w:r w:rsidR="009F5CA7" w:rsidRPr="00327319">
        <w:t>),</w:t>
      </w:r>
      <w:r w:rsidRPr="00327319">
        <w:t xml:space="preserve"> the temperature peak</w:t>
      </w:r>
      <w:r w:rsidR="009F5CA7" w:rsidRPr="00327319">
        <w:t>s</w:t>
      </w:r>
      <w:r w:rsidRPr="00327319">
        <w:t xml:space="preserve"> </w:t>
      </w:r>
      <w:r w:rsidR="009F5CA7" w:rsidRPr="00327319">
        <w:t>sooner than for the other concepts</w:t>
      </w:r>
      <w:r w:rsidRPr="00327319">
        <w:t>.</w:t>
      </w:r>
      <w:r w:rsidR="00294B7F" w:rsidRPr="00327319">
        <w:t xml:space="preserve"> </w:t>
      </w:r>
      <w:r w:rsidRPr="00327319">
        <w:t xml:space="preserve">In </w:t>
      </w:r>
      <w:r w:rsidR="009F5CA7" w:rsidRPr="00327319">
        <w:t xml:space="preserve">the other media </w:t>
      </w:r>
      <w:r w:rsidRPr="00327319">
        <w:t>the temperature peaks after a few decades or more</w:t>
      </w:r>
      <w:r w:rsidR="009F5CA7" w:rsidRPr="00327319">
        <w:t>. Note that the</w:t>
      </w:r>
      <w:r w:rsidRPr="00327319">
        <w:t xml:space="preserve"> </w:t>
      </w:r>
      <w:r w:rsidR="009F5CA7" w:rsidRPr="00327319">
        <w:t>time from emplacement to the peak temperature increases with decay storage, because after decay of the short-lived fission products the waste heat output decreases more slowly.</w:t>
      </w:r>
    </w:p>
    <w:p w:rsidR="004C1C3F" w:rsidRPr="00327319" w:rsidRDefault="004C1C3F" w:rsidP="004C1C3F">
      <w:pPr>
        <w:spacing w:before="60"/>
        <w:jc w:val="both"/>
      </w:pPr>
      <w:r w:rsidRPr="00327319">
        <w:t xml:space="preserve">The </w:t>
      </w:r>
      <w:r w:rsidR="009F5CA7" w:rsidRPr="00327319">
        <w:t>limiting temperatures (called target maximum temperatures in Section 4.1.1.2)</w:t>
      </w:r>
      <w:r w:rsidRPr="00327319">
        <w:t xml:space="preserve"> considered in this study depend on the </w:t>
      </w:r>
      <w:r w:rsidR="009F5CA7" w:rsidRPr="00327319">
        <w:t xml:space="preserve">design concept and host medium, and they are defined at the waste </w:t>
      </w:r>
      <w:r w:rsidR="009F5CA7" w:rsidRPr="00327319">
        <w:lastRenderedPageBreak/>
        <w:t>package surface in contact with sensitive buffer or host media</w:t>
      </w:r>
      <w:r w:rsidRPr="00327319">
        <w:t>.</w:t>
      </w:r>
      <w:r w:rsidR="00294B7F" w:rsidRPr="00327319">
        <w:t xml:space="preserve"> </w:t>
      </w:r>
      <w:r w:rsidR="009F5CA7" w:rsidRPr="00327319">
        <w:t>T</w:t>
      </w:r>
      <w:r w:rsidRPr="00327319">
        <w:t>he waste package surface temperature</w:t>
      </w:r>
      <w:r w:rsidR="009F5CA7" w:rsidRPr="00327319">
        <w:t xml:space="preserve"> </w:t>
      </w:r>
      <w:r w:rsidRPr="00327319">
        <w:t xml:space="preserve">is always </w:t>
      </w:r>
      <w:r w:rsidR="009F5CA7" w:rsidRPr="00327319">
        <w:t>great</w:t>
      </w:r>
      <w:r w:rsidRPr="00327319">
        <w:t>er than the rock temperature at the calculation radius.</w:t>
      </w:r>
      <w:r w:rsidR="00294B7F" w:rsidRPr="00327319">
        <w:t xml:space="preserve"> </w:t>
      </w:r>
      <w:r w:rsidRPr="00327319">
        <w:t>However, even without calculating temperatures</w:t>
      </w:r>
      <w:r w:rsidR="009F5CA7" w:rsidRPr="00327319">
        <w:t xml:space="preserve"> at the waste package surface or elsewhere in the EBS</w:t>
      </w:r>
      <w:r w:rsidRPr="00327319">
        <w:t xml:space="preserve">, the rock temperatures </w:t>
      </w:r>
      <w:r w:rsidR="009F5CA7" w:rsidRPr="00327319">
        <w:t xml:space="preserve">summarized in </w:t>
      </w:r>
      <w:r w:rsidRPr="00327319">
        <w:t xml:space="preserve">Table 5-1 </w:t>
      </w:r>
      <w:r w:rsidR="009F5CA7" w:rsidRPr="00327319">
        <w:t>support some conclusions</w:t>
      </w:r>
      <w:r w:rsidRPr="00327319">
        <w:t>:</w:t>
      </w:r>
    </w:p>
    <w:p w:rsidR="0086195F" w:rsidRPr="00327319" w:rsidRDefault="0086195F" w:rsidP="0086195F">
      <w:pPr>
        <w:pStyle w:val="ListParagraph"/>
        <w:numPr>
          <w:ilvl w:val="0"/>
          <w:numId w:val="70"/>
        </w:numPr>
        <w:ind w:left="778"/>
      </w:pPr>
      <w:r w:rsidRPr="00327319">
        <w:t>A waste package containing four UOX assemblies requires surface storage of approximately 50 years before emplacement in crystalline or clay/shale media, and fewer than 10 years in salt.</w:t>
      </w:r>
    </w:p>
    <w:p w:rsidR="0086195F" w:rsidRPr="00327319" w:rsidRDefault="0086195F" w:rsidP="0086195F">
      <w:pPr>
        <w:pStyle w:val="ListParagraph"/>
        <w:numPr>
          <w:ilvl w:val="0"/>
          <w:numId w:val="70"/>
        </w:numPr>
        <w:ind w:left="778"/>
      </w:pPr>
      <w:r w:rsidRPr="00327319">
        <w:t>A waste package containing four MOX assemblies requires surface storage for more than 200 years before emplacement in crystalline or clay/shale media.</w:t>
      </w:r>
    </w:p>
    <w:p w:rsidR="0086195F" w:rsidRPr="00327319" w:rsidRDefault="0086195F" w:rsidP="0086195F">
      <w:pPr>
        <w:pStyle w:val="ListParagraph"/>
        <w:numPr>
          <w:ilvl w:val="0"/>
          <w:numId w:val="70"/>
        </w:numPr>
        <w:ind w:left="778"/>
      </w:pPr>
      <w:r w:rsidRPr="00327319">
        <w:t>In crystalline rock even a single MOX assembly package requires more than 100 years storage, whereas a single UOX assembly package may be emplaced in crystalline, clay, or salt media within 10 years out-of-reactor.</w:t>
      </w:r>
    </w:p>
    <w:p w:rsidR="0086195F" w:rsidRPr="00327319" w:rsidRDefault="005214DE" w:rsidP="0086195F">
      <w:pPr>
        <w:pStyle w:val="ListParagraph"/>
        <w:numPr>
          <w:ilvl w:val="0"/>
          <w:numId w:val="70"/>
        </w:numPr>
        <w:ind w:left="778"/>
      </w:pPr>
      <w:r w:rsidRPr="00327319">
        <w:t>Co-Extraction</w:t>
      </w:r>
      <w:r w:rsidR="0086195F" w:rsidRPr="00327319">
        <w:t xml:space="preserve"> glass, the hottest of the HLW forms, requires more than 50 years storage before emplacement in crystalline rock or clay/shale media.</w:t>
      </w:r>
    </w:p>
    <w:p w:rsidR="00A734E3" w:rsidRPr="00327319" w:rsidRDefault="00A734E3">
      <w:pPr>
        <w:spacing w:after="0"/>
      </w:pPr>
      <w:r w:rsidRPr="00327319">
        <w:br w:type="page"/>
      </w:r>
    </w:p>
    <w:p w:rsidR="004C1C3F" w:rsidRPr="00327319" w:rsidRDefault="00725017" w:rsidP="00327319">
      <w:pPr>
        <w:jc w:val="center"/>
        <w:rPr>
          <w:noProof/>
        </w:rPr>
      </w:pPr>
      <w:r w:rsidRPr="00327319">
        <w:rPr>
          <w:noProof/>
        </w:rPr>
        <w:lastRenderedPageBreak/>
        <w:drawing>
          <wp:inline distT="0" distB="0" distL="0" distR="0">
            <wp:extent cx="3785524" cy="3105143"/>
            <wp:effectExtent l="0" t="0" r="5426" b="7"/>
            <wp:docPr id="21" name="Picture 18" descr="granite_uox_host_ro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ite_uox_host_rock.pdf"/>
                    <pic:cNvPicPr/>
                  </pic:nvPicPr>
                  <pic:blipFill>
                    <a:blip r:embed="rId72"/>
                    <a:stretch>
                      <a:fillRect/>
                    </a:stretch>
                  </pic:blipFill>
                  <pic:spPr>
                    <a:xfrm>
                      <a:off x="0" y="0"/>
                      <a:ext cx="3785524" cy="3105143"/>
                    </a:xfrm>
                    <a:prstGeom prst="rect">
                      <a:avLst/>
                    </a:prstGeom>
                  </pic:spPr>
                </pic:pic>
              </a:graphicData>
            </a:graphic>
          </wp:inline>
        </w:drawing>
      </w:r>
    </w:p>
    <w:p w:rsidR="004C1C3F" w:rsidRPr="00327319" w:rsidRDefault="00395E86" w:rsidP="00327319">
      <w:pPr>
        <w:jc w:val="center"/>
        <w:rPr>
          <w:sz w:val="18"/>
          <w:szCs w:val="18"/>
        </w:rPr>
      </w:pPr>
      <w:r w:rsidRPr="00327319">
        <w:rPr>
          <w:sz w:val="18"/>
          <w:szCs w:val="18"/>
        </w:rPr>
        <w:t>Note: Dash-dot lines are for 10 yr, dashed lines are for 50 yr, and solid lines are for 100 yr decay storage.</w:t>
      </w:r>
    </w:p>
    <w:p w:rsidR="002E19F4" w:rsidRPr="00327319" w:rsidRDefault="004C1C3F" w:rsidP="002E19F4">
      <w:pPr>
        <w:pStyle w:val="FigureCaption"/>
        <w:rPr>
          <w:sz w:val="22"/>
          <w:szCs w:val="22"/>
        </w:rPr>
      </w:pPr>
      <w:bookmarkStart w:id="204" w:name="_Toc314476036"/>
      <w:r w:rsidRPr="00327319">
        <w:rPr>
          <w:sz w:val="22"/>
          <w:szCs w:val="22"/>
        </w:rPr>
        <w:t>Figure 5.3-</w:t>
      </w:r>
      <w:r w:rsidR="002E19F4" w:rsidRPr="00327319">
        <w:rPr>
          <w:sz w:val="22"/>
          <w:szCs w:val="22"/>
        </w:rPr>
        <w:t>1</w:t>
      </w:r>
      <w:r w:rsidR="00DB4893" w:rsidRPr="00327319">
        <w:rPr>
          <w:sz w:val="22"/>
          <w:szCs w:val="22"/>
        </w:rPr>
        <w:t xml:space="preserve"> </w:t>
      </w:r>
      <w:r w:rsidRPr="00327319">
        <w:rPr>
          <w:sz w:val="22"/>
          <w:szCs w:val="22"/>
        </w:rPr>
        <w:t xml:space="preserve">Temperature Histories at the “Calculation Radius” After Decay Storage of 10, 50 and 100 </w:t>
      </w:r>
      <w:r w:rsidR="00425C00" w:rsidRPr="00327319">
        <w:rPr>
          <w:sz w:val="22"/>
          <w:szCs w:val="22"/>
        </w:rPr>
        <w:t>yr</w:t>
      </w:r>
      <w:r w:rsidR="001376AB" w:rsidRPr="00327319">
        <w:rPr>
          <w:sz w:val="22"/>
          <w:szCs w:val="22"/>
        </w:rPr>
        <w:t xml:space="preserve"> for </w:t>
      </w:r>
      <w:r w:rsidR="00425C00" w:rsidRPr="00327319">
        <w:rPr>
          <w:sz w:val="22"/>
          <w:szCs w:val="22"/>
        </w:rPr>
        <w:t>W</w:t>
      </w:r>
      <w:r w:rsidRPr="00327319">
        <w:rPr>
          <w:sz w:val="22"/>
          <w:szCs w:val="22"/>
        </w:rPr>
        <w:t xml:space="preserve">aste </w:t>
      </w:r>
      <w:r w:rsidR="00425C00" w:rsidRPr="00327319">
        <w:rPr>
          <w:sz w:val="22"/>
          <w:szCs w:val="22"/>
        </w:rPr>
        <w:t>P</w:t>
      </w:r>
      <w:r w:rsidRPr="00327319">
        <w:rPr>
          <w:sz w:val="22"/>
          <w:szCs w:val="22"/>
        </w:rPr>
        <w:t>ackage</w:t>
      </w:r>
      <w:r w:rsidR="001376AB" w:rsidRPr="00327319">
        <w:rPr>
          <w:sz w:val="22"/>
          <w:szCs w:val="22"/>
        </w:rPr>
        <w:t>s</w:t>
      </w:r>
      <w:r w:rsidRPr="00327319">
        <w:rPr>
          <w:sz w:val="22"/>
          <w:szCs w:val="22"/>
        </w:rPr>
        <w:t xml:space="preserve"> </w:t>
      </w:r>
      <w:r w:rsidR="00425C00" w:rsidRPr="00327319">
        <w:rPr>
          <w:sz w:val="22"/>
          <w:szCs w:val="22"/>
        </w:rPr>
        <w:t>C</w:t>
      </w:r>
      <w:r w:rsidRPr="00327319">
        <w:rPr>
          <w:sz w:val="22"/>
          <w:szCs w:val="22"/>
        </w:rPr>
        <w:t xml:space="preserve">ontaining </w:t>
      </w:r>
      <w:r w:rsidR="001376AB" w:rsidRPr="00327319">
        <w:rPr>
          <w:sz w:val="22"/>
          <w:szCs w:val="22"/>
        </w:rPr>
        <w:t xml:space="preserve">1, 2, 3, </w:t>
      </w:r>
      <w:r w:rsidRPr="00327319">
        <w:rPr>
          <w:sz w:val="22"/>
          <w:szCs w:val="22"/>
        </w:rPr>
        <w:t>4</w:t>
      </w:r>
      <w:r w:rsidR="001376AB" w:rsidRPr="00327319">
        <w:rPr>
          <w:sz w:val="22"/>
          <w:szCs w:val="22"/>
        </w:rPr>
        <w:t xml:space="preserve"> and 12</w:t>
      </w:r>
      <w:r w:rsidRPr="00327319">
        <w:rPr>
          <w:sz w:val="22"/>
          <w:szCs w:val="22"/>
        </w:rPr>
        <w:t xml:space="preserve"> </w:t>
      </w:r>
      <w:r w:rsidR="002E19F4" w:rsidRPr="00327319">
        <w:rPr>
          <w:sz w:val="22"/>
          <w:szCs w:val="22"/>
        </w:rPr>
        <w:t xml:space="preserve">UOX </w:t>
      </w:r>
      <w:r w:rsidR="00425C00" w:rsidRPr="00327319">
        <w:rPr>
          <w:sz w:val="22"/>
          <w:szCs w:val="22"/>
        </w:rPr>
        <w:t>A</w:t>
      </w:r>
      <w:r w:rsidRPr="00327319">
        <w:rPr>
          <w:sz w:val="22"/>
          <w:szCs w:val="22"/>
        </w:rPr>
        <w:t>ssemblies</w:t>
      </w:r>
      <w:r w:rsidR="001376AB" w:rsidRPr="00327319">
        <w:rPr>
          <w:sz w:val="22"/>
          <w:szCs w:val="22"/>
        </w:rPr>
        <w:t>,</w:t>
      </w:r>
      <w:r w:rsidRPr="00327319">
        <w:rPr>
          <w:sz w:val="22"/>
          <w:szCs w:val="22"/>
        </w:rPr>
        <w:t xml:space="preserve"> </w:t>
      </w:r>
      <w:r w:rsidR="002E19F4" w:rsidRPr="00327319">
        <w:rPr>
          <w:sz w:val="22"/>
          <w:szCs w:val="22"/>
        </w:rPr>
        <w:t>for a Repository in Clay/Shale Media</w:t>
      </w:r>
      <w:r w:rsidR="0070104B" w:rsidRPr="00327319">
        <w:rPr>
          <w:sz w:val="22"/>
          <w:szCs w:val="22"/>
        </w:rPr>
        <w:t>.</w:t>
      </w:r>
      <w:bookmarkEnd w:id="204"/>
    </w:p>
    <w:p w:rsidR="00A734E3" w:rsidRPr="00327319" w:rsidRDefault="00A734E3" w:rsidP="00A734E3"/>
    <w:p w:rsidR="002E19F4" w:rsidRPr="00327319" w:rsidRDefault="00725017" w:rsidP="00327319">
      <w:pPr>
        <w:jc w:val="center"/>
        <w:rPr>
          <w:noProof/>
        </w:rPr>
      </w:pPr>
      <w:r w:rsidRPr="00327319">
        <w:rPr>
          <w:noProof/>
        </w:rPr>
        <w:drawing>
          <wp:inline distT="0" distB="0" distL="0" distR="0">
            <wp:extent cx="3843429" cy="3105143"/>
            <wp:effectExtent l="0" t="0" r="4671" b="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tretch>
                      <a:fillRect/>
                    </a:stretch>
                  </pic:blipFill>
                  <pic:spPr bwMode="auto">
                    <a:xfrm>
                      <a:off x="0" y="0"/>
                      <a:ext cx="3843429" cy="3105143"/>
                    </a:xfrm>
                    <a:prstGeom prst="rect">
                      <a:avLst/>
                    </a:prstGeom>
                    <a:noFill/>
                    <a:ln>
                      <a:noFill/>
                    </a:ln>
                  </pic:spPr>
                </pic:pic>
              </a:graphicData>
            </a:graphic>
          </wp:inline>
        </w:drawing>
      </w:r>
    </w:p>
    <w:p w:rsidR="00395E86" w:rsidRPr="00327319" w:rsidRDefault="00395E86" w:rsidP="00327319">
      <w:pPr>
        <w:jc w:val="center"/>
        <w:rPr>
          <w:sz w:val="18"/>
          <w:szCs w:val="18"/>
        </w:rPr>
      </w:pPr>
      <w:r w:rsidRPr="00327319">
        <w:rPr>
          <w:sz w:val="18"/>
          <w:szCs w:val="18"/>
        </w:rPr>
        <w:t>Note: Dash-dot lines are for 10 yr, dashed lines are for 50 yr, and solid lines are for 100 yr decay storage.</w:t>
      </w:r>
    </w:p>
    <w:p w:rsidR="002E19F4" w:rsidRPr="00327319" w:rsidRDefault="002E19F4" w:rsidP="002E19F4">
      <w:pPr>
        <w:pStyle w:val="FigureCaption"/>
        <w:rPr>
          <w:sz w:val="22"/>
          <w:szCs w:val="22"/>
        </w:rPr>
      </w:pPr>
      <w:bookmarkStart w:id="205" w:name="_Toc314476037"/>
      <w:r w:rsidRPr="00327319">
        <w:rPr>
          <w:sz w:val="22"/>
          <w:szCs w:val="22"/>
        </w:rPr>
        <w:t>Figure 5.3-2 Temperature Histories at the “Calculation Radius” After Decay Storage of 10, 50 and 100 yr, for Packages Containing 1, 2, 3, 4 and 12 MOX Assemblies, in Crystalline Rock</w:t>
      </w:r>
      <w:r w:rsidR="0070104B" w:rsidRPr="00327319">
        <w:rPr>
          <w:sz w:val="22"/>
          <w:szCs w:val="22"/>
        </w:rPr>
        <w:t>.</w:t>
      </w:r>
      <w:bookmarkEnd w:id="205"/>
    </w:p>
    <w:p w:rsidR="0086195F" w:rsidRPr="00327319" w:rsidRDefault="0086195F" w:rsidP="0086195F"/>
    <w:p w:rsidR="002E19F4" w:rsidRPr="00327319" w:rsidRDefault="00725017" w:rsidP="002E19F4">
      <w:pPr>
        <w:spacing w:before="60"/>
        <w:jc w:val="center"/>
      </w:pPr>
      <w:r w:rsidRPr="00327319">
        <w:rPr>
          <w:noProof/>
        </w:rPr>
        <w:lastRenderedPageBreak/>
        <w:drawing>
          <wp:inline distT="0" distB="0" distL="0" distR="0">
            <wp:extent cx="3785524" cy="3105143"/>
            <wp:effectExtent l="0" t="0" r="5426" b="7"/>
            <wp:docPr id="22" name="Picture 19" descr="granite_u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ite_uox_4_contributions.pdf"/>
                    <pic:cNvPicPr/>
                  </pic:nvPicPr>
                  <pic:blipFill>
                    <a:blip r:embed="rId74"/>
                    <a:stretch>
                      <a:fillRect/>
                    </a:stretch>
                  </pic:blipFill>
                  <pic:spPr>
                    <a:xfrm>
                      <a:off x="0" y="0"/>
                      <a:ext cx="3785524" cy="3105143"/>
                    </a:xfrm>
                    <a:prstGeom prst="rect">
                      <a:avLst/>
                    </a:prstGeom>
                  </pic:spPr>
                </pic:pic>
              </a:graphicData>
            </a:graphic>
          </wp:inline>
        </w:drawing>
      </w:r>
    </w:p>
    <w:p w:rsidR="002E19F4" w:rsidRPr="00327319" w:rsidRDefault="002E19F4" w:rsidP="002E19F4">
      <w:pPr>
        <w:pStyle w:val="FigureCaption"/>
        <w:rPr>
          <w:sz w:val="22"/>
          <w:szCs w:val="22"/>
        </w:rPr>
      </w:pPr>
      <w:bookmarkStart w:id="206" w:name="_Toc314476038"/>
      <w:r w:rsidRPr="00327319">
        <w:rPr>
          <w:sz w:val="22"/>
          <w:szCs w:val="22"/>
        </w:rPr>
        <w:t>Figure 5.3-3</w:t>
      </w:r>
      <w:r w:rsidRPr="00327319">
        <w:rPr>
          <w:sz w:val="22"/>
          <w:szCs w:val="22"/>
          <w:vertAlign w:val="subscript"/>
        </w:rPr>
        <w:t xml:space="preserve"> </w:t>
      </w:r>
      <w:r w:rsidRPr="00327319">
        <w:rPr>
          <w:sz w:val="22"/>
          <w:szCs w:val="22"/>
        </w:rPr>
        <w:t>Contributions to Temperature at the “Calculation Radius” from the Central Package, Adjacent Packages, and Neighboring Drifts for a Waste Package Containing 4 UOX Assemblies in Clay/Shale Media (10 yr Decay Storage)</w:t>
      </w:r>
      <w:r w:rsidR="00147308" w:rsidRPr="00327319">
        <w:rPr>
          <w:sz w:val="22"/>
          <w:szCs w:val="22"/>
        </w:rPr>
        <w:t>.</w:t>
      </w:r>
      <w:bookmarkEnd w:id="206"/>
    </w:p>
    <w:p w:rsidR="002E19F4" w:rsidRPr="00327319" w:rsidRDefault="002E19F4" w:rsidP="004C1C3F">
      <w:pPr>
        <w:spacing w:before="60"/>
        <w:jc w:val="both"/>
      </w:pPr>
    </w:p>
    <w:p w:rsidR="004C1C3F" w:rsidRPr="00327319" w:rsidRDefault="00725017" w:rsidP="001376AB">
      <w:pPr>
        <w:spacing w:before="60"/>
        <w:jc w:val="center"/>
      </w:pPr>
      <w:r w:rsidRPr="00327319">
        <w:rPr>
          <w:noProof/>
        </w:rPr>
        <w:drawing>
          <wp:inline distT="0" distB="0" distL="0" distR="0">
            <wp:extent cx="3785524" cy="3105143"/>
            <wp:effectExtent l="0" t="0" r="5426" b="7"/>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tretch>
                      <a:fillRect/>
                    </a:stretch>
                  </pic:blipFill>
                  <pic:spPr bwMode="auto">
                    <a:xfrm>
                      <a:off x="0" y="0"/>
                      <a:ext cx="3785524" cy="3105143"/>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inline>
        </w:drawing>
      </w:r>
    </w:p>
    <w:p w:rsidR="001376AB" w:rsidRPr="00327319" w:rsidRDefault="004C1C3F" w:rsidP="00A734E3">
      <w:pPr>
        <w:pStyle w:val="FigureCaption"/>
      </w:pPr>
      <w:bookmarkStart w:id="207" w:name="_Toc314476039"/>
      <w:r w:rsidRPr="00327319">
        <w:rPr>
          <w:sz w:val="22"/>
          <w:szCs w:val="22"/>
        </w:rPr>
        <w:t>Figure 5.3-</w:t>
      </w:r>
      <w:r w:rsidR="002E19F4" w:rsidRPr="00327319">
        <w:rPr>
          <w:sz w:val="22"/>
          <w:szCs w:val="22"/>
        </w:rPr>
        <w:t>4</w:t>
      </w:r>
      <w:r w:rsidR="00DB4893" w:rsidRPr="00327319">
        <w:rPr>
          <w:sz w:val="22"/>
          <w:szCs w:val="22"/>
          <w:vertAlign w:val="subscript"/>
        </w:rPr>
        <w:t xml:space="preserve"> </w:t>
      </w:r>
      <w:r w:rsidRPr="00327319">
        <w:rPr>
          <w:sz w:val="22"/>
          <w:szCs w:val="22"/>
        </w:rPr>
        <w:t xml:space="preserve">Contributions to </w:t>
      </w:r>
      <w:r w:rsidR="00425C00" w:rsidRPr="00327319">
        <w:rPr>
          <w:sz w:val="22"/>
          <w:szCs w:val="22"/>
        </w:rPr>
        <w:t>Temperature at the “Calculation Radius” from the Central Package, A</w:t>
      </w:r>
      <w:r w:rsidRPr="00327319">
        <w:rPr>
          <w:sz w:val="22"/>
          <w:szCs w:val="22"/>
        </w:rPr>
        <w:t xml:space="preserve">djacent </w:t>
      </w:r>
      <w:r w:rsidR="00425C00" w:rsidRPr="00327319">
        <w:rPr>
          <w:sz w:val="22"/>
          <w:szCs w:val="22"/>
        </w:rPr>
        <w:t>Packages, and Neighboring Drifts</w:t>
      </w:r>
      <w:r w:rsidRPr="00327319">
        <w:rPr>
          <w:sz w:val="22"/>
          <w:szCs w:val="22"/>
        </w:rPr>
        <w:t xml:space="preserve"> </w:t>
      </w:r>
      <w:r w:rsidR="00425C00" w:rsidRPr="00327319">
        <w:rPr>
          <w:sz w:val="22"/>
          <w:szCs w:val="22"/>
        </w:rPr>
        <w:t>for a Waste Package Containing 4 MOX Assemblies in Crystalline Rock (10 yr Decay Storage)</w:t>
      </w:r>
      <w:r w:rsidR="0070104B" w:rsidRPr="00327319">
        <w:rPr>
          <w:sz w:val="22"/>
          <w:szCs w:val="22"/>
        </w:rPr>
        <w:t>.</w:t>
      </w:r>
      <w:bookmarkEnd w:id="207"/>
      <w:r w:rsidR="001376AB" w:rsidRPr="00327319">
        <w:br w:type="page"/>
      </w:r>
    </w:p>
    <w:p w:rsidR="00425C00" w:rsidRPr="00327319" w:rsidRDefault="00425C00" w:rsidP="00C95B92">
      <w:pPr>
        <w:pStyle w:val="TableCaption"/>
        <w:rPr>
          <w:sz w:val="22"/>
          <w:szCs w:val="22"/>
        </w:rPr>
      </w:pPr>
      <w:bookmarkStart w:id="208" w:name="_Toc314475680"/>
      <w:r w:rsidRPr="00327319">
        <w:rPr>
          <w:sz w:val="22"/>
          <w:szCs w:val="22"/>
        </w:rPr>
        <w:lastRenderedPageBreak/>
        <w:t>Table 5-1</w:t>
      </w:r>
      <w:r w:rsidR="00DB4893" w:rsidRPr="00327319">
        <w:rPr>
          <w:sz w:val="22"/>
          <w:szCs w:val="22"/>
        </w:rPr>
        <w:t xml:space="preserve"> </w:t>
      </w:r>
      <w:r w:rsidRPr="00327319">
        <w:rPr>
          <w:sz w:val="22"/>
          <w:szCs w:val="22"/>
        </w:rPr>
        <w:t>Peak Temperature at the "Calculation Radius" and Corresponding Time of the Peak for Four Disposal Concepts, Six Waste Types and Four Decay Storage Periods</w:t>
      </w:r>
      <w:r w:rsidR="0070104B" w:rsidRPr="00327319">
        <w:rPr>
          <w:sz w:val="22"/>
          <w:szCs w:val="22"/>
        </w:rPr>
        <w:t>.</w:t>
      </w:r>
      <w:bookmarkEnd w:id="208"/>
    </w:p>
    <w:p w:rsidR="00425C00" w:rsidRPr="00327319" w:rsidRDefault="001376AB" w:rsidP="00425C00">
      <w:pPr>
        <w:jc w:val="center"/>
      </w:pPr>
      <w:r w:rsidRPr="00327319">
        <w:rPr>
          <w:noProof/>
        </w:rPr>
        <w:drawing>
          <wp:inline distT="0" distB="0" distL="0" distR="0">
            <wp:extent cx="6025802" cy="3289845"/>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6032870" cy="3293704"/>
                    </a:xfrm>
                    <a:prstGeom prst="rect">
                      <a:avLst/>
                    </a:prstGeom>
                    <a:noFill/>
                    <a:ln w="9525">
                      <a:noFill/>
                      <a:miter lim="800000"/>
                      <a:headEnd/>
                      <a:tailEnd/>
                    </a:ln>
                  </pic:spPr>
                </pic:pic>
              </a:graphicData>
            </a:graphic>
          </wp:inline>
        </w:drawing>
      </w:r>
    </w:p>
    <w:p w:rsidR="00425C00" w:rsidRPr="00464948" w:rsidRDefault="00425C00" w:rsidP="00464948">
      <w:pPr>
        <w:spacing w:after="0"/>
        <w:rPr>
          <w:sz w:val="20"/>
          <w:szCs w:val="20"/>
        </w:rPr>
      </w:pPr>
      <w:r w:rsidRPr="00464948">
        <w:rPr>
          <w:sz w:val="20"/>
          <w:szCs w:val="20"/>
        </w:rPr>
        <w:t xml:space="preserve">Notes: </w:t>
      </w:r>
    </w:p>
    <w:p w:rsidR="00425C00" w:rsidRPr="00464948" w:rsidRDefault="00425C00" w:rsidP="00464948">
      <w:pPr>
        <w:pStyle w:val="ListParagraph"/>
        <w:numPr>
          <w:ilvl w:val="0"/>
          <w:numId w:val="73"/>
        </w:numPr>
        <w:spacing w:before="0" w:after="0"/>
        <w:rPr>
          <w:sz w:val="20"/>
          <w:szCs w:val="20"/>
        </w:rPr>
      </w:pPr>
      <w:r w:rsidRPr="00464948">
        <w:rPr>
          <w:sz w:val="20"/>
          <w:szCs w:val="20"/>
        </w:rPr>
        <w:t>The heat source is a waste package with 4 neighboring waste packages on each end of the finite line (WP) with 4 neighboring lines on each side of the WP line.</w:t>
      </w:r>
      <w:r w:rsidR="00294B7F" w:rsidRPr="00464948">
        <w:rPr>
          <w:sz w:val="20"/>
          <w:szCs w:val="20"/>
        </w:rPr>
        <w:t xml:space="preserve"> </w:t>
      </w:r>
    </w:p>
    <w:p w:rsidR="00425C00" w:rsidRPr="00464948" w:rsidRDefault="00425C00" w:rsidP="00464948">
      <w:pPr>
        <w:pStyle w:val="ListParagraph"/>
        <w:numPr>
          <w:ilvl w:val="0"/>
          <w:numId w:val="73"/>
        </w:numPr>
        <w:spacing w:before="0" w:after="0"/>
        <w:rPr>
          <w:sz w:val="20"/>
          <w:szCs w:val="20"/>
        </w:rPr>
      </w:pPr>
      <w:r w:rsidRPr="00464948">
        <w:rPr>
          <w:sz w:val="20"/>
          <w:szCs w:val="20"/>
        </w:rPr>
        <w:t>Deep borehole canisters (</w:t>
      </w:r>
      <w:r w:rsidR="005214DE" w:rsidRPr="00464948">
        <w:rPr>
          <w:sz w:val="20"/>
          <w:szCs w:val="20"/>
        </w:rPr>
        <w:t>Co-Extraction</w:t>
      </w:r>
      <w:r w:rsidRPr="00464948">
        <w:rPr>
          <w:sz w:val="20"/>
          <w:szCs w:val="20"/>
        </w:rPr>
        <w:t>, New Extraction, EC-Ceramic, EC-Metal) are narrower (and thus have less heat) than the standard canisters used for the other three media.</w:t>
      </w:r>
      <w:r w:rsidR="00294B7F" w:rsidRPr="00464948">
        <w:rPr>
          <w:sz w:val="20"/>
          <w:szCs w:val="20"/>
        </w:rPr>
        <w:t xml:space="preserve"> </w:t>
      </w:r>
    </w:p>
    <w:p w:rsidR="009E02A2" w:rsidRPr="00464948" w:rsidRDefault="00425C00" w:rsidP="00464948">
      <w:pPr>
        <w:pStyle w:val="ListParagraph"/>
        <w:numPr>
          <w:ilvl w:val="0"/>
          <w:numId w:val="73"/>
        </w:numPr>
        <w:spacing w:before="0" w:after="0"/>
        <w:rPr>
          <w:sz w:val="20"/>
          <w:szCs w:val="20"/>
        </w:rPr>
      </w:pPr>
      <w:r w:rsidRPr="00464948">
        <w:rPr>
          <w:sz w:val="20"/>
          <w:szCs w:val="20"/>
        </w:rPr>
        <w:t>All times are years out-of-reactor (rather than time after reprocessing or time after emplacement)</w:t>
      </w:r>
    </w:p>
    <w:p w:rsidR="00425C00" w:rsidRPr="00327319" w:rsidRDefault="00425C00" w:rsidP="001376AB">
      <w:pPr>
        <w:spacing w:before="60"/>
        <w:jc w:val="both"/>
      </w:pPr>
    </w:p>
    <w:p w:rsidR="000E20A1" w:rsidRPr="00327319" w:rsidRDefault="000E20A1" w:rsidP="00464948">
      <w:pPr>
        <w:pStyle w:val="Heading3"/>
      </w:pPr>
      <w:bookmarkStart w:id="209" w:name="_Toc172082864"/>
      <w:bookmarkStart w:id="210" w:name="_Toc172359204"/>
      <w:bookmarkStart w:id="211" w:name="_Toc311109712"/>
      <w:r w:rsidRPr="00327319">
        <w:t>Waste Package and EBS Peak Temperature</w:t>
      </w:r>
      <w:bookmarkEnd w:id="209"/>
      <w:bookmarkEnd w:id="210"/>
      <w:r w:rsidR="009E02A2" w:rsidRPr="00327319">
        <w:t>s</w:t>
      </w:r>
      <w:bookmarkEnd w:id="211"/>
    </w:p>
    <w:p w:rsidR="000E20A1" w:rsidRPr="00327319" w:rsidRDefault="000E20A1" w:rsidP="000E20A1">
      <w:pPr>
        <w:spacing w:before="60"/>
        <w:jc w:val="both"/>
      </w:pPr>
      <w:r w:rsidRPr="00327319">
        <w:t>The waste package surface and other EBS temperature histories were calculated as discussed above. At each point in time, the steady-state heterogeneous model, described in Section 5.</w:t>
      </w:r>
      <w:r w:rsidR="008670F2" w:rsidRPr="00327319">
        <w:t>3</w:t>
      </w:r>
      <w:r w:rsidRPr="00327319">
        <w:t>.4, was used to offset the temperature at the “calculation radius” from the homogeneous model. As an example, Figure 5.3-</w:t>
      </w:r>
      <w:r w:rsidR="00072C1D">
        <w:t>5</w:t>
      </w:r>
      <w:r w:rsidRPr="00327319">
        <w:t xml:space="preserve"> and Appendix A, Section 4, document the waste package surface transient temperature for the different host rocks and waste forms. </w:t>
      </w:r>
    </w:p>
    <w:p w:rsidR="009E02A2" w:rsidRPr="00327319" w:rsidRDefault="000E20A1" w:rsidP="000E20A1">
      <w:pPr>
        <w:spacing w:before="60"/>
        <w:jc w:val="both"/>
      </w:pPr>
      <w:r w:rsidRPr="00327319">
        <w:t xml:space="preserve">Table 5-2 presents peak temperatures at the waste package surface for crystalline rock, clay/shale, and deep borehole disposal concepts (salt is presented in Section 5.3.3). For some cases, particularly with the EC-C and EC-M waste </w:t>
      </w:r>
      <w:r w:rsidR="009E02A2" w:rsidRPr="00327319">
        <w:t>types</w:t>
      </w:r>
      <w:r w:rsidRPr="00327319">
        <w:t xml:space="preserve"> and longer storage times, the difference in temperature at the waste package surface and the “calculation radius” is only a fraction of a degree. </w:t>
      </w:r>
      <w:r w:rsidR="009E02A2" w:rsidRPr="00327319">
        <w:t>For hotter and/or younger waste types, t</w:t>
      </w:r>
      <w:r w:rsidRPr="00327319">
        <w:t xml:space="preserve">he </w:t>
      </w:r>
      <w:r w:rsidR="009E02A2" w:rsidRPr="00327319">
        <w:t>use of a bentonite clay</w:t>
      </w:r>
      <w:r w:rsidRPr="00327319">
        <w:t xml:space="preserve"> buffer</w:t>
      </w:r>
      <w:r w:rsidR="009E02A2" w:rsidRPr="00327319">
        <w:t>, and the relatively low thermal conductivity of clay/shale media,</w:t>
      </w:r>
      <w:r w:rsidRPr="00327319">
        <w:t xml:space="preserve"> </w:t>
      </w:r>
      <w:r w:rsidR="009E02A2" w:rsidRPr="00327319">
        <w:t>produce</w:t>
      </w:r>
      <w:r w:rsidRPr="00327319">
        <w:t xml:space="preserve"> greater temperature differences.</w:t>
      </w:r>
      <w:r w:rsidR="009E02A2" w:rsidRPr="00327319">
        <w:t xml:space="preserve"> </w:t>
      </w:r>
    </w:p>
    <w:p w:rsidR="000E20A1" w:rsidRPr="00327319" w:rsidRDefault="009E02A2" w:rsidP="000E20A1">
      <w:pPr>
        <w:spacing w:before="60"/>
        <w:jc w:val="both"/>
      </w:pPr>
      <w:r w:rsidRPr="00327319">
        <w:t xml:space="preserve">A </w:t>
      </w:r>
      <w:r w:rsidR="006D392E" w:rsidRPr="00327319">
        <w:t xml:space="preserve">target </w:t>
      </w:r>
      <w:r w:rsidRPr="00327319">
        <w:t>maximum temperature of 100°C</w:t>
      </w:r>
      <w:r w:rsidR="006D392E" w:rsidRPr="00327319">
        <w:t xml:space="preserve"> for clay buffer materials or clay/shale media is used here</w:t>
      </w:r>
      <w:r w:rsidRPr="00327319">
        <w:t xml:space="preserve"> for comparative purposes</w:t>
      </w:r>
      <w:r w:rsidR="006D392E" w:rsidRPr="00327319">
        <w:t xml:space="preserve"> (Section 4.1.1.2)</w:t>
      </w:r>
      <w:r w:rsidRPr="00327319">
        <w:t xml:space="preserve">. Also, </w:t>
      </w:r>
      <w:r w:rsidR="006D392E" w:rsidRPr="00327319">
        <w:t>we note that</w:t>
      </w:r>
      <w:r w:rsidRPr="00327319">
        <w:t xml:space="preserve"> clay buffer</w:t>
      </w:r>
      <w:r w:rsidR="006D392E" w:rsidRPr="00327319">
        <w:t xml:space="preserve"> material</w:t>
      </w:r>
      <w:r w:rsidRPr="00327319">
        <w:t xml:space="preserve"> starts out dry with low conductivity, and gradually hydrates.</w:t>
      </w:r>
      <w:r w:rsidR="006D392E" w:rsidRPr="00327319">
        <w:t xml:space="preserve"> An intermediate value for thermal conductivity is used here, but the results are subject to verification (see Section 6).</w:t>
      </w:r>
      <w:r w:rsidRPr="00327319">
        <w:t xml:space="preserve"> </w:t>
      </w:r>
    </w:p>
    <w:p w:rsidR="000E20A1" w:rsidRPr="00327319" w:rsidRDefault="000E20A1" w:rsidP="000E20A1">
      <w:pPr>
        <w:spacing w:before="60"/>
        <w:jc w:val="both"/>
      </w:pPr>
    </w:p>
    <w:p w:rsidR="000E20A1" w:rsidRPr="00327319" w:rsidRDefault="001376AB" w:rsidP="001376AB">
      <w:pPr>
        <w:jc w:val="center"/>
      </w:pPr>
      <w:r w:rsidRPr="00327319">
        <w:rPr>
          <w:noProof/>
        </w:rPr>
        <w:drawing>
          <wp:inline distT="0" distB="0" distL="0" distR="0">
            <wp:extent cx="3984762" cy="326857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tretch>
                      <a:fillRect/>
                    </a:stretch>
                  </pic:blipFill>
                  <pic:spPr bwMode="auto">
                    <a:xfrm>
                      <a:off x="0" y="0"/>
                      <a:ext cx="3984762" cy="3268571"/>
                    </a:xfrm>
                    <a:prstGeom prst="rect">
                      <a:avLst/>
                    </a:prstGeom>
                    <a:noFill/>
                    <a:ln>
                      <a:noFill/>
                    </a:ln>
                  </pic:spPr>
                </pic:pic>
              </a:graphicData>
            </a:graphic>
          </wp:inline>
        </w:drawing>
      </w:r>
    </w:p>
    <w:p w:rsidR="000E20A1" w:rsidRPr="00327319" w:rsidRDefault="000E20A1" w:rsidP="004A0E1B">
      <w:pPr>
        <w:pStyle w:val="FigureCaption"/>
      </w:pPr>
      <w:bookmarkStart w:id="212" w:name="_Toc314476040"/>
      <w:r w:rsidRPr="00327319">
        <w:rPr>
          <w:sz w:val="22"/>
          <w:szCs w:val="22"/>
        </w:rPr>
        <w:t>Figure 5.3-</w:t>
      </w:r>
      <w:r w:rsidR="00072C1D">
        <w:rPr>
          <w:sz w:val="22"/>
          <w:szCs w:val="22"/>
        </w:rPr>
        <w:t>5</w:t>
      </w:r>
      <w:r w:rsidR="00DB4893" w:rsidRPr="00327319">
        <w:rPr>
          <w:sz w:val="22"/>
          <w:szCs w:val="22"/>
        </w:rPr>
        <w:t xml:space="preserve"> </w:t>
      </w:r>
      <w:r w:rsidRPr="00327319">
        <w:rPr>
          <w:sz w:val="22"/>
          <w:szCs w:val="22"/>
        </w:rPr>
        <w:t>Calculated Waste Package Temperature After Decay Storage of 10, 50 and 100 yr, for Packages Containing 4 MOX Assemblies, for a Repository in Crystalline Rock</w:t>
      </w:r>
      <w:r w:rsidR="0070104B" w:rsidRPr="00327319">
        <w:rPr>
          <w:sz w:val="22"/>
          <w:szCs w:val="22"/>
        </w:rPr>
        <w:t>,</w:t>
      </w:r>
      <w:bookmarkEnd w:id="212"/>
    </w:p>
    <w:p w:rsidR="000E20A1" w:rsidRPr="00327319" w:rsidRDefault="000E20A1" w:rsidP="000E20A1">
      <w:pPr>
        <w:spacing w:before="60"/>
        <w:jc w:val="both"/>
      </w:pPr>
    </w:p>
    <w:p w:rsidR="009E02A2" w:rsidRPr="00327319" w:rsidRDefault="009E02A2" w:rsidP="000E20A1">
      <w:pPr>
        <w:spacing w:before="60"/>
        <w:jc w:val="both"/>
      </w:pPr>
      <w:r w:rsidRPr="00327319">
        <w:t>With these caveats, the results from Table 5-2 can be summarized</w:t>
      </w:r>
      <w:r w:rsidR="00EC1353" w:rsidRPr="00327319">
        <w:t xml:space="preserve"> for crystalline and clay/shale disposal concepts</w:t>
      </w:r>
      <w:r w:rsidRPr="00327319">
        <w:t xml:space="preserve">: </w:t>
      </w:r>
    </w:p>
    <w:p w:rsidR="000E20A1" w:rsidRPr="00327319" w:rsidRDefault="000E20A1" w:rsidP="004A0E1B">
      <w:pPr>
        <w:pStyle w:val="ListParagraph"/>
      </w:pPr>
      <w:r w:rsidRPr="00327319">
        <w:t xml:space="preserve">Waste packages </w:t>
      </w:r>
      <w:r w:rsidR="009E02A2" w:rsidRPr="00327319">
        <w:t>containing</w:t>
      </w:r>
      <w:r w:rsidRPr="00327319">
        <w:t xml:space="preserve"> a single MOX assembly require more than 200 years surface </w:t>
      </w:r>
      <w:r w:rsidR="009E02A2" w:rsidRPr="00327319">
        <w:t>decay storage</w:t>
      </w:r>
      <w:r w:rsidR="005555F4" w:rsidRPr="00327319">
        <w:t>,</w:t>
      </w:r>
    </w:p>
    <w:p w:rsidR="000E20A1" w:rsidRPr="00327319" w:rsidRDefault="009E02A2" w:rsidP="004A0E1B">
      <w:pPr>
        <w:pStyle w:val="ListParagraph"/>
      </w:pPr>
      <w:r w:rsidRPr="00327319">
        <w:t>LWR</w:t>
      </w:r>
      <w:r w:rsidR="000E20A1" w:rsidRPr="00327319">
        <w:t xml:space="preserve"> UOX waste packages</w:t>
      </w:r>
      <w:r w:rsidRPr="00327319">
        <w:t xml:space="preserve"> containing four assemblies</w:t>
      </w:r>
      <w:r w:rsidR="001376AB" w:rsidRPr="00327319">
        <w:t xml:space="preserve"> (4-PWR)</w:t>
      </w:r>
      <w:r w:rsidR="000E20A1" w:rsidRPr="00327319">
        <w:t xml:space="preserve"> </w:t>
      </w:r>
      <w:r w:rsidRPr="00327319">
        <w:t>could be emplaced after</w:t>
      </w:r>
      <w:r w:rsidR="000E20A1" w:rsidRPr="00327319">
        <w:t xml:space="preserve"> </w:t>
      </w:r>
      <w:r w:rsidRPr="00327319">
        <w:t>approximately</w:t>
      </w:r>
      <w:r w:rsidR="000E20A1" w:rsidRPr="00327319">
        <w:t xml:space="preserve"> 100 years of surface </w:t>
      </w:r>
      <w:r w:rsidRPr="00327319">
        <w:t xml:space="preserve">decay </w:t>
      </w:r>
      <w:r w:rsidR="000E20A1" w:rsidRPr="00327319">
        <w:t>storage</w:t>
      </w:r>
      <w:r w:rsidRPr="00327319">
        <w:t xml:space="preserve"> (this result is similar to SNF management practices being implemented by the Swedish program)</w:t>
      </w:r>
      <w:r w:rsidR="005555F4" w:rsidRPr="00327319">
        <w:t>,</w:t>
      </w:r>
    </w:p>
    <w:p w:rsidR="000E20A1" w:rsidRPr="00327319" w:rsidRDefault="009E02A2" w:rsidP="004A0E1B">
      <w:pPr>
        <w:pStyle w:val="ListParagraph"/>
      </w:pPr>
      <w:r w:rsidRPr="00327319">
        <w:t xml:space="preserve">LWR </w:t>
      </w:r>
      <w:r w:rsidR="000E20A1" w:rsidRPr="00327319">
        <w:t xml:space="preserve">UOX waste packages </w:t>
      </w:r>
      <w:r w:rsidRPr="00327319">
        <w:t>containing one assembly</w:t>
      </w:r>
      <w:r w:rsidR="001376AB" w:rsidRPr="00327319">
        <w:t xml:space="preserve"> (1-PWR)</w:t>
      </w:r>
      <w:r w:rsidRPr="00327319">
        <w:t xml:space="preserve"> could be emplaced after approximately </w:t>
      </w:r>
      <w:r w:rsidR="000E20A1" w:rsidRPr="00327319">
        <w:t>10</w:t>
      </w:r>
      <w:r w:rsidR="001376AB" w:rsidRPr="00327319">
        <w:t xml:space="preserve"> to 50</w:t>
      </w:r>
      <w:r w:rsidR="000E20A1" w:rsidRPr="00327319">
        <w:t xml:space="preserve"> years of surface </w:t>
      </w:r>
      <w:r w:rsidR="005555F4" w:rsidRPr="00327319">
        <w:t xml:space="preserve">decay </w:t>
      </w:r>
      <w:r w:rsidR="000E20A1" w:rsidRPr="00327319">
        <w:t>storage</w:t>
      </w:r>
      <w:r w:rsidR="005555F4" w:rsidRPr="00327319">
        <w:t>,</w:t>
      </w:r>
    </w:p>
    <w:p w:rsidR="000E20A1" w:rsidRPr="00327319" w:rsidRDefault="005214DE" w:rsidP="004A0E1B">
      <w:pPr>
        <w:pStyle w:val="ListParagraph"/>
      </w:pPr>
      <w:r w:rsidRPr="00327319">
        <w:t>Co-Extraction</w:t>
      </w:r>
      <w:r w:rsidR="000E20A1" w:rsidRPr="00327319">
        <w:t xml:space="preserve"> and New Extraction glass waste </w:t>
      </w:r>
      <w:r w:rsidR="005555F4" w:rsidRPr="00327319">
        <w:t>types could be emplaced after approximately 50 to</w:t>
      </w:r>
      <w:r w:rsidR="000E20A1" w:rsidRPr="00327319">
        <w:t xml:space="preserve"> 100 years of surface</w:t>
      </w:r>
      <w:r w:rsidR="005555F4" w:rsidRPr="00327319">
        <w:t xml:space="preserve"> decay</w:t>
      </w:r>
      <w:r w:rsidR="000E20A1" w:rsidRPr="00327319">
        <w:t xml:space="preserve"> storage</w:t>
      </w:r>
      <w:r w:rsidR="005555F4" w:rsidRPr="00327319">
        <w:t>, and</w:t>
      </w:r>
    </w:p>
    <w:p w:rsidR="000E20A1" w:rsidRPr="00327319" w:rsidRDefault="000E20A1" w:rsidP="004A0E1B">
      <w:pPr>
        <w:pStyle w:val="ListParagraph"/>
      </w:pPr>
      <w:r w:rsidRPr="00327319">
        <w:t xml:space="preserve">EC-C and EC-M </w:t>
      </w:r>
      <w:r w:rsidR="005555F4" w:rsidRPr="00327319">
        <w:t>waste types can be emplaced after fewer</w:t>
      </w:r>
      <w:r w:rsidRPr="00327319">
        <w:t xml:space="preserve"> than 50 years</w:t>
      </w:r>
      <w:r w:rsidR="001376AB" w:rsidRPr="00327319">
        <w:t>, and approximately 10 years, respectively,</w:t>
      </w:r>
      <w:r w:rsidRPr="00327319">
        <w:t xml:space="preserve"> of surface</w:t>
      </w:r>
      <w:r w:rsidR="005555F4" w:rsidRPr="00327319">
        <w:t xml:space="preserve"> decay</w:t>
      </w:r>
      <w:r w:rsidRPr="00327319">
        <w:t xml:space="preserve"> storage.</w:t>
      </w:r>
    </w:p>
    <w:p w:rsidR="000E20A1" w:rsidRPr="00327319" w:rsidRDefault="000E20A1" w:rsidP="000E20A1">
      <w:pPr>
        <w:spacing w:before="60"/>
        <w:jc w:val="both"/>
      </w:pPr>
    </w:p>
    <w:p w:rsidR="000E20A1" w:rsidRPr="00327319" w:rsidRDefault="000E20A1" w:rsidP="00395E86">
      <w:pPr>
        <w:pStyle w:val="TableCaption"/>
        <w:rPr>
          <w:sz w:val="22"/>
          <w:szCs w:val="22"/>
        </w:rPr>
      </w:pPr>
      <w:bookmarkStart w:id="213" w:name="_Toc172214673"/>
      <w:bookmarkStart w:id="214" w:name="_Toc314475681"/>
      <w:r w:rsidRPr="00327319">
        <w:rPr>
          <w:sz w:val="22"/>
          <w:szCs w:val="22"/>
        </w:rPr>
        <w:lastRenderedPageBreak/>
        <w:t>Table 5-</w:t>
      </w:r>
      <w:r w:rsidR="00EC1353" w:rsidRPr="00327319">
        <w:rPr>
          <w:sz w:val="22"/>
          <w:szCs w:val="22"/>
        </w:rPr>
        <w:t>2</w:t>
      </w:r>
      <w:r w:rsidR="00DB4893" w:rsidRPr="00327319">
        <w:rPr>
          <w:sz w:val="22"/>
          <w:szCs w:val="22"/>
        </w:rPr>
        <w:t xml:space="preserve"> </w:t>
      </w:r>
      <w:r w:rsidR="00EC1353" w:rsidRPr="00327319">
        <w:rPr>
          <w:sz w:val="22"/>
          <w:szCs w:val="22"/>
        </w:rPr>
        <w:t>Peak Waste Package Surface T</w:t>
      </w:r>
      <w:r w:rsidRPr="00327319">
        <w:rPr>
          <w:sz w:val="22"/>
          <w:szCs w:val="22"/>
        </w:rPr>
        <w:t xml:space="preserve">emperature </w:t>
      </w:r>
      <w:r w:rsidR="00EC1353" w:rsidRPr="00327319">
        <w:rPr>
          <w:sz w:val="22"/>
          <w:szCs w:val="22"/>
        </w:rPr>
        <w:t>and the Time When</w:t>
      </w:r>
      <w:r w:rsidR="00395E86" w:rsidRPr="00327319">
        <w:rPr>
          <w:sz w:val="22"/>
          <w:szCs w:val="22"/>
        </w:rPr>
        <w:t xml:space="preserve"> the</w:t>
      </w:r>
      <w:r w:rsidR="00EC1353" w:rsidRPr="00327319">
        <w:rPr>
          <w:sz w:val="22"/>
          <w:szCs w:val="22"/>
        </w:rPr>
        <w:t xml:space="preserve"> Peak Occurs</w:t>
      </w:r>
      <w:r w:rsidR="00395E86" w:rsidRPr="00327319">
        <w:rPr>
          <w:sz w:val="22"/>
          <w:szCs w:val="22"/>
        </w:rPr>
        <w:t>,</w:t>
      </w:r>
      <w:bookmarkEnd w:id="213"/>
      <w:r w:rsidR="00EC1353" w:rsidRPr="00327319">
        <w:rPr>
          <w:sz w:val="22"/>
          <w:szCs w:val="22"/>
        </w:rPr>
        <w:t xml:space="preserve"> for Crystalline, Clay/Shale, and Deep Borehole Concepts</w:t>
      </w:r>
      <w:r w:rsidR="0070104B" w:rsidRPr="00327319">
        <w:rPr>
          <w:sz w:val="22"/>
          <w:szCs w:val="22"/>
        </w:rPr>
        <w:t>.</w:t>
      </w:r>
      <w:bookmarkEnd w:id="214"/>
    </w:p>
    <w:p w:rsidR="000E20A1" w:rsidRPr="00327319" w:rsidRDefault="001376AB" w:rsidP="009E02A2">
      <w:pPr>
        <w:jc w:val="center"/>
      </w:pPr>
      <w:r w:rsidRPr="00327319">
        <w:rPr>
          <w:noProof/>
        </w:rPr>
        <w:drawing>
          <wp:inline distT="0" distB="0" distL="0" distR="0">
            <wp:extent cx="5943263" cy="2735580"/>
            <wp:effectExtent l="19050" t="0" r="337"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a:stretch>
                      <a:fillRect/>
                    </a:stretch>
                  </pic:blipFill>
                  <pic:spPr bwMode="auto">
                    <a:xfrm>
                      <a:off x="0" y="0"/>
                      <a:ext cx="5947751" cy="2737646"/>
                    </a:xfrm>
                    <a:prstGeom prst="rect">
                      <a:avLst/>
                    </a:prstGeom>
                    <a:noFill/>
                    <a:ln w="9525">
                      <a:noFill/>
                      <a:miter lim="800000"/>
                      <a:headEnd/>
                      <a:tailEnd/>
                    </a:ln>
                  </pic:spPr>
                </pic:pic>
              </a:graphicData>
            </a:graphic>
          </wp:inline>
        </w:drawing>
      </w:r>
    </w:p>
    <w:p w:rsidR="000E20A1" w:rsidRPr="00327319" w:rsidRDefault="000E20A1" w:rsidP="000E20A1">
      <w:pPr>
        <w:spacing w:after="0"/>
        <w:jc w:val="both"/>
        <w:rPr>
          <w:sz w:val="20"/>
        </w:rPr>
      </w:pPr>
      <w:r w:rsidRPr="00327319">
        <w:rPr>
          <w:sz w:val="20"/>
        </w:rPr>
        <w:t xml:space="preserve">Notes: </w:t>
      </w:r>
    </w:p>
    <w:p w:rsidR="000E20A1" w:rsidRPr="00327319" w:rsidRDefault="000E20A1" w:rsidP="002E7BD3">
      <w:pPr>
        <w:pStyle w:val="ListParagraph"/>
        <w:numPr>
          <w:ilvl w:val="0"/>
          <w:numId w:val="13"/>
        </w:numPr>
        <w:spacing w:after="0"/>
        <w:rPr>
          <w:sz w:val="20"/>
        </w:rPr>
      </w:pPr>
      <w:r w:rsidRPr="00327319">
        <w:rPr>
          <w:sz w:val="20"/>
        </w:rPr>
        <w:t>Derived from steady state calculation of EBS components between waste package and host rock.</w:t>
      </w:r>
      <w:r w:rsidR="00294B7F" w:rsidRPr="00327319">
        <w:rPr>
          <w:sz w:val="20"/>
        </w:rPr>
        <w:t xml:space="preserve"> </w:t>
      </w:r>
    </w:p>
    <w:p w:rsidR="000E20A1" w:rsidRPr="00327319" w:rsidRDefault="009E02A2" w:rsidP="002E7BD3">
      <w:pPr>
        <w:pStyle w:val="ListParagraph"/>
        <w:numPr>
          <w:ilvl w:val="0"/>
          <w:numId w:val="13"/>
        </w:numPr>
        <w:spacing w:after="0"/>
        <w:rPr>
          <w:sz w:val="20"/>
        </w:rPr>
      </w:pPr>
      <w:r w:rsidRPr="00327319">
        <w:rPr>
          <w:sz w:val="20"/>
        </w:rPr>
        <w:t>See Notes 2 and</w:t>
      </w:r>
      <w:r w:rsidR="000E20A1" w:rsidRPr="00327319">
        <w:rPr>
          <w:sz w:val="20"/>
        </w:rPr>
        <w:t xml:space="preserve"> 3</w:t>
      </w:r>
      <w:r w:rsidRPr="00327319">
        <w:rPr>
          <w:sz w:val="20"/>
        </w:rPr>
        <w:t xml:space="preserve"> from</w:t>
      </w:r>
      <w:r w:rsidR="000E20A1" w:rsidRPr="00327319">
        <w:rPr>
          <w:sz w:val="20"/>
        </w:rPr>
        <w:t xml:space="preserve"> Table 5-1.</w:t>
      </w:r>
    </w:p>
    <w:p w:rsidR="000E20A1" w:rsidRPr="00327319" w:rsidRDefault="000E20A1" w:rsidP="000E20A1">
      <w:pPr>
        <w:jc w:val="both"/>
        <w:rPr>
          <w:i/>
          <w:sz w:val="22"/>
        </w:rPr>
      </w:pPr>
    </w:p>
    <w:p w:rsidR="000E20A1" w:rsidRPr="00327319" w:rsidRDefault="000E20A1" w:rsidP="00EC1353">
      <w:pPr>
        <w:spacing w:before="60"/>
        <w:jc w:val="both"/>
      </w:pPr>
      <w:r w:rsidRPr="00327319">
        <w:t>For the deep borehole repository design, water</w:t>
      </w:r>
      <w:r w:rsidR="00EC1353" w:rsidRPr="00327319">
        <w:t xml:space="preserve"> or hydrated clay</w:t>
      </w:r>
      <w:r w:rsidRPr="00327319">
        <w:t xml:space="preserve"> will fill the space between the borehole casing and the waste package</w:t>
      </w:r>
      <w:r w:rsidR="001360BE" w:rsidRPr="00327319">
        <w:t xml:space="preserve"> (a representative thermal conductivity for water at 100</w:t>
      </w:r>
      <w:r w:rsidR="001360BE" w:rsidRPr="00327319">
        <w:sym w:font="Symbol" w:char="F0B0"/>
      </w:r>
      <w:r w:rsidR="001360BE" w:rsidRPr="00327319">
        <w:t>C is used in the analysis</w:t>
      </w:r>
      <w:r w:rsidR="00F5025D" w:rsidRPr="00327319">
        <w:t>; see Section 4.5.4</w:t>
      </w:r>
      <w:r w:rsidR="001360BE" w:rsidRPr="00327319">
        <w:t>)</w:t>
      </w:r>
      <w:r w:rsidRPr="00327319">
        <w:t>.</w:t>
      </w:r>
      <w:r w:rsidR="00294B7F" w:rsidRPr="00327319">
        <w:t xml:space="preserve"> </w:t>
      </w:r>
      <w:r w:rsidRPr="00327319">
        <w:t>The borehole size, rather than a</w:t>
      </w:r>
      <w:r w:rsidR="00EC1353" w:rsidRPr="00327319">
        <w:t>ny</w:t>
      </w:r>
      <w:r w:rsidRPr="00327319">
        <w:t xml:space="preserve"> potential </w:t>
      </w:r>
      <w:r w:rsidR="00EC1353" w:rsidRPr="00327319">
        <w:t>temperature</w:t>
      </w:r>
      <w:r w:rsidRPr="00327319">
        <w:t xml:space="preserve"> limit, </w:t>
      </w:r>
      <w:r w:rsidR="00EC1353" w:rsidRPr="00327319">
        <w:t>will likely drive the design. The borehole size limits the UOX and MOX waste forms to one assembly per waste package, and for HLW the borehole diameter limits the canister cross-sectional area to 29.1% of that of a standard (2 ft diameter) canister. Importantly, no</w:t>
      </w:r>
      <w:r w:rsidRPr="00327319">
        <w:t xml:space="preserve"> temperature limit</w:t>
      </w:r>
      <w:r w:rsidR="00EC1353" w:rsidRPr="00327319">
        <w:t xml:space="preserve"> or need for one</w:t>
      </w:r>
      <w:r w:rsidRPr="00327319">
        <w:t xml:space="preserve"> has been </w:t>
      </w:r>
      <w:r w:rsidR="00EC1353" w:rsidRPr="00327319">
        <w:t>identified for the deep borehole disposal.</w:t>
      </w:r>
      <w:r w:rsidRPr="00327319">
        <w:t xml:space="preserve"> </w:t>
      </w:r>
      <w:r w:rsidR="00EC1353" w:rsidRPr="00327319">
        <w:t>For deep borehole disposal, the results in Table 5-2 are consistent with thermal calculations reported previously (Brady et al. 2009).</w:t>
      </w:r>
    </w:p>
    <w:p w:rsidR="000E20A1" w:rsidRPr="00327319" w:rsidRDefault="000E20A1" w:rsidP="00464948">
      <w:pPr>
        <w:pStyle w:val="Heading3"/>
      </w:pPr>
      <w:bookmarkStart w:id="215" w:name="_Toc172082865"/>
      <w:bookmarkStart w:id="216" w:name="_Toc172359205"/>
      <w:bookmarkStart w:id="217" w:name="_Toc311109713"/>
      <w:r w:rsidRPr="00327319">
        <w:t>Waste Package Surface Peak Temperature for Salt</w:t>
      </w:r>
      <w:bookmarkEnd w:id="215"/>
      <w:bookmarkEnd w:id="216"/>
      <w:bookmarkEnd w:id="217"/>
    </w:p>
    <w:p w:rsidR="000E20A1" w:rsidRPr="00327319" w:rsidRDefault="000E20A1" w:rsidP="00EC1353">
      <w:pPr>
        <w:spacing w:before="60"/>
        <w:jc w:val="both"/>
      </w:pPr>
      <w:r w:rsidRPr="00327319">
        <w:t xml:space="preserve">The heterogeneous </w:t>
      </w:r>
      <w:r w:rsidR="00C00FA4" w:rsidRPr="00327319">
        <w:t>temperature solution</w:t>
      </w:r>
      <w:r w:rsidRPr="00327319">
        <w:t xml:space="preserve"> calculates the temperature distribution from the </w:t>
      </w:r>
      <w:r w:rsidR="00C00FA4" w:rsidRPr="00327319">
        <w:t>“</w:t>
      </w:r>
      <w:r w:rsidRPr="00327319">
        <w:t>calculation radius</w:t>
      </w:r>
      <w:r w:rsidR="00C00FA4" w:rsidRPr="00327319">
        <w:t>”</w:t>
      </w:r>
      <w:r w:rsidRPr="00327319">
        <w:t xml:space="preserve"> </w:t>
      </w:r>
      <w:r w:rsidR="00C00FA4" w:rsidRPr="00327319">
        <w:t>(4 meters</w:t>
      </w:r>
      <w:r w:rsidRPr="00327319">
        <w:t xml:space="preserve">) inward </w:t>
      </w:r>
      <w:r w:rsidR="00C00FA4" w:rsidRPr="00327319">
        <w:t>to the</w:t>
      </w:r>
      <w:r w:rsidRPr="00327319">
        <w:t xml:space="preserve"> waste package.</w:t>
      </w:r>
      <w:r w:rsidR="00294B7F" w:rsidRPr="00327319">
        <w:t xml:space="preserve"> </w:t>
      </w:r>
      <w:r w:rsidRPr="00327319">
        <w:t>At the time of emplacement, part of the salt around the package is crushed and has thermal conductivity</w:t>
      </w:r>
      <w:r w:rsidR="00C00FA4" w:rsidRPr="00327319">
        <w:t xml:space="preserve"> and other characteristics that are</w:t>
      </w:r>
      <w:r w:rsidRPr="00327319">
        <w:t xml:space="preserve"> significantly different from intact salt.</w:t>
      </w:r>
      <w:r w:rsidR="00C00FA4" w:rsidRPr="00327319">
        <w:t xml:space="preserve"> Over a few years the crushed salt reconsolidates under the influence of heat and pressure. For this study</w:t>
      </w:r>
      <w:r w:rsidRPr="00327319">
        <w:t>,</w:t>
      </w:r>
      <w:r w:rsidR="00C00FA4" w:rsidRPr="00327319">
        <w:t xml:space="preserve"> the calculation methods are not amenable to time- or temperature-dependent backfill properties. However, cases were run using</w:t>
      </w:r>
      <w:r w:rsidRPr="00327319">
        <w:t xml:space="preserve"> three different assumptions </w:t>
      </w:r>
      <w:r w:rsidR="00C00FA4" w:rsidRPr="00327319">
        <w:t>for salt backfill conductivity</w:t>
      </w:r>
      <w:r w:rsidR="00C95B92" w:rsidRPr="00327319">
        <w:t xml:space="preserve"> to bracket the potential results</w:t>
      </w:r>
      <w:r w:rsidRPr="00327319">
        <w:t xml:space="preserve">: </w:t>
      </w:r>
    </w:p>
    <w:p w:rsidR="000E20A1" w:rsidRPr="00327319" w:rsidRDefault="00C00FA4" w:rsidP="004A0E1B">
      <w:pPr>
        <w:pStyle w:val="ListParagraph"/>
      </w:pPr>
      <w:r w:rsidRPr="00327319">
        <w:t>Intact salt reconsolidates immediately.</w:t>
      </w:r>
    </w:p>
    <w:p w:rsidR="000E20A1" w:rsidRPr="00327319" w:rsidRDefault="00C00FA4" w:rsidP="004A0E1B">
      <w:pPr>
        <w:pStyle w:val="ListParagraph"/>
      </w:pPr>
      <w:r w:rsidRPr="00327319">
        <w:t>C</w:t>
      </w:r>
      <w:r w:rsidR="000E20A1" w:rsidRPr="00327319">
        <w:t>rushed salt</w:t>
      </w:r>
      <w:r w:rsidRPr="00327319">
        <w:t xml:space="preserve"> retains its low conductivity,</w:t>
      </w:r>
      <w:r w:rsidR="000E20A1" w:rsidRPr="00327319">
        <w:t xml:space="preserve"> from the packa</w:t>
      </w:r>
      <w:r w:rsidRPr="00327319">
        <w:t>ge surface out to 3.05 m radius, with intact salt to 4 meters.</w:t>
      </w:r>
    </w:p>
    <w:p w:rsidR="000E20A1" w:rsidRPr="00327319" w:rsidRDefault="00C00FA4" w:rsidP="004A0E1B">
      <w:pPr>
        <w:pStyle w:val="ListParagraph"/>
      </w:pPr>
      <w:r w:rsidRPr="00327319">
        <w:lastRenderedPageBreak/>
        <w:t>I</w:t>
      </w:r>
      <w:r w:rsidR="000E20A1" w:rsidRPr="00327319">
        <w:t>ntact salt, but with the package contact</w:t>
      </w:r>
      <w:r w:rsidRPr="00327319">
        <w:t xml:space="preserve"> area</w:t>
      </w:r>
      <w:r w:rsidR="000E20A1" w:rsidRPr="00327319">
        <w:t xml:space="preserve"> limited to 75% of the available surface.</w:t>
      </w:r>
      <w:r w:rsidR="00294B7F" w:rsidRPr="00327319">
        <w:t xml:space="preserve"> </w:t>
      </w:r>
      <w:r w:rsidR="000E20A1" w:rsidRPr="00327319">
        <w:t xml:space="preserve">This 75% </w:t>
      </w:r>
      <w:r w:rsidRPr="00327319">
        <w:t>represents thermally intimate association of the waste package with</w:t>
      </w:r>
      <w:r w:rsidR="000E20A1" w:rsidRPr="00327319">
        <w:t xml:space="preserve"> the back wall and floor of the emplacement alcove</w:t>
      </w:r>
      <w:r w:rsidRPr="00327319">
        <w:t>.</w:t>
      </w:r>
      <w:r w:rsidR="00294B7F" w:rsidRPr="00327319">
        <w:t xml:space="preserve"> </w:t>
      </w:r>
      <w:r w:rsidR="000E20A1" w:rsidRPr="00327319">
        <w:t xml:space="preserve">The other 25% of the </w:t>
      </w:r>
      <w:r w:rsidRPr="00327319">
        <w:t xml:space="preserve">package </w:t>
      </w:r>
      <w:r w:rsidR="000E20A1" w:rsidRPr="00327319">
        <w:t xml:space="preserve">surface </w:t>
      </w:r>
      <w:r w:rsidRPr="00327319">
        <w:t xml:space="preserve">contacts </w:t>
      </w:r>
      <w:r w:rsidR="000E20A1" w:rsidRPr="00327319">
        <w:t>crushed salt</w:t>
      </w:r>
      <w:r w:rsidRPr="00327319">
        <w:t xml:space="preserve"> within the alcove, and n</w:t>
      </w:r>
      <w:r w:rsidR="000E20A1" w:rsidRPr="00327319">
        <w:t>o heat transfer cr</w:t>
      </w:r>
      <w:r w:rsidRPr="00327319">
        <w:t>edit is taken in this quadrant.</w:t>
      </w:r>
    </w:p>
    <w:p w:rsidR="000E20A1" w:rsidRPr="00327319" w:rsidRDefault="000E20A1" w:rsidP="00EC1353">
      <w:pPr>
        <w:spacing w:before="60"/>
        <w:jc w:val="both"/>
      </w:pPr>
      <w:r w:rsidRPr="00327319">
        <w:t>Because thermal conductivity</w:t>
      </w:r>
      <w:r w:rsidR="00C00FA4" w:rsidRPr="00327319">
        <w:t xml:space="preserve"> for crushed salt</w:t>
      </w:r>
      <w:r w:rsidRPr="00327319">
        <w:t xml:space="preserve"> (0.57 W/m-K) is </w:t>
      </w:r>
      <w:r w:rsidR="00C00FA4" w:rsidRPr="00327319">
        <w:t>less</w:t>
      </w:r>
      <w:r w:rsidRPr="00327319">
        <w:t xml:space="preserve"> th</w:t>
      </w:r>
      <w:r w:rsidR="00C00FA4" w:rsidRPr="00327319">
        <w:t>an that of intact salt (4.2 W/m</w:t>
      </w:r>
      <w:r w:rsidR="00C00FA4" w:rsidRPr="00327319">
        <w:noBreakHyphen/>
      </w:r>
      <w:r w:rsidRPr="00327319">
        <w:t xml:space="preserve">K), the temperature rise for the second </w:t>
      </w:r>
      <w:r w:rsidR="00C00FA4" w:rsidRPr="00327319">
        <w:t>case</w:t>
      </w:r>
      <w:r w:rsidRPr="00327319">
        <w:t xml:space="preserve"> is large</w:t>
      </w:r>
      <w:r w:rsidR="0013531D" w:rsidRPr="00327319">
        <w:t>, particularly for waste packages containing four MOX assemblies</w:t>
      </w:r>
      <w:r w:rsidR="00C00FA4" w:rsidRPr="00327319">
        <w:t xml:space="preserve"> (</w:t>
      </w:r>
      <w:r w:rsidR="0013531D" w:rsidRPr="00327319">
        <w:t>Figure 5.3-</w:t>
      </w:r>
      <w:r w:rsidR="00072C1D">
        <w:t>6</w:t>
      </w:r>
      <w:r w:rsidR="0013531D" w:rsidRPr="00327319">
        <w:t>).</w:t>
      </w:r>
      <w:r w:rsidRPr="00327319">
        <w:t xml:space="preserve"> For the third </w:t>
      </w:r>
      <w:r w:rsidR="00C00FA4" w:rsidRPr="00327319">
        <w:t>case</w:t>
      </w:r>
      <w:r w:rsidRPr="00327319">
        <w:t xml:space="preserve"> (75% contact), the </w:t>
      </w:r>
      <w:r w:rsidR="0013531D" w:rsidRPr="00327319">
        <w:t>waste package peak temperature is limited to less than approximately 250°C with</w:t>
      </w:r>
      <w:r w:rsidRPr="00327319">
        <w:t xml:space="preserve"> 100 years of </w:t>
      </w:r>
      <w:r w:rsidR="0013531D" w:rsidRPr="00327319">
        <w:t>decay storage (Table 5-3</w:t>
      </w:r>
      <w:r w:rsidRPr="00327319">
        <w:t>).</w:t>
      </w:r>
    </w:p>
    <w:p w:rsidR="00C95B92" w:rsidRPr="00327319" w:rsidRDefault="00C95B92" w:rsidP="00EC1353">
      <w:pPr>
        <w:spacing w:before="60"/>
        <w:jc w:val="both"/>
      </w:pPr>
    </w:p>
    <w:p w:rsidR="000E20A1" w:rsidRPr="00327319" w:rsidRDefault="001376AB" w:rsidP="00464948">
      <w:pPr>
        <w:jc w:val="center"/>
      </w:pPr>
      <w:r w:rsidRPr="00327319">
        <w:rPr>
          <w:noProof/>
        </w:rPr>
        <w:drawing>
          <wp:inline distT="0" distB="0" distL="0" distR="0">
            <wp:extent cx="5245486" cy="4069080"/>
            <wp:effectExtent l="0" t="0" r="0" b="0"/>
            <wp:docPr id="115" name="Picture 115" descr="fratoni1:work:UFD:110701 Deliverables:salt_temp_com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atoni1:work:UFD:110701 Deliverables:salt_temp_comp.pdf"/>
                    <pic:cNvPicPr>
                      <a:picLocks noChangeAspect="1" noChangeArrowheads="1"/>
                    </pic:cNvPicPr>
                  </pic:nvPicPr>
                  <pic:blipFill>
                    <a:blip r:embed="rId79"/>
                    <a:stretch>
                      <a:fillRect/>
                    </a:stretch>
                  </pic:blipFill>
                  <pic:spPr bwMode="auto">
                    <a:xfrm>
                      <a:off x="0" y="0"/>
                      <a:ext cx="5250513" cy="4072980"/>
                    </a:xfrm>
                    <a:prstGeom prst="rect">
                      <a:avLst/>
                    </a:prstGeom>
                    <a:noFill/>
                    <a:ln>
                      <a:noFill/>
                    </a:ln>
                  </pic:spPr>
                </pic:pic>
              </a:graphicData>
            </a:graphic>
          </wp:inline>
        </w:drawing>
      </w:r>
    </w:p>
    <w:p w:rsidR="000E20A1" w:rsidRPr="00327319" w:rsidRDefault="000E20A1" w:rsidP="004A0E1B">
      <w:pPr>
        <w:pStyle w:val="FigureCaption"/>
        <w:rPr>
          <w:sz w:val="22"/>
          <w:szCs w:val="22"/>
        </w:rPr>
      </w:pPr>
      <w:bookmarkStart w:id="218" w:name="_Toc314476041"/>
      <w:r w:rsidRPr="00327319">
        <w:rPr>
          <w:sz w:val="22"/>
          <w:szCs w:val="22"/>
        </w:rPr>
        <w:t>Figure 5.3-</w:t>
      </w:r>
      <w:r w:rsidR="00072C1D">
        <w:rPr>
          <w:sz w:val="22"/>
          <w:szCs w:val="22"/>
        </w:rPr>
        <w:t>6</w:t>
      </w:r>
      <w:r w:rsidR="00DB4893" w:rsidRPr="00327319">
        <w:rPr>
          <w:sz w:val="22"/>
          <w:szCs w:val="22"/>
        </w:rPr>
        <w:t xml:space="preserve"> </w:t>
      </w:r>
      <w:r w:rsidR="00C00FA4" w:rsidRPr="00327319">
        <w:rPr>
          <w:sz w:val="22"/>
          <w:szCs w:val="22"/>
        </w:rPr>
        <w:t>Calculated Waste Package Temperature A</w:t>
      </w:r>
      <w:r w:rsidRPr="00327319">
        <w:rPr>
          <w:sz w:val="22"/>
          <w:szCs w:val="22"/>
        </w:rPr>
        <w:t xml:space="preserve">fter </w:t>
      </w:r>
      <w:r w:rsidR="00C00FA4" w:rsidRPr="00327319">
        <w:rPr>
          <w:sz w:val="22"/>
          <w:szCs w:val="22"/>
        </w:rPr>
        <w:t>10 yr</w:t>
      </w:r>
      <w:r w:rsidRPr="00327319">
        <w:rPr>
          <w:sz w:val="22"/>
          <w:szCs w:val="22"/>
        </w:rPr>
        <w:t xml:space="preserve"> </w:t>
      </w:r>
      <w:r w:rsidR="00C00FA4" w:rsidRPr="00327319">
        <w:rPr>
          <w:sz w:val="22"/>
          <w:szCs w:val="22"/>
        </w:rPr>
        <w:t>Decay Storage,</w:t>
      </w:r>
      <w:r w:rsidRPr="00327319">
        <w:rPr>
          <w:sz w:val="22"/>
          <w:szCs w:val="22"/>
        </w:rPr>
        <w:t xml:space="preserve"> for</w:t>
      </w:r>
      <w:r w:rsidR="00C00FA4" w:rsidRPr="00327319">
        <w:rPr>
          <w:sz w:val="22"/>
          <w:szCs w:val="22"/>
        </w:rPr>
        <w:t xml:space="preserve"> Waste Packages Containing 4 MOX Assemblies, for the Salt Disposal Concept, and Assuming that Backfill has the Thermal Conductivity of Crushed, Intact, or</w:t>
      </w:r>
      <w:r w:rsidRPr="00327319">
        <w:rPr>
          <w:sz w:val="22"/>
          <w:szCs w:val="22"/>
        </w:rPr>
        <w:t xml:space="preserve"> 75% of </w:t>
      </w:r>
      <w:r w:rsidR="00C00FA4" w:rsidRPr="00327319">
        <w:rPr>
          <w:sz w:val="22"/>
          <w:szCs w:val="22"/>
        </w:rPr>
        <w:t>Intact Salt</w:t>
      </w:r>
      <w:r w:rsidR="0070104B" w:rsidRPr="00327319">
        <w:rPr>
          <w:sz w:val="22"/>
          <w:szCs w:val="22"/>
        </w:rPr>
        <w:t>.</w:t>
      </w:r>
      <w:bookmarkEnd w:id="218"/>
    </w:p>
    <w:p w:rsidR="00C95B92" w:rsidRPr="00327319" w:rsidRDefault="00C95B92" w:rsidP="00C95B92">
      <w:pPr>
        <w:pStyle w:val="TableCaption"/>
      </w:pPr>
      <w:bookmarkStart w:id="219" w:name="_Toc172214676"/>
    </w:p>
    <w:p w:rsidR="000E20A1" w:rsidRPr="00327319" w:rsidRDefault="000E20A1" w:rsidP="00C95B92">
      <w:pPr>
        <w:pStyle w:val="TableCaption"/>
        <w:rPr>
          <w:sz w:val="22"/>
          <w:szCs w:val="22"/>
        </w:rPr>
      </w:pPr>
      <w:bookmarkStart w:id="220" w:name="_Toc314475682"/>
      <w:r w:rsidRPr="00327319">
        <w:rPr>
          <w:sz w:val="22"/>
          <w:szCs w:val="22"/>
        </w:rPr>
        <w:t>Table 5-</w:t>
      </w:r>
      <w:r w:rsidR="00EC1353" w:rsidRPr="00327319">
        <w:rPr>
          <w:sz w:val="22"/>
          <w:szCs w:val="22"/>
        </w:rPr>
        <w:t>3</w:t>
      </w:r>
      <w:r w:rsidR="00DB4893" w:rsidRPr="00327319">
        <w:rPr>
          <w:sz w:val="22"/>
          <w:szCs w:val="22"/>
        </w:rPr>
        <w:t xml:space="preserve"> </w:t>
      </w:r>
      <w:r w:rsidR="00C00FA4" w:rsidRPr="00327319">
        <w:rPr>
          <w:sz w:val="22"/>
          <w:szCs w:val="22"/>
        </w:rPr>
        <w:t xml:space="preserve">Peak Waste Package Surface Temperature and the Time When </w:t>
      </w:r>
      <w:r w:rsidR="00395E86" w:rsidRPr="00327319">
        <w:rPr>
          <w:sz w:val="22"/>
          <w:szCs w:val="22"/>
        </w:rPr>
        <w:t xml:space="preserve">the </w:t>
      </w:r>
      <w:r w:rsidR="00C00FA4" w:rsidRPr="00327319">
        <w:rPr>
          <w:sz w:val="22"/>
          <w:szCs w:val="22"/>
        </w:rPr>
        <w:t>Peak Occurs</w:t>
      </w:r>
      <w:r w:rsidR="00395E86" w:rsidRPr="00327319">
        <w:rPr>
          <w:sz w:val="22"/>
          <w:szCs w:val="22"/>
        </w:rPr>
        <w:t>,</w:t>
      </w:r>
      <w:r w:rsidR="00C00FA4" w:rsidRPr="00327319">
        <w:rPr>
          <w:sz w:val="22"/>
          <w:szCs w:val="22"/>
        </w:rPr>
        <w:t xml:space="preserve"> for the Salt Disposal </w:t>
      </w:r>
      <w:bookmarkEnd w:id="219"/>
      <w:r w:rsidR="00C00FA4" w:rsidRPr="00327319">
        <w:rPr>
          <w:sz w:val="22"/>
          <w:szCs w:val="22"/>
        </w:rPr>
        <w:t>Concept</w:t>
      </w:r>
      <w:r w:rsidR="0070104B" w:rsidRPr="00327319">
        <w:rPr>
          <w:sz w:val="22"/>
          <w:szCs w:val="22"/>
        </w:rPr>
        <w:t>.</w:t>
      </w:r>
      <w:bookmarkEnd w:id="220"/>
    </w:p>
    <w:p w:rsidR="000E20A1" w:rsidRPr="00327319" w:rsidRDefault="001376AB" w:rsidP="0013531D">
      <w:pPr>
        <w:jc w:val="center"/>
      </w:pPr>
      <w:r w:rsidRPr="00327319">
        <w:rPr>
          <w:noProof/>
        </w:rPr>
        <w:drawing>
          <wp:inline distT="0" distB="0" distL="0" distR="0">
            <wp:extent cx="5998458" cy="2766060"/>
            <wp:effectExtent l="19050" t="0" r="2292"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a:stretch>
                      <a:fillRect/>
                    </a:stretch>
                  </pic:blipFill>
                  <pic:spPr bwMode="auto">
                    <a:xfrm>
                      <a:off x="0" y="0"/>
                      <a:ext cx="6001239" cy="2767342"/>
                    </a:xfrm>
                    <a:prstGeom prst="rect">
                      <a:avLst/>
                    </a:prstGeom>
                    <a:noFill/>
                    <a:ln w="9525">
                      <a:noFill/>
                      <a:miter lim="800000"/>
                      <a:headEnd/>
                      <a:tailEnd/>
                    </a:ln>
                  </pic:spPr>
                </pic:pic>
              </a:graphicData>
            </a:graphic>
          </wp:inline>
        </w:drawing>
      </w:r>
    </w:p>
    <w:p w:rsidR="000E20A1" w:rsidRPr="00327319" w:rsidRDefault="000E20A1" w:rsidP="000E20A1">
      <w:pPr>
        <w:spacing w:after="0"/>
        <w:jc w:val="both"/>
        <w:rPr>
          <w:sz w:val="20"/>
        </w:rPr>
      </w:pPr>
      <w:r w:rsidRPr="00327319">
        <w:rPr>
          <w:sz w:val="20"/>
        </w:rPr>
        <w:t xml:space="preserve">Notes: </w:t>
      </w:r>
    </w:p>
    <w:p w:rsidR="000E20A1" w:rsidRPr="00327319" w:rsidRDefault="000E20A1" w:rsidP="002E7BD3">
      <w:pPr>
        <w:pStyle w:val="ListParagraph"/>
        <w:numPr>
          <w:ilvl w:val="0"/>
          <w:numId w:val="14"/>
        </w:numPr>
        <w:spacing w:after="0"/>
        <w:rPr>
          <w:sz w:val="20"/>
        </w:rPr>
      </w:pPr>
      <w:r w:rsidRPr="00327319">
        <w:rPr>
          <w:sz w:val="20"/>
        </w:rPr>
        <w:t xml:space="preserve">Salt consolidation at high temperature is expected to </w:t>
      </w:r>
      <w:r w:rsidR="00EC1353" w:rsidRPr="00327319">
        <w:rPr>
          <w:sz w:val="20"/>
        </w:rPr>
        <w:t>consolidate</w:t>
      </w:r>
      <w:r w:rsidRPr="00327319">
        <w:rPr>
          <w:sz w:val="20"/>
        </w:rPr>
        <w:t xml:space="preserve"> crushed salt t</w:t>
      </w:r>
      <w:r w:rsidR="00EC1353" w:rsidRPr="00327319">
        <w:rPr>
          <w:sz w:val="20"/>
        </w:rPr>
        <w:t>o resemble intact salt in a few</w:t>
      </w:r>
      <w:r w:rsidRPr="00327319">
        <w:rPr>
          <w:sz w:val="20"/>
        </w:rPr>
        <w:t xml:space="preserve"> years</w:t>
      </w:r>
      <w:r w:rsidR="00EC1353" w:rsidRPr="00327319">
        <w:rPr>
          <w:sz w:val="20"/>
        </w:rPr>
        <w:t>, so</w:t>
      </w:r>
      <w:r w:rsidRPr="00327319">
        <w:rPr>
          <w:sz w:val="20"/>
        </w:rPr>
        <w:t xml:space="preserve"> </w:t>
      </w:r>
      <w:r w:rsidR="00EC1353" w:rsidRPr="00327319">
        <w:rPr>
          <w:sz w:val="20"/>
        </w:rPr>
        <w:t>calculated</w:t>
      </w:r>
      <w:r w:rsidRPr="00327319">
        <w:rPr>
          <w:sz w:val="20"/>
        </w:rPr>
        <w:t xml:space="preserve"> temperat</w:t>
      </w:r>
      <w:r w:rsidR="00EC1353" w:rsidRPr="00327319">
        <w:rPr>
          <w:sz w:val="20"/>
        </w:rPr>
        <w:t>ures for the crushed salt case</w:t>
      </w:r>
      <w:r w:rsidRPr="00327319">
        <w:rPr>
          <w:sz w:val="20"/>
        </w:rPr>
        <w:t xml:space="preserve"> are </w:t>
      </w:r>
      <w:r w:rsidR="00EC1353" w:rsidRPr="00327319">
        <w:rPr>
          <w:sz w:val="20"/>
        </w:rPr>
        <w:t>likely too high</w:t>
      </w:r>
      <w:r w:rsidR="00C00FA4" w:rsidRPr="00327319">
        <w:rPr>
          <w:sz w:val="20"/>
        </w:rPr>
        <w:t>.</w:t>
      </w:r>
      <w:r w:rsidR="00294B7F" w:rsidRPr="00327319">
        <w:rPr>
          <w:sz w:val="20"/>
        </w:rPr>
        <w:t xml:space="preserve"> </w:t>
      </w:r>
      <w:r w:rsidR="00C00FA4" w:rsidRPr="00327319">
        <w:rPr>
          <w:sz w:val="20"/>
        </w:rPr>
        <w:t>Actual values will lie</w:t>
      </w:r>
      <w:r w:rsidRPr="00327319">
        <w:rPr>
          <w:sz w:val="20"/>
        </w:rPr>
        <w:t xml:space="preserve"> between this case and that for intact salt.</w:t>
      </w:r>
    </w:p>
    <w:p w:rsidR="000E20A1" w:rsidRPr="00327319" w:rsidRDefault="00C00FA4" w:rsidP="002E7BD3">
      <w:pPr>
        <w:pStyle w:val="ListParagraph"/>
        <w:numPr>
          <w:ilvl w:val="0"/>
          <w:numId w:val="14"/>
        </w:numPr>
        <w:spacing w:after="0"/>
        <w:rPr>
          <w:sz w:val="20"/>
        </w:rPr>
      </w:pPr>
      <w:r w:rsidRPr="00327319">
        <w:rPr>
          <w:sz w:val="20"/>
        </w:rPr>
        <w:t>See notes 1 and 2 for Table 5-1</w:t>
      </w:r>
      <w:r w:rsidR="000E20A1" w:rsidRPr="00327319">
        <w:rPr>
          <w:sz w:val="20"/>
        </w:rPr>
        <w:t>.</w:t>
      </w:r>
    </w:p>
    <w:p w:rsidR="000E20A1" w:rsidRPr="00327319" w:rsidRDefault="000E20A1" w:rsidP="00AF2B1A">
      <w:pPr>
        <w:spacing w:before="60"/>
        <w:jc w:val="both"/>
      </w:pPr>
    </w:p>
    <w:p w:rsidR="00AF2B1A" w:rsidRPr="00327319" w:rsidRDefault="00AF2B1A" w:rsidP="00464948">
      <w:pPr>
        <w:pStyle w:val="Heading3"/>
      </w:pPr>
      <w:bookmarkStart w:id="221" w:name="_Toc172082866"/>
      <w:bookmarkStart w:id="222" w:name="_Toc172359206"/>
      <w:bookmarkStart w:id="223" w:name="_Toc311109714"/>
      <w:r w:rsidRPr="00327319">
        <w:t xml:space="preserve">Peak Temperature as a Function of Decay Storage and Package </w:t>
      </w:r>
      <w:bookmarkEnd w:id="221"/>
      <w:bookmarkEnd w:id="222"/>
      <w:r w:rsidR="009A04B2" w:rsidRPr="00327319">
        <w:t>Capacity</w:t>
      </w:r>
      <w:bookmarkEnd w:id="223"/>
    </w:p>
    <w:p w:rsidR="009A04B2" w:rsidRPr="00327319" w:rsidRDefault="00AF2B1A" w:rsidP="00AF2B1A">
      <w:pPr>
        <w:jc w:val="both"/>
      </w:pPr>
      <w:r w:rsidRPr="00327319">
        <w:t xml:space="preserve">An additional parametric study was done for UOX and MOX SNF </w:t>
      </w:r>
      <w:r w:rsidR="009A04B2" w:rsidRPr="00327319">
        <w:t xml:space="preserve">disposal </w:t>
      </w:r>
      <w:r w:rsidRPr="00327319">
        <w:t xml:space="preserve">in crystalline, clay/shale, and salt media to </w:t>
      </w:r>
      <w:r w:rsidR="009A04B2" w:rsidRPr="00327319">
        <w:t>discern the relationship between</w:t>
      </w:r>
      <w:r w:rsidRPr="00327319">
        <w:t xml:space="preserve"> the number of assemblies per waste package and the surface storage time</w:t>
      </w:r>
      <w:r w:rsidR="009A04B2" w:rsidRPr="00327319">
        <w:t>, for a given temperature limit</w:t>
      </w:r>
      <w:r w:rsidRPr="00327319">
        <w:t>.</w:t>
      </w:r>
      <w:r w:rsidR="009A04B2" w:rsidRPr="00327319">
        <w:t xml:space="preserve"> For crystalline and clay/shale media </w:t>
      </w:r>
      <w:r w:rsidR="002D03ED" w:rsidRPr="00327319">
        <w:t xml:space="preserve">a target value of </w:t>
      </w:r>
      <w:r w:rsidR="009A04B2" w:rsidRPr="00327319">
        <w:t>100°C</w:t>
      </w:r>
      <w:r w:rsidR="002D03ED" w:rsidRPr="00327319">
        <w:t xml:space="preserve"> was used for the maximum waste package temperature</w:t>
      </w:r>
      <w:r w:rsidR="009A04B2" w:rsidRPr="00327319">
        <w:t xml:space="preserve">, based on potential degradation of clay buffer material or clay/shale host rock. For salt the </w:t>
      </w:r>
      <w:r w:rsidR="002D03ED" w:rsidRPr="00327319">
        <w:t>target maximum temperature</w:t>
      </w:r>
      <w:r w:rsidR="009A04B2" w:rsidRPr="00327319">
        <w:t xml:space="preserve"> was 200°C</w:t>
      </w:r>
      <w:r w:rsidR="002D03ED" w:rsidRPr="00327319">
        <w:t xml:space="preserve">, although </w:t>
      </w:r>
      <w:r w:rsidR="009A04B2" w:rsidRPr="00327319">
        <w:t>salt may withstand higher temperatures</w:t>
      </w:r>
      <w:r w:rsidR="002D03ED" w:rsidRPr="00327319">
        <w:t xml:space="preserve"> (Section 4.1.1).</w:t>
      </w:r>
    </w:p>
    <w:p w:rsidR="00AF2B1A" w:rsidRPr="00327319" w:rsidRDefault="00AF2B1A" w:rsidP="00AF2B1A">
      <w:pPr>
        <w:jc w:val="both"/>
      </w:pPr>
      <w:r w:rsidRPr="00327319">
        <w:t xml:space="preserve">Five options were considered: </w:t>
      </w:r>
      <w:r w:rsidR="0045474A" w:rsidRPr="00327319">
        <w:t>one, two, three, four</w:t>
      </w:r>
      <w:r w:rsidRPr="00327319">
        <w:t xml:space="preserve"> and 12 </w:t>
      </w:r>
      <w:r w:rsidR="009A04B2" w:rsidRPr="00327319">
        <w:t xml:space="preserve">PWR </w:t>
      </w:r>
      <w:r w:rsidRPr="00327319">
        <w:t>assemblies per package.</w:t>
      </w:r>
      <w:r w:rsidR="00294B7F" w:rsidRPr="00327319">
        <w:t xml:space="preserve"> </w:t>
      </w:r>
      <w:r w:rsidRPr="00327319">
        <w:t xml:space="preserve">With </w:t>
      </w:r>
      <w:r w:rsidR="0045474A" w:rsidRPr="00327319">
        <w:t>two</w:t>
      </w:r>
      <w:r w:rsidRPr="00327319">
        <w:t xml:space="preserve">, </w:t>
      </w:r>
      <w:r w:rsidR="0045474A" w:rsidRPr="00327319">
        <w:t>three</w:t>
      </w:r>
      <w:r w:rsidRPr="00327319">
        <w:t xml:space="preserve">, and </w:t>
      </w:r>
      <w:r w:rsidR="0045474A" w:rsidRPr="00327319">
        <w:t>four</w:t>
      </w:r>
      <w:r w:rsidRPr="00327319">
        <w:t xml:space="preserve"> assemblies, package size was </w:t>
      </w:r>
      <w:r w:rsidR="009A04B2" w:rsidRPr="00327319">
        <w:t>held</w:t>
      </w:r>
      <w:r w:rsidRPr="00327319">
        <w:t xml:space="preserve"> constant (</w:t>
      </w:r>
      <w:r w:rsidR="009A04B2" w:rsidRPr="00327319">
        <w:t>i.e., the 4-PWR configuration with one or two positions</w:t>
      </w:r>
      <w:r w:rsidRPr="00327319">
        <w:t xml:space="preserve"> not used</w:t>
      </w:r>
      <w:r w:rsidR="009A04B2" w:rsidRPr="00327319">
        <w:t>)</w:t>
      </w:r>
      <w:r w:rsidRPr="00327319">
        <w:t xml:space="preserve">. For </w:t>
      </w:r>
      <w:r w:rsidR="0045474A" w:rsidRPr="00327319">
        <w:t xml:space="preserve">one </w:t>
      </w:r>
      <w:r w:rsidRPr="00327319">
        <w:t xml:space="preserve">and 12 assemblies the engineering barrier thicknesses were kept the same as in the reference model, while the waste form radius was </w:t>
      </w:r>
      <w:r w:rsidR="009A04B2" w:rsidRPr="00327319">
        <w:t>adjusted</w:t>
      </w:r>
      <w:r w:rsidRPr="00327319">
        <w:t>.</w:t>
      </w:r>
      <w:r w:rsidR="00294B7F" w:rsidRPr="00327319">
        <w:t xml:space="preserve"> </w:t>
      </w:r>
      <w:r w:rsidRPr="00327319">
        <w:t xml:space="preserve">The </w:t>
      </w:r>
      <w:r w:rsidR="009A04B2" w:rsidRPr="00327319">
        <w:t xml:space="preserve">inner radius for a single-assembly </w:t>
      </w:r>
      <w:r w:rsidRPr="00327319">
        <w:t>package was assumed to be half of that of the 4-</w:t>
      </w:r>
      <w:r w:rsidR="009A04B2" w:rsidRPr="00327319">
        <w:t xml:space="preserve">PWR </w:t>
      </w:r>
      <w:r w:rsidRPr="00327319">
        <w:t>package</w:t>
      </w:r>
      <w:r w:rsidR="009A04B2" w:rsidRPr="00327319">
        <w:t xml:space="preserve">. </w:t>
      </w:r>
      <w:r w:rsidRPr="00327319">
        <w:t>The 12-</w:t>
      </w:r>
      <w:r w:rsidR="009A04B2" w:rsidRPr="00327319">
        <w:t xml:space="preserve">PWR waste </w:t>
      </w:r>
      <w:r w:rsidR="00395E86" w:rsidRPr="00327319">
        <w:t xml:space="preserve">package </w:t>
      </w:r>
      <w:r w:rsidRPr="00327319">
        <w:t>radius</w:t>
      </w:r>
      <w:r w:rsidR="00395E86" w:rsidRPr="00327319">
        <w:t xml:space="preserve"> (0.625 m)</w:t>
      </w:r>
      <w:r w:rsidR="009A04B2" w:rsidRPr="00327319">
        <w:t xml:space="preserve"> was determined previously</w:t>
      </w:r>
      <w:r w:rsidRPr="00327319">
        <w:t xml:space="preserve"> </w:t>
      </w:r>
      <w:r w:rsidR="009A04B2" w:rsidRPr="00327319">
        <w:t>(DOE</w:t>
      </w:r>
      <w:r w:rsidRPr="00327319">
        <w:t xml:space="preserve"> 2001</w:t>
      </w:r>
      <w:r w:rsidR="009A04B2" w:rsidRPr="00327319">
        <w:t>).</w:t>
      </w:r>
      <w:r w:rsidRPr="00327319">
        <w:t xml:space="preserve"> The</w:t>
      </w:r>
      <w:r w:rsidR="009A04B2" w:rsidRPr="00327319">
        <w:t xml:space="preserve"> storage time was varied from</w:t>
      </w:r>
      <w:r w:rsidRPr="00327319">
        <w:t xml:space="preserve"> 10</w:t>
      </w:r>
      <w:r w:rsidR="009A04B2" w:rsidRPr="00327319">
        <w:t xml:space="preserve"> to</w:t>
      </w:r>
      <w:r w:rsidRPr="00327319">
        <w:t xml:space="preserve"> 300 years. </w:t>
      </w:r>
      <w:r w:rsidR="009A04B2" w:rsidRPr="00327319">
        <w:t>Peak temperatures for all media, waste types, and decay storage durations are consistent with the plots in Appendix G</w:t>
      </w:r>
      <w:r w:rsidRPr="00327319">
        <w:t>.</w:t>
      </w:r>
    </w:p>
    <w:p w:rsidR="00AF2B1A" w:rsidRPr="00327319" w:rsidRDefault="00AF2B1A" w:rsidP="00AF2B1A">
      <w:pPr>
        <w:jc w:val="both"/>
      </w:pPr>
      <w:r w:rsidRPr="00327319">
        <w:t>The minimum storage time</w:t>
      </w:r>
      <w:r w:rsidR="009A04B2" w:rsidRPr="00327319">
        <w:t>s</w:t>
      </w:r>
      <w:r w:rsidRPr="00327319">
        <w:t xml:space="preserve"> </w:t>
      </w:r>
      <w:r w:rsidR="009A04B2" w:rsidRPr="00327319">
        <w:t>need to meet these</w:t>
      </w:r>
      <w:r w:rsidRPr="00327319">
        <w:t xml:space="preserve"> </w:t>
      </w:r>
      <w:r w:rsidR="002D03ED" w:rsidRPr="00327319">
        <w:t>maximum temperatures</w:t>
      </w:r>
      <w:r w:rsidRPr="00327319">
        <w:t xml:space="preserve"> </w:t>
      </w:r>
      <w:r w:rsidR="009A04B2" w:rsidRPr="00327319">
        <w:t>were</w:t>
      </w:r>
      <w:r w:rsidRPr="00327319">
        <w:t xml:space="preserve"> interpolat</w:t>
      </w:r>
      <w:r w:rsidR="009A04B2" w:rsidRPr="00327319">
        <w:t>ed from</w:t>
      </w:r>
      <w:r w:rsidRPr="00327319">
        <w:t xml:space="preserve"> t</w:t>
      </w:r>
      <w:r w:rsidR="009A04B2" w:rsidRPr="00327319">
        <w:t>he peak temperature data above.</w:t>
      </w:r>
      <w:r w:rsidRPr="00327319">
        <w:t xml:space="preserve"> The results are shown in Figure 5.3-</w:t>
      </w:r>
      <w:r w:rsidR="00072C1D">
        <w:t>7</w:t>
      </w:r>
      <w:r w:rsidRPr="00327319">
        <w:t xml:space="preserve"> for UOX</w:t>
      </w:r>
      <w:r w:rsidR="009A04B2" w:rsidRPr="00327319">
        <w:t xml:space="preserve"> SNF</w:t>
      </w:r>
      <w:r w:rsidRPr="00327319">
        <w:t>.</w:t>
      </w:r>
      <w:r w:rsidR="00294B7F" w:rsidRPr="00327319">
        <w:t xml:space="preserve"> </w:t>
      </w:r>
      <w:r w:rsidR="009A04B2" w:rsidRPr="00327319">
        <w:t>For crystalline and clay/shale media,</w:t>
      </w:r>
      <w:r w:rsidRPr="00327319">
        <w:t xml:space="preserve"> </w:t>
      </w:r>
      <w:r w:rsidR="009A04B2" w:rsidRPr="00327319">
        <w:t>approximately</w:t>
      </w:r>
      <w:r w:rsidRPr="00327319">
        <w:t xml:space="preserve"> 100 years of surface</w:t>
      </w:r>
      <w:r w:rsidR="009A04B2" w:rsidRPr="00327319">
        <w:t xml:space="preserve"> decay</w:t>
      </w:r>
      <w:r w:rsidRPr="00327319">
        <w:t xml:space="preserve"> storage </w:t>
      </w:r>
      <w:r w:rsidR="009A04B2" w:rsidRPr="00327319">
        <w:t>will limit clay buffer temperature to 100°C,</w:t>
      </w:r>
      <w:r w:rsidRPr="00327319">
        <w:t xml:space="preserve"> for up to 4 UOX assemblies per package.</w:t>
      </w:r>
      <w:r w:rsidR="00294B7F" w:rsidRPr="00327319">
        <w:t xml:space="preserve"> </w:t>
      </w:r>
      <w:r w:rsidRPr="00327319">
        <w:t xml:space="preserve">In salt, which has higher </w:t>
      </w:r>
      <w:r w:rsidRPr="00327319">
        <w:lastRenderedPageBreak/>
        <w:t xml:space="preserve">thermal conductivity, only 5 years (minimum time considered in </w:t>
      </w:r>
      <w:r w:rsidR="00C95B92" w:rsidRPr="00327319">
        <w:t>the</w:t>
      </w:r>
      <w:r w:rsidRPr="00327319">
        <w:t xml:space="preserve"> analysis) are needed</w:t>
      </w:r>
      <w:r w:rsidR="00C95B92" w:rsidRPr="00327319">
        <w:t xml:space="preserve"> to cool the 4-PWR configuration</w:t>
      </w:r>
      <w:r w:rsidRPr="00327319">
        <w:t xml:space="preserve">. For a 12 UOX assembly package, </w:t>
      </w:r>
      <w:r w:rsidR="009A04B2" w:rsidRPr="00327319">
        <w:t>approximately</w:t>
      </w:r>
      <w:r w:rsidRPr="00327319">
        <w:t xml:space="preserve"> 50 years</w:t>
      </w:r>
      <w:r w:rsidR="009A04B2" w:rsidRPr="00327319">
        <w:t xml:space="preserve"> of decay storage are needed in salt,</w:t>
      </w:r>
      <w:r w:rsidRPr="00327319">
        <w:t xml:space="preserve"> wherea</w:t>
      </w:r>
      <w:r w:rsidR="009A04B2" w:rsidRPr="00327319">
        <w:t>s more than 300 years would be ne</w:t>
      </w:r>
      <w:r w:rsidRPr="00327319">
        <w:t>ed</w:t>
      </w:r>
      <w:r w:rsidR="009A04B2" w:rsidRPr="00327319">
        <w:t>ed for crystalline</w:t>
      </w:r>
      <w:r w:rsidRPr="00327319">
        <w:t xml:space="preserve"> and clay</w:t>
      </w:r>
      <w:r w:rsidR="009A04B2" w:rsidRPr="00327319">
        <w:t>/shale media</w:t>
      </w:r>
      <w:r w:rsidRPr="00327319">
        <w:t xml:space="preserve">. The results for MOX are </w:t>
      </w:r>
      <w:r w:rsidR="009A04B2" w:rsidRPr="00327319">
        <w:t>qualitatively similar, but longer decay storage durations are needed (</w:t>
      </w:r>
      <w:r w:rsidRPr="00327319">
        <w:t>Figure 5.3-</w:t>
      </w:r>
      <w:r w:rsidR="00072C1D">
        <w:t>8</w:t>
      </w:r>
      <w:r w:rsidR="009A04B2" w:rsidRPr="00327319">
        <w:t>).</w:t>
      </w:r>
      <w:r w:rsidR="00294B7F" w:rsidRPr="00327319">
        <w:t xml:space="preserve"> </w:t>
      </w:r>
      <w:r w:rsidR="009A04B2" w:rsidRPr="00327319">
        <w:t>For crystalline and clay/shale media</w:t>
      </w:r>
      <w:r w:rsidRPr="00327319">
        <w:t>,</w:t>
      </w:r>
      <w:r w:rsidR="009A04B2" w:rsidRPr="00327319">
        <w:t xml:space="preserve"> approximately </w:t>
      </w:r>
      <w:r w:rsidR="001376AB" w:rsidRPr="00327319">
        <w:t>3</w:t>
      </w:r>
      <w:r w:rsidR="009A04B2" w:rsidRPr="00327319">
        <w:t xml:space="preserve">00 </w:t>
      </w:r>
      <w:r w:rsidR="001376AB" w:rsidRPr="00327319">
        <w:t>or more</w:t>
      </w:r>
      <w:r w:rsidR="009A04B2" w:rsidRPr="00327319">
        <w:t xml:space="preserve"> years of decay storage are needed to emplace the single</w:t>
      </w:r>
      <w:r w:rsidRPr="00327319">
        <w:t>-assembly MOX package</w:t>
      </w:r>
      <w:r w:rsidR="009A04B2" w:rsidRPr="00327319">
        <w:t>.</w:t>
      </w:r>
      <w:r w:rsidRPr="00327319">
        <w:t xml:space="preserve"> For salt, </w:t>
      </w:r>
      <w:r w:rsidR="00C95B92" w:rsidRPr="00327319">
        <w:t xml:space="preserve">a package containing </w:t>
      </w:r>
      <w:r w:rsidRPr="00327319">
        <w:t xml:space="preserve">four MOX assemblies </w:t>
      </w:r>
      <w:r w:rsidR="00C95B92" w:rsidRPr="00327319">
        <w:t xml:space="preserve">needs fewer than </w:t>
      </w:r>
      <w:r w:rsidRPr="00327319">
        <w:t>100 years of surface storage</w:t>
      </w:r>
      <w:r w:rsidR="00C95B92" w:rsidRPr="00327319">
        <w:t>, while a single-assembly MOX package could be emplaced in approximately 5 years (minimum time considered in the analysis).</w:t>
      </w:r>
    </w:p>
    <w:p w:rsidR="00AF2B1A" w:rsidRPr="00327319" w:rsidRDefault="00AF2B1A" w:rsidP="00AF2B1A">
      <w:pPr>
        <w:jc w:val="both"/>
      </w:pPr>
    </w:p>
    <w:p w:rsidR="00AF2B1A" w:rsidRPr="00327319" w:rsidRDefault="001376AB" w:rsidP="00AF2B1A">
      <w:pPr>
        <w:jc w:val="center"/>
      </w:pPr>
      <w:r w:rsidRPr="00327319">
        <w:rPr>
          <w:noProof/>
        </w:rPr>
        <w:drawing>
          <wp:inline distT="0" distB="0" distL="0" distR="0">
            <wp:extent cx="5120000" cy="3851429"/>
            <wp:effectExtent l="0" t="0" r="0" b="0"/>
            <wp:docPr id="118" name="Picture 118" descr="fratoni1:work:UFD:110624 production model:units_wp:uox_storage_time_lim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atoni1:work:UFD:110624 production model:units_wp:uox_storage_time_limit.pdf"/>
                    <pic:cNvPicPr>
                      <a:picLocks noChangeAspect="1" noChangeArrowheads="1"/>
                    </pic:cNvPicPr>
                  </pic:nvPicPr>
                  <pic:blipFill>
                    <a:blip r:embed="rId81"/>
                    <a:stretch>
                      <a:fillRect/>
                    </a:stretch>
                  </pic:blipFill>
                  <pic:spPr bwMode="auto">
                    <a:xfrm>
                      <a:off x="0" y="0"/>
                      <a:ext cx="5120000" cy="3851429"/>
                    </a:xfrm>
                    <a:prstGeom prst="rect">
                      <a:avLst/>
                    </a:prstGeom>
                    <a:noFill/>
                    <a:ln>
                      <a:noFill/>
                    </a:ln>
                  </pic:spPr>
                </pic:pic>
              </a:graphicData>
            </a:graphic>
          </wp:inline>
        </w:drawing>
      </w:r>
    </w:p>
    <w:p w:rsidR="00AF2B1A" w:rsidRPr="00327319" w:rsidRDefault="00AF2B1A" w:rsidP="004A0E1B">
      <w:pPr>
        <w:pStyle w:val="FigureCaption"/>
        <w:rPr>
          <w:sz w:val="22"/>
          <w:szCs w:val="22"/>
        </w:rPr>
      </w:pPr>
      <w:bookmarkStart w:id="224" w:name="_Toc314476042"/>
      <w:r w:rsidRPr="00327319">
        <w:rPr>
          <w:sz w:val="22"/>
          <w:szCs w:val="22"/>
        </w:rPr>
        <w:t>Figure 5.3-</w:t>
      </w:r>
      <w:r w:rsidR="00072C1D">
        <w:rPr>
          <w:sz w:val="22"/>
          <w:szCs w:val="22"/>
        </w:rPr>
        <w:t>7</w:t>
      </w:r>
      <w:r w:rsidR="00DB4893" w:rsidRPr="00327319">
        <w:rPr>
          <w:sz w:val="22"/>
          <w:szCs w:val="22"/>
        </w:rPr>
        <w:t xml:space="preserve"> </w:t>
      </w:r>
      <w:r w:rsidRPr="00327319">
        <w:rPr>
          <w:sz w:val="22"/>
          <w:szCs w:val="22"/>
        </w:rPr>
        <w:t>Minimum Decay Storage Duration to Limit Peak Waste Package Temperature to 100°C (for clay buffer or clay/shale media) or 200°C (for salt) as a Function of UOX Assemblies, for Crystalline, Clay/Shale, and Salt (75% Intact) Media</w:t>
      </w:r>
      <w:r w:rsidR="0070104B" w:rsidRPr="00327319">
        <w:rPr>
          <w:sz w:val="22"/>
          <w:szCs w:val="22"/>
        </w:rPr>
        <w:t>.</w:t>
      </w:r>
      <w:bookmarkEnd w:id="224"/>
    </w:p>
    <w:p w:rsidR="00C95B92" w:rsidRPr="00327319" w:rsidRDefault="00C95B92">
      <w:pPr>
        <w:spacing w:after="0"/>
        <w:rPr>
          <w:sz w:val="22"/>
          <w:szCs w:val="22"/>
        </w:rPr>
      </w:pPr>
      <w:r w:rsidRPr="00327319">
        <w:br w:type="page"/>
      </w:r>
    </w:p>
    <w:p w:rsidR="00AF2B1A" w:rsidRPr="00327319" w:rsidRDefault="00202232" w:rsidP="00AF2B1A">
      <w:pPr>
        <w:jc w:val="center"/>
      </w:pPr>
      <w:r>
        <w:rPr>
          <w:noProof/>
        </w:rPr>
        <w:lastRenderedPageBreak/>
        <w:drawing>
          <wp:inline distT="0" distB="0" distL="0" distR="0">
            <wp:extent cx="5242255" cy="3816477"/>
            <wp:effectExtent l="19050" t="0" r="0" b="0"/>
            <wp:docPr id="13" name="Picture 12" descr="Revised Figure H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 Figure H 6-2.jpg"/>
                    <pic:cNvPicPr/>
                  </pic:nvPicPr>
                  <pic:blipFill>
                    <a:blip r:embed="rId82"/>
                    <a:stretch>
                      <a:fillRect/>
                    </a:stretch>
                  </pic:blipFill>
                  <pic:spPr>
                    <a:xfrm>
                      <a:off x="0" y="0"/>
                      <a:ext cx="5242255" cy="3816477"/>
                    </a:xfrm>
                    <a:prstGeom prst="rect">
                      <a:avLst/>
                    </a:prstGeom>
                  </pic:spPr>
                </pic:pic>
              </a:graphicData>
            </a:graphic>
          </wp:inline>
        </w:drawing>
      </w:r>
    </w:p>
    <w:p w:rsidR="00AF2B1A" w:rsidRPr="00327319" w:rsidRDefault="00AF2B1A" w:rsidP="004A0E1B">
      <w:pPr>
        <w:pStyle w:val="FigureCaption"/>
        <w:rPr>
          <w:sz w:val="22"/>
          <w:szCs w:val="22"/>
        </w:rPr>
      </w:pPr>
      <w:bookmarkStart w:id="225" w:name="_Toc314476043"/>
      <w:r w:rsidRPr="00327319">
        <w:rPr>
          <w:sz w:val="22"/>
          <w:szCs w:val="22"/>
        </w:rPr>
        <w:t>Figure 5.3-</w:t>
      </w:r>
      <w:r w:rsidR="00072C1D">
        <w:rPr>
          <w:sz w:val="22"/>
          <w:szCs w:val="22"/>
        </w:rPr>
        <w:t>8</w:t>
      </w:r>
      <w:r w:rsidR="00DB4893" w:rsidRPr="00327319">
        <w:rPr>
          <w:sz w:val="22"/>
          <w:szCs w:val="22"/>
          <w:vertAlign w:val="subscript"/>
        </w:rPr>
        <w:t xml:space="preserve"> </w:t>
      </w:r>
      <w:r w:rsidRPr="00327319">
        <w:rPr>
          <w:sz w:val="22"/>
          <w:szCs w:val="22"/>
        </w:rPr>
        <w:t>Minimum Decay Storage Duration to Limit Peak Waste Package Temperature to 100°C (for clay buffer or clay/shale media) or 200°C (for salt) as a Function of MOX Assemblies, for Crystalline, Clay/Shale, and Salt (75% Intact) Media</w:t>
      </w:r>
      <w:r w:rsidR="0070104B" w:rsidRPr="00327319">
        <w:rPr>
          <w:sz w:val="22"/>
          <w:szCs w:val="22"/>
        </w:rPr>
        <w:t>.</w:t>
      </w:r>
      <w:bookmarkEnd w:id="225"/>
    </w:p>
    <w:p w:rsidR="001C27C8" w:rsidRPr="00327319" w:rsidRDefault="001C27C8">
      <w:pPr>
        <w:spacing w:after="0"/>
      </w:pPr>
      <w:r w:rsidRPr="00327319">
        <w:br w:type="page"/>
      </w: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7D6DD6" w:rsidRPr="00327319" w:rsidRDefault="001C27C8" w:rsidP="001C27C8">
      <w:pPr>
        <w:spacing w:before="60"/>
        <w:jc w:val="center"/>
      </w:pPr>
      <w:r w:rsidRPr="00327319">
        <w:t>THIS PAGE INTENTIONALLY LEFT BLANK</w:t>
      </w:r>
      <w:r w:rsidR="007D6DD6" w:rsidRPr="00327319">
        <w:br w:type="page"/>
      </w:r>
    </w:p>
    <w:p w:rsidR="003D5359" w:rsidRPr="00327319" w:rsidRDefault="007D6DD6" w:rsidP="00464948">
      <w:pPr>
        <w:pStyle w:val="Heading1"/>
      </w:pPr>
      <w:bookmarkStart w:id="226" w:name="_Toc311109715"/>
      <w:r w:rsidRPr="00327319">
        <w:lastRenderedPageBreak/>
        <w:t>Summary</w:t>
      </w:r>
      <w:r w:rsidR="00276DC9" w:rsidRPr="00327319">
        <w:t xml:space="preserve"> and </w:t>
      </w:r>
      <w:r w:rsidR="004A620D" w:rsidRPr="00327319">
        <w:t>Discussion</w:t>
      </w:r>
      <w:bookmarkEnd w:id="226"/>
    </w:p>
    <w:p w:rsidR="00DF5426" w:rsidRPr="00327319" w:rsidRDefault="004A620D" w:rsidP="004A620D">
      <w:pPr>
        <w:spacing w:before="60"/>
        <w:jc w:val="both"/>
      </w:pPr>
      <w:r w:rsidRPr="00327319">
        <w:t>This report represents the first milestone prepared in a multi-year work package to identify reference disposal concepts for generic studies in the Used Fuel Disposition R&amp;D Campaign. The work summarized here was performed from January through July, 2011.</w:t>
      </w:r>
      <w:r w:rsidR="00DC18E6" w:rsidRPr="00327319">
        <w:t xml:space="preserve"> It is currently planned to continue the work through FY12 and beyond as the R&amp;D Campaign requires more specific descriptions of reference disposal concepts and their cost, an expanded list of such concepts, and analysis of thermal performance for additional </w:t>
      </w:r>
      <w:r w:rsidR="002555DD" w:rsidRPr="00327319">
        <w:t>FC</w:t>
      </w:r>
      <w:r w:rsidR="00DC18E6" w:rsidRPr="00327319">
        <w:t>s. This section provides a summary of the FY11 results, and a discussion of follow-on work that expresses recommendations based on the FY11 experience of the authors.</w:t>
      </w:r>
    </w:p>
    <w:p w:rsidR="00276DC9" w:rsidRPr="00327319" w:rsidRDefault="004A620D" w:rsidP="00464948">
      <w:pPr>
        <w:pStyle w:val="Heading2"/>
      </w:pPr>
      <w:bookmarkStart w:id="227" w:name="_Toc311109716"/>
      <w:r w:rsidRPr="00327319">
        <w:t>Summary of Results</w:t>
      </w:r>
      <w:bookmarkEnd w:id="227"/>
    </w:p>
    <w:p w:rsidR="00AE2528" w:rsidRPr="00327319" w:rsidRDefault="00AE2528" w:rsidP="004A620D">
      <w:pPr>
        <w:spacing w:before="60"/>
        <w:jc w:val="both"/>
      </w:pPr>
      <w:r w:rsidRPr="00327319">
        <w:t>Identif</w:t>
      </w:r>
      <w:r w:rsidR="00AB3B6F" w:rsidRPr="00327319">
        <w:t>i</w:t>
      </w:r>
      <w:r w:rsidRPr="00327319">
        <w:t>cation of Thermal Constraints and Measures for Thermal Management</w:t>
      </w:r>
    </w:p>
    <w:p w:rsidR="00AE2528" w:rsidRPr="00327319" w:rsidRDefault="00AB3B6F" w:rsidP="00AB3B6F">
      <w:pPr>
        <w:spacing w:before="60"/>
        <w:jc w:val="both"/>
      </w:pPr>
      <w:r w:rsidRPr="00327319">
        <w:t>The following thermal constraints are associated with far-f</w:t>
      </w:r>
      <w:r w:rsidR="00AE2528" w:rsidRPr="00327319">
        <w:t xml:space="preserve">ield </w:t>
      </w:r>
      <w:r w:rsidRPr="00327319">
        <w:t>processes in the host rock or other units (Section 4.1.1.1):</w:t>
      </w:r>
    </w:p>
    <w:p w:rsidR="00AB3B6F" w:rsidRPr="00327319" w:rsidRDefault="00AE2528" w:rsidP="005C6F5C">
      <w:pPr>
        <w:pStyle w:val="ListParagraph"/>
        <w:numPr>
          <w:ilvl w:val="0"/>
          <w:numId w:val="67"/>
        </w:numPr>
        <w:jc w:val="left"/>
      </w:pPr>
      <w:r w:rsidRPr="00327319">
        <w:t>Limit thermally induced stresses or displacements in the host rock or other units</w:t>
      </w:r>
      <w:r w:rsidR="00AB3B6F" w:rsidRPr="00327319">
        <w:t>.</w:t>
      </w:r>
    </w:p>
    <w:p w:rsidR="00AB3B6F" w:rsidRPr="00327319" w:rsidRDefault="00AE2528" w:rsidP="005C6F5C">
      <w:pPr>
        <w:pStyle w:val="ListParagraph"/>
        <w:numPr>
          <w:ilvl w:val="0"/>
          <w:numId w:val="67"/>
        </w:numPr>
        <w:jc w:val="left"/>
      </w:pPr>
      <w:r w:rsidRPr="00327319">
        <w:t>Limit large-scale thermal expansion</w:t>
      </w:r>
      <w:r w:rsidR="00AB3B6F" w:rsidRPr="00327319">
        <w:t>.</w:t>
      </w:r>
    </w:p>
    <w:p w:rsidR="00AE2528" w:rsidRPr="00327319" w:rsidRDefault="00AE2528" w:rsidP="005C6F5C">
      <w:pPr>
        <w:pStyle w:val="ListParagraph"/>
        <w:numPr>
          <w:ilvl w:val="0"/>
          <w:numId w:val="67"/>
        </w:numPr>
        <w:jc w:val="left"/>
      </w:pPr>
      <w:r w:rsidRPr="00327319">
        <w:t>Limit thermally driven coupled processes</w:t>
      </w:r>
      <w:r w:rsidR="00AB3B6F" w:rsidRPr="00327319">
        <w:t xml:space="preserve"> in the host rock.</w:t>
      </w:r>
    </w:p>
    <w:p w:rsidR="00AE2528" w:rsidRPr="00327319" w:rsidRDefault="00AE2528" w:rsidP="005C6F5C">
      <w:pPr>
        <w:pStyle w:val="ListParagraph"/>
        <w:numPr>
          <w:ilvl w:val="0"/>
          <w:numId w:val="67"/>
        </w:numPr>
        <w:jc w:val="left"/>
      </w:pPr>
      <w:r w:rsidRPr="00327319">
        <w:t>Limit the migration of brine-filled fluid inclusions</w:t>
      </w:r>
      <w:r w:rsidR="00AB3B6F" w:rsidRPr="00327319">
        <w:t xml:space="preserve"> in salt.</w:t>
      </w:r>
    </w:p>
    <w:p w:rsidR="00AE2528" w:rsidRPr="00327319" w:rsidRDefault="00AB3B6F" w:rsidP="00AB3B6F">
      <w:pPr>
        <w:spacing w:before="60"/>
        <w:jc w:val="both"/>
      </w:pPr>
      <w:r w:rsidRPr="00327319">
        <w:t xml:space="preserve">While these </w:t>
      </w:r>
      <w:r w:rsidR="00FA3C0C" w:rsidRPr="00327319">
        <w:t xml:space="preserve">constraints </w:t>
      </w:r>
      <w:r w:rsidRPr="00327319">
        <w:t>pertain to the far-field, most also pertain to the near field where temperatures are greater. Constraining temperature in the near-field effectively constrains temperatures in the far-field, for the disposal concepts considered here. International disposal concepts</w:t>
      </w:r>
      <w:r w:rsidR="003E4563" w:rsidRPr="00327319">
        <w:t xml:space="preserve"> </w:t>
      </w:r>
      <w:r w:rsidRPr="00327319">
        <w:t>discussed in this report have found near-field temperature limits to be sufficient. The following thermal constraints are associated with near-field processes in the host rock and/or the EBS (Section 4.1.1.2):</w:t>
      </w:r>
    </w:p>
    <w:p w:rsidR="00AB3B6F" w:rsidRPr="00327319" w:rsidRDefault="00AE2528" w:rsidP="005C6F5C">
      <w:pPr>
        <w:pStyle w:val="ListParagraph"/>
        <w:numPr>
          <w:ilvl w:val="0"/>
          <w:numId w:val="68"/>
        </w:numPr>
        <w:jc w:val="left"/>
      </w:pPr>
      <w:r w:rsidRPr="00327319">
        <w:t xml:space="preserve">Limit </w:t>
      </w:r>
      <w:r w:rsidR="00AB3B6F" w:rsidRPr="00327319">
        <w:t>physical and/or chemical changes to</w:t>
      </w:r>
      <w:r w:rsidRPr="00327319">
        <w:t xml:space="preserve"> clay</w:t>
      </w:r>
      <w:r w:rsidR="00AB3B6F" w:rsidRPr="00327319">
        <w:t xml:space="preserve"> </w:t>
      </w:r>
      <w:r w:rsidRPr="00327319">
        <w:t>buffers</w:t>
      </w:r>
      <w:r w:rsidR="00AB3B6F" w:rsidRPr="00327319">
        <w:t>.</w:t>
      </w:r>
    </w:p>
    <w:p w:rsidR="00AE2528" w:rsidRPr="00327319" w:rsidRDefault="00AE2528" w:rsidP="005C6F5C">
      <w:pPr>
        <w:pStyle w:val="ListParagraph"/>
        <w:numPr>
          <w:ilvl w:val="0"/>
          <w:numId w:val="68"/>
        </w:numPr>
        <w:jc w:val="left"/>
      </w:pPr>
      <w:r w:rsidRPr="00327319">
        <w:t>Limit thermally induced micro-cracking in the less ductile rock types</w:t>
      </w:r>
      <w:r w:rsidR="00AB3B6F" w:rsidRPr="00327319">
        <w:t>.</w:t>
      </w:r>
    </w:p>
    <w:p w:rsidR="00AB3B6F" w:rsidRPr="00327319" w:rsidRDefault="00AE2528" w:rsidP="005C6F5C">
      <w:pPr>
        <w:pStyle w:val="ListParagraph"/>
        <w:numPr>
          <w:ilvl w:val="0"/>
          <w:numId w:val="68"/>
        </w:numPr>
        <w:jc w:val="left"/>
      </w:pPr>
      <w:r w:rsidRPr="00327319">
        <w:t>Limit temperature of the host medium to control uncertainty in performance models</w:t>
      </w:r>
      <w:r w:rsidR="00D71D60" w:rsidRPr="00327319">
        <w:t>.</w:t>
      </w:r>
    </w:p>
    <w:p w:rsidR="00AE2528" w:rsidRPr="00327319" w:rsidRDefault="00AE2528" w:rsidP="005C6F5C">
      <w:pPr>
        <w:pStyle w:val="ListParagraph"/>
        <w:numPr>
          <w:ilvl w:val="0"/>
          <w:numId w:val="68"/>
        </w:numPr>
        <w:jc w:val="left"/>
      </w:pPr>
      <w:r w:rsidRPr="00327319">
        <w:t>Limit the temperature of argillaceous host media</w:t>
      </w:r>
      <w:r w:rsidR="00AB3B6F" w:rsidRPr="00327319">
        <w:t>.</w:t>
      </w:r>
    </w:p>
    <w:p w:rsidR="00AB3B6F" w:rsidRPr="00327319" w:rsidRDefault="00AE2528" w:rsidP="005C6F5C">
      <w:pPr>
        <w:pStyle w:val="ListParagraph"/>
        <w:numPr>
          <w:ilvl w:val="0"/>
          <w:numId w:val="68"/>
        </w:numPr>
        <w:jc w:val="left"/>
      </w:pPr>
      <w:r w:rsidRPr="00327319">
        <w:t>Limit the waste package surface temperature</w:t>
      </w:r>
      <w:r w:rsidR="00AB3B6F" w:rsidRPr="00327319">
        <w:t>,</w:t>
      </w:r>
      <w:r w:rsidRPr="00327319">
        <w:t xml:space="preserve"> to represent peak temperature anywhere </w:t>
      </w:r>
      <w:r w:rsidR="00AB3B6F" w:rsidRPr="00327319">
        <w:t xml:space="preserve">in the disposal system </w:t>
      </w:r>
      <w:r w:rsidRPr="00327319">
        <w:t>outside the waste package</w:t>
      </w:r>
      <w:r w:rsidR="00AB3B6F" w:rsidRPr="00327319">
        <w:t>.</w:t>
      </w:r>
    </w:p>
    <w:p w:rsidR="00AE2528" w:rsidRPr="00327319" w:rsidRDefault="00AE2528" w:rsidP="005C6F5C">
      <w:pPr>
        <w:pStyle w:val="ListParagraph"/>
        <w:numPr>
          <w:ilvl w:val="0"/>
          <w:numId w:val="68"/>
        </w:numPr>
        <w:jc w:val="left"/>
      </w:pPr>
      <w:r w:rsidRPr="00327319">
        <w:t>Limit cladding temperature to 400°C for normal conditions of storage and short-term operations</w:t>
      </w:r>
      <w:r w:rsidR="00AB3B6F" w:rsidRPr="00327319">
        <w:t xml:space="preserve">. </w:t>
      </w:r>
      <w:r w:rsidRPr="00327319">
        <w:t>Also limit thermal cycling</w:t>
      </w:r>
      <w:r w:rsidR="00AB3B6F" w:rsidRPr="00327319">
        <w:t>, and maximum</w:t>
      </w:r>
      <w:r w:rsidRPr="00327319">
        <w:t xml:space="preserve"> temperature during off-normal and accident conditions</w:t>
      </w:r>
      <w:r w:rsidR="00AB3B6F" w:rsidRPr="00327319">
        <w:t>.</w:t>
      </w:r>
    </w:p>
    <w:p w:rsidR="00AE2528" w:rsidRPr="00327319" w:rsidRDefault="00AE2528" w:rsidP="005C6F5C">
      <w:pPr>
        <w:pStyle w:val="ListParagraph"/>
        <w:numPr>
          <w:ilvl w:val="0"/>
          <w:numId w:val="68"/>
        </w:numPr>
        <w:jc w:val="left"/>
      </w:pPr>
      <w:r w:rsidRPr="00327319">
        <w:t>Limit cladding temperature to 350°C during permanent disposal</w:t>
      </w:r>
      <w:r w:rsidR="00AB3B6F" w:rsidRPr="00327319">
        <w:t>.</w:t>
      </w:r>
    </w:p>
    <w:p w:rsidR="00AE2528" w:rsidRPr="00327319" w:rsidRDefault="00AE2528" w:rsidP="005C6F5C">
      <w:pPr>
        <w:pStyle w:val="ListParagraph"/>
        <w:numPr>
          <w:ilvl w:val="0"/>
          <w:numId w:val="68"/>
        </w:numPr>
        <w:jc w:val="left"/>
      </w:pPr>
      <w:r w:rsidRPr="00327319">
        <w:t>Limit the peak centerline temperature of borosilicate glass waste forms below 500°C</w:t>
      </w:r>
      <w:r w:rsidR="00AB3B6F" w:rsidRPr="00327319">
        <w:t>.</w:t>
      </w:r>
    </w:p>
    <w:p w:rsidR="00AE2528" w:rsidRPr="00327319" w:rsidRDefault="00AB3B6F" w:rsidP="00AB3B6F">
      <w:pPr>
        <w:pStyle w:val="BodyTextFlush"/>
        <w:jc w:val="both"/>
        <w:rPr>
          <w:sz w:val="24"/>
          <w:szCs w:val="24"/>
        </w:rPr>
      </w:pPr>
      <w:r w:rsidRPr="00327319">
        <w:rPr>
          <w:sz w:val="24"/>
          <w:szCs w:val="24"/>
        </w:rPr>
        <w:t>T</w:t>
      </w:r>
      <w:r w:rsidR="00AE2528" w:rsidRPr="00327319">
        <w:rPr>
          <w:sz w:val="24"/>
          <w:szCs w:val="24"/>
        </w:rPr>
        <w:t xml:space="preserve">hermal </w:t>
      </w:r>
      <w:r w:rsidRPr="00327319">
        <w:rPr>
          <w:sz w:val="24"/>
          <w:szCs w:val="24"/>
        </w:rPr>
        <w:t>m</w:t>
      </w:r>
      <w:r w:rsidR="00AE2528" w:rsidRPr="00327319">
        <w:rPr>
          <w:sz w:val="24"/>
          <w:szCs w:val="24"/>
        </w:rPr>
        <w:t xml:space="preserve">anagement </w:t>
      </w:r>
      <w:r w:rsidRPr="00327319">
        <w:rPr>
          <w:sz w:val="24"/>
          <w:szCs w:val="24"/>
        </w:rPr>
        <w:t xml:space="preserve">measures to meet </w:t>
      </w:r>
      <w:r w:rsidR="00395E86" w:rsidRPr="00327319">
        <w:rPr>
          <w:sz w:val="24"/>
          <w:szCs w:val="24"/>
        </w:rPr>
        <w:t xml:space="preserve">the </w:t>
      </w:r>
      <w:r w:rsidRPr="00327319">
        <w:rPr>
          <w:sz w:val="24"/>
          <w:szCs w:val="24"/>
        </w:rPr>
        <w:t>constraints above are available to repository designers and operators</w:t>
      </w:r>
      <w:r w:rsidR="00395E86" w:rsidRPr="00327319">
        <w:rPr>
          <w:sz w:val="24"/>
          <w:szCs w:val="24"/>
        </w:rPr>
        <w:t>, and</w:t>
      </w:r>
      <w:r w:rsidRPr="00327319">
        <w:rPr>
          <w:sz w:val="24"/>
          <w:szCs w:val="24"/>
        </w:rPr>
        <w:t xml:space="preserve"> include the following (Section 4.2):</w:t>
      </w:r>
    </w:p>
    <w:p w:rsidR="00AE2528" w:rsidRPr="00327319" w:rsidRDefault="00AB3B6F" w:rsidP="005C6F5C">
      <w:pPr>
        <w:pStyle w:val="BodyTextFlush"/>
        <w:numPr>
          <w:ilvl w:val="0"/>
          <w:numId w:val="69"/>
        </w:numPr>
        <w:rPr>
          <w:sz w:val="24"/>
          <w:szCs w:val="24"/>
        </w:rPr>
      </w:pPr>
      <w:r w:rsidRPr="00327319">
        <w:rPr>
          <w:sz w:val="24"/>
          <w:szCs w:val="24"/>
        </w:rPr>
        <w:t>Select host rock with strong conductive heat d</w:t>
      </w:r>
      <w:r w:rsidR="00AE2528" w:rsidRPr="00327319">
        <w:rPr>
          <w:sz w:val="24"/>
          <w:szCs w:val="24"/>
        </w:rPr>
        <w:t>issipation</w:t>
      </w:r>
      <w:r w:rsidRPr="00327319">
        <w:rPr>
          <w:sz w:val="24"/>
          <w:szCs w:val="24"/>
        </w:rPr>
        <w:t xml:space="preserve"> properties. </w:t>
      </w:r>
    </w:p>
    <w:p w:rsidR="00AB3B6F" w:rsidRPr="00327319" w:rsidRDefault="00AB3B6F" w:rsidP="005C6F5C">
      <w:pPr>
        <w:pStyle w:val="BodyTextFlush"/>
        <w:numPr>
          <w:ilvl w:val="0"/>
          <w:numId w:val="69"/>
        </w:numPr>
        <w:rPr>
          <w:sz w:val="24"/>
          <w:szCs w:val="24"/>
        </w:rPr>
      </w:pPr>
      <w:r w:rsidRPr="00327319">
        <w:rPr>
          <w:sz w:val="24"/>
          <w:szCs w:val="24"/>
        </w:rPr>
        <w:lastRenderedPageBreak/>
        <w:t>Use smaller waste packages to improve heat transfer and limit peak temperature.</w:t>
      </w:r>
    </w:p>
    <w:p w:rsidR="00193EA9" w:rsidRPr="00327319" w:rsidRDefault="00193EA9" w:rsidP="005C6F5C">
      <w:pPr>
        <w:pStyle w:val="BodyTextFlush"/>
        <w:numPr>
          <w:ilvl w:val="0"/>
          <w:numId w:val="69"/>
        </w:numPr>
        <w:rPr>
          <w:sz w:val="24"/>
          <w:szCs w:val="24"/>
        </w:rPr>
      </w:pPr>
      <w:r w:rsidRPr="00327319">
        <w:rPr>
          <w:sz w:val="24"/>
          <w:szCs w:val="24"/>
        </w:rPr>
        <w:t>Blend different waste types, ages, etc. within waste packages to decrease heat output. Also, sequence hotter and cooler packages in adjacent emplacement locations.</w:t>
      </w:r>
    </w:p>
    <w:p w:rsidR="00AE2528" w:rsidRPr="00327319" w:rsidRDefault="00AB3B6F" w:rsidP="005C6F5C">
      <w:pPr>
        <w:pStyle w:val="BodyTextFlush"/>
        <w:numPr>
          <w:ilvl w:val="0"/>
          <w:numId w:val="69"/>
        </w:numPr>
        <w:rPr>
          <w:sz w:val="24"/>
          <w:szCs w:val="24"/>
        </w:rPr>
      </w:pPr>
      <w:r w:rsidRPr="00327319">
        <w:rPr>
          <w:sz w:val="24"/>
          <w:szCs w:val="24"/>
        </w:rPr>
        <w:t>Increase w</w:t>
      </w:r>
      <w:r w:rsidR="00AE2528" w:rsidRPr="00327319">
        <w:rPr>
          <w:sz w:val="24"/>
          <w:szCs w:val="24"/>
        </w:rPr>
        <w:t xml:space="preserve">aste </w:t>
      </w:r>
      <w:r w:rsidRPr="00327319">
        <w:rPr>
          <w:sz w:val="24"/>
          <w:szCs w:val="24"/>
        </w:rPr>
        <w:t>p</w:t>
      </w:r>
      <w:r w:rsidR="00AE2528" w:rsidRPr="00327319">
        <w:rPr>
          <w:sz w:val="24"/>
          <w:szCs w:val="24"/>
        </w:rPr>
        <w:t xml:space="preserve">ackage </w:t>
      </w:r>
      <w:r w:rsidRPr="00327319">
        <w:rPr>
          <w:sz w:val="24"/>
          <w:szCs w:val="24"/>
        </w:rPr>
        <w:t>s</w:t>
      </w:r>
      <w:r w:rsidR="00AE2528" w:rsidRPr="00327319">
        <w:rPr>
          <w:sz w:val="24"/>
          <w:szCs w:val="24"/>
        </w:rPr>
        <w:t>pacing</w:t>
      </w:r>
      <w:r w:rsidRPr="00327319">
        <w:rPr>
          <w:sz w:val="24"/>
          <w:szCs w:val="24"/>
        </w:rPr>
        <w:t xml:space="preserve"> (emplacement drift, alcove, or borehole spacing) to limit long-term and peak temperatures, particularly for waste types such as Pu-MOX SNF that contain minor actinides with intermediate half</w:t>
      </w:r>
      <w:r w:rsidR="00D71D60" w:rsidRPr="00327319">
        <w:rPr>
          <w:sz w:val="24"/>
          <w:szCs w:val="24"/>
        </w:rPr>
        <w:t>-</w:t>
      </w:r>
      <w:r w:rsidRPr="00327319">
        <w:rPr>
          <w:sz w:val="24"/>
          <w:szCs w:val="24"/>
        </w:rPr>
        <w:t>lives.</w:t>
      </w:r>
    </w:p>
    <w:p w:rsidR="00AE2528" w:rsidRPr="00327319" w:rsidRDefault="00AB3B6F" w:rsidP="005C6F5C">
      <w:pPr>
        <w:pStyle w:val="BodyTextFlush"/>
        <w:numPr>
          <w:ilvl w:val="0"/>
          <w:numId w:val="69"/>
        </w:numPr>
        <w:rPr>
          <w:sz w:val="24"/>
          <w:szCs w:val="24"/>
        </w:rPr>
      </w:pPr>
      <w:r w:rsidRPr="00327319">
        <w:rPr>
          <w:sz w:val="24"/>
          <w:szCs w:val="24"/>
        </w:rPr>
        <w:t>Surface decay storage (aging) of waste types prior to emplacement in the repository.</w:t>
      </w:r>
    </w:p>
    <w:p w:rsidR="00AE2528" w:rsidRPr="00327319" w:rsidRDefault="00AB3B6F" w:rsidP="005C6F5C">
      <w:pPr>
        <w:pStyle w:val="BodyTextFlush"/>
        <w:numPr>
          <w:ilvl w:val="0"/>
          <w:numId w:val="69"/>
        </w:numPr>
        <w:rPr>
          <w:sz w:val="24"/>
          <w:szCs w:val="24"/>
        </w:rPr>
      </w:pPr>
      <w:r w:rsidRPr="00327319">
        <w:rPr>
          <w:sz w:val="24"/>
          <w:szCs w:val="24"/>
        </w:rPr>
        <w:t>Separate heat-generating radionuclides in waste, and segregate d</w:t>
      </w:r>
      <w:r w:rsidR="00AE2528" w:rsidRPr="00327319">
        <w:rPr>
          <w:sz w:val="24"/>
          <w:szCs w:val="24"/>
        </w:rPr>
        <w:t xml:space="preserve">isposal of </w:t>
      </w:r>
      <w:r w:rsidRPr="00327319">
        <w:rPr>
          <w:sz w:val="24"/>
          <w:szCs w:val="24"/>
        </w:rPr>
        <w:t>the hottest w</w:t>
      </w:r>
      <w:r w:rsidR="00AE2528" w:rsidRPr="00327319">
        <w:rPr>
          <w:sz w:val="24"/>
          <w:szCs w:val="24"/>
        </w:rPr>
        <w:t xml:space="preserve">aste </w:t>
      </w:r>
      <w:r w:rsidRPr="00327319">
        <w:rPr>
          <w:sz w:val="24"/>
          <w:szCs w:val="24"/>
        </w:rPr>
        <w:t>f</w:t>
      </w:r>
      <w:r w:rsidR="00AE2528" w:rsidRPr="00327319">
        <w:rPr>
          <w:sz w:val="24"/>
          <w:szCs w:val="24"/>
        </w:rPr>
        <w:t>orms</w:t>
      </w:r>
      <w:r w:rsidRPr="00327319">
        <w:rPr>
          <w:sz w:val="24"/>
          <w:szCs w:val="24"/>
        </w:rPr>
        <w:t xml:space="preserve"> in the repository. Degradation or increased uncertainty in repository waste isolation performance caused by heating, can thus be limited to a particular waste type and location.</w:t>
      </w:r>
    </w:p>
    <w:p w:rsidR="00AE2528" w:rsidRPr="00464948" w:rsidRDefault="00AB3B6F" w:rsidP="004A620D">
      <w:pPr>
        <w:spacing w:before="60"/>
        <w:jc w:val="both"/>
        <w:rPr>
          <w:b/>
        </w:rPr>
      </w:pPr>
      <w:r w:rsidRPr="00464948">
        <w:rPr>
          <w:b/>
        </w:rPr>
        <w:t>Emplacement Modes</w:t>
      </w:r>
    </w:p>
    <w:p w:rsidR="00AB3B6F" w:rsidRPr="00327319" w:rsidRDefault="00AB3B6F" w:rsidP="00AE2528">
      <w:pPr>
        <w:spacing w:before="60"/>
        <w:jc w:val="both"/>
      </w:pPr>
      <w:r w:rsidRPr="00327319">
        <w:t>This study identified two major categories for waste package emplacement modes: “open” modes such as that proposed for Yucca Mountain, and “enclosed” modes as proposed for systems with clay buffers, for clay/shale and salt media, and for deep boreholes. Within this framework the following emplacement modes were identified (Section 4.4):</w:t>
      </w:r>
    </w:p>
    <w:p w:rsidR="00AE2528" w:rsidRPr="00327319" w:rsidRDefault="00AB3B6F" w:rsidP="005C6F5C">
      <w:pPr>
        <w:pStyle w:val="BodyTextFlush"/>
        <w:numPr>
          <w:ilvl w:val="0"/>
          <w:numId w:val="69"/>
        </w:numPr>
        <w:rPr>
          <w:sz w:val="24"/>
          <w:szCs w:val="24"/>
        </w:rPr>
      </w:pPr>
      <w:r w:rsidRPr="00327319">
        <w:rPr>
          <w:sz w:val="24"/>
          <w:szCs w:val="24"/>
        </w:rPr>
        <w:t>In-drift emplacement can be open or enclosed depending on whether buffer and/or backfill is used around waste packages.</w:t>
      </w:r>
    </w:p>
    <w:p w:rsidR="00AE2528" w:rsidRPr="00327319" w:rsidRDefault="00AB3B6F" w:rsidP="005C6F5C">
      <w:pPr>
        <w:pStyle w:val="BodyTextFlush"/>
        <w:numPr>
          <w:ilvl w:val="0"/>
          <w:numId w:val="69"/>
        </w:numPr>
        <w:rPr>
          <w:sz w:val="24"/>
          <w:szCs w:val="24"/>
        </w:rPr>
      </w:pPr>
      <w:r w:rsidRPr="00327319">
        <w:rPr>
          <w:sz w:val="24"/>
          <w:szCs w:val="24"/>
        </w:rPr>
        <w:t>Vertical borehole emplacement in borings drilled from mined openings.</w:t>
      </w:r>
    </w:p>
    <w:p w:rsidR="00AE2528" w:rsidRPr="00327319" w:rsidRDefault="00AE2528" w:rsidP="005C6F5C">
      <w:pPr>
        <w:pStyle w:val="BodyTextFlush"/>
        <w:numPr>
          <w:ilvl w:val="0"/>
          <w:numId w:val="69"/>
        </w:numPr>
        <w:rPr>
          <w:sz w:val="24"/>
          <w:szCs w:val="24"/>
        </w:rPr>
      </w:pPr>
      <w:r w:rsidRPr="00327319">
        <w:rPr>
          <w:sz w:val="24"/>
          <w:szCs w:val="24"/>
        </w:rPr>
        <w:t xml:space="preserve">Horizontal </w:t>
      </w:r>
      <w:r w:rsidR="00AB3B6F" w:rsidRPr="00327319">
        <w:rPr>
          <w:sz w:val="24"/>
          <w:szCs w:val="24"/>
        </w:rPr>
        <w:t>b</w:t>
      </w:r>
      <w:r w:rsidRPr="00327319">
        <w:rPr>
          <w:sz w:val="24"/>
          <w:szCs w:val="24"/>
        </w:rPr>
        <w:t xml:space="preserve">orehole </w:t>
      </w:r>
      <w:r w:rsidR="00AB3B6F" w:rsidRPr="00327319">
        <w:rPr>
          <w:sz w:val="24"/>
          <w:szCs w:val="24"/>
        </w:rPr>
        <w:t>emplacement in borings drilled from mined openings.</w:t>
      </w:r>
    </w:p>
    <w:p w:rsidR="00AE2528" w:rsidRPr="00327319" w:rsidRDefault="00AE2528" w:rsidP="005C6F5C">
      <w:pPr>
        <w:pStyle w:val="BodyTextFlush"/>
        <w:numPr>
          <w:ilvl w:val="0"/>
          <w:numId w:val="69"/>
        </w:numPr>
        <w:rPr>
          <w:sz w:val="24"/>
          <w:szCs w:val="24"/>
        </w:rPr>
      </w:pPr>
      <w:r w:rsidRPr="00327319">
        <w:rPr>
          <w:sz w:val="24"/>
          <w:szCs w:val="24"/>
        </w:rPr>
        <w:t xml:space="preserve">Backfilled </w:t>
      </w:r>
      <w:r w:rsidR="00AB3B6F" w:rsidRPr="00327319">
        <w:rPr>
          <w:sz w:val="24"/>
          <w:szCs w:val="24"/>
        </w:rPr>
        <w:t>a</w:t>
      </w:r>
      <w:r w:rsidRPr="00327319">
        <w:rPr>
          <w:sz w:val="24"/>
          <w:szCs w:val="24"/>
        </w:rPr>
        <w:t xml:space="preserve">lcove </w:t>
      </w:r>
      <w:r w:rsidR="00AB3B6F" w:rsidRPr="00327319">
        <w:rPr>
          <w:sz w:val="24"/>
          <w:szCs w:val="24"/>
        </w:rPr>
        <w:t>e</w:t>
      </w:r>
      <w:r w:rsidRPr="00327319">
        <w:rPr>
          <w:sz w:val="24"/>
          <w:szCs w:val="24"/>
        </w:rPr>
        <w:t xml:space="preserve">mplacement </w:t>
      </w:r>
      <w:r w:rsidR="00AB3B6F" w:rsidRPr="00327319">
        <w:rPr>
          <w:sz w:val="24"/>
          <w:szCs w:val="24"/>
        </w:rPr>
        <w:t>as proposed for the generic salt repository.</w:t>
      </w:r>
    </w:p>
    <w:p w:rsidR="00AE2528" w:rsidRPr="00327319" w:rsidRDefault="00AE2528" w:rsidP="005C6F5C">
      <w:pPr>
        <w:pStyle w:val="BodyTextFlush"/>
        <w:numPr>
          <w:ilvl w:val="0"/>
          <w:numId w:val="69"/>
        </w:numPr>
        <w:rPr>
          <w:sz w:val="24"/>
          <w:szCs w:val="24"/>
        </w:rPr>
      </w:pPr>
      <w:r w:rsidRPr="00327319">
        <w:rPr>
          <w:sz w:val="24"/>
          <w:szCs w:val="24"/>
        </w:rPr>
        <w:t xml:space="preserve">Deep </w:t>
      </w:r>
      <w:r w:rsidR="00AB3B6F" w:rsidRPr="00327319">
        <w:rPr>
          <w:sz w:val="24"/>
          <w:szCs w:val="24"/>
        </w:rPr>
        <w:t>b</w:t>
      </w:r>
      <w:r w:rsidRPr="00327319">
        <w:rPr>
          <w:sz w:val="24"/>
          <w:szCs w:val="24"/>
        </w:rPr>
        <w:t xml:space="preserve">orehole </w:t>
      </w:r>
      <w:r w:rsidR="00AB3B6F" w:rsidRPr="00327319">
        <w:rPr>
          <w:sz w:val="24"/>
          <w:szCs w:val="24"/>
        </w:rPr>
        <w:t>e</w:t>
      </w:r>
      <w:r w:rsidRPr="00327319">
        <w:rPr>
          <w:sz w:val="24"/>
          <w:szCs w:val="24"/>
        </w:rPr>
        <w:t>mplacement</w:t>
      </w:r>
      <w:r w:rsidR="00AB3B6F" w:rsidRPr="00327319">
        <w:rPr>
          <w:sz w:val="24"/>
          <w:szCs w:val="24"/>
        </w:rPr>
        <w:t>.</w:t>
      </w:r>
    </w:p>
    <w:p w:rsidR="00DC18E6" w:rsidRPr="00464948" w:rsidRDefault="00DC18E6" w:rsidP="004A620D">
      <w:pPr>
        <w:spacing w:before="60"/>
        <w:jc w:val="both"/>
        <w:rPr>
          <w:b/>
        </w:rPr>
      </w:pPr>
      <w:r w:rsidRPr="00464948">
        <w:rPr>
          <w:b/>
        </w:rPr>
        <w:t>Selection of Disposal Concepts</w:t>
      </w:r>
    </w:p>
    <w:p w:rsidR="001E1BC2" w:rsidRDefault="00DC18E6" w:rsidP="001E1BC2">
      <w:pPr>
        <w:spacing w:before="60"/>
        <w:jc w:val="both"/>
      </w:pPr>
      <w:r w:rsidRPr="00327319">
        <w:t>As discussed in Section 1, a disposal concept consists of three parts: waste inventory, geologic setting, and the concept of operations. Waste inventory for this study</w:t>
      </w:r>
      <w:r w:rsidR="006E758B" w:rsidRPr="00327319">
        <w:t xml:space="preserve"> (Section 2)</w:t>
      </w:r>
      <w:r w:rsidRPr="00327319">
        <w:t xml:space="preserve"> consists of three cases: 1) direct disposal of high-burnup (60 GW-d/MT) LWR UOX SNF; 2) reprocessing of LWR UOX UNF (51 GW-d/MT) to produce Pu-MOX fuel, which is </w:t>
      </w:r>
      <w:r w:rsidR="00850BEE" w:rsidRPr="00327319">
        <w:t>used once the</w:t>
      </w:r>
      <w:r w:rsidR="0045474A" w:rsidRPr="00327319">
        <w:t>n</w:t>
      </w:r>
      <w:r w:rsidR="00850BEE" w:rsidRPr="00327319">
        <w:t xml:space="preserve"> directly disposed; and 3) reprocessing of LWR UOX UNF to produce U-</w:t>
      </w:r>
      <w:r w:rsidR="0094269A" w:rsidRPr="00327319">
        <w:t xml:space="preserve">TRU </w:t>
      </w:r>
      <w:r w:rsidR="00850BEE" w:rsidRPr="00327319">
        <w:t>metal fuel for SFR</w:t>
      </w:r>
      <w:r w:rsidR="0094269A" w:rsidRPr="00327319">
        <w:t xml:space="preserve">s, </w:t>
      </w:r>
      <w:r w:rsidR="00850BEE" w:rsidRPr="00327319">
        <w:t xml:space="preserve">and continuous recycle of the SFR UNF. These cases were selected as examples of simple once-through, modified-open, and full recycle strategies, which are related to the current inventory of LWR UOX </w:t>
      </w:r>
      <w:r w:rsidR="003D4DE4" w:rsidRPr="00327319">
        <w:t xml:space="preserve">SNF </w:t>
      </w:r>
      <w:r w:rsidR="00850BEE" w:rsidRPr="00327319">
        <w:t>(and are thus can be readily related to transitional strategies for conversion from the current reactor fleet).</w:t>
      </w:r>
      <w:r w:rsidR="001E1BC2">
        <w:t xml:space="preserve"> </w:t>
      </w:r>
    </w:p>
    <w:p w:rsidR="00DC18E6" w:rsidRPr="00327319" w:rsidRDefault="001E1BC2" w:rsidP="00DC18E6">
      <w:pPr>
        <w:spacing w:before="60"/>
        <w:jc w:val="both"/>
      </w:pPr>
      <w:r>
        <w:t>Fuel cycles involving Pu-MOX fuel used in thermal-spectrum reactors were evaluated in a recent study</w:t>
      </w:r>
      <w:r w:rsidR="00967576">
        <w:t xml:space="preserve"> </w:t>
      </w:r>
      <w:r>
        <w:t xml:space="preserve">(Sevougian et al. 2011, Section 4.2.5) which recommended that </w:t>
      </w:r>
      <w:r w:rsidR="00967576">
        <w:t>a</w:t>
      </w:r>
      <w:r>
        <w:t xml:space="preserve"> single-stage MOX limited recycle fuel cycle option would be of only minor benefit, but noted that this result is “not indicative of its merit as a transitional fuel cycle.” This study considers Pu-MOX as one waste type that could result from current or transitional activities in the nuclear power industry.</w:t>
      </w:r>
    </w:p>
    <w:p w:rsidR="00E7483D" w:rsidRPr="00327319" w:rsidRDefault="00E7483D" w:rsidP="00967576">
      <w:pPr>
        <w:widowControl w:val="0"/>
        <w:spacing w:before="60"/>
        <w:jc w:val="both"/>
      </w:pPr>
      <w:r w:rsidRPr="00327319">
        <w:t>The geologic settings (Section 3) selected for reference mined disposal concepts are crystalline rock (including granite), clay/shale, and bedded salt.</w:t>
      </w:r>
      <w:r w:rsidR="00AE2528" w:rsidRPr="00327319">
        <w:t xml:space="preserve"> Bedded salt is preferred to salt domes, to </w:t>
      </w:r>
      <w:r w:rsidR="00AE2528" w:rsidRPr="00327319">
        <w:lastRenderedPageBreak/>
        <w:t>accommodate a repository with large areal extent.</w:t>
      </w:r>
      <w:r w:rsidRPr="00327319">
        <w:t xml:space="preserve"> These are reasonably representative of host media being investigated internationally</w:t>
      </w:r>
      <w:r w:rsidR="00045E68" w:rsidRPr="00327319">
        <w:t xml:space="preserve"> (although geologic conditions vary). </w:t>
      </w:r>
      <w:r w:rsidRPr="00327319">
        <w:t>By</w:t>
      </w:r>
      <w:r w:rsidR="00AE2528" w:rsidRPr="00327319">
        <w:t xml:space="preserve"> choosing these</w:t>
      </w:r>
      <w:r w:rsidR="00E6534E" w:rsidRPr="00327319">
        <w:t xml:space="preserve"> </w:t>
      </w:r>
      <w:r w:rsidR="00AE2528" w:rsidRPr="00327319">
        <w:t>media and</w:t>
      </w:r>
      <w:r w:rsidRPr="00327319">
        <w:t xml:space="preserve"> expanding our focus to include advanced</w:t>
      </w:r>
      <w:r w:rsidR="00045E68" w:rsidRPr="00327319">
        <w:t xml:space="preserve"> international</w:t>
      </w:r>
      <w:r w:rsidRPr="00327319">
        <w:t xml:space="preserve"> programs, we benefit from decades of R&amp;D they have produced.</w:t>
      </w:r>
    </w:p>
    <w:p w:rsidR="00AE2528" w:rsidRPr="00327319" w:rsidRDefault="00AE2528" w:rsidP="004A620D">
      <w:pPr>
        <w:spacing w:before="60"/>
        <w:jc w:val="both"/>
      </w:pPr>
      <w:r w:rsidRPr="00327319">
        <w:t>The design concepts selected as reference concepts for the UFD R&amp;D Campaign (Section 4.5</w:t>
      </w:r>
      <w:r w:rsidR="006E758B" w:rsidRPr="00327319">
        <w:t>, Table 4-1</w:t>
      </w:r>
      <w:r w:rsidRPr="00327319">
        <w:t xml:space="preserve">) follow those developed by Sweden and France for the crystalline and clay/shale settings, respectively, and the generic repository concept developed by the U.S. (Carter et al. </w:t>
      </w:r>
      <w:r w:rsidR="00A83CE2" w:rsidRPr="00327319">
        <w:t>2011b</w:t>
      </w:r>
      <w:r w:rsidRPr="00327319">
        <w:t>).</w:t>
      </w:r>
    </w:p>
    <w:p w:rsidR="00DC18E6" w:rsidRPr="00464948" w:rsidRDefault="00DC18E6" w:rsidP="004A620D">
      <w:pPr>
        <w:spacing w:before="60"/>
        <w:jc w:val="both"/>
        <w:rPr>
          <w:b/>
        </w:rPr>
      </w:pPr>
      <w:r w:rsidRPr="00464948">
        <w:rPr>
          <w:b/>
        </w:rPr>
        <w:t>Waste Package Size/Capacity Limitations for Enclosed Emplacement Modes</w:t>
      </w:r>
    </w:p>
    <w:p w:rsidR="00DC18E6" w:rsidRPr="00327319" w:rsidRDefault="00DC18E6" w:rsidP="004A620D">
      <w:pPr>
        <w:spacing w:before="60"/>
        <w:jc w:val="both"/>
      </w:pPr>
      <w:r w:rsidRPr="00327319">
        <w:t>An important result of this work is that the reference mined disposal concepts selected in this report (Section 4.5) would use relatively small packages for SNF (4-PWR/9-BWR) to limit peak temperatures. (Peak temperatures calculated for the various disposal concepts and waste types are summarized below.) These waste package size selections are consistent with current international repository concepts in Sweden, France, and elsewhere. These package sizes are significantly smaller than the transport-aging-disposal containers proposed for use at Yucca Mountain (DOE 2008</w:t>
      </w:r>
      <w:r w:rsidR="000244E2" w:rsidRPr="00327319">
        <w:t>b</w:t>
      </w:r>
      <w:r w:rsidRPr="00327319">
        <w:t>), and smaller than the storage containers currently being loaded by U.S. nuclear utilities. This result is discussed further in the recommendations section.</w:t>
      </w:r>
    </w:p>
    <w:p w:rsidR="004A620D" w:rsidRPr="00464948" w:rsidRDefault="00DC18E6" w:rsidP="00DC18E6">
      <w:pPr>
        <w:spacing w:before="60"/>
        <w:rPr>
          <w:b/>
        </w:rPr>
      </w:pPr>
      <w:r w:rsidRPr="00464948">
        <w:rPr>
          <w:b/>
        </w:rPr>
        <w:t xml:space="preserve">Thermal Management for </w:t>
      </w:r>
      <w:r w:rsidR="00F71AB5" w:rsidRPr="00464948">
        <w:rPr>
          <w:b/>
        </w:rPr>
        <w:t xml:space="preserve">Reference </w:t>
      </w:r>
      <w:r w:rsidR="004A620D" w:rsidRPr="00464948">
        <w:rPr>
          <w:b/>
        </w:rPr>
        <w:t>Crystalline and Clay/Shale Disposal Concepts</w:t>
      </w:r>
    </w:p>
    <w:p w:rsidR="00DC18E6" w:rsidRPr="00327319" w:rsidRDefault="00DC18E6" w:rsidP="00455835">
      <w:pPr>
        <w:spacing w:beforeLines="60" w:before="144"/>
        <w:jc w:val="both"/>
      </w:pPr>
      <w:r w:rsidRPr="00327319">
        <w:t>Thermal constraints that may apply to the EBS are discussed in Section 4.1.1.2. A clay buffer is part of the crystalline rock disposal concept for SNF and HLW, and part of the clay/shale disposal concept for SNF. Various temperature limits for buffers composed of swelling clay have been proposed, for example, the French authority Andra used a 90</w:t>
      </w:r>
      <w:r w:rsidRPr="00327319">
        <w:sym w:font="Symbol" w:char="F0B0"/>
      </w:r>
      <w:r w:rsidRPr="00327319">
        <w:t>C limit, while the Swedish program has adopted a peak temperature of 100</w:t>
      </w:r>
      <w:r w:rsidRPr="00327319">
        <w:sym w:font="Symbol" w:char="F0B0"/>
      </w:r>
      <w:r w:rsidRPr="00327319">
        <w:t>C. Variations on clay buffer limits have been proposed, for example, limiting an outer portion of the buffer cross section to 125</w:t>
      </w:r>
      <w:r w:rsidRPr="00327319">
        <w:sym w:font="Symbol" w:char="F0B0"/>
      </w:r>
      <w:r w:rsidRPr="00327319">
        <w:t>C (NAGRA 2003).</w:t>
      </w:r>
      <w:r w:rsidR="003E4563" w:rsidRPr="00327319">
        <w:t xml:space="preserve"> </w:t>
      </w:r>
      <w:r w:rsidRPr="00327319">
        <w:t>In the current analysis a target value for the maximum temperature of the clay buffer is assumed to be 100°C, and the same target is used for clay/shale host media because of mineralogical similarity to buffer materials.</w:t>
      </w:r>
    </w:p>
    <w:p w:rsidR="004A620D" w:rsidRPr="00327319" w:rsidRDefault="00DC18E6" w:rsidP="004A620D">
      <w:pPr>
        <w:spacing w:before="60"/>
        <w:jc w:val="both"/>
      </w:pPr>
      <w:r w:rsidRPr="00327319">
        <w:t>Thermal results for crystalline and clay/shale disposal concepts are similar because of the use of the clay buffer, and the similarity of the clay/shale host medium. Where used, the clay buffer constitutes the dominant thermal resistance in the EBS outside the waste package. The following results are obtained in Section 5.3:</w:t>
      </w:r>
    </w:p>
    <w:p w:rsidR="00DC18E6" w:rsidRPr="00327319" w:rsidRDefault="00840DE6" w:rsidP="005C6F5C">
      <w:pPr>
        <w:pStyle w:val="ListParagraph"/>
        <w:numPr>
          <w:ilvl w:val="0"/>
          <w:numId w:val="65"/>
        </w:numPr>
        <w:jc w:val="left"/>
      </w:pPr>
      <w:r w:rsidRPr="00327319">
        <w:t xml:space="preserve">High-burnup (60 </w:t>
      </w:r>
      <w:r w:rsidR="0051467F" w:rsidRPr="00327319">
        <w:t>gigawatt</w:t>
      </w:r>
      <w:r w:rsidR="00D16156" w:rsidRPr="00327319">
        <w:t xml:space="preserve"> </w:t>
      </w:r>
      <w:r w:rsidR="0051467F" w:rsidRPr="00327319">
        <w:t>day</w:t>
      </w:r>
      <w:r w:rsidR="00D16156" w:rsidRPr="00327319">
        <w:t>s</w:t>
      </w:r>
      <w:r w:rsidR="0051467F" w:rsidRPr="00327319">
        <w:t xml:space="preserve"> per metric ton (</w:t>
      </w:r>
      <w:r w:rsidRPr="00327319">
        <w:t>GW-d/t</w:t>
      </w:r>
      <w:r w:rsidR="0051467F" w:rsidRPr="00327319">
        <w:t>)</w:t>
      </w:r>
      <w:r w:rsidRPr="00327319">
        <w:t xml:space="preserve">) LWR </w:t>
      </w:r>
      <w:r w:rsidR="003D4DE4" w:rsidRPr="00327319">
        <w:t>S</w:t>
      </w:r>
      <w:r w:rsidRPr="00327319">
        <w:t>NF could be emplaced in 4-PWR waste packages (or equivalent),</w:t>
      </w:r>
      <w:r w:rsidR="00DC18E6" w:rsidRPr="00327319">
        <w:t xml:space="preserve"> after approximately 100 years of surface decay storage</w:t>
      </w:r>
      <w:r w:rsidRPr="00327319">
        <w:t>, without exceeding the 100°C target temperature</w:t>
      </w:r>
      <w:r w:rsidR="0058487C" w:rsidRPr="00327319">
        <w:t>. This result is similar to SNF management practices being implemented by the Swedish program.</w:t>
      </w:r>
    </w:p>
    <w:p w:rsidR="00DC18E6" w:rsidRPr="00327319" w:rsidRDefault="00840DE6" w:rsidP="005C6F5C">
      <w:pPr>
        <w:pStyle w:val="ListParagraph"/>
        <w:numPr>
          <w:ilvl w:val="0"/>
          <w:numId w:val="65"/>
        </w:numPr>
        <w:jc w:val="left"/>
      </w:pPr>
      <w:r w:rsidRPr="00327319">
        <w:t>W</w:t>
      </w:r>
      <w:r w:rsidR="00DC18E6" w:rsidRPr="00327319">
        <w:t xml:space="preserve">aste packages containing </w:t>
      </w:r>
      <w:r w:rsidRPr="00327319">
        <w:t xml:space="preserve">a single high-burnup LWR </w:t>
      </w:r>
      <w:r w:rsidR="003D4DE4" w:rsidRPr="00327319">
        <w:t>S</w:t>
      </w:r>
      <w:r w:rsidRPr="00327319">
        <w:t xml:space="preserve">NF </w:t>
      </w:r>
      <w:r w:rsidR="00DC18E6" w:rsidRPr="00327319">
        <w:t>assembly could be emplaced after approximately 10 years of surface decay storage.</w:t>
      </w:r>
    </w:p>
    <w:p w:rsidR="00840DE6" w:rsidRPr="00327319" w:rsidRDefault="00840DE6" w:rsidP="00840DE6">
      <w:pPr>
        <w:pStyle w:val="ListParagraph"/>
        <w:numPr>
          <w:ilvl w:val="0"/>
          <w:numId w:val="65"/>
        </w:numPr>
        <w:jc w:val="left"/>
      </w:pPr>
      <w:r w:rsidRPr="00327319">
        <w:t>Waste packages containing a single Pu-MOX assembly would require more than 200 years decay storage to meet the target maximum temperature of 100°C.</w:t>
      </w:r>
    </w:p>
    <w:p w:rsidR="004A620D" w:rsidRPr="00327319" w:rsidRDefault="0058487C" w:rsidP="005C6F5C">
      <w:pPr>
        <w:pStyle w:val="ListParagraph"/>
        <w:numPr>
          <w:ilvl w:val="0"/>
          <w:numId w:val="65"/>
        </w:numPr>
        <w:jc w:val="left"/>
      </w:pPr>
      <w:r w:rsidRPr="00327319">
        <w:t>HLW generated by reprocessing LWR UOX fuel by either method considered here, could be emplaced after approximately 50 to 100 years of decay storage.</w:t>
      </w:r>
    </w:p>
    <w:p w:rsidR="004A620D" w:rsidRPr="00327319" w:rsidRDefault="0058487C" w:rsidP="005C6F5C">
      <w:pPr>
        <w:pStyle w:val="ListParagraph"/>
        <w:numPr>
          <w:ilvl w:val="0"/>
          <w:numId w:val="65"/>
        </w:numPr>
        <w:jc w:val="left"/>
      </w:pPr>
      <w:r w:rsidRPr="00327319">
        <w:lastRenderedPageBreak/>
        <w:t>Other w</w:t>
      </w:r>
      <w:r w:rsidR="004A620D" w:rsidRPr="00327319">
        <w:t>aste types</w:t>
      </w:r>
      <w:r w:rsidR="00DC18E6" w:rsidRPr="00327319">
        <w:t xml:space="preserve"> from </w:t>
      </w:r>
      <w:r w:rsidR="007B1A00" w:rsidRPr="00327319">
        <w:t>EC</w:t>
      </w:r>
      <w:r w:rsidR="00DC18E6" w:rsidRPr="00327319">
        <w:t xml:space="preserve"> reprocessing of SFR metal fuel</w:t>
      </w:r>
      <w:r w:rsidR="004A620D" w:rsidRPr="00327319">
        <w:t xml:space="preserve"> can be emplaced after fewer than 50 years of surface decay storage.</w:t>
      </w:r>
    </w:p>
    <w:p w:rsidR="00DC18E6" w:rsidRPr="00327319" w:rsidRDefault="00DC18E6" w:rsidP="00AB3B6F">
      <w:pPr>
        <w:spacing w:before="60"/>
        <w:jc w:val="both"/>
      </w:pPr>
      <w:r w:rsidRPr="00327319">
        <w:t>Larger waste packages</w:t>
      </w:r>
      <w:r w:rsidR="00AB3B6F" w:rsidRPr="00327319">
        <w:t xml:space="preserve"> could be used but would require additional decay storage, to maintain target values for maximum temperature in the clay buffer or clay/shale host medium.</w:t>
      </w:r>
    </w:p>
    <w:p w:rsidR="00DC18E6" w:rsidRPr="00464948" w:rsidRDefault="00DC18E6" w:rsidP="00A60D5F">
      <w:pPr>
        <w:keepNext/>
        <w:spacing w:before="60"/>
        <w:rPr>
          <w:b/>
        </w:rPr>
      </w:pPr>
      <w:r w:rsidRPr="00464948">
        <w:rPr>
          <w:b/>
        </w:rPr>
        <w:t xml:space="preserve">Thermal Management for </w:t>
      </w:r>
      <w:r w:rsidR="00F71AB5" w:rsidRPr="00464948">
        <w:rPr>
          <w:b/>
        </w:rPr>
        <w:t xml:space="preserve">the Reference </w:t>
      </w:r>
      <w:r w:rsidRPr="00464948">
        <w:rPr>
          <w:b/>
        </w:rPr>
        <w:t>Salt</w:t>
      </w:r>
      <w:r w:rsidR="00F71AB5" w:rsidRPr="00464948">
        <w:rPr>
          <w:b/>
        </w:rPr>
        <w:t xml:space="preserve"> Disposal Concept</w:t>
      </w:r>
    </w:p>
    <w:p w:rsidR="00DC18E6" w:rsidRPr="00327319" w:rsidRDefault="00DC18E6" w:rsidP="00455835">
      <w:pPr>
        <w:spacing w:beforeLines="60" w:before="144"/>
        <w:jc w:val="both"/>
      </w:pPr>
      <w:r w:rsidRPr="00327319">
        <w:t xml:space="preserve">For salt a </w:t>
      </w:r>
      <w:r w:rsidR="002D03ED" w:rsidRPr="00327319">
        <w:t>target value</w:t>
      </w:r>
      <w:r w:rsidRPr="00327319">
        <w:t xml:space="preserve"> of 200</w:t>
      </w:r>
      <w:r w:rsidRPr="00327319">
        <w:sym w:font="Symbol" w:char="F0B0"/>
      </w:r>
      <w:r w:rsidRPr="00327319">
        <w:t xml:space="preserve">C </w:t>
      </w:r>
      <w:r w:rsidR="002D03ED" w:rsidRPr="00327319">
        <w:t>for the maximum salt temperature is proposed here and would likely</w:t>
      </w:r>
      <w:r w:rsidRPr="00327319">
        <w:t xml:space="preserve"> limit uncertainty in performance assessment, although higher peak temperatures may be possible if supported by test data (BMWI 2008). The Environmental Assessment for disposal of SNF and HLW at the Deaf Smith County, Texas site </w:t>
      </w:r>
      <w:r w:rsidR="00D71D60" w:rsidRPr="00327319">
        <w:t>suggested</w:t>
      </w:r>
      <w:r w:rsidRPr="00327319">
        <w:t xml:space="preserve"> a maximum salt temperature of 250</w:t>
      </w:r>
      <w:r w:rsidRPr="00327319">
        <w:sym w:font="Symbol" w:char="F0B0"/>
      </w:r>
      <w:r w:rsidRPr="00327319">
        <w:t>C (DOE 1986</w:t>
      </w:r>
      <w:r w:rsidR="000244E2" w:rsidRPr="00327319">
        <w:t>b</w:t>
      </w:r>
      <w:r w:rsidRPr="00327319">
        <w:t>)</w:t>
      </w:r>
      <w:r w:rsidR="00840DE6" w:rsidRPr="00327319">
        <w:t xml:space="preserve"> would be imposed</w:t>
      </w:r>
      <w:r w:rsidRPr="00327319">
        <w:t>.</w:t>
      </w:r>
      <w:r w:rsidR="003E4563" w:rsidRPr="00327319">
        <w:t xml:space="preserve"> </w:t>
      </w:r>
      <w:r w:rsidRPr="00327319">
        <w:t>In more recent studies (Clayton and Gable 2009, and Carter et al. 2011</w:t>
      </w:r>
      <w:r w:rsidR="00A83CE2" w:rsidRPr="00327319">
        <w:t>b</w:t>
      </w:r>
      <w:r w:rsidRPr="00327319">
        <w:t xml:space="preserve">) a limit of 200°C was </w:t>
      </w:r>
      <w:r w:rsidR="00840DE6" w:rsidRPr="00327319">
        <w:t>discussed</w:t>
      </w:r>
      <w:r w:rsidRPr="00327319">
        <w:t>. In the current analyses a target value of 200°C for the maximum temperature is used for comparative evaluations of surface decay storage time and waste package size/capacity.</w:t>
      </w:r>
      <w:r w:rsidR="0093398C" w:rsidRPr="00327319">
        <w:t xml:space="preserve"> The following results are obtained in Section 5.3:</w:t>
      </w:r>
    </w:p>
    <w:p w:rsidR="004A620D" w:rsidRPr="00327319" w:rsidRDefault="00840DE6" w:rsidP="005C6F5C">
      <w:pPr>
        <w:pStyle w:val="ListParagraph"/>
        <w:numPr>
          <w:ilvl w:val="0"/>
          <w:numId w:val="66"/>
        </w:numPr>
        <w:jc w:val="left"/>
      </w:pPr>
      <w:r w:rsidRPr="00327319">
        <w:t xml:space="preserve">High-burnup (60 GW-d/t) LWR </w:t>
      </w:r>
      <w:r w:rsidR="003D4DE4" w:rsidRPr="00327319">
        <w:t>S</w:t>
      </w:r>
      <w:r w:rsidRPr="00327319">
        <w:t>NF could be emplaced in 4-PWR waste packages (or equivalent),</w:t>
      </w:r>
      <w:r w:rsidR="0058487C" w:rsidRPr="00327319">
        <w:t xml:space="preserve"> after approximately</w:t>
      </w:r>
      <w:r w:rsidR="00DB4893" w:rsidRPr="00327319">
        <w:rPr>
          <w:vertAlign w:val="subscript"/>
        </w:rPr>
        <w:t xml:space="preserve"> </w:t>
      </w:r>
      <w:r w:rsidR="0058487C" w:rsidRPr="00327319">
        <w:t>10 years of decay storage</w:t>
      </w:r>
      <w:r w:rsidRPr="00327319">
        <w:t>,</w:t>
      </w:r>
      <w:r w:rsidR="0058487C" w:rsidRPr="00327319">
        <w:t xml:space="preserve"> without exceeding 200</w:t>
      </w:r>
      <w:r w:rsidR="0058487C" w:rsidRPr="00327319">
        <w:sym w:font="Symbol" w:char="F0B0"/>
      </w:r>
      <w:r w:rsidR="0058487C" w:rsidRPr="00327319">
        <w:t>C</w:t>
      </w:r>
      <w:r w:rsidRPr="00327319">
        <w:t xml:space="preserve"> at the waste package – host rock interface. In addition,</w:t>
      </w:r>
      <w:r w:rsidR="0058487C" w:rsidRPr="00327319">
        <w:t xml:space="preserve"> 12-PWR </w:t>
      </w:r>
      <w:r w:rsidRPr="00327319">
        <w:t xml:space="preserve">packages could possibly be emplaced </w:t>
      </w:r>
      <w:r w:rsidR="0058487C" w:rsidRPr="00327319">
        <w:t xml:space="preserve">after approximately 40 years of decay storage without exceeding </w:t>
      </w:r>
      <w:r w:rsidRPr="00327319">
        <w:t>the 200</w:t>
      </w:r>
      <w:r w:rsidRPr="00327319">
        <w:sym w:font="Symbol" w:char="F0B0"/>
      </w:r>
      <w:r w:rsidRPr="00327319">
        <w:t>C target maximum temperature</w:t>
      </w:r>
      <w:r w:rsidR="0058487C" w:rsidRPr="00327319">
        <w:t>.</w:t>
      </w:r>
    </w:p>
    <w:p w:rsidR="004A620D" w:rsidRPr="00327319" w:rsidRDefault="00840DE6" w:rsidP="005C6F5C">
      <w:pPr>
        <w:pStyle w:val="ListParagraph"/>
        <w:numPr>
          <w:ilvl w:val="0"/>
          <w:numId w:val="66"/>
        </w:numPr>
        <w:jc w:val="left"/>
      </w:pPr>
      <w:r w:rsidRPr="00327319">
        <w:t xml:space="preserve">Waste packages containing </w:t>
      </w:r>
      <w:r w:rsidR="0058487C" w:rsidRPr="00327319">
        <w:t>Pu</w:t>
      </w:r>
      <w:r w:rsidRPr="00327319">
        <w:t>-</w:t>
      </w:r>
      <w:r w:rsidR="0058487C" w:rsidRPr="00327319">
        <w:t xml:space="preserve">MOX </w:t>
      </w:r>
      <w:r w:rsidR="003D4DE4" w:rsidRPr="00327319">
        <w:t xml:space="preserve">SNF </w:t>
      </w:r>
      <w:r w:rsidRPr="00327319">
        <w:t>in the</w:t>
      </w:r>
      <w:r w:rsidR="0058487C" w:rsidRPr="00327319">
        <w:t xml:space="preserve"> </w:t>
      </w:r>
      <w:r w:rsidRPr="00327319">
        <w:t>4</w:t>
      </w:r>
      <w:r w:rsidRPr="00327319">
        <w:noBreakHyphen/>
        <w:t xml:space="preserve">PWR configuration would </w:t>
      </w:r>
      <w:r w:rsidR="0058487C" w:rsidRPr="00327319">
        <w:t>require approximately 110 years of decay storage</w:t>
      </w:r>
      <w:r w:rsidRPr="00327319">
        <w:t xml:space="preserve"> to meet the</w:t>
      </w:r>
      <w:r w:rsidR="0058487C" w:rsidRPr="00327319">
        <w:t xml:space="preserve"> 200</w:t>
      </w:r>
      <w:r w:rsidR="0058487C" w:rsidRPr="00327319">
        <w:sym w:font="Symbol" w:char="F0B0"/>
      </w:r>
      <w:r w:rsidR="0058487C" w:rsidRPr="00327319">
        <w:t>C</w:t>
      </w:r>
      <w:r w:rsidRPr="00327319">
        <w:t xml:space="preserve"> target temperature</w:t>
      </w:r>
      <w:r w:rsidR="0058487C" w:rsidRPr="00327319">
        <w:t>.</w:t>
      </w:r>
    </w:p>
    <w:p w:rsidR="004A620D" w:rsidRPr="00327319" w:rsidRDefault="00840DE6" w:rsidP="005C6F5C">
      <w:pPr>
        <w:pStyle w:val="ListParagraph"/>
        <w:numPr>
          <w:ilvl w:val="0"/>
          <w:numId w:val="66"/>
        </w:numPr>
      </w:pPr>
      <w:r w:rsidRPr="00327319">
        <w:t>HLW generated by reprocessing LWR UOX fuel by either method considered here, could be emplaced after approximately 10 to 50 years of decay storage</w:t>
      </w:r>
      <w:r w:rsidR="0058487C" w:rsidRPr="00327319">
        <w:t>, without exceeding 200</w:t>
      </w:r>
      <w:r w:rsidR="0058487C" w:rsidRPr="00327319">
        <w:sym w:font="Symbol" w:char="F0B0"/>
      </w:r>
      <w:r w:rsidR="0058487C" w:rsidRPr="00327319">
        <w:t>C.</w:t>
      </w:r>
    </w:p>
    <w:p w:rsidR="00AB3B6F" w:rsidRPr="00464948" w:rsidRDefault="00AB3B6F" w:rsidP="00AB3B6F">
      <w:pPr>
        <w:spacing w:before="60"/>
        <w:rPr>
          <w:b/>
        </w:rPr>
      </w:pPr>
      <w:r w:rsidRPr="00464948">
        <w:rPr>
          <w:b/>
        </w:rPr>
        <w:t>Thermal Management for the Deep Borehole Disposal Concept</w:t>
      </w:r>
    </w:p>
    <w:p w:rsidR="00DC18E6" w:rsidRPr="00327319" w:rsidRDefault="00DC18E6" w:rsidP="00455835">
      <w:pPr>
        <w:spacing w:beforeLines="60" w:before="144"/>
        <w:jc w:val="both"/>
      </w:pPr>
      <w:r w:rsidRPr="00327319">
        <w:t>For the deep borehole disposal concept no near-field temperature limits have been recognized because no performance credit is taken for the near-field host rock, and</w:t>
      </w:r>
      <w:r w:rsidR="00045E68" w:rsidRPr="00327319">
        <w:t xml:space="preserve"> the borehole seal interval extends well beyond the thermal near field. Also,</w:t>
      </w:r>
      <w:r w:rsidRPr="00327319">
        <w:t xml:space="preserve"> the boreholes would be spaced far enough apart to preserve the far-field natural barrier function (Brady et al. 2009).</w:t>
      </w:r>
    </w:p>
    <w:p w:rsidR="004A620D" w:rsidRPr="00464948" w:rsidRDefault="000A03C0" w:rsidP="004A620D">
      <w:pPr>
        <w:spacing w:before="60"/>
        <w:jc w:val="both"/>
        <w:rPr>
          <w:b/>
        </w:rPr>
      </w:pPr>
      <w:r w:rsidRPr="00464948">
        <w:rPr>
          <w:b/>
        </w:rPr>
        <w:t>Disposal of Non-Heat Generating Waste in Geologic Repositories</w:t>
      </w:r>
    </w:p>
    <w:p w:rsidR="004A620D" w:rsidRDefault="004A620D" w:rsidP="004A620D">
      <w:pPr>
        <w:spacing w:before="60"/>
        <w:jc w:val="both"/>
      </w:pPr>
      <w:r w:rsidRPr="00327319">
        <w:t>Waste volume, including non-heat generating waste (Section 2) is</w:t>
      </w:r>
      <w:r w:rsidR="008A7492" w:rsidRPr="00327319">
        <w:t xml:space="preserve"> generally comparable to, or</w:t>
      </w:r>
      <w:r w:rsidRPr="00327319">
        <w:t xml:space="preserve"> less than the total volume available in repository access drifts (</w:t>
      </w:r>
      <w:r w:rsidR="008A7492" w:rsidRPr="00327319">
        <w:t>Table 4-2</w:t>
      </w:r>
      <w:r w:rsidRPr="00327319">
        <w:t xml:space="preserve">). </w:t>
      </w:r>
      <w:r w:rsidR="0094269A" w:rsidRPr="00327319">
        <w:t xml:space="preserve">Adequate volume (without additional mining) is available </w:t>
      </w:r>
      <w:r w:rsidRPr="00327319">
        <w:t xml:space="preserve">for the </w:t>
      </w:r>
      <w:r w:rsidR="008A7492" w:rsidRPr="00327319">
        <w:t>reference concept</w:t>
      </w:r>
      <w:r w:rsidR="0094269A" w:rsidRPr="00327319">
        <w:t>s</w:t>
      </w:r>
      <w:r w:rsidR="008A7492" w:rsidRPr="00327319">
        <w:t xml:space="preserve"> </w:t>
      </w:r>
      <w:r w:rsidR="0094269A" w:rsidRPr="00327319">
        <w:t xml:space="preserve">in </w:t>
      </w:r>
      <w:r w:rsidR="008A7492" w:rsidRPr="00327319">
        <w:t>crystalline rock</w:t>
      </w:r>
      <w:r w:rsidR="0094269A" w:rsidRPr="00327319">
        <w:t xml:space="preserve"> and salt. In crystalline rock, the volume is sufficient that</w:t>
      </w:r>
      <w:r w:rsidR="008A7492" w:rsidRPr="00327319">
        <w:t xml:space="preserve"> LLW could be emplaced in access drifts and isolated from the host rock by a</w:t>
      </w:r>
      <w:r w:rsidR="0094269A" w:rsidRPr="00327319">
        <w:t>n additional</w:t>
      </w:r>
      <w:r w:rsidR="008A7492" w:rsidRPr="00327319">
        <w:t xml:space="preserve"> layer of low-permeability buffer or backfill material</w:t>
      </w:r>
      <w:r w:rsidR="0094269A" w:rsidRPr="00327319">
        <w:t>. This additional material would not be needed for salt (as demonstrated by disposal of TRU waste in the WIPP repository)</w:t>
      </w:r>
      <w:r w:rsidR="008A7492" w:rsidRPr="00327319">
        <w:t xml:space="preserve">. For the clay/shale concept, </w:t>
      </w:r>
      <w:r w:rsidR="0094269A" w:rsidRPr="00327319">
        <w:t xml:space="preserve">limited </w:t>
      </w:r>
      <w:r w:rsidR="008A7492" w:rsidRPr="00327319">
        <w:t xml:space="preserve">volume is available for LLW, which could be isolated by a layer of low-permeability buffer or backfill, or emplaced directly if backfill does not serve a function to control </w:t>
      </w:r>
      <w:r w:rsidR="0094269A" w:rsidRPr="00327319">
        <w:t>water movement</w:t>
      </w:r>
      <w:r w:rsidR="008A7492" w:rsidRPr="00327319">
        <w:t xml:space="preserve">. </w:t>
      </w:r>
      <w:r w:rsidR="00D71D60" w:rsidRPr="00327319">
        <w:t>For all mined disposal concepts, additional drifts or alcoves for emplacement of non-heat generating waste, could be easily incorporated without major changes to the layouts proposed here (Section 4.5).</w:t>
      </w:r>
    </w:p>
    <w:p w:rsidR="00A15B9D" w:rsidRDefault="00A15B9D">
      <w:pPr>
        <w:spacing w:after="0"/>
      </w:pPr>
      <w:r>
        <w:br w:type="page"/>
      </w:r>
    </w:p>
    <w:p w:rsidR="00276DC9" w:rsidRPr="00327319" w:rsidRDefault="004A620D" w:rsidP="00464948">
      <w:pPr>
        <w:pStyle w:val="Heading2"/>
      </w:pPr>
      <w:bookmarkStart w:id="228" w:name="_Toc311109717"/>
      <w:r w:rsidRPr="00327319">
        <w:lastRenderedPageBreak/>
        <w:t>Discussion of Future Work</w:t>
      </w:r>
      <w:bookmarkEnd w:id="228"/>
    </w:p>
    <w:p w:rsidR="00193EA9" w:rsidRPr="00327319" w:rsidRDefault="00193EA9" w:rsidP="00455835">
      <w:pPr>
        <w:spacing w:beforeLines="60" w:before="144"/>
        <w:jc w:val="both"/>
      </w:pPr>
      <w:r w:rsidRPr="00327319">
        <w:t>The following recommendations are offered in approximate order of priority:</w:t>
      </w:r>
    </w:p>
    <w:p w:rsidR="004A620D" w:rsidRPr="00464948" w:rsidRDefault="004A620D" w:rsidP="00455835">
      <w:pPr>
        <w:spacing w:beforeLines="60" w:before="144"/>
        <w:jc w:val="both"/>
        <w:rPr>
          <w:b/>
        </w:rPr>
      </w:pPr>
      <w:r w:rsidRPr="00464948">
        <w:rPr>
          <w:b/>
        </w:rPr>
        <w:t xml:space="preserve">Develop Open Emplacement Mode </w:t>
      </w:r>
      <w:r w:rsidR="00A60D5F" w:rsidRPr="00464948">
        <w:rPr>
          <w:b/>
        </w:rPr>
        <w:t>Reference Concept for Mined Disposal</w:t>
      </w:r>
    </w:p>
    <w:p w:rsidR="00A60D5F" w:rsidRPr="00327319" w:rsidRDefault="00A60D5F" w:rsidP="00455835">
      <w:pPr>
        <w:spacing w:beforeLines="60" w:before="144"/>
        <w:jc w:val="both"/>
      </w:pPr>
      <w:r w:rsidRPr="00327319">
        <w:t>E</w:t>
      </w:r>
      <w:r w:rsidR="004A620D" w:rsidRPr="00327319">
        <w:t>nclosed emplacement modes have more stringent thermal limits than open emplacement modes, because of the limited mechanisms available to dissipate heat</w:t>
      </w:r>
      <w:r w:rsidRPr="00327319">
        <w:t xml:space="preserve"> (Section 4.4)</w:t>
      </w:r>
      <w:r w:rsidR="004A620D" w:rsidRPr="00327319">
        <w:t>.</w:t>
      </w:r>
      <w:r w:rsidRPr="00327319">
        <w:t xml:space="preserve"> </w:t>
      </w:r>
      <w:r w:rsidR="004A620D" w:rsidRPr="00327319">
        <w:t xml:space="preserve">Enclosed emplacement modes </w:t>
      </w:r>
      <w:r w:rsidRPr="00327319">
        <w:t>a</w:t>
      </w:r>
      <w:r w:rsidR="004A620D" w:rsidRPr="00327319">
        <w:t xml:space="preserve">re adopted for the reference </w:t>
      </w:r>
      <w:r w:rsidRPr="00327319">
        <w:t>disposal</w:t>
      </w:r>
      <w:r w:rsidR="004A620D" w:rsidRPr="00327319">
        <w:t xml:space="preserve"> concepts in this study</w:t>
      </w:r>
      <w:r w:rsidRPr="00327319">
        <w:t>,</w:t>
      </w:r>
      <w:r w:rsidR="004A620D" w:rsidRPr="00327319">
        <w:t xml:space="preserve"> consistent with current </w:t>
      </w:r>
      <w:r w:rsidRPr="00327319">
        <w:t>practice</w:t>
      </w:r>
      <w:r w:rsidR="004A620D" w:rsidRPr="00327319">
        <w:t xml:space="preserve"> in international </w:t>
      </w:r>
      <w:r w:rsidRPr="00327319">
        <w:t xml:space="preserve">repository </w:t>
      </w:r>
      <w:r w:rsidR="004A620D" w:rsidRPr="00327319">
        <w:t>programs</w:t>
      </w:r>
      <w:r w:rsidRPr="00327319">
        <w:t>,</w:t>
      </w:r>
      <w:r w:rsidR="004A620D" w:rsidRPr="00327319">
        <w:t xml:space="preserve"> and with the assumption of satu</w:t>
      </w:r>
      <w:r w:rsidRPr="00327319">
        <w:t>rated hydrologic conditions in the host</w:t>
      </w:r>
      <w:r w:rsidR="004A620D" w:rsidRPr="00327319">
        <w:t xml:space="preserve"> media. </w:t>
      </w:r>
      <w:r w:rsidRPr="00327319">
        <w:t>We</w:t>
      </w:r>
      <w:r w:rsidR="004A620D" w:rsidRPr="00327319">
        <w:t xml:space="preserve"> recommended that future work consider</w:t>
      </w:r>
      <w:r w:rsidRPr="00327319">
        <w:t xml:space="preserve"> one or more mined, open-</w:t>
      </w:r>
      <w:r w:rsidR="004A620D" w:rsidRPr="00327319">
        <w:t xml:space="preserve">emplacement </w:t>
      </w:r>
      <w:r w:rsidRPr="00327319">
        <w:t xml:space="preserve">disposal </w:t>
      </w:r>
      <w:r w:rsidR="004A620D" w:rsidRPr="00327319">
        <w:t>concepts</w:t>
      </w:r>
      <w:r w:rsidRPr="00327319">
        <w:t xml:space="preserve"> because much larger waste packages</w:t>
      </w:r>
      <w:r w:rsidR="004A620D" w:rsidRPr="00327319">
        <w:t xml:space="preserve"> </w:t>
      </w:r>
      <w:r w:rsidRPr="00327319">
        <w:t>can be used as demonstrated for the proposed Yucca Mountain repository. Such concepts require</w:t>
      </w:r>
      <w:r w:rsidR="004A620D" w:rsidRPr="00327319">
        <w:t xml:space="preserve"> well indurated ro</w:t>
      </w:r>
      <w:r w:rsidRPr="00327319">
        <w:t>ck (e.g., granite, tuff, etc.) in which</w:t>
      </w:r>
      <w:r w:rsidR="004A620D" w:rsidRPr="00327319">
        <w:t xml:space="preserve"> excavated openings persist for long time periods.</w:t>
      </w:r>
      <w:r w:rsidR="00045E68" w:rsidRPr="00327319">
        <w:t xml:space="preserve"> They are also likely to require unsaturated hydrogeologic settings, because in saturated settings the openings could focus groundwater flow and act as conduits for radionuclide transport. (As noted in Section 1.2, unsaturated settings are often chemically oxidizing because air is present throughout the host rock and may exchange with the atmosphere.)</w:t>
      </w:r>
      <w:r w:rsidR="003E4563" w:rsidRPr="00327319">
        <w:t xml:space="preserve"> </w:t>
      </w:r>
      <w:r w:rsidR="004A620D" w:rsidRPr="00327319">
        <w:t>Open emplacement mode concepts may prove to be more flexible regarding retrievable</w:t>
      </w:r>
      <w:r w:rsidRPr="00327319">
        <w:t>, long-term, underground</w:t>
      </w:r>
      <w:r w:rsidR="003E4563" w:rsidRPr="00327319">
        <w:t xml:space="preserve"> </w:t>
      </w:r>
      <w:r w:rsidR="004A620D" w:rsidRPr="00327319">
        <w:t>storage and broaden the thermal envelop</w:t>
      </w:r>
      <w:r w:rsidRPr="00327319">
        <w:t>e</w:t>
      </w:r>
      <w:r w:rsidR="004A620D" w:rsidRPr="00327319">
        <w:t xml:space="preserve"> for </w:t>
      </w:r>
      <w:r w:rsidRPr="00327319">
        <w:t>waste emplacement in the repository. An open emplacement concept could accommodate larger, possibly multi-use canisters similar to those currently in use by industry for UNF storage and transportation.</w:t>
      </w:r>
    </w:p>
    <w:p w:rsidR="004A620D" w:rsidRPr="00464948" w:rsidRDefault="00193EA9" w:rsidP="00455835">
      <w:pPr>
        <w:spacing w:beforeLines="60" w:before="144"/>
        <w:jc w:val="both"/>
        <w:rPr>
          <w:b/>
        </w:rPr>
      </w:pPr>
      <w:r w:rsidRPr="00464948">
        <w:rPr>
          <w:b/>
        </w:rPr>
        <w:t xml:space="preserve">Establish </w:t>
      </w:r>
      <w:r w:rsidR="004A620D" w:rsidRPr="00464948">
        <w:rPr>
          <w:b/>
        </w:rPr>
        <w:t xml:space="preserve">Waste Package Size Interface with Storage and Transportation Packaging </w:t>
      </w:r>
    </w:p>
    <w:p w:rsidR="004A620D" w:rsidRPr="00327319" w:rsidRDefault="004A620D" w:rsidP="00455835">
      <w:pPr>
        <w:spacing w:beforeLines="60" w:before="144"/>
        <w:jc w:val="both"/>
      </w:pPr>
      <w:r w:rsidRPr="00327319">
        <w:t xml:space="preserve">As noted in Section 4.3.1, current trends in UNF storage and transportation indicate a preference for larger capacity containers such as 32-PWR/64-BWR assembly storage casks. These trends are driven by cost savings in materials, handling, and packaging efficiency. The same economics </w:t>
      </w:r>
      <w:r w:rsidR="00045E68" w:rsidRPr="00327319">
        <w:t xml:space="preserve">could </w:t>
      </w:r>
      <w:r w:rsidRPr="00327319">
        <w:t>also apply to disposal waste packages.</w:t>
      </w:r>
      <w:r w:rsidR="003E4563" w:rsidRPr="00327319">
        <w:t xml:space="preserve"> </w:t>
      </w:r>
      <w:r w:rsidRPr="00327319">
        <w:t xml:space="preserve">On the other hand, smaller waste packages are inherently cooler and </w:t>
      </w:r>
      <w:r w:rsidR="00045E68" w:rsidRPr="00327319">
        <w:t>allow for less decay storage</w:t>
      </w:r>
      <w:r w:rsidR="00A60D5F" w:rsidRPr="00327319">
        <w:t xml:space="preserve">, or no decay storage. </w:t>
      </w:r>
      <w:r w:rsidR="00045E68" w:rsidRPr="00327319">
        <w:t>E</w:t>
      </w:r>
      <w:r w:rsidRPr="00327319">
        <w:t xml:space="preserve">stablishment of centralized, interim storage capability for UNF, </w:t>
      </w:r>
      <w:r w:rsidR="00045E68" w:rsidRPr="00327319">
        <w:t xml:space="preserve">would </w:t>
      </w:r>
      <w:r w:rsidRPr="00327319">
        <w:t>involve tradeoffs between the economics of fuel handling at the reactor plants,</w:t>
      </w:r>
      <w:r w:rsidR="00045E68" w:rsidRPr="00327319">
        <w:t xml:space="preserve"> and subsequent storage,</w:t>
      </w:r>
      <w:r w:rsidRPr="00327319">
        <w:t xml:space="preserve"> vs. the requirements of disposal (considering whether UNF will eventually be directly disposed or reprocessed).</w:t>
      </w:r>
      <w:r w:rsidR="00A60D5F" w:rsidRPr="00327319">
        <w:t xml:space="preserve"> </w:t>
      </w:r>
      <w:r w:rsidRPr="00327319">
        <w:t>Opportunities to optimize the storage</w:t>
      </w:r>
      <w:r w:rsidR="00A60D5F" w:rsidRPr="00327319">
        <w:t>, transportation,</w:t>
      </w:r>
      <w:r w:rsidRPr="00327319">
        <w:t xml:space="preserve"> and disposal systems</w:t>
      </w:r>
      <w:r w:rsidR="00A60D5F" w:rsidRPr="00327319">
        <w:t>,</w:t>
      </w:r>
      <w:r w:rsidRPr="00327319">
        <w:t xml:space="preserve"> involving trade-offs on multi-use container size</w:t>
      </w:r>
      <w:r w:rsidR="00A60D5F" w:rsidRPr="00327319">
        <w:t xml:space="preserve"> and configuration,</w:t>
      </w:r>
      <w:r w:rsidRPr="00327319">
        <w:t xml:space="preserve"> </w:t>
      </w:r>
      <w:r w:rsidR="00045E68" w:rsidRPr="00327319">
        <w:t xml:space="preserve">could </w:t>
      </w:r>
      <w:r w:rsidRPr="00327319">
        <w:t>be explored in future system studies.</w:t>
      </w:r>
    </w:p>
    <w:p w:rsidR="00DA3509" w:rsidRPr="00464948" w:rsidRDefault="00DA3509" w:rsidP="00455835">
      <w:pPr>
        <w:spacing w:beforeLines="60" w:before="144"/>
        <w:jc w:val="both"/>
        <w:rPr>
          <w:b/>
        </w:rPr>
      </w:pPr>
      <w:r w:rsidRPr="00464948">
        <w:rPr>
          <w:b/>
        </w:rPr>
        <w:t>Technical Feasibility of Disposal Concepts</w:t>
      </w:r>
    </w:p>
    <w:p w:rsidR="00DA3509" w:rsidRPr="00327319" w:rsidRDefault="00045E68" w:rsidP="00455835">
      <w:pPr>
        <w:spacing w:beforeLines="60" w:before="144"/>
        <w:jc w:val="both"/>
      </w:pPr>
      <w:r w:rsidRPr="00327319">
        <w:t>Further effort could be directed to r</w:t>
      </w:r>
      <w:r w:rsidR="00DA3509" w:rsidRPr="00327319">
        <w:t>efine and review the reference disposal concepts for technical feasibility, including</w:t>
      </w:r>
      <w:r w:rsidRPr="00327319">
        <w:t xml:space="preserve"> such details as</w:t>
      </w:r>
      <w:r w:rsidR="00DA3509" w:rsidRPr="00327319">
        <w:t xml:space="preserve">: waste package handling underground, </w:t>
      </w:r>
      <w:r w:rsidR="00840DE6" w:rsidRPr="00327319">
        <w:t>types of</w:t>
      </w:r>
      <w:r w:rsidR="00DA3509" w:rsidRPr="00327319">
        <w:t xml:space="preserve"> conveyances (e.g., hoist, rail, rubber tire), ground support </w:t>
      </w:r>
      <w:r w:rsidR="00840DE6" w:rsidRPr="00327319">
        <w:t xml:space="preserve">chemical </w:t>
      </w:r>
      <w:r w:rsidR="00DA3509" w:rsidRPr="00327319">
        <w:t>interactions, excavation damage,</w:t>
      </w:r>
      <w:r w:rsidR="00840DE6" w:rsidRPr="00327319">
        <w:t xml:space="preserve"> plugging an</w:t>
      </w:r>
      <w:r w:rsidR="00D71D60" w:rsidRPr="00327319">
        <w:t>d</w:t>
      </w:r>
      <w:r w:rsidR="00840DE6" w:rsidRPr="00327319">
        <w:t xml:space="preserve"> sealing,</w:t>
      </w:r>
      <w:r w:rsidR="00DA3509" w:rsidRPr="00327319">
        <w:t xml:space="preserve"> and </w:t>
      </w:r>
      <w:r w:rsidRPr="00327319">
        <w:t xml:space="preserve">the feasibility of </w:t>
      </w:r>
      <w:r w:rsidR="00DA3509" w:rsidRPr="00327319">
        <w:t>underground access</w:t>
      </w:r>
      <w:r w:rsidRPr="00327319">
        <w:t xml:space="preserve"> in all potential host media</w:t>
      </w:r>
      <w:r w:rsidR="00DA3509" w:rsidRPr="00327319">
        <w:t xml:space="preserve"> </w:t>
      </w:r>
      <w:r w:rsidRPr="00327319">
        <w:t>using</w:t>
      </w:r>
      <w:r w:rsidR="00DA3509" w:rsidRPr="00327319">
        <w:t xml:space="preserve"> ramp</w:t>
      </w:r>
      <w:r w:rsidRPr="00327319">
        <w:t>s</w:t>
      </w:r>
      <w:r w:rsidR="00DA3509" w:rsidRPr="00327319">
        <w:t>.</w:t>
      </w:r>
    </w:p>
    <w:p w:rsidR="00193EA9" w:rsidRPr="00464948" w:rsidRDefault="00193EA9" w:rsidP="00455835">
      <w:pPr>
        <w:spacing w:beforeLines="60" w:before="144"/>
        <w:rPr>
          <w:b/>
        </w:rPr>
      </w:pPr>
      <w:r w:rsidRPr="00464948">
        <w:rPr>
          <w:b/>
        </w:rPr>
        <w:t xml:space="preserve">Develop </w:t>
      </w:r>
      <w:r w:rsidR="00986802" w:rsidRPr="00464948">
        <w:rPr>
          <w:b/>
        </w:rPr>
        <w:t xml:space="preserve">Disposal </w:t>
      </w:r>
      <w:r w:rsidRPr="00464948">
        <w:rPr>
          <w:b/>
        </w:rPr>
        <w:t>Cost Estimat</w:t>
      </w:r>
      <w:r w:rsidR="00986802" w:rsidRPr="00464948">
        <w:rPr>
          <w:b/>
        </w:rPr>
        <w:t>es</w:t>
      </w:r>
    </w:p>
    <w:p w:rsidR="00193EA9" w:rsidRPr="00327319" w:rsidRDefault="00F67E7B" w:rsidP="00455835">
      <w:pPr>
        <w:spacing w:beforeLines="60" w:before="144"/>
        <w:jc w:val="both"/>
      </w:pPr>
      <w:r w:rsidRPr="00327319">
        <w:t>Develop cost</w:t>
      </w:r>
      <w:r w:rsidR="00193EA9" w:rsidRPr="00327319">
        <w:t xml:space="preserve"> estimates </w:t>
      </w:r>
      <w:r w:rsidRPr="00327319">
        <w:t>at an appropriate level of detail to support future</w:t>
      </w:r>
      <w:r w:rsidR="00193EA9" w:rsidRPr="00327319">
        <w:t xml:space="preserve"> system</w:t>
      </w:r>
      <w:r w:rsidRPr="00327319">
        <w:t>-level evaluations. Build on the studies summarized in Appendix J, using an approach similar to that used for the generic salt repository (Carter et al. 2011</w:t>
      </w:r>
      <w:r w:rsidR="00A83CE2" w:rsidRPr="00327319">
        <w:t>b</w:t>
      </w:r>
      <w:r w:rsidRPr="00327319">
        <w:t xml:space="preserve">). Cost estimates </w:t>
      </w:r>
      <w:r w:rsidR="00045E68" w:rsidRPr="00327319">
        <w:t>with</w:t>
      </w:r>
      <w:r w:rsidRPr="00327319">
        <w:t xml:space="preserve"> sufficient detail </w:t>
      </w:r>
      <w:r w:rsidR="00045E68" w:rsidRPr="00327319">
        <w:t xml:space="preserve">could help to </w:t>
      </w:r>
      <w:r w:rsidRPr="00327319">
        <w:t xml:space="preserve">discern </w:t>
      </w:r>
      <w:r w:rsidR="00986802" w:rsidRPr="00327319">
        <w:t>differences associated with</w:t>
      </w:r>
      <w:r w:rsidRPr="00327319">
        <w:t xml:space="preserve"> alternative disposal concepts,</w:t>
      </w:r>
      <w:r w:rsidR="00986802" w:rsidRPr="00327319">
        <w:t xml:space="preserve"> </w:t>
      </w:r>
      <w:r w:rsidRPr="00327319">
        <w:t xml:space="preserve">and support </w:t>
      </w:r>
      <w:r w:rsidRPr="00327319">
        <w:lastRenderedPageBreak/>
        <w:t xml:space="preserve">studies to examine the </w:t>
      </w:r>
      <w:r w:rsidR="00986802" w:rsidRPr="00327319">
        <w:t>use of decay storage for thermal management</w:t>
      </w:r>
      <w:r w:rsidRPr="00327319">
        <w:t xml:space="preserve"> vs. other</w:t>
      </w:r>
      <w:r w:rsidR="00986802" w:rsidRPr="00327319">
        <w:t xml:space="preserve"> measures such as waste package size, spacing, etc.</w:t>
      </w:r>
    </w:p>
    <w:p w:rsidR="004A620D" w:rsidRPr="00464948" w:rsidRDefault="004A620D" w:rsidP="00455835">
      <w:pPr>
        <w:spacing w:beforeLines="60" w:before="144"/>
        <w:jc w:val="both"/>
        <w:rPr>
          <w:b/>
        </w:rPr>
      </w:pPr>
      <w:r w:rsidRPr="00464948">
        <w:rPr>
          <w:b/>
        </w:rPr>
        <w:t>Verif</w:t>
      </w:r>
      <w:r w:rsidR="00193EA9" w:rsidRPr="00464948">
        <w:rPr>
          <w:b/>
        </w:rPr>
        <w:t>y</w:t>
      </w:r>
      <w:r w:rsidRPr="00464948">
        <w:rPr>
          <w:b/>
        </w:rPr>
        <w:t xml:space="preserve"> Analytical Solutions</w:t>
      </w:r>
    </w:p>
    <w:p w:rsidR="00D71D60" w:rsidRPr="00327319" w:rsidRDefault="00193EA9" w:rsidP="00455835">
      <w:pPr>
        <w:spacing w:beforeLines="60" w:before="144"/>
        <w:jc w:val="both"/>
      </w:pPr>
      <w:r w:rsidRPr="00327319">
        <w:t>The calculation approach described in Section 5.1 and Appendix G uses a few approximations that individually, may over- or underestimate calculated temperatures</w:t>
      </w:r>
      <w:r w:rsidR="00D71D60" w:rsidRPr="00327319">
        <w:t>, but the combined effects are uncertain.</w:t>
      </w:r>
      <w:r w:rsidRPr="00327319">
        <w:t xml:space="preserve"> The approach </w:t>
      </w:r>
      <w:r w:rsidR="00045E68" w:rsidRPr="00327319">
        <w:t xml:space="preserve">could </w:t>
      </w:r>
      <w:r w:rsidRPr="00327319">
        <w:t>be verified by comparison to three-dimensional numerical (e.g., finite-element) simulations</w:t>
      </w:r>
      <w:r w:rsidR="000F18A3" w:rsidRPr="00327319">
        <w:t xml:space="preserve"> such as those performed for a generic salt repository (Clayton and Gable 2009) and the deep borehole concept (Brady et al. 2009)</w:t>
      </w:r>
      <w:r w:rsidRPr="00327319">
        <w:t xml:space="preserve">. The verification </w:t>
      </w:r>
      <w:r w:rsidR="00045E68" w:rsidRPr="00327319">
        <w:t xml:space="preserve">could </w:t>
      </w:r>
      <w:r w:rsidRPr="00327319">
        <w:t xml:space="preserve">evaluate the combined effects from use of </w:t>
      </w:r>
      <w:r w:rsidR="000F18A3" w:rsidRPr="00327319">
        <w:t xml:space="preserve">point- and line-source analytical </w:t>
      </w:r>
      <w:r w:rsidRPr="00327319">
        <w:t xml:space="preserve">solutions, steady-state heat flow in annular regions of the EBS, and constant material properties. </w:t>
      </w:r>
      <w:r w:rsidR="000F18A3" w:rsidRPr="00327319">
        <w:t xml:space="preserve">It </w:t>
      </w:r>
      <w:r w:rsidR="00045E68" w:rsidRPr="00327319">
        <w:t xml:space="preserve">would be </w:t>
      </w:r>
      <w:r w:rsidR="000F18A3" w:rsidRPr="00327319">
        <w:t>most important to verify</w:t>
      </w:r>
      <w:r w:rsidRPr="00327319">
        <w:t xml:space="preserve"> the approximation for near-field heat transfer in the reference disposal concept for salt</w:t>
      </w:r>
      <w:r w:rsidR="000F18A3" w:rsidRPr="00327319">
        <w:t>,</w:t>
      </w:r>
      <w:r w:rsidRPr="00327319">
        <w:t xml:space="preserve"> </w:t>
      </w:r>
      <w:r w:rsidR="000F18A3" w:rsidRPr="00327319">
        <w:t xml:space="preserve">by comparison to </w:t>
      </w:r>
      <w:r w:rsidRPr="00327319">
        <w:t>3-D simulation</w:t>
      </w:r>
      <w:r w:rsidR="00D71D60" w:rsidRPr="00327319">
        <w:t>, because of the relatively large differences in peak temperatures depending on how crushed salt backfill is represented in the calculation (Section 5.3).</w:t>
      </w:r>
    </w:p>
    <w:p w:rsidR="00DA3509" w:rsidRPr="00464948" w:rsidRDefault="00DA3509" w:rsidP="00455835">
      <w:pPr>
        <w:spacing w:beforeLines="60" w:before="144"/>
        <w:jc w:val="both"/>
        <w:rPr>
          <w:b/>
        </w:rPr>
      </w:pPr>
      <w:r w:rsidRPr="00464948">
        <w:rPr>
          <w:b/>
        </w:rPr>
        <w:t>Additional Geologic Settings</w:t>
      </w:r>
    </w:p>
    <w:p w:rsidR="00DA3509" w:rsidRPr="00327319" w:rsidRDefault="00DA3509" w:rsidP="00455835">
      <w:pPr>
        <w:spacing w:beforeLines="60" w:before="144"/>
        <w:jc w:val="both"/>
      </w:pPr>
      <w:r w:rsidRPr="00327319">
        <w:t xml:space="preserve">Review technical literature on fracturing and thermal properties of geologic media in the U.S., to identify any additional geologic settings (i.e., rock type, </w:t>
      </w:r>
      <w:r w:rsidR="00A15B9D">
        <w:t xml:space="preserve">geomechanical setting, </w:t>
      </w:r>
      <w:r w:rsidRPr="00327319">
        <w:t>hydro</w:t>
      </w:r>
      <w:r w:rsidR="00A15B9D">
        <w:t>geo</w:t>
      </w:r>
      <w:r w:rsidRPr="00327319">
        <w:t xml:space="preserve">logic setting, etc. as summarized in Appendix I) that </w:t>
      </w:r>
      <w:r w:rsidR="00045E68" w:rsidRPr="00327319">
        <w:t>would be appropriate to consider</w:t>
      </w:r>
      <w:r w:rsidRPr="00327319">
        <w:t xml:space="preserve"> in future analyses. Note that ranges of key rock properties for each setting are addressed in the recommendation for uncertainty analysis.</w:t>
      </w:r>
    </w:p>
    <w:p w:rsidR="00193EA9" w:rsidRPr="00464948" w:rsidRDefault="00193EA9" w:rsidP="00455835">
      <w:pPr>
        <w:keepNext/>
        <w:spacing w:beforeLines="60" w:before="144"/>
        <w:rPr>
          <w:b/>
        </w:rPr>
      </w:pPr>
      <w:r w:rsidRPr="00464948">
        <w:rPr>
          <w:b/>
        </w:rPr>
        <w:t xml:space="preserve">Evaluate </w:t>
      </w:r>
      <w:r w:rsidR="004A620D" w:rsidRPr="00464948">
        <w:rPr>
          <w:b/>
        </w:rPr>
        <w:t xml:space="preserve">Uncertainty </w:t>
      </w:r>
      <w:r w:rsidRPr="00464948">
        <w:rPr>
          <w:b/>
        </w:rPr>
        <w:t>in Thermal Calculations</w:t>
      </w:r>
    </w:p>
    <w:p w:rsidR="00AC75C3" w:rsidRPr="00327319" w:rsidRDefault="00AC75C3" w:rsidP="00455835">
      <w:pPr>
        <w:spacing w:beforeLines="60" w:before="144"/>
        <w:jc w:val="both"/>
      </w:pPr>
      <w:r w:rsidRPr="00327319">
        <w:t xml:space="preserve">Uncertainty analysis with respect to calculated peak temperatures, </w:t>
      </w:r>
      <w:r w:rsidR="00045E68" w:rsidRPr="00327319">
        <w:t xml:space="preserve">could be undertaken to </w:t>
      </w:r>
      <w:r w:rsidRPr="00327319">
        <w:t>address uncertainty in parameters, boundary conditions, and model fidelity. Physical properties such as density and thermal conductivity, are uncertain for the host rock and engineered materials, and are expected to change with time (e.g., for hydration of swelling clay buffers).</w:t>
      </w:r>
      <w:r w:rsidR="00EE4506" w:rsidRPr="00327319">
        <w:t xml:space="preserve"> Examples of the behavior of thermal conductivity and thermal diffusivity in salt as functions of porosity and temperature are shown in Figures G.5-1 and G.5-2, respectively.</w:t>
      </w:r>
      <w:r w:rsidRPr="00327319">
        <w:t xml:space="preserve"> Appropriate ranges of these parameters </w:t>
      </w:r>
      <w:r w:rsidR="00045E68" w:rsidRPr="00327319">
        <w:t xml:space="preserve">could </w:t>
      </w:r>
      <w:r w:rsidRPr="00327319">
        <w:t xml:space="preserve">be developed to envelope the uncertainty in thermal calculations. Uncertainty in waste inventory </w:t>
      </w:r>
      <w:r w:rsidR="00045E68" w:rsidRPr="00327319">
        <w:t xml:space="preserve">could </w:t>
      </w:r>
      <w:r w:rsidRPr="00327319">
        <w:t xml:space="preserve">be estimated as a key boundary condition on thermal calculations. Model uncertainty </w:t>
      </w:r>
      <w:r w:rsidR="00045E68" w:rsidRPr="00327319">
        <w:t xml:space="preserve">could </w:t>
      </w:r>
      <w:r w:rsidRPr="00327319">
        <w:t>be estimated using the verification exercise described above, and by comparison to available multi-physics simulations (e.g., repository thermal simulations for salt</w:t>
      </w:r>
      <w:r w:rsidR="0058487C" w:rsidRPr="00327319">
        <w:t>, combining thermal, mechanical, and hydrologic processes</w:t>
      </w:r>
      <w:r w:rsidR="00674A12" w:rsidRPr="00327319">
        <w:t xml:space="preserve">). Model uncertainty evaluations </w:t>
      </w:r>
      <w:r w:rsidR="00045E68" w:rsidRPr="00327319">
        <w:t xml:space="preserve">could be performed to </w:t>
      </w:r>
      <w:r w:rsidR="00674A12" w:rsidRPr="00327319">
        <w:t xml:space="preserve">address the impact of strong property anisotropy in layered clay/shale media. </w:t>
      </w:r>
      <w:r w:rsidRPr="00327319">
        <w:t xml:space="preserve">The combined effects of these different types of uncertainty </w:t>
      </w:r>
      <w:r w:rsidR="00045E68" w:rsidRPr="00327319">
        <w:t xml:space="preserve">would </w:t>
      </w:r>
      <w:r w:rsidRPr="00327319">
        <w:t>be combined using statistical principles to develop</w:t>
      </w:r>
      <w:r w:rsidR="00674A12" w:rsidRPr="00327319">
        <w:t xml:space="preserve"> overall uncertainty estimates, </w:t>
      </w:r>
      <w:r w:rsidR="00045E68" w:rsidRPr="00327319">
        <w:t>to</w:t>
      </w:r>
      <w:r w:rsidR="00674A12" w:rsidRPr="00327319">
        <w:t xml:space="preserve"> increase</w:t>
      </w:r>
      <w:r w:rsidRPr="00327319">
        <w:t xml:space="preserve"> confidence in the uncertainty </w:t>
      </w:r>
      <w:r w:rsidR="00674A12" w:rsidRPr="00327319">
        <w:t>associated with thermal calculations such as those</w:t>
      </w:r>
      <w:r w:rsidRPr="00327319">
        <w:t xml:space="preserve"> presented in this report.</w:t>
      </w:r>
    </w:p>
    <w:p w:rsidR="00DA3509" w:rsidRPr="00464948" w:rsidRDefault="004E69F8" w:rsidP="00455835">
      <w:pPr>
        <w:spacing w:beforeLines="60" w:before="144"/>
        <w:jc w:val="both"/>
        <w:rPr>
          <w:b/>
        </w:rPr>
      </w:pPr>
      <w:r w:rsidRPr="00464948">
        <w:rPr>
          <w:b/>
        </w:rPr>
        <w:t>Current</w:t>
      </w:r>
      <w:r w:rsidR="00DA3509" w:rsidRPr="00464948">
        <w:rPr>
          <w:b/>
        </w:rPr>
        <w:t xml:space="preserve"> Commercial SNF Inventory</w:t>
      </w:r>
    </w:p>
    <w:p w:rsidR="00D71D60" w:rsidRPr="00327319" w:rsidRDefault="00DA3509" w:rsidP="00455835">
      <w:pPr>
        <w:spacing w:beforeLines="60" w:before="144"/>
        <w:jc w:val="both"/>
      </w:pPr>
      <w:r w:rsidRPr="00327319">
        <w:t>Add a waste stream case to represent the</w:t>
      </w:r>
      <w:r w:rsidR="004E69F8" w:rsidRPr="00327319">
        <w:t xml:space="preserve"> current inventory of</w:t>
      </w:r>
      <w:r w:rsidRPr="00327319">
        <w:t xml:space="preserve"> CSNF inventory</w:t>
      </w:r>
      <w:r w:rsidR="004E69F8" w:rsidRPr="00327319">
        <w:t>, as represented using the Total System Model for the Yucca Mountain License Application (SNL 2008; DOE 2008b).</w:t>
      </w:r>
      <w:r w:rsidRPr="00327319">
        <w:t xml:space="preserve"> Determine </w:t>
      </w:r>
      <w:r w:rsidR="004E69F8" w:rsidRPr="00327319">
        <w:t xml:space="preserve">waste package size and/or </w:t>
      </w:r>
      <w:r w:rsidRPr="00327319">
        <w:t xml:space="preserve">decay storage requirements for the reference disposal concepts, for </w:t>
      </w:r>
      <w:r w:rsidR="004E69F8" w:rsidRPr="00327319">
        <w:t>the range of CSNF characteristics identified for the current inventory</w:t>
      </w:r>
      <w:r w:rsidRPr="00327319">
        <w:t xml:space="preserve">. The </w:t>
      </w:r>
      <w:r w:rsidRPr="00327319">
        <w:lastRenderedPageBreak/>
        <w:t xml:space="preserve">purpose </w:t>
      </w:r>
      <w:r w:rsidR="00045E68" w:rsidRPr="00327319">
        <w:t xml:space="preserve">would be </w:t>
      </w:r>
      <w:r w:rsidRPr="00327319">
        <w:t xml:space="preserve">to </w:t>
      </w:r>
      <w:r w:rsidR="00B14903" w:rsidRPr="00327319">
        <w:t xml:space="preserve">better </w:t>
      </w:r>
      <w:r w:rsidR="004E69F8" w:rsidRPr="00327319">
        <w:t>understand the relationship between thermal management constraints developed by this study for reference disposal concepts and projected future fuel cycles, and the constraints identified previously (SNL 2008).</w:t>
      </w:r>
    </w:p>
    <w:p w:rsidR="00193EA9" w:rsidRPr="00464948" w:rsidRDefault="00193EA9" w:rsidP="00455835">
      <w:pPr>
        <w:keepNext/>
        <w:spacing w:beforeLines="60" w:before="144"/>
        <w:jc w:val="both"/>
        <w:rPr>
          <w:b/>
        </w:rPr>
      </w:pPr>
      <w:r w:rsidRPr="00464948">
        <w:rPr>
          <w:b/>
        </w:rPr>
        <w:t xml:space="preserve">Develop Surface Facility Concepts </w:t>
      </w:r>
    </w:p>
    <w:p w:rsidR="00193EA9" w:rsidRPr="00327319" w:rsidRDefault="003E4563" w:rsidP="00455835">
      <w:pPr>
        <w:spacing w:beforeLines="60" w:before="144"/>
        <w:jc w:val="both"/>
      </w:pPr>
      <w:r w:rsidRPr="00327319">
        <w:t>D</w:t>
      </w:r>
      <w:r w:rsidR="00193EA9" w:rsidRPr="00327319">
        <w:t>escribe surface facilit</w:t>
      </w:r>
      <w:r w:rsidRPr="00327319">
        <w:t>ies in more detail, to support cost estimation and future system-level modeling</w:t>
      </w:r>
      <w:r w:rsidR="00193EA9" w:rsidRPr="00327319">
        <w:t>.</w:t>
      </w:r>
      <w:r w:rsidRPr="00327319">
        <w:t xml:space="preserve"> </w:t>
      </w:r>
      <w:r w:rsidR="00193EA9" w:rsidRPr="00327319">
        <w:t xml:space="preserve">Surface facility descriptions </w:t>
      </w:r>
      <w:r w:rsidR="00045E68" w:rsidRPr="00327319">
        <w:t xml:space="preserve">would </w:t>
      </w:r>
      <w:r w:rsidRPr="00327319">
        <w:t xml:space="preserve">require collaboration between </w:t>
      </w:r>
      <w:r w:rsidR="00193EA9" w:rsidRPr="00327319">
        <w:t xml:space="preserve">storage, transportation, and disposal </w:t>
      </w:r>
      <w:r w:rsidRPr="00327319">
        <w:t>experts within the UFD C</w:t>
      </w:r>
      <w:r w:rsidR="008E301B" w:rsidRPr="00327319">
        <w:t>a</w:t>
      </w:r>
      <w:r w:rsidRPr="00327319">
        <w:t>mpaign.</w:t>
      </w:r>
    </w:p>
    <w:p w:rsidR="00193EA9" w:rsidRPr="00464948" w:rsidRDefault="00193EA9" w:rsidP="00455835">
      <w:pPr>
        <w:spacing w:beforeLines="60" w:before="144"/>
        <w:jc w:val="both"/>
        <w:rPr>
          <w:b/>
        </w:rPr>
      </w:pPr>
      <w:r w:rsidRPr="00464948">
        <w:rPr>
          <w:b/>
        </w:rPr>
        <w:t>Review Generic Thermal Constraints and Target Temperatures</w:t>
      </w:r>
    </w:p>
    <w:p w:rsidR="00193EA9" w:rsidRPr="00327319" w:rsidRDefault="00193EA9" w:rsidP="00455835">
      <w:pPr>
        <w:spacing w:beforeLines="60" w:before="144"/>
        <w:jc w:val="both"/>
      </w:pPr>
      <w:r w:rsidRPr="00327319">
        <w:t>Thermal constraints (Section 4.1.1) are considered in this study for advancing disposal concepts and establishing reference configurations, and the selected target values for maximum waste package surface temperature are based on previous experience and international precedent. This generic approach may not describe all thermal limits that could be imposed by site-specific conditions (e.g., that could result from FEP screening) nor are the target values necessarily fixed limits. Further, repository designers may choose to use thermal limits to mitigate or exclude FEP</w:t>
      </w:r>
      <w:r w:rsidR="004D7C0B" w:rsidRPr="00327319">
        <w:t>s</w:t>
      </w:r>
      <w:r w:rsidRPr="00327319">
        <w:t xml:space="preserve">, or to limit the R&amp;D needed to support licensing, or in response to regulatory input. Researchers in EBS and near-field materials and technologies </w:t>
      </w:r>
      <w:r w:rsidR="00045E68" w:rsidRPr="00327319">
        <w:t xml:space="preserve">can </w:t>
      </w:r>
      <w:r w:rsidRPr="00327319">
        <w:t xml:space="preserve">be engaged to fine-tune the target temperatures for future generic thermal analysis. Ultimately, site-specific information </w:t>
      </w:r>
      <w:r w:rsidR="00045E68" w:rsidRPr="00327319">
        <w:t xml:space="preserve">could </w:t>
      </w:r>
      <w:r w:rsidRPr="00327319">
        <w:t>be used with a FEP-screening approach, to resolve repository temperature limits.</w:t>
      </w:r>
    </w:p>
    <w:p w:rsidR="00193EA9" w:rsidRPr="00464948" w:rsidRDefault="00193EA9" w:rsidP="00455835">
      <w:pPr>
        <w:keepNext/>
        <w:spacing w:beforeLines="60" w:before="144"/>
        <w:jc w:val="both"/>
        <w:rPr>
          <w:b/>
          <w:bCs/>
        </w:rPr>
      </w:pPr>
      <w:r w:rsidRPr="00464948">
        <w:rPr>
          <w:b/>
          <w:bCs/>
        </w:rPr>
        <w:t>Analyze Thermal Sensitivity to Waste Blending, Package Sequencing, and Spacings</w:t>
      </w:r>
    </w:p>
    <w:p w:rsidR="00193EA9" w:rsidRPr="00327319" w:rsidRDefault="00193EA9" w:rsidP="00455835">
      <w:pPr>
        <w:spacing w:beforeLines="60" w:before="144"/>
        <w:jc w:val="both"/>
        <w:rPr>
          <w:bCs/>
        </w:rPr>
      </w:pPr>
      <w:r w:rsidRPr="00327319">
        <w:rPr>
          <w:bCs/>
        </w:rPr>
        <w:t xml:space="preserve">Define and demonstrate engineering analyses that could be used to optimize repository design and operations for thermal management. Prioritize among blending, sequencing, and alternative spacing options for limiting peak temperature. Identify which options, or combinations, are most promising for use in generic, dynamic system models representing storage, transport, and disposal. For example, determine the relative effect of blending hotter </w:t>
      </w:r>
      <w:r w:rsidR="0058487C" w:rsidRPr="00327319">
        <w:rPr>
          <w:bCs/>
        </w:rPr>
        <w:t xml:space="preserve">SNF with cooler </w:t>
      </w:r>
      <w:r w:rsidRPr="00327319">
        <w:rPr>
          <w:bCs/>
        </w:rPr>
        <w:t>SNF, comp</w:t>
      </w:r>
      <w:r w:rsidR="0058487C" w:rsidRPr="00327319">
        <w:rPr>
          <w:bCs/>
        </w:rPr>
        <w:t>ared to surface aging of the hotter fuel</w:t>
      </w:r>
      <w:r w:rsidRPr="00327319">
        <w:rPr>
          <w:bCs/>
        </w:rPr>
        <w:t xml:space="preserve">, or larger repository spacings, with the goal of earlier emplacement of </w:t>
      </w:r>
      <w:r w:rsidR="0058487C" w:rsidRPr="00327319">
        <w:rPr>
          <w:bCs/>
        </w:rPr>
        <w:t>all</w:t>
      </w:r>
      <w:r w:rsidRPr="00327319">
        <w:rPr>
          <w:bCs/>
        </w:rPr>
        <w:t xml:space="preserve"> SNF. As another example, identify the specific disposal concepts and waste types, for which sequencing or spacings can either significantly decrease peak temperatures, or increase repository waste loading (and thereby decrease repository layout size). We note that optimizing repository design details such as borehole, alcove, and drift spacings, depends on site specific characteristics of the host rock, so that such analyses have limited applicability in a generic R&amp;D approach.</w:t>
      </w:r>
    </w:p>
    <w:p w:rsidR="001C27C8" w:rsidRPr="00327319" w:rsidRDefault="001C27C8">
      <w:pPr>
        <w:spacing w:after="0"/>
      </w:pPr>
      <w:r w:rsidRPr="00327319">
        <w:br w:type="page"/>
      </w: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p>
    <w:p w:rsidR="001C27C8" w:rsidRPr="00327319" w:rsidRDefault="001C27C8" w:rsidP="001C27C8">
      <w:pPr>
        <w:spacing w:before="60"/>
        <w:jc w:val="center"/>
      </w:pPr>
      <w:r w:rsidRPr="00327319">
        <w:t>THIS PAGE INTENTIONALLY LEFT BLANK</w:t>
      </w:r>
    </w:p>
    <w:p w:rsidR="008E44DF" w:rsidRPr="00327319" w:rsidRDefault="008E44DF" w:rsidP="001C27C8">
      <w:pPr>
        <w:spacing w:before="60"/>
        <w:jc w:val="center"/>
      </w:pPr>
      <w:r w:rsidRPr="00327319">
        <w:br w:type="page"/>
      </w:r>
    </w:p>
    <w:p w:rsidR="00994047" w:rsidRPr="00464948" w:rsidRDefault="00994047" w:rsidP="00464948">
      <w:pPr>
        <w:pStyle w:val="Heading1"/>
      </w:pPr>
      <w:bookmarkStart w:id="229" w:name="_Toc311109718"/>
      <w:r w:rsidRPr="00464948">
        <w:lastRenderedPageBreak/>
        <w:t>References</w:t>
      </w:r>
      <w:bookmarkEnd w:id="229"/>
    </w:p>
    <w:p w:rsidR="000244E2" w:rsidRPr="00327319" w:rsidRDefault="000244E2" w:rsidP="000244E2">
      <w:pPr>
        <w:spacing w:before="240"/>
        <w:rPr>
          <w:noProof/>
        </w:rPr>
      </w:pPr>
      <w:r w:rsidRPr="00327319">
        <w:rPr>
          <w:noProof/>
        </w:rPr>
        <w:t xml:space="preserve">Anderson, V.K. 2004. </w:t>
      </w:r>
      <w:r w:rsidRPr="00327319">
        <w:rPr>
          <w:i/>
          <w:noProof/>
        </w:rPr>
        <w:t>An evaluation of the feasibility of disposal of nuclear waste in very deep boreholes.</w:t>
      </w:r>
      <w:r w:rsidRPr="00327319">
        <w:rPr>
          <w:noProof/>
        </w:rPr>
        <w:t xml:space="preserve"> Cambridge, MA: Dept. of Nuclear Engineering, Massachusetts Institute of Technology. </w:t>
      </w:r>
    </w:p>
    <w:p w:rsidR="000244E2" w:rsidRPr="00327319" w:rsidRDefault="000244E2" w:rsidP="000244E2">
      <w:pPr>
        <w:spacing w:before="60"/>
        <w:rPr>
          <w:noProof/>
        </w:rPr>
      </w:pPr>
      <w:r w:rsidRPr="00327319">
        <w:rPr>
          <w:noProof/>
        </w:rPr>
        <w:t xml:space="preserve">Andra 2005a. </w:t>
      </w:r>
      <w:r w:rsidRPr="00327319">
        <w:rPr>
          <w:i/>
          <w:noProof/>
        </w:rPr>
        <w:t>Dossier 2005 argile – architecture and management of a geological disposal system.</w:t>
      </w:r>
      <w:r w:rsidRPr="00327319">
        <w:rPr>
          <w:noProof/>
        </w:rPr>
        <w:t xml:space="preserve"> December 2005. </w:t>
      </w:r>
      <w:r w:rsidR="00486CDB" w:rsidRPr="00327319">
        <w:rPr>
          <w:noProof/>
          <w:u w:val="single"/>
        </w:rPr>
        <w:t>http://www.Andra.fr/international/download/Andra-international-en/document/editions/268va.pdf</w:t>
      </w:r>
      <w:r w:rsidRPr="00327319">
        <w:rPr>
          <w:noProof/>
        </w:rPr>
        <w:t>.</w:t>
      </w:r>
    </w:p>
    <w:p w:rsidR="000244E2" w:rsidRPr="00327319" w:rsidRDefault="000244E2" w:rsidP="000244E2">
      <w:pPr>
        <w:spacing w:before="60"/>
        <w:rPr>
          <w:noProof/>
        </w:rPr>
      </w:pPr>
      <w:r w:rsidRPr="00327319">
        <w:rPr>
          <w:noProof/>
        </w:rPr>
        <w:t xml:space="preserve">Andra 2005b. </w:t>
      </w:r>
      <w:r w:rsidRPr="00327319">
        <w:rPr>
          <w:i/>
          <w:noProof/>
        </w:rPr>
        <w:t>Dossier 2005 granite – architecture and management of a geological repository.</w:t>
      </w:r>
      <w:r w:rsidRPr="00327319">
        <w:rPr>
          <w:noProof/>
        </w:rPr>
        <w:t xml:space="preserve"> December 2005. </w:t>
      </w:r>
      <w:r w:rsidR="00486CDB" w:rsidRPr="00327319">
        <w:rPr>
          <w:noProof/>
          <w:u w:val="single"/>
        </w:rPr>
        <w:t>http://www.Andra.fr/download/Andra-international-en/document/editions/285va.pdf</w:t>
      </w:r>
      <w:r w:rsidRPr="00327319">
        <w:rPr>
          <w:noProof/>
        </w:rPr>
        <w:t>.</w:t>
      </w:r>
    </w:p>
    <w:p w:rsidR="000244E2" w:rsidRPr="00327319" w:rsidRDefault="000244E2" w:rsidP="000244E2">
      <w:pPr>
        <w:spacing w:before="60"/>
        <w:rPr>
          <w:noProof/>
        </w:rPr>
      </w:pPr>
      <w:r w:rsidRPr="00327319">
        <w:rPr>
          <w:noProof/>
        </w:rPr>
        <w:t xml:space="preserve">Arnold, B.W., P.N. Swift, P.V. Brady, S.A. Orrell, and G.A. Freeze 2010. "Into the deep." </w:t>
      </w:r>
      <w:r w:rsidRPr="00327319">
        <w:rPr>
          <w:i/>
          <w:noProof/>
        </w:rPr>
        <w:t xml:space="preserve">Nuclear Engineering International </w:t>
      </w:r>
      <w:r w:rsidRPr="00327319">
        <w:rPr>
          <w:noProof/>
        </w:rPr>
        <w:t>February 2010.</w:t>
      </w:r>
      <w:r w:rsidR="006D4B78" w:rsidRPr="00327319">
        <w:rPr>
          <w:noProof/>
        </w:rPr>
        <w:t xml:space="preserve"> pp. </w:t>
      </w:r>
      <w:r w:rsidRPr="00327319">
        <w:rPr>
          <w:noProof/>
        </w:rPr>
        <w:t>18-20.</w:t>
      </w:r>
    </w:p>
    <w:p w:rsidR="000244E2" w:rsidRPr="00327319" w:rsidRDefault="000244E2" w:rsidP="000244E2">
      <w:pPr>
        <w:spacing w:before="60"/>
        <w:rPr>
          <w:noProof/>
        </w:rPr>
      </w:pPr>
      <w:bookmarkStart w:id="230" w:name="_ENREF_6"/>
      <w:r w:rsidRPr="00327319">
        <w:rPr>
          <w:noProof/>
        </w:rPr>
        <w:t xml:space="preserve">Arnould, M. 2006. "Discontinuity networks in mudstones: a geological approach. Implications for radioactive wastes isolation in deep geological formations in Belgium, France, Switzerland." </w:t>
      </w:r>
      <w:r w:rsidRPr="00327319">
        <w:rPr>
          <w:i/>
          <w:noProof/>
        </w:rPr>
        <w:t>Bulletin of Engineering Geology and the Environment</w:t>
      </w:r>
      <w:r w:rsidR="00DB4893" w:rsidRPr="00327319">
        <w:rPr>
          <w:i/>
          <w:noProof/>
          <w:vertAlign w:val="subscript"/>
        </w:rPr>
        <w:t xml:space="preserve"> </w:t>
      </w:r>
      <w:r w:rsidRPr="00327319">
        <w:rPr>
          <w:noProof/>
        </w:rPr>
        <w:t xml:space="preserve">65, </w:t>
      </w:r>
      <w:r w:rsidR="006D4B78" w:rsidRPr="00327319">
        <w:rPr>
          <w:noProof/>
        </w:rPr>
        <w:t xml:space="preserve">pp. </w:t>
      </w:r>
      <w:r w:rsidRPr="00327319">
        <w:rPr>
          <w:noProof/>
        </w:rPr>
        <w:t>413-422.</w:t>
      </w:r>
      <w:bookmarkEnd w:id="230"/>
    </w:p>
    <w:p w:rsidR="000244E2" w:rsidRPr="00327319" w:rsidRDefault="000244E2" w:rsidP="000244E2">
      <w:pPr>
        <w:spacing w:before="60"/>
        <w:rPr>
          <w:noProof/>
        </w:rPr>
      </w:pPr>
      <w:bookmarkStart w:id="231" w:name="_ENREF_7"/>
      <w:r w:rsidRPr="00327319">
        <w:rPr>
          <w:noProof/>
        </w:rPr>
        <w:t xml:space="preserve">Blink, J., J. Farmer, J. Choi, and C. Saw 2009. "Applications in the nuclear industry for thermal spray amorphous metal and ceramic coatings." </w:t>
      </w:r>
      <w:r w:rsidRPr="00327319">
        <w:rPr>
          <w:i/>
          <w:noProof/>
        </w:rPr>
        <w:t xml:space="preserve">Metallurgical and Materials Transactions A </w:t>
      </w:r>
      <w:r w:rsidRPr="00327319">
        <w:rPr>
          <w:noProof/>
        </w:rPr>
        <w:t>June 2009</w:t>
      </w:r>
      <w:r w:rsidRPr="00327319">
        <w:rPr>
          <w:i/>
          <w:noProof/>
        </w:rPr>
        <w:t>.</w:t>
      </w:r>
      <w:r w:rsidRPr="00327319">
        <w:rPr>
          <w:noProof/>
        </w:rPr>
        <w:t xml:space="preserve"> 40A, </w:t>
      </w:r>
      <w:r w:rsidR="006D4B78" w:rsidRPr="00327319">
        <w:rPr>
          <w:noProof/>
        </w:rPr>
        <w:t xml:space="preserve">pp. </w:t>
      </w:r>
      <w:r w:rsidRPr="00327319">
        <w:rPr>
          <w:noProof/>
        </w:rPr>
        <w:t>1344-1354.</w:t>
      </w:r>
      <w:bookmarkEnd w:id="231"/>
    </w:p>
    <w:p w:rsidR="000244E2" w:rsidRPr="00327319" w:rsidRDefault="000244E2" w:rsidP="000244E2">
      <w:pPr>
        <w:spacing w:before="60"/>
        <w:rPr>
          <w:noProof/>
        </w:rPr>
      </w:pPr>
      <w:r w:rsidRPr="00327319">
        <w:rPr>
          <w:noProof/>
        </w:rPr>
        <w:t xml:space="preserve">BMWI 2008. </w:t>
      </w:r>
      <w:r w:rsidRPr="00327319">
        <w:rPr>
          <w:i/>
          <w:noProof/>
        </w:rPr>
        <w:t>Final disposal of high-level radioactive waste in Germany—The Gorleben Project.</w:t>
      </w:r>
      <w:r w:rsidRPr="00327319">
        <w:rPr>
          <w:noProof/>
        </w:rPr>
        <w:t xml:space="preserve"> Public Relations/IA8. </w:t>
      </w:r>
      <w:r w:rsidR="00486CDB" w:rsidRPr="00327319">
        <w:rPr>
          <w:noProof/>
        </w:rPr>
        <w:t>www.bmwi.de</w:t>
      </w:r>
      <w:r w:rsidRPr="00327319">
        <w:rPr>
          <w:noProof/>
        </w:rPr>
        <w:t xml:space="preserve">. Berlin, Germany: Federal Ministry of Economics and Technology. </w:t>
      </w:r>
    </w:p>
    <w:p w:rsidR="00486CDB" w:rsidRPr="00327319" w:rsidRDefault="00486CDB" w:rsidP="00486CDB">
      <w:pPr>
        <w:spacing w:before="60"/>
        <w:rPr>
          <w:noProof/>
        </w:rPr>
      </w:pPr>
      <w:r w:rsidRPr="00327319">
        <w:rPr>
          <w:noProof/>
        </w:rPr>
        <w:t xml:space="preserve">Bosgiraud, J.M., W.K. Seidler, L. Londe, E. Thurner, S. Pettersson 2008. “Application of the Air/Water Cushion Technology for Handling of Heavy Waste Packages in Sweden and France.” </w:t>
      </w:r>
      <w:r w:rsidRPr="00327319">
        <w:rPr>
          <w:i/>
          <w:noProof/>
        </w:rPr>
        <w:t>International Conference on Underground Disposal Unit Design &amp; Emplacement Processes for a Deep Geological Repository</w:t>
      </w:r>
      <w:r w:rsidRPr="00327319">
        <w:rPr>
          <w:noProof/>
        </w:rPr>
        <w:t xml:space="preserve">.16-18 June 2008, Prague. </w:t>
      </w:r>
      <w:r w:rsidRPr="00327319">
        <w:rPr>
          <w:noProof/>
          <w:u w:val="single"/>
        </w:rPr>
        <w:t>http://www.iaea.org/inis/collection/NCLCollectionStore/_Public/41/025/41025037.pdf</w:t>
      </w:r>
      <w:r w:rsidRPr="00327319">
        <w:rPr>
          <w:noProof/>
        </w:rPr>
        <w:t>.</w:t>
      </w:r>
    </w:p>
    <w:p w:rsidR="000244E2" w:rsidRPr="00327319" w:rsidRDefault="000244E2" w:rsidP="000244E2">
      <w:pPr>
        <w:spacing w:before="60"/>
        <w:rPr>
          <w:noProof/>
        </w:rPr>
      </w:pPr>
      <w:bookmarkStart w:id="232" w:name="_ENREF_9"/>
      <w:r w:rsidRPr="00327319">
        <w:rPr>
          <w:noProof/>
        </w:rPr>
        <w:t xml:space="preserve">Brady, P.V., B.W. Arnold, G.A. Freeze, P.N. Swift, S.J. Bauer, J.L. Kanney, R.P. Rechard, and J.S. Stein 2009. </w:t>
      </w:r>
      <w:r w:rsidRPr="00327319">
        <w:rPr>
          <w:i/>
          <w:noProof/>
        </w:rPr>
        <w:t>Deep borehole disposal of high-level radioactive waste.</w:t>
      </w:r>
      <w:r w:rsidRPr="00327319">
        <w:rPr>
          <w:noProof/>
        </w:rPr>
        <w:t xml:space="preserve"> SAND2009-4401. Albuquerque, NM: Sandia National Laboratories. </w:t>
      </w:r>
      <w:bookmarkEnd w:id="232"/>
    </w:p>
    <w:p w:rsidR="000244E2" w:rsidRPr="00327319" w:rsidRDefault="000244E2" w:rsidP="000244E2">
      <w:pPr>
        <w:spacing w:before="60"/>
        <w:rPr>
          <w:noProof/>
        </w:rPr>
      </w:pPr>
      <w:r w:rsidRPr="00327319">
        <w:rPr>
          <w:noProof/>
        </w:rPr>
        <w:t xml:space="preserve">Carslaw, H.S., and J.C. Jaeger, 1959. </w:t>
      </w:r>
      <w:r w:rsidRPr="00327319">
        <w:rPr>
          <w:i/>
          <w:noProof/>
        </w:rPr>
        <w:t>Conduction of heat in solids</w:t>
      </w:r>
      <w:r w:rsidRPr="00327319">
        <w:rPr>
          <w:noProof/>
        </w:rPr>
        <w:t>, Second Edition. Clarendon Press, Oxford.</w:t>
      </w:r>
    </w:p>
    <w:p w:rsidR="00A83CE2" w:rsidRPr="00327319" w:rsidRDefault="00A83CE2" w:rsidP="00A83CE2">
      <w:pPr>
        <w:spacing w:before="60"/>
        <w:rPr>
          <w:noProof/>
        </w:rPr>
      </w:pPr>
      <w:r w:rsidRPr="00327319">
        <w:rPr>
          <w:noProof/>
        </w:rPr>
        <w:t>Carter, J.T. (available on request)</w:t>
      </w:r>
      <w:r w:rsidRPr="00327319">
        <w:rPr>
          <w:i/>
          <w:noProof/>
        </w:rPr>
        <w:t>. This reference is unclassified controlled information and is available from the author upon request.</w:t>
      </w:r>
      <w:r w:rsidRPr="00327319">
        <w:rPr>
          <w:noProof/>
        </w:rPr>
        <w:t xml:space="preserve"> </w:t>
      </w:r>
    </w:p>
    <w:p w:rsidR="000244E2" w:rsidRPr="00327319" w:rsidRDefault="000244E2" w:rsidP="000244E2">
      <w:pPr>
        <w:spacing w:before="60"/>
        <w:rPr>
          <w:noProof/>
        </w:rPr>
      </w:pPr>
      <w:r w:rsidRPr="00327319">
        <w:rPr>
          <w:noProof/>
        </w:rPr>
        <w:t>Carter, J., A. Luptak, and J. Gastelum 2011</w:t>
      </w:r>
      <w:r w:rsidR="00A83CE2" w:rsidRPr="00327319">
        <w:rPr>
          <w:noProof/>
        </w:rPr>
        <w:t>a</w:t>
      </w:r>
      <w:r w:rsidRPr="00327319">
        <w:rPr>
          <w:noProof/>
        </w:rPr>
        <w:t xml:space="preserve">. </w:t>
      </w:r>
      <w:r w:rsidRPr="00327319">
        <w:rPr>
          <w:i/>
          <w:noProof/>
        </w:rPr>
        <w:t>Fuel cycle potential waste inventory for disposition.</w:t>
      </w:r>
      <w:r w:rsidRPr="00327319">
        <w:rPr>
          <w:noProof/>
        </w:rPr>
        <w:t xml:space="preserve"> FCR&amp;D-USED-2010-000031, Rev. 3. April, 2011. </w:t>
      </w:r>
    </w:p>
    <w:p w:rsidR="000244E2" w:rsidRPr="00327319" w:rsidRDefault="000244E2" w:rsidP="000244E2">
      <w:pPr>
        <w:spacing w:before="60"/>
        <w:rPr>
          <w:noProof/>
        </w:rPr>
      </w:pPr>
      <w:r w:rsidRPr="00327319">
        <w:rPr>
          <w:noProof/>
        </w:rPr>
        <w:t>Carter, J.T., F. Hansen, R. Kehrman, and T. Hayes 2011</w:t>
      </w:r>
      <w:r w:rsidR="00A83CE2" w:rsidRPr="00327319">
        <w:rPr>
          <w:noProof/>
        </w:rPr>
        <w:t>b</w:t>
      </w:r>
      <w:r w:rsidRPr="00327319">
        <w:rPr>
          <w:noProof/>
        </w:rPr>
        <w:t xml:space="preserve">. </w:t>
      </w:r>
      <w:r w:rsidRPr="00327319">
        <w:rPr>
          <w:i/>
          <w:noProof/>
        </w:rPr>
        <w:t>A generic salt repository for disposal of waste from a spent nuclear fuel recycle facility.</w:t>
      </w:r>
      <w:r w:rsidRPr="00327319">
        <w:rPr>
          <w:noProof/>
        </w:rPr>
        <w:t xml:space="preserve"> SRNL-RP-2011-00149 Rev. 0. Aiken, SC: Sava</w:t>
      </w:r>
      <w:r w:rsidR="006D392E" w:rsidRPr="00327319">
        <w:rPr>
          <w:noProof/>
        </w:rPr>
        <w:t>nnah River National Laboratory.</w:t>
      </w:r>
    </w:p>
    <w:p w:rsidR="006D392E" w:rsidRPr="00327319" w:rsidRDefault="006D392E" w:rsidP="006D392E">
      <w:pPr>
        <w:spacing w:before="60"/>
        <w:rPr>
          <w:noProof/>
        </w:rPr>
      </w:pPr>
      <w:r w:rsidRPr="00327319">
        <w:lastRenderedPageBreak/>
        <w:t xml:space="preserve">Choi, H.-J., and J. Choi 2008. “Double-layered buffer to enhance the thermal performance in a high-level radioactive waste disposal system.” </w:t>
      </w:r>
      <w:r w:rsidRPr="00327319">
        <w:rPr>
          <w:i/>
        </w:rPr>
        <w:t>Nuclear Engineering and Design</w:t>
      </w:r>
      <w:r w:rsidRPr="00327319">
        <w:t>. Vol. 238, No. 10. October, 2008. pp. 2815-2820.</w:t>
      </w:r>
    </w:p>
    <w:p w:rsidR="000244E2" w:rsidRPr="00327319" w:rsidRDefault="000244E2" w:rsidP="000244E2">
      <w:pPr>
        <w:spacing w:before="60"/>
        <w:rPr>
          <w:noProof/>
        </w:rPr>
      </w:pPr>
      <w:r w:rsidRPr="00327319">
        <w:rPr>
          <w:noProof/>
        </w:rPr>
        <w:t xml:space="preserve">Clayton, D.J., and C.W. Gable 2009. </w:t>
      </w:r>
      <w:r w:rsidRPr="00327319">
        <w:rPr>
          <w:i/>
          <w:noProof/>
        </w:rPr>
        <w:t>3-D thermal analyses of high-level waste emplaced in a generic salt repository.</w:t>
      </w:r>
      <w:r w:rsidRPr="00327319">
        <w:rPr>
          <w:noProof/>
        </w:rPr>
        <w:t xml:space="preserve"> AFCI-WAST-PMO-MI-DV-2009 000002. February</w:t>
      </w:r>
      <w:r w:rsidR="006D4B78" w:rsidRPr="00327319">
        <w:rPr>
          <w:noProof/>
        </w:rPr>
        <w:t>,</w:t>
      </w:r>
      <w:r w:rsidRPr="00327319">
        <w:rPr>
          <w:noProof/>
        </w:rPr>
        <w:t xml:space="preserve"> 2009. </w:t>
      </w:r>
    </w:p>
    <w:p w:rsidR="000244E2" w:rsidRPr="00327319" w:rsidRDefault="000244E2" w:rsidP="000244E2">
      <w:pPr>
        <w:spacing w:before="60"/>
        <w:rPr>
          <w:noProof/>
        </w:rPr>
      </w:pPr>
      <w:bookmarkStart w:id="233" w:name="_ENREF_15"/>
      <w:r w:rsidRPr="00327319">
        <w:rPr>
          <w:noProof/>
        </w:rPr>
        <w:t xml:space="preserve">Davison, D., </w:t>
      </w:r>
      <w:r w:rsidR="009E6611" w:rsidRPr="00327319">
        <w:rPr>
          <w:noProof/>
        </w:rPr>
        <w:t xml:space="preserve">et al. </w:t>
      </w:r>
      <w:r w:rsidRPr="00327319">
        <w:rPr>
          <w:noProof/>
        </w:rPr>
        <w:t xml:space="preserve">2006. Benefits of an integrated fuel cycle on repository effective capacity. </w:t>
      </w:r>
      <w:r w:rsidRPr="00327319">
        <w:rPr>
          <w:i/>
          <w:noProof/>
        </w:rPr>
        <w:t xml:space="preserve">Waste Management ’06 Conference. </w:t>
      </w:r>
      <w:r w:rsidRPr="00327319">
        <w:rPr>
          <w:noProof/>
        </w:rPr>
        <w:t xml:space="preserve">Tucson, AZ. </w:t>
      </w:r>
      <w:bookmarkEnd w:id="233"/>
    </w:p>
    <w:p w:rsidR="000244E2" w:rsidRPr="00327319" w:rsidRDefault="000244E2" w:rsidP="000244E2">
      <w:pPr>
        <w:spacing w:before="60"/>
        <w:rPr>
          <w:noProof/>
        </w:rPr>
      </w:pPr>
      <w:bookmarkStart w:id="234" w:name="_ENREF_16"/>
      <w:r w:rsidRPr="00327319">
        <w:rPr>
          <w:noProof/>
        </w:rPr>
        <w:t>DOE</w:t>
      </w:r>
      <w:r w:rsidR="008C6B32" w:rsidRPr="00327319">
        <w:t xml:space="preserve"> (U.S. Department of Energy)</w:t>
      </w:r>
      <w:r w:rsidRPr="00327319">
        <w:rPr>
          <w:noProof/>
        </w:rPr>
        <w:t xml:space="preserve"> 1980. </w:t>
      </w:r>
      <w:r w:rsidRPr="00327319">
        <w:rPr>
          <w:i/>
          <w:noProof/>
        </w:rPr>
        <w:t>Final environmental impact statement -- management of commercially generated radioactive waste.</w:t>
      </w:r>
      <w:r w:rsidRPr="00327319">
        <w:rPr>
          <w:noProof/>
        </w:rPr>
        <w:t xml:space="preserve"> DOE/EIS-0046F. Washington, DC: U.S. Department of Energy. October</w:t>
      </w:r>
      <w:r w:rsidR="006D4B78" w:rsidRPr="00327319">
        <w:rPr>
          <w:noProof/>
        </w:rPr>
        <w:t>,</w:t>
      </w:r>
      <w:r w:rsidRPr="00327319">
        <w:rPr>
          <w:noProof/>
        </w:rPr>
        <w:t xml:space="preserve"> 1980. </w:t>
      </w:r>
      <w:bookmarkEnd w:id="234"/>
    </w:p>
    <w:p w:rsidR="000244E2" w:rsidRPr="00327319" w:rsidRDefault="000244E2" w:rsidP="000244E2">
      <w:pPr>
        <w:spacing w:before="60"/>
        <w:rPr>
          <w:noProof/>
        </w:rPr>
      </w:pPr>
      <w:bookmarkStart w:id="235" w:name="_ENREF_17"/>
      <w:r w:rsidRPr="00327319">
        <w:rPr>
          <w:noProof/>
        </w:rPr>
        <w:t>DOE</w:t>
      </w:r>
      <w:r w:rsidR="008C6B32" w:rsidRPr="00327319">
        <w:t xml:space="preserve"> (U.S. Department of Energy)</w:t>
      </w:r>
      <w:r w:rsidRPr="00327319">
        <w:rPr>
          <w:noProof/>
        </w:rPr>
        <w:t xml:space="preserve"> 1986a. </w:t>
      </w:r>
      <w:r w:rsidRPr="00327319">
        <w:rPr>
          <w:i/>
          <w:noProof/>
        </w:rPr>
        <w:t>Deaf Smith site characterization plan conceptual design report.</w:t>
      </w:r>
      <w:r w:rsidRPr="00327319">
        <w:rPr>
          <w:noProof/>
        </w:rPr>
        <w:t xml:space="preserve"> U.S. Department of Energy. September</w:t>
      </w:r>
      <w:r w:rsidR="006D4B78" w:rsidRPr="00327319">
        <w:rPr>
          <w:noProof/>
        </w:rPr>
        <w:t>,</w:t>
      </w:r>
      <w:r w:rsidRPr="00327319">
        <w:rPr>
          <w:noProof/>
        </w:rPr>
        <w:t xml:space="preserve"> 1986. </w:t>
      </w:r>
      <w:bookmarkEnd w:id="235"/>
    </w:p>
    <w:p w:rsidR="000244E2" w:rsidRPr="00327319" w:rsidRDefault="000244E2" w:rsidP="000244E2">
      <w:pPr>
        <w:spacing w:before="60"/>
        <w:rPr>
          <w:noProof/>
        </w:rPr>
      </w:pPr>
      <w:bookmarkStart w:id="236" w:name="_ENREF_18"/>
      <w:r w:rsidRPr="00327319">
        <w:rPr>
          <w:noProof/>
        </w:rPr>
        <w:t>DOE</w:t>
      </w:r>
      <w:r w:rsidR="008C6B32" w:rsidRPr="00327319">
        <w:t xml:space="preserve"> (U.S. Department of Energy)</w:t>
      </w:r>
      <w:r w:rsidRPr="00327319">
        <w:rPr>
          <w:noProof/>
        </w:rPr>
        <w:t xml:space="preserve"> 1986b. </w:t>
      </w:r>
      <w:r w:rsidRPr="00327319">
        <w:rPr>
          <w:i/>
          <w:noProof/>
        </w:rPr>
        <w:t>Nuclear Waste Policy Act (Section 112), environmental assessment, Deaf Smith County Site, Texas.</w:t>
      </w:r>
      <w:r w:rsidRPr="00327319">
        <w:rPr>
          <w:noProof/>
        </w:rPr>
        <w:t xml:space="preserve"> DOE/RW-0069-Vol.3. OSTI ID: 5492729. </w:t>
      </w:r>
      <w:bookmarkEnd w:id="236"/>
    </w:p>
    <w:p w:rsidR="000244E2" w:rsidRPr="00327319" w:rsidRDefault="000244E2" w:rsidP="000244E2">
      <w:pPr>
        <w:spacing w:before="60"/>
        <w:rPr>
          <w:noProof/>
        </w:rPr>
      </w:pPr>
      <w:bookmarkStart w:id="237" w:name="_ENREF_20"/>
      <w:r w:rsidRPr="00327319">
        <w:rPr>
          <w:noProof/>
        </w:rPr>
        <w:t>DOE</w:t>
      </w:r>
      <w:r w:rsidR="008C6B32" w:rsidRPr="00327319">
        <w:t xml:space="preserve"> (U.S. Department of Energy)</w:t>
      </w:r>
      <w:r w:rsidRPr="00327319">
        <w:rPr>
          <w:noProof/>
        </w:rPr>
        <w:t xml:space="preserve"> 1987a. </w:t>
      </w:r>
      <w:r w:rsidRPr="00327319">
        <w:rPr>
          <w:i/>
          <w:noProof/>
        </w:rPr>
        <w:t>Site characterization plan conceptual design report for a high-level nuclear waste repository in salt, vertical emplacement mode.</w:t>
      </w:r>
      <w:r w:rsidRPr="00327319">
        <w:rPr>
          <w:noProof/>
        </w:rPr>
        <w:t xml:space="preserve"> DOE/CH/46656-15 (2 volumes). U.S. Department of Energy. December</w:t>
      </w:r>
      <w:r w:rsidR="006D4B78" w:rsidRPr="00327319">
        <w:rPr>
          <w:noProof/>
        </w:rPr>
        <w:t>,</w:t>
      </w:r>
      <w:r w:rsidRPr="00327319">
        <w:rPr>
          <w:noProof/>
        </w:rPr>
        <w:t xml:space="preserve"> 1987. </w:t>
      </w:r>
      <w:bookmarkEnd w:id="237"/>
    </w:p>
    <w:p w:rsidR="000244E2" w:rsidRPr="00327319" w:rsidRDefault="000244E2" w:rsidP="000244E2">
      <w:pPr>
        <w:spacing w:before="60"/>
        <w:rPr>
          <w:noProof/>
        </w:rPr>
      </w:pPr>
      <w:bookmarkStart w:id="238" w:name="_ENREF_19"/>
      <w:bookmarkStart w:id="239" w:name="_ENREF_21"/>
      <w:r w:rsidRPr="00327319">
        <w:rPr>
          <w:noProof/>
        </w:rPr>
        <w:t>DOE</w:t>
      </w:r>
      <w:r w:rsidR="008C6B32" w:rsidRPr="00327319">
        <w:t xml:space="preserve"> (U.S. Department of Energy)</w:t>
      </w:r>
      <w:r w:rsidRPr="00327319">
        <w:rPr>
          <w:noProof/>
        </w:rPr>
        <w:t xml:space="preserve"> 1987b. </w:t>
      </w:r>
      <w:r w:rsidRPr="00327319">
        <w:rPr>
          <w:i/>
          <w:noProof/>
        </w:rPr>
        <w:t>Site characterization plan conceptual design report for a high-level nuclear waste repository in salt, horizontal emplacement mode.</w:t>
      </w:r>
      <w:r w:rsidRPr="00327319">
        <w:rPr>
          <w:noProof/>
        </w:rPr>
        <w:t xml:space="preserve"> DOE/CH/46656-14 (2 volumes). U.S. Department of Energy. December</w:t>
      </w:r>
      <w:r w:rsidR="006D4B78" w:rsidRPr="00327319">
        <w:rPr>
          <w:noProof/>
        </w:rPr>
        <w:t>,</w:t>
      </w:r>
      <w:r w:rsidRPr="00327319">
        <w:rPr>
          <w:noProof/>
        </w:rPr>
        <w:t xml:space="preserve"> 1987. </w:t>
      </w:r>
      <w:bookmarkEnd w:id="238"/>
    </w:p>
    <w:p w:rsidR="000244E2" w:rsidRPr="00327319" w:rsidRDefault="000244E2" w:rsidP="000244E2">
      <w:pPr>
        <w:spacing w:before="60"/>
        <w:rPr>
          <w:noProof/>
        </w:rPr>
      </w:pPr>
      <w:r w:rsidRPr="00327319">
        <w:rPr>
          <w:noProof/>
        </w:rPr>
        <w:t>DOE</w:t>
      </w:r>
      <w:r w:rsidR="008C6B32" w:rsidRPr="00327319">
        <w:t xml:space="preserve"> (U.S. Department of Energy)</w:t>
      </w:r>
      <w:r w:rsidRPr="00327319">
        <w:rPr>
          <w:noProof/>
        </w:rPr>
        <w:t xml:space="preserve"> 1998. </w:t>
      </w:r>
      <w:r w:rsidRPr="00327319">
        <w:rPr>
          <w:i/>
          <w:noProof/>
        </w:rPr>
        <w:t>Viability assessment of a repository at Yucca Mountain: Overview.</w:t>
      </w:r>
      <w:r w:rsidRPr="00327319">
        <w:rPr>
          <w:noProof/>
        </w:rPr>
        <w:t xml:space="preserve"> DOE/RW-0508. Office of Civilian Radioactive Waste Management. OSTI ID: 762971. MOL.19981007.0027. U.S. Department of Energy. </w:t>
      </w:r>
      <w:bookmarkEnd w:id="239"/>
    </w:p>
    <w:p w:rsidR="000244E2" w:rsidRPr="00327319" w:rsidRDefault="000244E2" w:rsidP="000244E2">
      <w:pPr>
        <w:spacing w:before="60"/>
        <w:rPr>
          <w:noProof/>
        </w:rPr>
      </w:pPr>
      <w:bookmarkStart w:id="240" w:name="_ENREF_22"/>
      <w:r w:rsidRPr="00327319">
        <w:rPr>
          <w:noProof/>
        </w:rPr>
        <w:t>DOE</w:t>
      </w:r>
      <w:r w:rsidR="008C6B32" w:rsidRPr="00327319">
        <w:t xml:space="preserve"> (U.S. Department of Energy)</w:t>
      </w:r>
      <w:r w:rsidRPr="00327319">
        <w:rPr>
          <w:noProof/>
        </w:rPr>
        <w:t xml:space="preserve"> 1999. </w:t>
      </w:r>
      <w:r w:rsidRPr="00327319">
        <w:rPr>
          <w:i/>
          <w:noProof/>
        </w:rPr>
        <w:t>License application design selection report.</w:t>
      </w:r>
      <w:r w:rsidRPr="00327319">
        <w:rPr>
          <w:noProof/>
        </w:rPr>
        <w:t xml:space="preserve"> B00000000-01717-4600-00123 Rev. 01 ICN 01. MOL.19990908.0319. Las Vegas, NV: Office of Civilian Radioactive Waste Management, U.S. Department of Energy. </w:t>
      </w:r>
      <w:bookmarkEnd w:id="240"/>
    </w:p>
    <w:p w:rsidR="009E6611" w:rsidRPr="00327319" w:rsidRDefault="009E6611" w:rsidP="000244E2">
      <w:pPr>
        <w:spacing w:before="60"/>
      </w:pPr>
      <w:r w:rsidRPr="00327319">
        <w:rPr>
          <w:noProof/>
        </w:rPr>
        <w:t>DOE (U.S. Department of Energy) 2000.</w:t>
      </w:r>
      <w:r w:rsidRPr="00327319">
        <w:t xml:space="preserve"> </w:t>
      </w:r>
      <w:r w:rsidRPr="00327319">
        <w:rPr>
          <w:i/>
        </w:rPr>
        <w:t>YMP analysis Natural Resources Assessment</w:t>
      </w:r>
      <w:r w:rsidRPr="00327319">
        <w:t>. ANL-NBS-GS-000001 Rev 00. MOL.20010406.0010. Office of Civilian Radioactive Waste Management, U.S. Department of Energy.</w:t>
      </w:r>
    </w:p>
    <w:p w:rsidR="000244E2" w:rsidRPr="00327319" w:rsidRDefault="000244E2" w:rsidP="000244E2">
      <w:pPr>
        <w:spacing w:before="60"/>
        <w:rPr>
          <w:noProof/>
        </w:rPr>
      </w:pPr>
      <w:bookmarkStart w:id="241" w:name="_ENREF_24"/>
      <w:r w:rsidRPr="00327319">
        <w:rPr>
          <w:noProof/>
        </w:rPr>
        <w:t>DOE</w:t>
      </w:r>
      <w:r w:rsidR="008C6B32" w:rsidRPr="00327319">
        <w:t xml:space="preserve"> (U.S. Department of Energy)</w:t>
      </w:r>
      <w:r w:rsidRPr="00327319">
        <w:rPr>
          <w:noProof/>
        </w:rPr>
        <w:t xml:space="preserve"> 2001. </w:t>
      </w:r>
      <w:r w:rsidRPr="00327319">
        <w:rPr>
          <w:i/>
          <w:noProof/>
        </w:rPr>
        <w:t>Waste package outer barrier stress due to thermal expansion with various barrier gap sizes.</w:t>
      </w:r>
      <w:r w:rsidRPr="00327319">
        <w:rPr>
          <w:noProof/>
        </w:rPr>
        <w:t xml:space="preserve"> CAL-EBS-ME-000011 Rev. 00. Office of Civilian Radioactive Waste Management, U.S. Department of Energy. </w:t>
      </w:r>
      <w:bookmarkEnd w:id="241"/>
    </w:p>
    <w:p w:rsidR="009E6611" w:rsidRPr="00327319" w:rsidRDefault="009E6611" w:rsidP="000244E2">
      <w:pPr>
        <w:spacing w:before="60"/>
        <w:rPr>
          <w:noProof/>
        </w:rPr>
      </w:pPr>
      <w:r w:rsidRPr="00327319">
        <w:rPr>
          <w:noProof/>
        </w:rPr>
        <w:t xml:space="preserve">DOE (U.S. Department of Energy) 2002. </w:t>
      </w:r>
      <w:r w:rsidRPr="00327319">
        <w:rPr>
          <w:i/>
          <w:noProof/>
        </w:rPr>
        <w:t>Calculation Method for the Projection of Future Spent Nuclear Fuel Discharges</w:t>
      </w:r>
      <w:r w:rsidRPr="00327319">
        <w:rPr>
          <w:noProof/>
        </w:rPr>
        <w:t>. TDR-WAT-NU-000002 Rev. 01. Office of Civilian Radioactive Waste Management, U.S. Department of Energy.</w:t>
      </w:r>
    </w:p>
    <w:p w:rsidR="000244E2" w:rsidRPr="00327319" w:rsidRDefault="000244E2" w:rsidP="000244E2">
      <w:pPr>
        <w:spacing w:before="60"/>
        <w:rPr>
          <w:noProof/>
        </w:rPr>
      </w:pPr>
      <w:bookmarkStart w:id="242" w:name="_ENREF_26"/>
      <w:r w:rsidRPr="00327319">
        <w:rPr>
          <w:noProof/>
        </w:rPr>
        <w:t>DOE</w:t>
      </w:r>
      <w:r w:rsidR="008C6B32" w:rsidRPr="00327319">
        <w:t xml:space="preserve"> (U.S. Department of Energy)</w:t>
      </w:r>
      <w:r w:rsidRPr="00327319">
        <w:rPr>
          <w:noProof/>
        </w:rPr>
        <w:t xml:space="preserve"> 2008a. </w:t>
      </w:r>
      <w:r w:rsidRPr="00327319">
        <w:rPr>
          <w:i/>
          <w:noProof/>
        </w:rPr>
        <w:t>Civilian Radioactive Waste Management System, Waste acceptance systems requirements document.</w:t>
      </w:r>
      <w:r w:rsidRPr="00327319">
        <w:rPr>
          <w:noProof/>
        </w:rPr>
        <w:t xml:space="preserve"> DOC.20080310.0001. U.S. Department of Energy. </w:t>
      </w:r>
      <w:bookmarkEnd w:id="242"/>
    </w:p>
    <w:p w:rsidR="000244E2" w:rsidRPr="00327319" w:rsidRDefault="000244E2" w:rsidP="000244E2">
      <w:pPr>
        <w:spacing w:before="60"/>
        <w:rPr>
          <w:noProof/>
        </w:rPr>
      </w:pPr>
      <w:bookmarkStart w:id="243" w:name="_ENREF_27"/>
      <w:r w:rsidRPr="00327319">
        <w:rPr>
          <w:noProof/>
        </w:rPr>
        <w:lastRenderedPageBreak/>
        <w:t>DOE</w:t>
      </w:r>
      <w:r w:rsidR="008C6B32" w:rsidRPr="00327319">
        <w:t xml:space="preserve"> (U.S. Department of Energy)</w:t>
      </w:r>
      <w:r w:rsidRPr="00327319">
        <w:rPr>
          <w:noProof/>
        </w:rPr>
        <w:t xml:space="preserve"> 2008b. </w:t>
      </w:r>
      <w:r w:rsidRPr="00327319">
        <w:rPr>
          <w:i/>
          <w:noProof/>
        </w:rPr>
        <w:t>Yucca Mountain repository license application for construction authorization.</w:t>
      </w:r>
      <w:r w:rsidRPr="00327319">
        <w:rPr>
          <w:noProof/>
        </w:rPr>
        <w:t xml:space="preserve"> U.S.</w:t>
      </w:r>
      <w:r w:rsidR="00F205CD" w:rsidRPr="00327319">
        <w:rPr>
          <w:noProof/>
        </w:rPr>
        <w:t> </w:t>
      </w:r>
      <w:r w:rsidRPr="00327319">
        <w:rPr>
          <w:noProof/>
        </w:rPr>
        <w:t xml:space="preserve">Department of Energy. </w:t>
      </w:r>
      <w:bookmarkEnd w:id="243"/>
    </w:p>
    <w:p w:rsidR="000244E2" w:rsidRPr="00327319" w:rsidRDefault="000244E2" w:rsidP="000244E2">
      <w:pPr>
        <w:spacing w:before="60"/>
      </w:pPr>
      <w:r w:rsidRPr="00327319">
        <w:t xml:space="preserve">DOE (U.S. Department of Energy) 2008c. </w:t>
      </w:r>
      <w:r w:rsidRPr="00327319">
        <w:rPr>
          <w:i/>
          <w:iCs/>
        </w:rPr>
        <w:t>Analysis of the Total System Life-cycle Cost of the Civilian Radioactive Waste Management Program</w:t>
      </w:r>
      <w:r w:rsidRPr="00327319">
        <w:t>. DOE/RW-0591. Office of Civilian Radioactive Waste Management, Washington, DC. July, 2008.</w:t>
      </w:r>
    </w:p>
    <w:p w:rsidR="000244E2" w:rsidRPr="00327319" w:rsidRDefault="000244E2" w:rsidP="000244E2">
      <w:pPr>
        <w:spacing w:before="60"/>
        <w:rPr>
          <w:noProof/>
        </w:rPr>
      </w:pPr>
      <w:bookmarkStart w:id="244" w:name="_ENREF_28"/>
      <w:r w:rsidRPr="00327319">
        <w:rPr>
          <w:noProof/>
        </w:rPr>
        <w:t xml:space="preserve">European Commission 2010. </w:t>
      </w:r>
      <w:r w:rsidRPr="00327319">
        <w:rPr>
          <w:i/>
          <w:noProof/>
        </w:rPr>
        <w:t>The Joint EC/NEA Engineered Barrier System Project: Synthesis Report (EBSSYN).</w:t>
      </w:r>
      <w:r w:rsidRPr="00327319">
        <w:rPr>
          <w:noProof/>
        </w:rPr>
        <w:t xml:space="preserve"> EUR 24232 EN. </w:t>
      </w:r>
      <w:bookmarkEnd w:id="244"/>
    </w:p>
    <w:p w:rsidR="000244E2" w:rsidRPr="00327319" w:rsidRDefault="000244E2" w:rsidP="000244E2">
      <w:pPr>
        <w:spacing w:before="60"/>
        <w:rPr>
          <w:noProof/>
        </w:rPr>
      </w:pPr>
      <w:bookmarkStart w:id="245" w:name="_ENREF_29"/>
      <w:r w:rsidRPr="00327319">
        <w:rPr>
          <w:noProof/>
        </w:rPr>
        <w:t xml:space="preserve">Fetter, C.W., 1994. </w:t>
      </w:r>
      <w:r w:rsidRPr="00327319">
        <w:rPr>
          <w:i/>
          <w:noProof/>
        </w:rPr>
        <w:t>Applied hydrogeology</w:t>
      </w:r>
      <w:r w:rsidRPr="00327319">
        <w:rPr>
          <w:noProof/>
        </w:rPr>
        <w:t>. Third Edition.</w:t>
      </w:r>
      <w:bookmarkEnd w:id="245"/>
    </w:p>
    <w:p w:rsidR="000244E2" w:rsidRPr="00327319" w:rsidRDefault="000244E2" w:rsidP="000244E2">
      <w:pPr>
        <w:spacing w:before="60"/>
        <w:rPr>
          <w:noProof/>
        </w:rPr>
      </w:pPr>
      <w:bookmarkStart w:id="246" w:name="_ENREF_30"/>
      <w:r w:rsidRPr="00327319">
        <w:rPr>
          <w:noProof/>
        </w:rPr>
        <w:t xml:space="preserve">Forsberg, C.W., and L.R. Dole 2011. Repositories with retrievable spent nuclear fuel: Four options, four geologies. </w:t>
      </w:r>
      <w:r w:rsidRPr="00327319">
        <w:rPr>
          <w:i/>
          <w:noProof/>
        </w:rPr>
        <w:t xml:space="preserve">Proceedings of the 13th International High-Level Radioactive Waste Management Conference (IHLRWMC). </w:t>
      </w:r>
      <w:r w:rsidRPr="00327319">
        <w:rPr>
          <w:noProof/>
        </w:rPr>
        <w:t xml:space="preserve">Albuquerque, NM. </w:t>
      </w:r>
      <w:bookmarkEnd w:id="246"/>
    </w:p>
    <w:p w:rsidR="00395E86" w:rsidRPr="00327319" w:rsidRDefault="00395E86" w:rsidP="00395E86">
      <w:pPr>
        <w:spacing w:before="60"/>
        <w:rPr>
          <w:noProof/>
        </w:rPr>
      </w:pPr>
      <w:r w:rsidRPr="00327319">
        <w:rPr>
          <w:noProof/>
        </w:rPr>
        <w:t xml:space="preserve">Freeze, G.A., P. Mariner, J.E. Houseworth, and J.C. Cunnane 2010. </w:t>
      </w:r>
      <w:r w:rsidRPr="00327319">
        <w:rPr>
          <w:i/>
          <w:noProof/>
        </w:rPr>
        <w:t>Used Fuel Disposition Campaign Features, Events, and Processes (FEPs): FY10 Progress Report</w:t>
      </w:r>
      <w:r w:rsidRPr="00327319">
        <w:rPr>
          <w:noProof/>
        </w:rPr>
        <w:t>. SAND2010-5902. Sandia National Laboratories. September, 2010.</w:t>
      </w:r>
    </w:p>
    <w:p w:rsidR="000244E2" w:rsidRPr="00327319" w:rsidRDefault="000244E2" w:rsidP="000244E2">
      <w:pPr>
        <w:spacing w:before="60"/>
        <w:rPr>
          <w:noProof/>
        </w:rPr>
      </w:pPr>
      <w:bookmarkStart w:id="247" w:name="_ENREF_31"/>
      <w:r w:rsidRPr="00327319">
        <w:rPr>
          <w:noProof/>
        </w:rPr>
        <w:t xml:space="preserve">Gibb, F. 2010. "Looking down the bore." </w:t>
      </w:r>
      <w:r w:rsidRPr="00327319">
        <w:rPr>
          <w:i/>
          <w:noProof/>
        </w:rPr>
        <w:t xml:space="preserve">Nuclear Engineering International </w:t>
      </w:r>
      <w:r w:rsidRPr="00327319">
        <w:rPr>
          <w:noProof/>
        </w:rPr>
        <w:t>February 2010</w:t>
      </w:r>
      <w:r w:rsidRPr="00327319">
        <w:rPr>
          <w:i/>
          <w:noProof/>
        </w:rPr>
        <w:t>.</w:t>
      </w:r>
      <w:r w:rsidRPr="00327319">
        <w:rPr>
          <w:noProof/>
        </w:rPr>
        <w:t xml:space="preserve"> </w:t>
      </w:r>
      <w:r w:rsidR="00F205CD" w:rsidRPr="00327319">
        <w:rPr>
          <w:noProof/>
        </w:rPr>
        <w:t>pp. </w:t>
      </w:r>
      <w:r w:rsidRPr="00327319">
        <w:rPr>
          <w:noProof/>
        </w:rPr>
        <w:t>21</w:t>
      </w:r>
      <w:r w:rsidR="00F205CD" w:rsidRPr="00327319">
        <w:rPr>
          <w:noProof/>
        </w:rPr>
        <w:noBreakHyphen/>
      </w:r>
      <w:r w:rsidRPr="00327319">
        <w:rPr>
          <w:noProof/>
        </w:rPr>
        <w:t>22.</w:t>
      </w:r>
      <w:bookmarkEnd w:id="247"/>
    </w:p>
    <w:p w:rsidR="000244E2" w:rsidRPr="00327319" w:rsidRDefault="00486CDB" w:rsidP="000244E2">
      <w:pPr>
        <w:spacing w:before="60"/>
        <w:rPr>
          <w:noProof/>
        </w:rPr>
      </w:pPr>
      <w:bookmarkStart w:id="248" w:name="_ENREF_32"/>
      <w:r w:rsidRPr="00327319">
        <w:rPr>
          <w:noProof/>
        </w:rPr>
        <w:t xml:space="preserve">Gombert, D. </w:t>
      </w:r>
      <w:r w:rsidR="000244E2" w:rsidRPr="00327319">
        <w:rPr>
          <w:noProof/>
        </w:rPr>
        <w:t xml:space="preserve">2007. </w:t>
      </w:r>
      <w:r w:rsidR="000244E2" w:rsidRPr="00327319">
        <w:rPr>
          <w:i/>
          <w:noProof/>
        </w:rPr>
        <w:t>Global Nuclear Energy Partnership integrated waste management str</w:t>
      </w:r>
      <w:r w:rsidRPr="00327319">
        <w:rPr>
          <w:i/>
          <w:noProof/>
        </w:rPr>
        <w:t>ategy b</w:t>
      </w:r>
      <w:r w:rsidR="000244E2" w:rsidRPr="00327319">
        <w:rPr>
          <w:i/>
          <w:noProof/>
        </w:rPr>
        <w:t>aseline study, volumes 1 and 2.</w:t>
      </w:r>
      <w:r w:rsidR="000244E2" w:rsidRPr="00327319">
        <w:rPr>
          <w:noProof/>
        </w:rPr>
        <w:t xml:space="preserve"> GNEP-WAST-AI-RT-2007-000324. September</w:t>
      </w:r>
      <w:r w:rsidR="00F205CD" w:rsidRPr="00327319">
        <w:rPr>
          <w:noProof/>
        </w:rPr>
        <w:t>,</w:t>
      </w:r>
      <w:r w:rsidR="000244E2" w:rsidRPr="00327319">
        <w:rPr>
          <w:noProof/>
        </w:rPr>
        <w:t xml:space="preserve"> 2007. </w:t>
      </w:r>
      <w:bookmarkEnd w:id="248"/>
    </w:p>
    <w:p w:rsidR="000244E2" w:rsidRPr="00327319" w:rsidRDefault="000244E2" w:rsidP="000244E2">
      <w:pPr>
        <w:spacing w:before="60"/>
        <w:rPr>
          <w:noProof/>
        </w:rPr>
      </w:pPr>
      <w:bookmarkStart w:id="249" w:name="_ENREF_33"/>
      <w:r w:rsidRPr="00327319">
        <w:rPr>
          <w:noProof/>
        </w:rPr>
        <w:t xml:space="preserve">Gonzales, S., and K.S. Johnson 1984. </w:t>
      </w:r>
      <w:r w:rsidRPr="00327319">
        <w:rPr>
          <w:i/>
          <w:noProof/>
        </w:rPr>
        <w:t>Shale and other argillaceous strata in the United States.</w:t>
      </w:r>
      <w:r w:rsidRPr="00327319">
        <w:rPr>
          <w:noProof/>
        </w:rPr>
        <w:t xml:space="preserve"> ORNL/Sub/84-64794/1. Oak Ridge, TN: Oak Ridge National Laboratory. </w:t>
      </w:r>
      <w:bookmarkEnd w:id="249"/>
    </w:p>
    <w:p w:rsidR="000244E2" w:rsidRPr="00327319" w:rsidRDefault="000244E2" w:rsidP="000244E2">
      <w:pPr>
        <w:spacing w:before="60"/>
        <w:rPr>
          <w:noProof/>
        </w:rPr>
      </w:pPr>
      <w:bookmarkStart w:id="250" w:name="_ENREF_34"/>
      <w:r w:rsidRPr="00327319">
        <w:rPr>
          <w:noProof/>
        </w:rPr>
        <w:t xml:space="preserve">Gutherman, B. 2009. </w:t>
      </w:r>
      <w:r w:rsidRPr="00327319">
        <w:rPr>
          <w:i/>
          <w:noProof/>
        </w:rPr>
        <w:t>ACI nuclear energy solutions. E-mail dated 12/08/09: “Fuel data” with attachments containing PWR and BWR projections of assemblies and MTU.</w:t>
      </w:r>
      <w:r w:rsidRPr="00327319">
        <w:rPr>
          <w:noProof/>
        </w:rPr>
        <w:t xml:space="preserve"> </w:t>
      </w:r>
      <w:bookmarkEnd w:id="250"/>
    </w:p>
    <w:p w:rsidR="000244E2" w:rsidRPr="00327319" w:rsidRDefault="000244E2" w:rsidP="000244E2">
      <w:pPr>
        <w:spacing w:before="60"/>
        <w:rPr>
          <w:noProof/>
        </w:rPr>
      </w:pPr>
      <w:bookmarkStart w:id="251" w:name="_ENREF_35"/>
      <w:r w:rsidRPr="00327319">
        <w:rPr>
          <w:noProof/>
        </w:rPr>
        <w:t xml:space="preserve">Hansen, F.D., E. Hardin, and A. Orrell 2011. Geologic disposal options in the USA. </w:t>
      </w:r>
      <w:r w:rsidRPr="00327319">
        <w:rPr>
          <w:i/>
          <w:noProof/>
        </w:rPr>
        <w:t xml:space="preserve">Waste Management 2011, February 27-March 3, 2011. </w:t>
      </w:r>
      <w:r w:rsidRPr="00327319">
        <w:rPr>
          <w:noProof/>
        </w:rPr>
        <w:t xml:space="preserve">Phoenix, AZ. </w:t>
      </w:r>
      <w:bookmarkEnd w:id="251"/>
    </w:p>
    <w:p w:rsidR="000244E2" w:rsidRPr="00327319" w:rsidRDefault="000244E2" w:rsidP="000244E2">
      <w:pPr>
        <w:spacing w:before="60"/>
        <w:rPr>
          <w:noProof/>
        </w:rPr>
      </w:pPr>
      <w:bookmarkStart w:id="252" w:name="_ENREF_36"/>
      <w:r w:rsidRPr="00327319">
        <w:rPr>
          <w:noProof/>
        </w:rPr>
        <w:t xml:space="preserve">Hansen, F.D., E.L. Hardin, R.P. Rechard, G.A. Freeze, D.C. Sassani, P.V. Brady, C.M. Stone, M.J. Martinez, J.F. Holland, T. Dewers, K.N. Gaither, S.R. Sobolik, and R.T. Cygan 2010. </w:t>
      </w:r>
      <w:r w:rsidRPr="00327319">
        <w:rPr>
          <w:i/>
          <w:noProof/>
        </w:rPr>
        <w:t>Shale disposal of U.S. high-level radioactive waste.</w:t>
      </w:r>
      <w:r w:rsidRPr="00327319">
        <w:rPr>
          <w:noProof/>
        </w:rPr>
        <w:t xml:space="preserve"> SAND2010-2843</w:t>
      </w:r>
      <w:r w:rsidR="00F205CD" w:rsidRPr="00327319">
        <w:rPr>
          <w:noProof/>
        </w:rPr>
        <w:t xml:space="preserve">. </w:t>
      </w:r>
      <w:r w:rsidRPr="00327319">
        <w:rPr>
          <w:noProof/>
        </w:rPr>
        <w:t>May</w:t>
      </w:r>
      <w:r w:rsidR="00F205CD" w:rsidRPr="00327319">
        <w:rPr>
          <w:noProof/>
        </w:rPr>
        <w:t>,</w:t>
      </w:r>
      <w:r w:rsidRPr="00327319">
        <w:rPr>
          <w:noProof/>
        </w:rPr>
        <w:t xml:space="preserve"> 2010. </w:t>
      </w:r>
      <w:bookmarkEnd w:id="252"/>
    </w:p>
    <w:p w:rsidR="000244E2" w:rsidRPr="00327319" w:rsidRDefault="000244E2" w:rsidP="000244E2">
      <w:pPr>
        <w:spacing w:before="60"/>
        <w:rPr>
          <w:noProof/>
        </w:rPr>
      </w:pPr>
      <w:bookmarkStart w:id="253" w:name="_ENREF_37"/>
      <w:r w:rsidRPr="00327319">
        <w:rPr>
          <w:noProof/>
        </w:rPr>
        <w:t xml:space="preserve">Hansen, F.D., and C.D. Leigh 2011. </w:t>
      </w:r>
      <w:r w:rsidRPr="00327319">
        <w:rPr>
          <w:i/>
          <w:noProof/>
        </w:rPr>
        <w:t>Salt disposal of heat-generating nuclear waste.</w:t>
      </w:r>
      <w:r w:rsidRPr="00327319">
        <w:rPr>
          <w:noProof/>
        </w:rPr>
        <w:t xml:space="preserve"> SAND2011-0161. OSTI ID: 1005078. Albuquerque, NM: Sandia National Laboratories. January</w:t>
      </w:r>
      <w:r w:rsidR="006D4B78" w:rsidRPr="00327319">
        <w:rPr>
          <w:noProof/>
        </w:rPr>
        <w:t>,</w:t>
      </w:r>
      <w:r w:rsidRPr="00327319">
        <w:rPr>
          <w:noProof/>
        </w:rPr>
        <w:t xml:space="preserve"> 2011. </w:t>
      </w:r>
      <w:bookmarkEnd w:id="253"/>
    </w:p>
    <w:p w:rsidR="000244E2" w:rsidRPr="00327319" w:rsidRDefault="000244E2" w:rsidP="000244E2">
      <w:pPr>
        <w:spacing w:before="60"/>
        <w:rPr>
          <w:noProof/>
        </w:rPr>
      </w:pPr>
      <w:bookmarkStart w:id="254" w:name="_ENREF_38"/>
      <w:r w:rsidRPr="00327319">
        <w:rPr>
          <w:noProof/>
        </w:rPr>
        <w:t xml:space="preserve">Hardin, E.L., D.A. Chesnut, T.J. Kneafsey, K. Pruess, J.J. Roberts and W. Lun 1997. </w:t>
      </w:r>
      <w:r w:rsidRPr="00327319">
        <w:rPr>
          <w:i/>
          <w:noProof/>
        </w:rPr>
        <w:t>Synthesis report on thermally driven coupled processes.</w:t>
      </w:r>
      <w:r w:rsidRPr="00327319">
        <w:rPr>
          <w:noProof/>
        </w:rPr>
        <w:t xml:space="preserve"> UCRL-ID-128495. OSTI ID: 16624. Livermore, CA: Lawrence Livermore National Laboratory. October 15, 1997. </w:t>
      </w:r>
      <w:bookmarkEnd w:id="254"/>
    </w:p>
    <w:p w:rsidR="000244E2" w:rsidRPr="00327319" w:rsidRDefault="000244E2" w:rsidP="000244E2">
      <w:pPr>
        <w:spacing w:before="60"/>
        <w:rPr>
          <w:noProof/>
        </w:rPr>
      </w:pPr>
      <w:bookmarkStart w:id="255" w:name="_ENREF_39"/>
      <w:r w:rsidRPr="00327319">
        <w:rPr>
          <w:noProof/>
        </w:rPr>
        <w:t xml:space="preserve">Hoffman, E.A. 2007. </w:t>
      </w:r>
      <w:r w:rsidRPr="00327319">
        <w:rPr>
          <w:i/>
          <w:noProof/>
        </w:rPr>
        <w:t>Updated design studies for the advanced burner reactor over a wide range of conversion ratios.</w:t>
      </w:r>
      <w:r w:rsidRPr="00327319">
        <w:rPr>
          <w:noProof/>
        </w:rPr>
        <w:t xml:space="preserve"> ANL-AFCI-189. May 31, 2007. </w:t>
      </w:r>
      <w:bookmarkEnd w:id="255"/>
    </w:p>
    <w:p w:rsidR="000244E2" w:rsidRPr="00327319" w:rsidRDefault="000244E2" w:rsidP="000244E2">
      <w:pPr>
        <w:spacing w:before="60"/>
        <w:rPr>
          <w:noProof/>
        </w:rPr>
      </w:pPr>
      <w:bookmarkStart w:id="256" w:name="_ENREF_40"/>
      <w:r w:rsidRPr="00327319">
        <w:rPr>
          <w:noProof/>
        </w:rPr>
        <w:t xml:space="preserve">Hoffman, E.A., W.S. Yang and R.N. Hill 2006. </w:t>
      </w:r>
      <w:r w:rsidRPr="00327319">
        <w:rPr>
          <w:i/>
          <w:noProof/>
        </w:rPr>
        <w:t>Preliminary core design studies for the advanced burner reactor over a wide range of conversion ratios.</w:t>
      </w:r>
      <w:r w:rsidRPr="00327319">
        <w:rPr>
          <w:noProof/>
        </w:rPr>
        <w:t xml:space="preserve"> ANL-AFCI-177. OSTI ID: 973480. September 29, 2006. </w:t>
      </w:r>
      <w:bookmarkEnd w:id="256"/>
    </w:p>
    <w:p w:rsidR="000244E2" w:rsidRPr="00327319" w:rsidRDefault="000244E2" w:rsidP="000244E2">
      <w:pPr>
        <w:spacing w:before="60"/>
        <w:rPr>
          <w:noProof/>
        </w:rPr>
      </w:pPr>
      <w:bookmarkStart w:id="257" w:name="_ENREF_41"/>
      <w:r w:rsidRPr="00327319">
        <w:rPr>
          <w:noProof/>
        </w:rPr>
        <w:lastRenderedPageBreak/>
        <w:t>IAEA</w:t>
      </w:r>
      <w:r w:rsidR="00F205CD" w:rsidRPr="00327319">
        <w:rPr>
          <w:noProof/>
        </w:rPr>
        <w:t xml:space="preserve"> (International Atomic Energy Agency)</w:t>
      </w:r>
      <w:r w:rsidRPr="00327319">
        <w:rPr>
          <w:noProof/>
        </w:rPr>
        <w:t xml:space="preserve"> 2003. </w:t>
      </w:r>
      <w:r w:rsidRPr="00327319">
        <w:rPr>
          <w:i/>
          <w:noProof/>
        </w:rPr>
        <w:t>Spent fuel performance assessment and research. Coordinated research project on spent fuel performance assessment and research.</w:t>
      </w:r>
      <w:r w:rsidRPr="00327319">
        <w:rPr>
          <w:noProof/>
        </w:rPr>
        <w:t xml:space="preserve"> IAEA-TECDOC-1343.  </w:t>
      </w:r>
      <w:r w:rsidRPr="00327319">
        <w:rPr>
          <w:noProof/>
          <w:u w:val="single"/>
        </w:rPr>
        <w:t>www-pub.iaea.org/MTCD/publications/PDF/te_1343_web.pdf</w:t>
      </w:r>
      <w:r w:rsidRPr="00327319">
        <w:rPr>
          <w:noProof/>
        </w:rPr>
        <w:t>.</w:t>
      </w:r>
      <w:bookmarkEnd w:id="257"/>
    </w:p>
    <w:p w:rsidR="006D392E" w:rsidRPr="00327319" w:rsidRDefault="006D392E" w:rsidP="006D392E">
      <w:bookmarkStart w:id="258" w:name="_ENREF_42"/>
      <w:r w:rsidRPr="00327319">
        <w:t>J</w:t>
      </w:r>
      <w:r w:rsidR="00F205CD" w:rsidRPr="00327319">
        <w:t>AEA (Japan Atomic Energy Agency)</w:t>
      </w:r>
      <w:r w:rsidRPr="00327319">
        <w:t xml:space="preserve"> 2000. </w:t>
      </w:r>
      <w:r w:rsidRPr="00327319">
        <w:rPr>
          <w:i/>
        </w:rPr>
        <w:t>H12: Project to Establish Scientific and Technical Basis for HLW Disposal in Japan, Supporting Report 2 – Engineering Design and Engineering Technology</w:t>
      </w:r>
      <w:r w:rsidRPr="00327319">
        <w:t>.</w:t>
      </w:r>
      <w:r w:rsidR="00D2644D" w:rsidRPr="00327319">
        <w:t xml:space="preserve"> JNC TN1410 2000-003.</w:t>
      </w:r>
      <w:r w:rsidR="00F205CD" w:rsidRPr="00327319">
        <w:t xml:space="preserve">  </w:t>
      </w:r>
      <w:r w:rsidR="00F205CD" w:rsidRPr="00327319">
        <w:rPr>
          <w:u w:val="single"/>
        </w:rPr>
        <w:t>www.jaea.go.jp/04/tisou/english/report/H12_sr2.html</w:t>
      </w:r>
      <w:r w:rsidR="00F205CD" w:rsidRPr="00327319">
        <w:t>.</w:t>
      </w:r>
    </w:p>
    <w:p w:rsidR="000244E2" w:rsidRPr="00327319" w:rsidRDefault="000244E2" w:rsidP="000244E2">
      <w:pPr>
        <w:spacing w:before="60"/>
        <w:rPr>
          <w:noProof/>
        </w:rPr>
      </w:pPr>
      <w:r w:rsidRPr="00327319">
        <w:rPr>
          <w:noProof/>
        </w:rPr>
        <w:t xml:space="preserve">Johnson, K.S., and S. Gonzales 1978. </w:t>
      </w:r>
      <w:r w:rsidRPr="00327319">
        <w:rPr>
          <w:i/>
          <w:noProof/>
        </w:rPr>
        <w:t>Salt deposits In the United States and regional geologic characteristics important for storage of radioactive waste.</w:t>
      </w:r>
      <w:r w:rsidRPr="00327319">
        <w:rPr>
          <w:noProof/>
        </w:rPr>
        <w:t xml:space="preserve"> Y/OWI/SUB-7414/1. Prepared for the Office of Waste Isolation, Union Carbide Corporation, Nuclear Division. </w:t>
      </w:r>
      <w:bookmarkEnd w:id="258"/>
    </w:p>
    <w:p w:rsidR="000244E2" w:rsidRPr="00327319" w:rsidRDefault="000244E2" w:rsidP="000244E2">
      <w:pPr>
        <w:spacing w:before="60"/>
        <w:rPr>
          <w:noProof/>
        </w:rPr>
      </w:pPr>
      <w:bookmarkStart w:id="259" w:name="_ENREF_43"/>
      <w:r w:rsidRPr="00327319">
        <w:rPr>
          <w:noProof/>
        </w:rPr>
        <w:t xml:space="preserve">Jones, R.H. 2010. </w:t>
      </w:r>
      <w:r w:rsidRPr="00327319">
        <w:rPr>
          <w:i/>
          <w:noProof/>
        </w:rPr>
        <w:t>Low level waste disposition quantity and inventory.</w:t>
      </w:r>
      <w:r w:rsidRPr="00327319">
        <w:rPr>
          <w:noProof/>
        </w:rPr>
        <w:t xml:space="preserve"> FCRD-USED-2010-000033, Rev. 1. September</w:t>
      </w:r>
      <w:r w:rsidR="006D4B78" w:rsidRPr="00327319">
        <w:rPr>
          <w:noProof/>
        </w:rPr>
        <w:t>,</w:t>
      </w:r>
      <w:r w:rsidRPr="00327319">
        <w:rPr>
          <w:noProof/>
        </w:rPr>
        <w:t xml:space="preserve"> 2010. </w:t>
      </w:r>
      <w:bookmarkEnd w:id="259"/>
    </w:p>
    <w:p w:rsidR="000244E2" w:rsidRPr="00327319" w:rsidRDefault="000244E2" w:rsidP="000244E2">
      <w:pPr>
        <w:spacing w:before="60"/>
        <w:rPr>
          <w:noProof/>
        </w:rPr>
      </w:pPr>
      <w:bookmarkStart w:id="260" w:name="_ENREF_44"/>
      <w:r w:rsidRPr="00327319">
        <w:rPr>
          <w:noProof/>
        </w:rPr>
        <w:t xml:space="preserve">Jones, R.H. 2011. </w:t>
      </w:r>
      <w:r w:rsidRPr="00327319">
        <w:rPr>
          <w:i/>
          <w:noProof/>
        </w:rPr>
        <w:t>Low level inventory from MOX fuel fabrication.</w:t>
      </w:r>
      <w:r w:rsidRPr="00327319">
        <w:rPr>
          <w:noProof/>
        </w:rPr>
        <w:t xml:space="preserve"> FCRD-USED-201-000059, Rev. 0. March</w:t>
      </w:r>
      <w:r w:rsidR="00F205CD" w:rsidRPr="00327319">
        <w:rPr>
          <w:noProof/>
        </w:rPr>
        <w:t>,</w:t>
      </w:r>
      <w:r w:rsidRPr="00327319">
        <w:rPr>
          <w:noProof/>
        </w:rPr>
        <w:t xml:space="preserve"> 2011. </w:t>
      </w:r>
      <w:bookmarkEnd w:id="260"/>
    </w:p>
    <w:p w:rsidR="000244E2" w:rsidRPr="00327319" w:rsidRDefault="000244E2" w:rsidP="000244E2">
      <w:pPr>
        <w:spacing w:before="60"/>
        <w:rPr>
          <w:noProof/>
        </w:rPr>
      </w:pPr>
      <w:bookmarkStart w:id="261" w:name="_ENREF_45"/>
      <w:r w:rsidRPr="00327319">
        <w:rPr>
          <w:noProof/>
        </w:rPr>
        <w:t xml:space="preserve">Jove-Colon, C.F. 2010. </w:t>
      </w:r>
      <w:r w:rsidRPr="00327319">
        <w:rPr>
          <w:i/>
          <w:noProof/>
        </w:rPr>
        <w:t>Disposal systems evaluations and tool development – Engineered Barrier System (EBS) evaluation.</w:t>
      </w:r>
      <w:r w:rsidRPr="00327319">
        <w:rPr>
          <w:noProof/>
        </w:rPr>
        <w:t xml:space="preserve"> U.S. Department of Energy, Used Fuel Disposition Campaign. September 8, 2010. </w:t>
      </w:r>
      <w:bookmarkEnd w:id="261"/>
    </w:p>
    <w:p w:rsidR="000244E2" w:rsidRPr="00327319" w:rsidRDefault="000244E2" w:rsidP="000244E2">
      <w:pPr>
        <w:spacing w:before="60"/>
        <w:rPr>
          <w:noProof/>
        </w:rPr>
      </w:pPr>
      <w:bookmarkStart w:id="262" w:name="_ENREF_46"/>
      <w:r w:rsidRPr="00327319">
        <w:rPr>
          <w:noProof/>
        </w:rPr>
        <w:t xml:space="preserve">Kalia, H.N. 1994. Simulated waste package test in salt. </w:t>
      </w:r>
      <w:r w:rsidRPr="00327319">
        <w:rPr>
          <w:i/>
          <w:noProof/>
        </w:rPr>
        <w:t>Proceedings of the International High Level Radioactive Waste Management Conference. May 1994,</w:t>
      </w:r>
      <w:r w:rsidRPr="00327319">
        <w:rPr>
          <w:noProof/>
        </w:rPr>
        <w:t xml:space="preserve"> Las Vegas, NV. American Nuclear Society, Chicago, IL. </w:t>
      </w:r>
      <w:bookmarkEnd w:id="262"/>
    </w:p>
    <w:p w:rsidR="003A4D1F" w:rsidRPr="00327319" w:rsidRDefault="003A4D1F" w:rsidP="000244E2">
      <w:pPr>
        <w:spacing w:before="60"/>
        <w:rPr>
          <w:noProof/>
        </w:rPr>
      </w:pPr>
      <w:r w:rsidRPr="00327319">
        <w:rPr>
          <w:noProof/>
        </w:rPr>
        <w:t xml:space="preserve">KASAM (Swedish Council for Nuclear Waste) 2007. Deep boreholes: An alternative for final disposal of spent nuclear fuel? Report 2007:6e. </w:t>
      </w:r>
      <w:r w:rsidRPr="00327319">
        <w:rPr>
          <w:noProof/>
          <w:u w:val="single"/>
        </w:rPr>
        <w:t>http://www.iaea.org/inis/collection/NCLCollectionStore/_Public/40/054/40054933.pdf</w:t>
      </w:r>
      <w:r w:rsidRPr="00327319">
        <w:rPr>
          <w:noProof/>
        </w:rPr>
        <w:t>.</w:t>
      </w:r>
    </w:p>
    <w:p w:rsidR="000244E2" w:rsidRPr="00327319" w:rsidRDefault="000244E2" w:rsidP="000244E2">
      <w:pPr>
        <w:spacing w:before="60"/>
        <w:rPr>
          <w:noProof/>
        </w:rPr>
      </w:pPr>
      <w:bookmarkStart w:id="263" w:name="_ENREF_47"/>
      <w:r w:rsidRPr="00327319">
        <w:rPr>
          <w:noProof/>
        </w:rPr>
        <w:t xml:space="preserve">Kreith, F., 1966. </w:t>
      </w:r>
      <w:r w:rsidRPr="00327319">
        <w:rPr>
          <w:i/>
          <w:noProof/>
        </w:rPr>
        <w:t xml:space="preserve">Principles of </w:t>
      </w:r>
      <w:r w:rsidR="006D4B78" w:rsidRPr="00327319">
        <w:rPr>
          <w:i/>
          <w:noProof/>
        </w:rPr>
        <w:t>H</w:t>
      </w:r>
      <w:r w:rsidRPr="00327319">
        <w:rPr>
          <w:i/>
          <w:noProof/>
        </w:rPr>
        <w:t xml:space="preserve">eat </w:t>
      </w:r>
      <w:r w:rsidR="006D4B78" w:rsidRPr="00327319">
        <w:rPr>
          <w:i/>
          <w:noProof/>
        </w:rPr>
        <w:t>T</w:t>
      </w:r>
      <w:r w:rsidRPr="00327319">
        <w:rPr>
          <w:i/>
          <w:noProof/>
        </w:rPr>
        <w:t>ransfer</w:t>
      </w:r>
      <w:r w:rsidRPr="00327319">
        <w:rPr>
          <w:noProof/>
        </w:rPr>
        <w:t>, Second Edition.</w:t>
      </w:r>
      <w:bookmarkEnd w:id="263"/>
    </w:p>
    <w:p w:rsidR="000244E2" w:rsidRPr="00327319" w:rsidRDefault="000244E2" w:rsidP="000244E2">
      <w:pPr>
        <w:spacing w:before="60"/>
        <w:rPr>
          <w:noProof/>
        </w:rPr>
      </w:pPr>
      <w:bookmarkStart w:id="264" w:name="_ENREF_48"/>
      <w:r w:rsidRPr="00327319">
        <w:rPr>
          <w:noProof/>
        </w:rPr>
        <w:t xml:space="preserve">Kursten, B., E. Smailos, I. Askarate, L.,Werme, N.R. Smart, and G. Santarini 2004. </w:t>
      </w:r>
      <w:r w:rsidRPr="00327319">
        <w:rPr>
          <w:i/>
          <w:noProof/>
        </w:rPr>
        <w:t>State-of-the-art document on the corrosion behavior of canistered materials (COBECOMA).</w:t>
      </w:r>
      <w:r w:rsidRPr="00327319">
        <w:rPr>
          <w:noProof/>
        </w:rPr>
        <w:t xml:space="preserve"> European Commission Report. </w:t>
      </w:r>
      <w:bookmarkEnd w:id="264"/>
    </w:p>
    <w:p w:rsidR="000244E2" w:rsidRPr="00327319" w:rsidRDefault="00886A99" w:rsidP="00886A99">
      <w:pPr>
        <w:spacing w:before="60"/>
        <w:rPr>
          <w:noProof/>
        </w:rPr>
      </w:pPr>
      <w:bookmarkStart w:id="265" w:name="_ENREF_49"/>
      <w:r w:rsidRPr="00886A99">
        <w:rPr>
          <w:noProof/>
        </w:rPr>
        <w:t>Mariner,</w:t>
      </w:r>
      <w:r>
        <w:rPr>
          <w:noProof/>
        </w:rPr>
        <w:t xml:space="preserve"> P.E., J.H. Lee, E.L. Hardin, F.D. Hansen, G.A. Freeze, A.S. Lord, B. Goldstein and R.</w:t>
      </w:r>
      <w:r w:rsidRPr="00886A99">
        <w:rPr>
          <w:noProof/>
        </w:rPr>
        <w:t xml:space="preserve">H. Price </w:t>
      </w:r>
      <w:r w:rsidR="000244E2" w:rsidRPr="00327319">
        <w:rPr>
          <w:noProof/>
        </w:rPr>
        <w:t xml:space="preserve">2010. </w:t>
      </w:r>
      <w:r w:rsidR="000244E2" w:rsidRPr="00886A99">
        <w:rPr>
          <w:i/>
          <w:noProof/>
        </w:rPr>
        <w:t>Granite disposal of U.S. high-level radioactive waste</w:t>
      </w:r>
      <w:r w:rsidR="000244E2" w:rsidRPr="00886A99">
        <w:rPr>
          <w:noProof/>
        </w:rPr>
        <w:t>.</w:t>
      </w:r>
      <w:r w:rsidR="000244E2" w:rsidRPr="00327319">
        <w:rPr>
          <w:noProof/>
        </w:rPr>
        <w:t xml:space="preserve"> SAND201</w:t>
      </w:r>
      <w:r>
        <w:rPr>
          <w:noProof/>
        </w:rPr>
        <w:t>1-6203.</w:t>
      </w:r>
      <w:r w:rsidR="000244E2" w:rsidRPr="00327319">
        <w:rPr>
          <w:noProof/>
        </w:rPr>
        <w:t xml:space="preserve"> Albuquerque, NM: Sandia National Laboratories. </w:t>
      </w:r>
      <w:bookmarkEnd w:id="265"/>
    </w:p>
    <w:p w:rsidR="000244E2" w:rsidRPr="00327319" w:rsidRDefault="000244E2" w:rsidP="000244E2">
      <w:pPr>
        <w:spacing w:before="60"/>
        <w:rPr>
          <w:noProof/>
        </w:rPr>
      </w:pPr>
      <w:bookmarkStart w:id="266" w:name="_ENREF_50"/>
      <w:r w:rsidRPr="00327319">
        <w:rPr>
          <w:noProof/>
        </w:rPr>
        <w:t xml:space="preserve">McKinley, I.G., F.B. Neall, H. Kawamura, and H. Umeki 2006. "Geochemical optimisation of a disposal system for high-level radioactive waste." </w:t>
      </w:r>
      <w:r w:rsidRPr="00327319">
        <w:rPr>
          <w:i/>
          <w:noProof/>
        </w:rPr>
        <w:t>Journal of Geochemical Exploration</w:t>
      </w:r>
      <w:r w:rsidR="00DB4893" w:rsidRPr="00327319">
        <w:rPr>
          <w:i/>
          <w:noProof/>
          <w:vertAlign w:val="subscript"/>
        </w:rPr>
        <w:t xml:space="preserve"> </w:t>
      </w:r>
      <w:r w:rsidRPr="00327319">
        <w:rPr>
          <w:noProof/>
        </w:rPr>
        <w:t xml:space="preserve">90, </w:t>
      </w:r>
      <w:r w:rsidR="00F205CD" w:rsidRPr="00327319">
        <w:rPr>
          <w:noProof/>
        </w:rPr>
        <w:t>pp. </w:t>
      </w:r>
      <w:r w:rsidRPr="00327319">
        <w:rPr>
          <w:noProof/>
        </w:rPr>
        <w:t>1</w:t>
      </w:r>
      <w:r w:rsidR="00F205CD" w:rsidRPr="00327319">
        <w:rPr>
          <w:noProof/>
        </w:rPr>
        <w:noBreakHyphen/>
      </w:r>
      <w:r w:rsidRPr="00327319">
        <w:rPr>
          <w:noProof/>
        </w:rPr>
        <w:t>8.</w:t>
      </w:r>
      <w:bookmarkEnd w:id="266"/>
    </w:p>
    <w:p w:rsidR="000244E2" w:rsidRPr="00327319" w:rsidRDefault="000244E2" w:rsidP="000244E2">
      <w:pPr>
        <w:spacing w:before="60"/>
        <w:rPr>
          <w:noProof/>
        </w:rPr>
      </w:pPr>
      <w:bookmarkStart w:id="267" w:name="_ENREF_51"/>
      <w:r w:rsidRPr="00327319">
        <w:rPr>
          <w:noProof/>
        </w:rPr>
        <w:t>NAGRA</w:t>
      </w:r>
      <w:r w:rsidR="00F7534E" w:rsidRPr="00327319">
        <w:rPr>
          <w:noProof/>
        </w:rPr>
        <w:t xml:space="preserve"> (Swiss National Cooperative for the Disposal of Radioactive Wastes)</w:t>
      </w:r>
      <w:r w:rsidRPr="00327319">
        <w:rPr>
          <w:noProof/>
        </w:rPr>
        <w:t xml:space="preserve"> 2002. </w:t>
      </w:r>
      <w:r w:rsidRPr="00327319">
        <w:rPr>
          <w:i/>
          <w:noProof/>
        </w:rPr>
        <w:t>Project Opalinus clay safety report.</w:t>
      </w:r>
      <w:r w:rsidRPr="00327319">
        <w:rPr>
          <w:noProof/>
        </w:rPr>
        <w:t xml:space="preserve"> </w:t>
      </w:r>
      <w:r w:rsidR="001360BE" w:rsidRPr="00327319">
        <w:rPr>
          <w:noProof/>
        </w:rPr>
        <w:t xml:space="preserve">NAGRA </w:t>
      </w:r>
      <w:r w:rsidRPr="00327319">
        <w:rPr>
          <w:noProof/>
        </w:rPr>
        <w:t>Technical Report 02-05. December</w:t>
      </w:r>
      <w:r w:rsidR="006D4B78" w:rsidRPr="00327319">
        <w:rPr>
          <w:noProof/>
        </w:rPr>
        <w:t>,</w:t>
      </w:r>
      <w:r w:rsidRPr="00327319">
        <w:rPr>
          <w:noProof/>
        </w:rPr>
        <w:t xml:space="preserve"> 2002. </w:t>
      </w:r>
      <w:bookmarkEnd w:id="267"/>
    </w:p>
    <w:p w:rsidR="000244E2" w:rsidRPr="00327319" w:rsidRDefault="000244E2" w:rsidP="000244E2">
      <w:pPr>
        <w:spacing w:before="60"/>
        <w:rPr>
          <w:noProof/>
        </w:rPr>
      </w:pPr>
      <w:bookmarkStart w:id="268" w:name="_ENREF_52"/>
      <w:r w:rsidRPr="00327319">
        <w:rPr>
          <w:noProof/>
        </w:rPr>
        <w:t>NAGRA</w:t>
      </w:r>
      <w:r w:rsidR="00F7534E" w:rsidRPr="00327319">
        <w:rPr>
          <w:noProof/>
        </w:rPr>
        <w:t xml:space="preserve"> (Swiss National Cooperative for the Disposal of Radioactive Wastes)</w:t>
      </w:r>
      <w:r w:rsidRPr="00327319">
        <w:rPr>
          <w:noProof/>
        </w:rPr>
        <w:t xml:space="preserve"> 2003. </w:t>
      </w:r>
      <w:r w:rsidRPr="00327319">
        <w:rPr>
          <w:i/>
          <w:noProof/>
        </w:rPr>
        <w:t>Canister options for the disposal of spent fuel.</w:t>
      </w:r>
      <w:r w:rsidRPr="00327319">
        <w:rPr>
          <w:noProof/>
        </w:rPr>
        <w:t xml:space="preserve"> NAGRA Technical Report NTB 02-11.</w:t>
      </w:r>
      <w:bookmarkEnd w:id="268"/>
    </w:p>
    <w:p w:rsidR="000244E2" w:rsidRPr="00327319" w:rsidRDefault="000244E2" w:rsidP="000244E2">
      <w:pPr>
        <w:spacing w:before="60"/>
        <w:rPr>
          <w:noProof/>
        </w:rPr>
      </w:pPr>
      <w:bookmarkStart w:id="269" w:name="_ENREF_53"/>
      <w:r w:rsidRPr="00327319">
        <w:rPr>
          <w:noProof/>
        </w:rPr>
        <w:t xml:space="preserve">NAGRA </w:t>
      </w:r>
      <w:r w:rsidR="00F7534E" w:rsidRPr="00327319">
        <w:rPr>
          <w:noProof/>
        </w:rPr>
        <w:t xml:space="preserve">(Swiss National Cooperative for the Disposal of Radioactive Wastes) </w:t>
      </w:r>
      <w:r w:rsidRPr="00327319">
        <w:rPr>
          <w:noProof/>
        </w:rPr>
        <w:t xml:space="preserve">2009. </w:t>
      </w:r>
      <w:r w:rsidRPr="00327319">
        <w:rPr>
          <w:i/>
          <w:noProof/>
        </w:rPr>
        <w:t>A review of materials and corrosion issues regarding canisters for disposal of spent fuel and high-level waste in Opalinus Clay.</w:t>
      </w:r>
      <w:r w:rsidRPr="00327319">
        <w:rPr>
          <w:noProof/>
        </w:rPr>
        <w:t xml:space="preserve"> N</w:t>
      </w:r>
      <w:r w:rsidR="00F7534E" w:rsidRPr="00327319">
        <w:rPr>
          <w:noProof/>
        </w:rPr>
        <w:t>AGRA Technical Report NTB 09-02</w:t>
      </w:r>
      <w:r w:rsidRPr="00327319">
        <w:rPr>
          <w:noProof/>
        </w:rPr>
        <w:t xml:space="preserve">. </w:t>
      </w:r>
      <w:bookmarkEnd w:id="269"/>
    </w:p>
    <w:p w:rsidR="000244E2" w:rsidRPr="00327319" w:rsidRDefault="000244E2" w:rsidP="000244E2">
      <w:pPr>
        <w:spacing w:before="60"/>
        <w:rPr>
          <w:noProof/>
          <w:u w:val="single"/>
        </w:rPr>
      </w:pPr>
      <w:bookmarkStart w:id="270" w:name="_ENREF_54"/>
      <w:r w:rsidRPr="00327319">
        <w:rPr>
          <w:noProof/>
        </w:rPr>
        <w:lastRenderedPageBreak/>
        <w:t>NAS</w:t>
      </w:r>
      <w:r w:rsidR="00F7534E" w:rsidRPr="00327319">
        <w:rPr>
          <w:noProof/>
        </w:rPr>
        <w:t xml:space="preserve"> (U.S. National Academy of Science)</w:t>
      </w:r>
      <w:r w:rsidRPr="00327319">
        <w:rPr>
          <w:noProof/>
        </w:rPr>
        <w:t xml:space="preserve"> 1957. </w:t>
      </w:r>
      <w:r w:rsidRPr="00327319">
        <w:rPr>
          <w:i/>
          <w:noProof/>
        </w:rPr>
        <w:t>The disposal of radioactive waste on land: Report of the Committee on Waste Disposal of the Division of Earth Sciences.</w:t>
      </w:r>
      <w:r w:rsidRPr="00327319">
        <w:rPr>
          <w:noProof/>
        </w:rPr>
        <w:t xml:space="preserve"> Publication 519. Washington, DC: National Academy of Sciences/National Research Council. </w:t>
      </w:r>
      <w:r w:rsidR="00486CDB" w:rsidRPr="00327319">
        <w:rPr>
          <w:noProof/>
          <w:u w:val="single"/>
        </w:rPr>
        <w:t>http://books.nap.edu/openbook.php?record_id=10294#toc</w:t>
      </w:r>
      <w:r w:rsidRPr="00327319">
        <w:rPr>
          <w:noProof/>
          <w:u w:val="single"/>
        </w:rPr>
        <w:t>.</w:t>
      </w:r>
      <w:bookmarkEnd w:id="270"/>
    </w:p>
    <w:p w:rsidR="000244E2" w:rsidRPr="00327319" w:rsidRDefault="000244E2" w:rsidP="000244E2">
      <w:pPr>
        <w:spacing w:before="60"/>
        <w:rPr>
          <w:noProof/>
        </w:rPr>
      </w:pPr>
      <w:bookmarkStart w:id="271" w:name="_ENREF_55"/>
      <w:r w:rsidRPr="00327319">
        <w:rPr>
          <w:noProof/>
        </w:rPr>
        <w:t>NRC</w:t>
      </w:r>
      <w:r w:rsidR="008B59C9" w:rsidRPr="00327319">
        <w:rPr>
          <w:noProof/>
        </w:rPr>
        <w:t xml:space="preserve"> (U.S. Nuclear Regulatory Commission)</w:t>
      </w:r>
      <w:r w:rsidRPr="00327319">
        <w:rPr>
          <w:noProof/>
        </w:rPr>
        <w:t xml:space="preserve"> 1999. </w:t>
      </w:r>
      <w:r w:rsidRPr="00327319">
        <w:rPr>
          <w:i/>
          <w:noProof/>
        </w:rPr>
        <w:t>Region IV morning report.</w:t>
      </w:r>
      <w:r w:rsidRPr="00327319">
        <w:rPr>
          <w:noProof/>
        </w:rPr>
        <w:t xml:space="preserve"> U.S. Nuclear Regulatory Commission. July 30, 1999. </w:t>
      </w:r>
      <w:r w:rsidR="008B59C9" w:rsidRPr="00327319">
        <w:rPr>
          <w:noProof/>
          <w:u w:val="single"/>
        </w:rPr>
        <w:t>http://www.nrc.gov/reading-rm/doc-collections/event-status/morning/1999/19990730mr.html</w:t>
      </w:r>
      <w:r w:rsidRPr="00327319">
        <w:rPr>
          <w:noProof/>
        </w:rPr>
        <w:t>.</w:t>
      </w:r>
      <w:bookmarkEnd w:id="271"/>
    </w:p>
    <w:p w:rsidR="000244E2" w:rsidRPr="00327319" w:rsidRDefault="000244E2" w:rsidP="000244E2">
      <w:pPr>
        <w:spacing w:before="60"/>
        <w:rPr>
          <w:noProof/>
        </w:rPr>
      </w:pPr>
      <w:bookmarkStart w:id="272" w:name="_ENREF_56"/>
      <w:r w:rsidRPr="00327319">
        <w:rPr>
          <w:noProof/>
        </w:rPr>
        <w:t>NRC</w:t>
      </w:r>
      <w:r w:rsidR="008B59C9" w:rsidRPr="00327319">
        <w:rPr>
          <w:noProof/>
        </w:rPr>
        <w:t xml:space="preserve"> (U.S. Nuclear Regulatory Commission)</w:t>
      </w:r>
      <w:r w:rsidRPr="00327319">
        <w:rPr>
          <w:noProof/>
        </w:rPr>
        <w:t xml:space="preserve"> 2003. </w:t>
      </w:r>
      <w:r w:rsidRPr="00327319">
        <w:rPr>
          <w:i/>
          <w:noProof/>
        </w:rPr>
        <w:t>Cladding considerations for the transportation and storage of spent fuel.</w:t>
      </w:r>
      <w:r w:rsidRPr="00327319">
        <w:rPr>
          <w:noProof/>
        </w:rPr>
        <w:t xml:space="preserve"> SFST-ISG-11 Rev-3. Washington DC: U.S. Nuclear Regulatory Commission. November</w:t>
      </w:r>
      <w:r w:rsidR="006D4B78" w:rsidRPr="00327319">
        <w:rPr>
          <w:noProof/>
        </w:rPr>
        <w:t>,</w:t>
      </w:r>
      <w:r w:rsidRPr="00327319">
        <w:rPr>
          <w:noProof/>
        </w:rPr>
        <w:t xml:space="preserve"> 2003. </w:t>
      </w:r>
      <w:bookmarkEnd w:id="272"/>
    </w:p>
    <w:p w:rsidR="008B59C9" w:rsidRPr="00327319" w:rsidRDefault="008B59C9" w:rsidP="008B59C9">
      <w:pPr>
        <w:spacing w:before="60"/>
        <w:rPr>
          <w:noProof/>
        </w:rPr>
      </w:pPr>
      <w:r w:rsidRPr="00327319">
        <w:rPr>
          <w:noProof/>
        </w:rPr>
        <w:t xml:space="preserve">NRC (U.S. Nuclear Regulatory Commission) 2010. </w:t>
      </w:r>
      <w:r w:rsidRPr="00327319">
        <w:rPr>
          <w:i/>
          <w:noProof/>
        </w:rPr>
        <w:t>Draft Safety Evaluation Report for the License Application To Possess and Use Radioactive Material at the Mixed Oxide Fuel Fabrication Facility in Aiken, SC</w:t>
      </w:r>
      <w:r w:rsidRPr="00327319">
        <w:rPr>
          <w:noProof/>
        </w:rPr>
        <w:t xml:space="preserve">. Docket No. 70-3098. Shaw AREVA MOX Services. July, 2010. </w:t>
      </w:r>
      <w:r w:rsidRPr="00327319">
        <w:rPr>
          <w:noProof/>
          <w:u w:val="single"/>
        </w:rPr>
        <w:t>http://pbadupws.nrc.gov/docs/ML1022/ML102280191.pdf</w:t>
      </w:r>
      <w:r w:rsidRPr="00327319">
        <w:rPr>
          <w:noProof/>
        </w:rPr>
        <w:t>.</w:t>
      </w:r>
    </w:p>
    <w:p w:rsidR="008C6B32" w:rsidRPr="00327319" w:rsidRDefault="008C6B32" w:rsidP="000244E2">
      <w:pPr>
        <w:spacing w:before="60"/>
        <w:rPr>
          <w:noProof/>
        </w:rPr>
      </w:pPr>
      <w:r w:rsidRPr="00327319">
        <w:rPr>
          <w:noProof/>
        </w:rPr>
        <w:t xml:space="preserve">Nutt W.M. 2011. </w:t>
      </w:r>
      <w:r w:rsidRPr="00327319">
        <w:rPr>
          <w:i/>
          <w:noProof/>
        </w:rPr>
        <w:t>Used Fuel Disposition Campaign Disposal Research and Development Roadmap</w:t>
      </w:r>
      <w:r w:rsidRPr="00327319">
        <w:rPr>
          <w:noProof/>
        </w:rPr>
        <w:t>. U.S. Department of Energy, Used Fuel Disposition R&amp;D Campaign. FCR&amp;D-USED-2011-00065 Rev. 0. March, 2011.</w:t>
      </w:r>
    </w:p>
    <w:p w:rsidR="000244E2" w:rsidRPr="00327319" w:rsidRDefault="000244E2" w:rsidP="000244E2">
      <w:pPr>
        <w:spacing w:before="60"/>
        <w:rPr>
          <w:noProof/>
        </w:rPr>
      </w:pPr>
      <w:bookmarkStart w:id="273" w:name="_ENREF_57"/>
      <w:r w:rsidRPr="00327319">
        <w:rPr>
          <w:noProof/>
        </w:rPr>
        <w:t>NWTRB</w:t>
      </w:r>
      <w:r w:rsidR="008B59C9" w:rsidRPr="00327319">
        <w:rPr>
          <w:noProof/>
        </w:rPr>
        <w:t xml:space="preserve"> (U.S. Nuclear Waste Technical Review Board)</w:t>
      </w:r>
      <w:r w:rsidRPr="00327319">
        <w:rPr>
          <w:noProof/>
        </w:rPr>
        <w:t xml:space="preserve"> 2010. </w:t>
      </w:r>
      <w:r w:rsidRPr="00327319">
        <w:rPr>
          <w:i/>
          <w:noProof/>
        </w:rPr>
        <w:t>Evaluation of the technical basis for extended dry storage and transportation of used nuclear fuel.</w:t>
      </w:r>
      <w:r w:rsidRPr="00327319">
        <w:rPr>
          <w:noProof/>
        </w:rPr>
        <w:t xml:space="preserve"> U.S. Nuclear Waste Technical Review Board. </w:t>
      </w:r>
      <w:r w:rsidR="00486CDB" w:rsidRPr="00327319">
        <w:rPr>
          <w:noProof/>
          <w:u w:val="single"/>
        </w:rPr>
        <w:t>http://www.nwtrb.gov/reports/eds-final.pdf</w:t>
      </w:r>
      <w:r w:rsidRPr="00327319">
        <w:rPr>
          <w:noProof/>
        </w:rPr>
        <w:t>.</w:t>
      </w:r>
      <w:bookmarkEnd w:id="273"/>
    </w:p>
    <w:p w:rsidR="000244E2" w:rsidRPr="00327319" w:rsidRDefault="000244E2" w:rsidP="000244E2">
      <w:pPr>
        <w:spacing w:before="60"/>
        <w:rPr>
          <w:noProof/>
        </w:rPr>
      </w:pPr>
      <w:bookmarkStart w:id="274" w:name="_ENREF_58"/>
      <w:r w:rsidRPr="00327319">
        <w:rPr>
          <w:noProof/>
        </w:rPr>
        <w:t xml:space="preserve">O'Brien, M.T., L.H. Cohen, T.N. Narasimhan, T.L. Simkin, W.F. Wollenberg, W.F. </w:t>
      </w:r>
      <w:r w:rsidR="00486CDB" w:rsidRPr="00327319">
        <w:rPr>
          <w:noProof/>
        </w:rPr>
        <w:t>Brace, S. Green and H.P. Pratt</w:t>
      </w:r>
      <w:r w:rsidRPr="00327319">
        <w:rPr>
          <w:noProof/>
        </w:rPr>
        <w:t xml:space="preserve"> 1979. </w:t>
      </w:r>
      <w:r w:rsidRPr="00327319">
        <w:rPr>
          <w:i/>
          <w:noProof/>
        </w:rPr>
        <w:t>The very deep hole concept: Evaluation of an alternative for nuclear waste disposal.</w:t>
      </w:r>
      <w:r w:rsidRPr="00327319">
        <w:rPr>
          <w:noProof/>
        </w:rPr>
        <w:t xml:space="preserve"> Berkeley, CA: Lawrence Berkeley National Laboratory. </w:t>
      </w:r>
      <w:r w:rsidR="00486CDB" w:rsidRPr="00327319">
        <w:rPr>
          <w:noProof/>
          <w:u w:val="single"/>
        </w:rPr>
        <w:t>http://www.escholarship.org/uc/item/07m0q8xf</w:t>
      </w:r>
      <w:r w:rsidRPr="00327319">
        <w:rPr>
          <w:noProof/>
        </w:rPr>
        <w:t>.</w:t>
      </w:r>
      <w:bookmarkEnd w:id="274"/>
    </w:p>
    <w:p w:rsidR="000244E2" w:rsidRPr="00327319" w:rsidRDefault="000244E2" w:rsidP="000244E2">
      <w:pPr>
        <w:spacing w:before="60"/>
        <w:rPr>
          <w:noProof/>
        </w:rPr>
      </w:pPr>
      <w:bookmarkStart w:id="275" w:name="_ENREF_59"/>
      <w:r w:rsidRPr="00327319">
        <w:rPr>
          <w:noProof/>
        </w:rPr>
        <w:t>ONDRAF/NIRAS</w:t>
      </w:r>
      <w:r w:rsidR="00F7534E" w:rsidRPr="00327319">
        <w:rPr>
          <w:noProof/>
        </w:rPr>
        <w:t xml:space="preserve"> (Belgian Agency for Radioactive Waste and Enriched Fissile Materials)</w:t>
      </w:r>
      <w:r w:rsidRPr="00327319">
        <w:rPr>
          <w:noProof/>
        </w:rPr>
        <w:t xml:space="preserve"> 2001. </w:t>
      </w:r>
      <w:r w:rsidRPr="00327319">
        <w:rPr>
          <w:i/>
          <w:noProof/>
        </w:rPr>
        <w:t>Technical overview of the SAFIR 2 report, safety assessment and feasibility interim report 2.</w:t>
      </w:r>
      <w:r w:rsidR="00F7534E" w:rsidRPr="00327319">
        <w:rPr>
          <w:noProof/>
        </w:rPr>
        <w:t xml:space="preserve"> NIROND 2001-05 E</w:t>
      </w:r>
      <w:r w:rsidRPr="00327319">
        <w:rPr>
          <w:noProof/>
        </w:rPr>
        <w:t>. December</w:t>
      </w:r>
      <w:r w:rsidR="006D4B78" w:rsidRPr="00327319">
        <w:rPr>
          <w:noProof/>
        </w:rPr>
        <w:t>,</w:t>
      </w:r>
      <w:r w:rsidRPr="00327319">
        <w:rPr>
          <w:noProof/>
        </w:rPr>
        <w:t xml:space="preserve"> 2001. </w:t>
      </w:r>
      <w:bookmarkEnd w:id="275"/>
    </w:p>
    <w:p w:rsidR="006D392E" w:rsidRPr="00327319" w:rsidRDefault="006D392E" w:rsidP="006D392E">
      <w:bookmarkStart w:id="276" w:name="_ENREF_60"/>
      <w:r w:rsidRPr="00327319">
        <w:t>ONDRAF/NIRAS</w:t>
      </w:r>
      <w:r w:rsidR="00F7534E" w:rsidRPr="00327319">
        <w:rPr>
          <w:noProof/>
        </w:rPr>
        <w:t xml:space="preserve"> (Belgian Agency for Radioactive Waste and Enriched Fissile Materials)</w:t>
      </w:r>
      <w:r w:rsidRPr="00327319">
        <w:t xml:space="preserve"> 2010, </w:t>
      </w:r>
      <w:r w:rsidRPr="00327319">
        <w:rPr>
          <w:i/>
        </w:rPr>
        <w:t>The Joint EC/NEA Engineered Barrier System Project: Synthesis Report (EBSSYN)</w:t>
      </w:r>
      <w:r w:rsidRPr="00327319">
        <w:t>, EUR 24232 EN.</w:t>
      </w:r>
    </w:p>
    <w:p w:rsidR="000244E2" w:rsidRPr="00327319" w:rsidRDefault="000244E2" w:rsidP="000244E2">
      <w:pPr>
        <w:spacing w:before="60"/>
        <w:rPr>
          <w:noProof/>
        </w:rPr>
      </w:pPr>
      <w:r w:rsidRPr="00327319">
        <w:rPr>
          <w:noProof/>
        </w:rPr>
        <w:t>ONWI</w:t>
      </w:r>
      <w:r w:rsidR="00F7534E" w:rsidRPr="00327319">
        <w:rPr>
          <w:noProof/>
        </w:rPr>
        <w:t xml:space="preserve"> (Office of Nuclear Waste Isolation)</w:t>
      </w:r>
      <w:r w:rsidRPr="00327319">
        <w:rPr>
          <w:noProof/>
        </w:rPr>
        <w:t xml:space="preserve"> 1987a. </w:t>
      </w:r>
      <w:r w:rsidRPr="00327319">
        <w:rPr>
          <w:i/>
          <w:noProof/>
        </w:rPr>
        <w:t>Waste package/repository impact study: Final report.</w:t>
      </w:r>
      <w:r w:rsidRPr="00327319">
        <w:rPr>
          <w:noProof/>
        </w:rPr>
        <w:t xml:space="preserve"> BMI/ONWI/C-312. (OSTI ID: 6718042). Columbus, OH: Office of Nuclear Waste Isolation, Battle Memorial Institute. June</w:t>
      </w:r>
      <w:r w:rsidR="006D4B78" w:rsidRPr="00327319">
        <w:rPr>
          <w:noProof/>
        </w:rPr>
        <w:t>,</w:t>
      </w:r>
      <w:r w:rsidRPr="00327319">
        <w:rPr>
          <w:noProof/>
        </w:rPr>
        <w:t xml:space="preserve"> 1987. </w:t>
      </w:r>
      <w:bookmarkEnd w:id="276"/>
    </w:p>
    <w:p w:rsidR="000244E2" w:rsidRPr="00327319" w:rsidRDefault="000244E2" w:rsidP="000244E2">
      <w:pPr>
        <w:spacing w:before="60"/>
        <w:rPr>
          <w:noProof/>
        </w:rPr>
      </w:pPr>
      <w:bookmarkStart w:id="277" w:name="_ENREF_61"/>
      <w:r w:rsidRPr="00327319">
        <w:rPr>
          <w:noProof/>
        </w:rPr>
        <w:t>ONWI</w:t>
      </w:r>
      <w:r w:rsidR="00F7534E" w:rsidRPr="00327319">
        <w:rPr>
          <w:noProof/>
        </w:rPr>
        <w:t xml:space="preserve"> (Office of Nuclear Waste Isolation)</w:t>
      </w:r>
      <w:r w:rsidRPr="00327319">
        <w:rPr>
          <w:noProof/>
        </w:rPr>
        <w:t xml:space="preserve"> 1987b. </w:t>
      </w:r>
      <w:r w:rsidRPr="00327319">
        <w:rPr>
          <w:i/>
          <w:noProof/>
        </w:rPr>
        <w:t>Conceptual designs for waste packages for horizontal or vertical emplacement in a repository in salt for reference in the site characterization plan.</w:t>
      </w:r>
      <w:r w:rsidRPr="00327319">
        <w:rPr>
          <w:noProof/>
        </w:rPr>
        <w:t xml:space="preserve"> BMI/ONWI/C-145 (OSTI ID: 6915229). Columbus, OH: Office of Nuclear Waste Isolation, Battle Memorial Institute. June</w:t>
      </w:r>
      <w:r w:rsidR="006D4B78" w:rsidRPr="00327319">
        <w:rPr>
          <w:noProof/>
        </w:rPr>
        <w:t>,</w:t>
      </w:r>
      <w:r w:rsidRPr="00327319">
        <w:rPr>
          <w:noProof/>
        </w:rPr>
        <w:t xml:space="preserve"> 1987. </w:t>
      </w:r>
      <w:bookmarkEnd w:id="277"/>
    </w:p>
    <w:p w:rsidR="000244E2" w:rsidRPr="00327319" w:rsidRDefault="000244E2" w:rsidP="000244E2">
      <w:pPr>
        <w:spacing w:before="60"/>
        <w:rPr>
          <w:noProof/>
        </w:rPr>
      </w:pPr>
      <w:bookmarkStart w:id="278" w:name="_ENREF_62"/>
      <w:r w:rsidRPr="00327319">
        <w:rPr>
          <w:noProof/>
        </w:rPr>
        <w:t xml:space="preserve">Petrakka, E. 2010. </w:t>
      </w:r>
      <w:r w:rsidRPr="00327319">
        <w:rPr>
          <w:i/>
          <w:noProof/>
        </w:rPr>
        <w:t>The final disposal of spent nuclear fuel in Finland.</w:t>
      </w:r>
      <w:r w:rsidRPr="00327319">
        <w:rPr>
          <w:noProof/>
        </w:rPr>
        <w:t xml:space="preserve"> Brussels: ITRE Public Hearing. Posiva. December</w:t>
      </w:r>
      <w:r w:rsidR="006D4B78" w:rsidRPr="00327319">
        <w:rPr>
          <w:noProof/>
        </w:rPr>
        <w:t>,</w:t>
      </w:r>
      <w:r w:rsidRPr="00327319">
        <w:rPr>
          <w:noProof/>
        </w:rPr>
        <w:t xml:space="preserve"> 2010. </w:t>
      </w:r>
      <w:bookmarkEnd w:id="278"/>
    </w:p>
    <w:p w:rsidR="000244E2" w:rsidRPr="00327319" w:rsidRDefault="000244E2" w:rsidP="000244E2">
      <w:pPr>
        <w:spacing w:before="60"/>
        <w:rPr>
          <w:noProof/>
        </w:rPr>
      </w:pPr>
      <w:bookmarkStart w:id="279" w:name="_ENREF_64"/>
      <w:r w:rsidRPr="00327319">
        <w:rPr>
          <w:noProof/>
        </w:rPr>
        <w:t xml:space="preserve">Posiva Oy 2010. </w:t>
      </w:r>
      <w:r w:rsidRPr="00327319">
        <w:rPr>
          <w:i/>
          <w:noProof/>
        </w:rPr>
        <w:t>Interim summary report of the safety case.</w:t>
      </w:r>
      <w:r w:rsidRPr="00327319">
        <w:rPr>
          <w:noProof/>
        </w:rPr>
        <w:t xml:space="preserve"> POSIVA 2010-02. Olkiluoto, Eurajoki, Finland: Posiva Oy. </w:t>
      </w:r>
      <w:r w:rsidR="00486CDB" w:rsidRPr="00327319">
        <w:rPr>
          <w:noProof/>
          <w:u w:val="single"/>
        </w:rPr>
        <w:t>www.posiva.fi/files/1226/POSIVA_2010-02web.pdf</w:t>
      </w:r>
      <w:r w:rsidRPr="00327319">
        <w:rPr>
          <w:noProof/>
        </w:rPr>
        <w:t>.</w:t>
      </w:r>
      <w:bookmarkEnd w:id="279"/>
    </w:p>
    <w:p w:rsidR="000244E2" w:rsidRPr="00327319" w:rsidRDefault="000244E2" w:rsidP="000244E2">
      <w:pPr>
        <w:spacing w:before="60"/>
        <w:rPr>
          <w:noProof/>
        </w:rPr>
      </w:pPr>
      <w:bookmarkStart w:id="280" w:name="_ENREF_65"/>
      <w:r w:rsidRPr="00327319">
        <w:rPr>
          <w:noProof/>
        </w:rPr>
        <w:lastRenderedPageBreak/>
        <w:t xml:space="preserve">Rebak, R.B. 2007. Environmental degradation of materials for nuclear waste repositories engineered barriers. </w:t>
      </w:r>
      <w:r w:rsidRPr="00327319">
        <w:rPr>
          <w:i/>
          <w:noProof/>
        </w:rPr>
        <w:t>3rd International Environmental Degradation of Engineered Materials (EDEM 2007). May 2007,</w:t>
      </w:r>
      <w:r w:rsidRPr="00327319">
        <w:rPr>
          <w:noProof/>
        </w:rPr>
        <w:t xml:space="preserve"> Gdansk, Poland. UCRL-PROC-227056. </w:t>
      </w:r>
      <w:bookmarkEnd w:id="280"/>
    </w:p>
    <w:p w:rsidR="000244E2" w:rsidRPr="00327319" w:rsidRDefault="000244E2" w:rsidP="000244E2">
      <w:pPr>
        <w:spacing w:before="60"/>
        <w:rPr>
          <w:noProof/>
        </w:rPr>
      </w:pPr>
      <w:bookmarkStart w:id="281" w:name="_ENREF_66"/>
      <w:r w:rsidRPr="00327319">
        <w:rPr>
          <w:noProof/>
        </w:rPr>
        <w:t xml:space="preserve">Rebak, R.B., and R.M. McCright 2006. "Corrosion of containment materials for radioactive waste isolation." </w:t>
      </w:r>
      <w:r w:rsidRPr="00327319">
        <w:rPr>
          <w:i/>
          <w:noProof/>
        </w:rPr>
        <w:t>Metals Handbook</w:t>
      </w:r>
      <w:r w:rsidR="00DB4893" w:rsidRPr="00327319">
        <w:rPr>
          <w:i/>
          <w:noProof/>
          <w:vertAlign w:val="subscript"/>
        </w:rPr>
        <w:t xml:space="preserve"> </w:t>
      </w:r>
      <w:r w:rsidRPr="00327319">
        <w:rPr>
          <w:noProof/>
        </w:rPr>
        <w:t>13C(ASM International, 2006, Houston, TX).</w:t>
      </w:r>
      <w:bookmarkEnd w:id="281"/>
    </w:p>
    <w:p w:rsidR="000244E2" w:rsidRPr="00327319" w:rsidRDefault="000244E2" w:rsidP="000244E2">
      <w:pPr>
        <w:spacing w:before="60"/>
        <w:rPr>
          <w:noProof/>
        </w:rPr>
      </w:pPr>
      <w:bookmarkStart w:id="282" w:name="_ENREF_67"/>
      <w:r w:rsidRPr="00327319">
        <w:rPr>
          <w:noProof/>
        </w:rPr>
        <w:t xml:space="preserve">Rechard, R.P., B, Goldstein, L.H. Brush, J. Blink, M. Sutton, and F.V. Perry 2011. </w:t>
      </w:r>
      <w:r w:rsidRPr="00327319">
        <w:rPr>
          <w:i/>
          <w:noProof/>
        </w:rPr>
        <w:t>Basis for identification of disposal options for research and development for spent nuclear fuel and high-level waste.</w:t>
      </w:r>
      <w:r w:rsidRPr="00327319">
        <w:rPr>
          <w:noProof/>
        </w:rPr>
        <w:t xml:space="preserve"> FCRD-USED-2011-000071. March</w:t>
      </w:r>
      <w:r w:rsidR="00F205CD" w:rsidRPr="00327319">
        <w:rPr>
          <w:noProof/>
        </w:rPr>
        <w:t>,</w:t>
      </w:r>
      <w:r w:rsidRPr="00327319">
        <w:rPr>
          <w:noProof/>
        </w:rPr>
        <w:t xml:space="preserve"> 2011. </w:t>
      </w:r>
      <w:bookmarkEnd w:id="282"/>
    </w:p>
    <w:p w:rsidR="000244E2" w:rsidRPr="00327319" w:rsidRDefault="000244E2" w:rsidP="000244E2">
      <w:pPr>
        <w:spacing w:before="60"/>
        <w:rPr>
          <w:noProof/>
        </w:rPr>
      </w:pPr>
      <w:bookmarkStart w:id="283" w:name="_ENREF_68"/>
      <w:r w:rsidRPr="00327319">
        <w:rPr>
          <w:noProof/>
        </w:rPr>
        <w:t xml:space="preserve">Salvatores, M., G. Youinou, R.N. Hill, T. Taiwo and T.K. Kim 2003. </w:t>
      </w:r>
      <w:r w:rsidRPr="00327319">
        <w:rPr>
          <w:i/>
          <w:noProof/>
        </w:rPr>
        <w:t>Systematic assessment of LWR recycle strategies.</w:t>
      </w:r>
      <w:r w:rsidRPr="00327319">
        <w:rPr>
          <w:noProof/>
        </w:rPr>
        <w:t xml:space="preserve"> ANL-AFCI-100. Argonne National Laboratory. September</w:t>
      </w:r>
      <w:r w:rsidR="00F205CD" w:rsidRPr="00327319">
        <w:rPr>
          <w:noProof/>
        </w:rPr>
        <w:t>,</w:t>
      </w:r>
      <w:r w:rsidRPr="00327319">
        <w:rPr>
          <w:noProof/>
        </w:rPr>
        <w:t xml:space="preserve"> 2003. </w:t>
      </w:r>
      <w:bookmarkEnd w:id="283"/>
    </w:p>
    <w:p w:rsidR="009E6611" w:rsidRPr="00327319" w:rsidRDefault="009E6611" w:rsidP="009E6611">
      <w:pPr>
        <w:spacing w:before="60"/>
        <w:rPr>
          <w:noProof/>
        </w:rPr>
      </w:pPr>
      <w:bookmarkStart w:id="284" w:name="_ENREF_69"/>
      <w:r w:rsidRPr="00327319">
        <w:rPr>
          <w:noProof/>
        </w:rPr>
        <w:t>Sevougian S. D., M. Gross, E. Hardin, E. Hoffman, R. MacKinnon, L. Price, W. Halsey, J. Buelt, J. Gehin, M. Mullen, T. Taiwo, M. Todosow, and R. Wigeland</w:t>
      </w:r>
      <w:r w:rsidR="002E4EE8">
        <w:rPr>
          <w:noProof/>
        </w:rPr>
        <w:t xml:space="preserve"> 2011.</w:t>
      </w:r>
      <w:r w:rsidRPr="00327319">
        <w:rPr>
          <w:noProof/>
        </w:rPr>
        <w:t xml:space="preserve"> </w:t>
      </w:r>
      <w:r w:rsidRPr="00327319">
        <w:rPr>
          <w:i/>
          <w:noProof/>
        </w:rPr>
        <w:t>Initial Screening of Fuel Cycle Options</w:t>
      </w:r>
      <w:r w:rsidRPr="00327319">
        <w:rPr>
          <w:noProof/>
        </w:rPr>
        <w:t>. FCRD-SYSE-2011-000040 Rev. 0. U.S. Department of Energy Fuel Cycle Technologies Program. March 11, 2011.</w:t>
      </w:r>
    </w:p>
    <w:p w:rsidR="000244E2" w:rsidRPr="00327319" w:rsidRDefault="000244E2" w:rsidP="000244E2">
      <w:pPr>
        <w:spacing w:before="60"/>
        <w:rPr>
          <w:noProof/>
        </w:rPr>
      </w:pPr>
      <w:bookmarkStart w:id="285" w:name="_ENREF_70"/>
      <w:bookmarkEnd w:id="284"/>
      <w:r w:rsidRPr="00327319">
        <w:rPr>
          <w:noProof/>
        </w:rPr>
        <w:t xml:space="preserve">Shoesmith, D.W. 2006. "Assessing the corrosion performance of high-level nuclear waste containers." </w:t>
      </w:r>
      <w:r w:rsidRPr="00327319">
        <w:rPr>
          <w:i/>
          <w:noProof/>
        </w:rPr>
        <w:t>Corrosion</w:t>
      </w:r>
      <w:r w:rsidR="00F205CD" w:rsidRPr="00327319">
        <w:rPr>
          <w:i/>
          <w:noProof/>
        </w:rPr>
        <w:t>.</w:t>
      </w:r>
      <w:r w:rsidRPr="00327319">
        <w:rPr>
          <w:i/>
          <w:noProof/>
        </w:rPr>
        <w:t xml:space="preserve"> </w:t>
      </w:r>
      <w:r w:rsidRPr="00327319">
        <w:rPr>
          <w:noProof/>
        </w:rPr>
        <w:t>August</w:t>
      </w:r>
      <w:r w:rsidR="00F205CD" w:rsidRPr="00327319">
        <w:rPr>
          <w:noProof/>
        </w:rPr>
        <w:t>,</w:t>
      </w:r>
      <w:r w:rsidRPr="00327319">
        <w:rPr>
          <w:noProof/>
        </w:rPr>
        <w:t xml:space="preserve"> 2006</w:t>
      </w:r>
      <w:r w:rsidRPr="00327319">
        <w:rPr>
          <w:i/>
          <w:noProof/>
        </w:rPr>
        <w:t>.</w:t>
      </w:r>
      <w:r w:rsidRPr="00327319">
        <w:rPr>
          <w:noProof/>
        </w:rPr>
        <w:t xml:space="preserve"> 62(08).</w:t>
      </w:r>
      <w:bookmarkEnd w:id="285"/>
    </w:p>
    <w:p w:rsidR="008E47ED" w:rsidRPr="00327319" w:rsidRDefault="008E47ED" w:rsidP="000244E2">
      <w:pPr>
        <w:spacing w:before="60"/>
        <w:rPr>
          <w:noProof/>
        </w:rPr>
      </w:pPr>
      <w:r w:rsidRPr="00327319">
        <w:rPr>
          <w:noProof/>
        </w:rPr>
        <w:t xml:space="preserve">Shropshire, D.E., K. A. Williams, J. D. Smith, B. W. Dixon, M. Dunzik-Gougar, R. D. Adams, D. Gombert, J. T. Carter, E. Schneider, and D. Hebditch 2009. </w:t>
      </w:r>
      <w:r w:rsidRPr="00327319">
        <w:rPr>
          <w:i/>
          <w:noProof/>
        </w:rPr>
        <w:t>The Advanced Fuel Cycle Cost Basis</w:t>
      </w:r>
      <w:r w:rsidRPr="00327319">
        <w:rPr>
          <w:noProof/>
        </w:rPr>
        <w:t>. INL/EXT-07-12107 Rev. 2. Advanced Fuel Cycle Initiative, U.S. Department of Energy, Office of Nuclear Energy. December, 2009.</w:t>
      </w:r>
    </w:p>
    <w:p w:rsidR="000244E2" w:rsidRPr="00327319" w:rsidRDefault="000244E2" w:rsidP="000244E2">
      <w:pPr>
        <w:spacing w:before="60"/>
        <w:rPr>
          <w:noProof/>
        </w:rPr>
      </w:pPr>
      <w:bookmarkStart w:id="286" w:name="_ENREF_71"/>
      <w:r w:rsidRPr="00327319">
        <w:rPr>
          <w:noProof/>
        </w:rPr>
        <w:t>SKB</w:t>
      </w:r>
      <w:r w:rsidR="00CB4639" w:rsidRPr="00327319">
        <w:rPr>
          <w:noProof/>
        </w:rPr>
        <w:t xml:space="preserve"> (Swedish Nuclear Fuel and Waste Management Co.)</w:t>
      </w:r>
      <w:r w:rsidRPr="00327319">
        <w:rPr>
          <w:noProof/>
        </w:rPr>
        <w:t xml:space="preserve"> 1992. </w:t>
      </w:r>
      <w:r w:rsidRPr="00327319">
        <w:rPr>
          <w:i/>
          <w:noProof/>
        </w:rPr>
        <w:t>Project on Alternative Systems Study (PASS). Final report.</w:t>
      </w:r>
      <w:r w:rsidRPr="00327319">
        <w:rPr>
          <w:noProof/>
        </w:rPr>
        <w:t xml:space="preserve"> SKB TR-93-04</w:t>
      </w:r>
      <w:bookmarkEnd w:id="286"/>
      <w:r w:rsidR="00CB4639" w:rsidRPr="00327319">
        <w:rPr>
          <w:noProof/>
        </w:rPr>
        <w:t>.</w:t>
      </w:r>
    </w:p>
    <w:p w:rsidR="009E6611" w:rsidRPr="00327319" w:rsidRDefault="009E6611" w:rsidP="009E6611">
      <w:pPr>
        <w:spacing w:before="60"/>
        <w:rPr>
          <w:noProof/>
        </w:rPr>
      </w:pPr>
      <w:bookmarkStart w:id="287" w:name="_ENREF_72"/>
      <w:r w:rsidRPr="00327319">
        <w:rPr>
          <w:noProof/>
        </w:rPr>
        <w:t>SKB</w:t>
      </w:r>
      <w:r w:rsidR="00CB4639" w:rsidRPr="00327319">
        <w:rPr>
          <w:noProof/>
        </w:rPr>
        <w:t xml:space="preserve"> (Swedish Nuclear Fuel and Waste Management Co.)</w:t>
      </w:r>
      <w:r w:rsidRPr="00327319">
        <w:rPr>
          <w:noProof/>
        </w:rPr>
        <w:t xml:space="preserve"> 2006. </w:t>
      </w:r>
      <w:r w:rsidRPr="00327319">
        <w:rPr>
          <w:i/>
          <w:noProof/>
        </w:rPr>
        <w:t>Long-term safety for KBS-3 repositories at Forsmark and Laxemar — A first evaluation.</w:t>
      </w:r>
      <w:r w:rsidRPr="00327319">
        <w:rPr>
          <w:noProof/>
        </w:rPr>
        <w:t xml:space="preserve"> Technical Report TR-06-09.</w:t>
      </w:r>
      <w:bookmarkEnd w:id="287"/>
    </w:p>
    <w:p w:rsidR="009E6611" w:rsidRPr="00327319" w:rsidRDefault="009E6611" w:rsidP="009E6611">
      <w:pPr>
        <w:spacing w:before="60"/>
        <w:rPr>
          <w:noProof/>
        </w:rPr>
      </w:pPr>
      <w:r w:rsidRPr="00327319">
        <w:rPr>
          <w:noProof/>
        </w:rPr>
        <w:t>SKB</w:t>
      </w:r>
      <w:r w:rsidR="00CB4639" w:rsidRPr="00327319">
        <w:rPr>
          <w:noProof/>
        </w:rPr>
        <w:t xml:space="preserve"> (Swedish Nuclear Fuel and Waste Management Co.)</w:t>
      </w:r>
      <w:r w:rsidRPr="00327319">
        <w:rPr>
          <w:noProof/>
        </w:rPr>
        <w:t xml:space="preserve"> 2011. </w:t>
      </w:r>
      <w:r w:rsidRPr="00327319">
        <w:rPr>
          <w:i/>
          <w:noProof/>
        </w:rPr>
        <w:t>Long-term safety for the final repository for spent nuclear fuel at Forsmark: Main report of the SR-Site project, Volume I.</w:t>
      </w:r>
      <w:r w:rsidRPr="00327319">
        <w:rPr>
          <w:noProof/>
        </w:rPr>
        <w:t xml:space="preserve"> Technical </w:t>
      </w:r>
      <w:r w:rsidR="00CB4639" w:rsidRPr="00327319">
        <w:rPr>
          <w:noProof/>
        </w:rPr>
        <w:t>Report TR-06-09.</w:t>
      </w:r>
    </w:p>
    <w:p w:rsidR="000244E2" w:rsidRPr="00327319" w:rsidRDefault="000244E2" w:rsidP="000244E2">
      <w:pPr>
        <w:spacing w:before="60"/>
        <w:rPr>
          <w:noProof/>
        </w:rPr>
      </w:pPr>
      <w:bookmarkStart w:id="288" w:name="_ENREF_73"/>
      <w:r w:rsidRPr="00327319">
        <w:rPr>
          <w:noProof/>
        </w:rPr>
        <w:t xml:space="preserve">Smart, N.R., P.A.H. Fennell, R. Peat, K. Spahiu and L. Werme 2001. Electrochemical measurements during the anaerobic corrosion of steel. </w:t>
      </w:r>
      <w:r w:rsidRPr="00327319">
        <w:rPr>
          <w:i/>
          <w:noProof/>
        </w:rPr>
        <w:t xml:space="preserve">Scientific Basis for Nuclear Waste Management XXIV. </w:t>
      </w:r>
      <w:r w:rsidRPr="00327319">
        <w:rPr>
          <w:noProof/>
        </w:rPr>
        <w:t xml:space="preserve">Warrendale, PA: Materials Research Society. </w:t>
      </w:r>
      <w:r w:rsidR="006D4B78" w:rsidRPr="00327319">
        <w:rPr>
          <w:noProof/>
        </w:rPr>
        <w:t xml:space="preserve">pp. </w:t>
      </w:r>
      <w:r w:rsidRPr="00327319">
        <w:rPr>
          <w:noProof/>
        </w:rPr>
        <w:t>477-487.</w:t>
      </w:r>
      <w:bookmarkEnd w:id="288"/>
    </w:p>
    <w:p w:rsidR="000244E2" w:rsidRPr="00327319" w:rsidRDefault="000244E2" w:rsidP="000244E2">
      <w:pPr>
        <w:spacing w:before="60"/>
        <w:rPr>
          <w:noProof/>
        </w:rPr>
      </w:pPr>
      <w:bookmarkStart w:id="289" w:name="_ENREF_74"/>
      <w:r w:rsidRPr="00327319">
        <w:rPr>
          <w:noProof/>
        </w:rPr>
        <w:t>SNL</w:t>
      </w:r>
      <w:r w:rsidR="00F7534E" w:rsidRPr="00327319">
        <w:rPr>
          <w:noProof/>
        </w:rPr>
        <w:t xml:space="preserve"> (Sandia National Laboratories)</w:t>
      </w:r>
      <w:r w:rsidRPr="00327319">
        <w:rPr>
          <w:noProof/>
        </w:rPr>
        <w:t xml:space="preserve"> 2007. </w:t>
      </w:r>
      <w:r w:rsidRPr="00327319">
        <w:rPr>
          <w:i/>
          <w:noProof/>
        </w:rPr>
        <w:t>In-Drift natural convection and condensation.</w:t>
      </w:r>
      <w:r w:rsidRPr="00327319">
        <w:rPr>
          <w:noProof/>
        </w:rPr>
        <w:t xml:space="preserve"> MDL-EBS-MD-000001 REV 00 AD 01. DOC.20070907.0004. </w:t>
      </w:r>
      <w:bookmarkEnd w:id="289"/>
    </w:p>
    <w:p w:rsidR="000244E2" w:rsidRPr="00327319" w:rsidRDefault="000244E2" w:rsidP="000244E2">
      <w:pPr>
        <w:spacing w:before="60"/>
        <w:rPr>
          <w:noProof/>
        </w:rPr>
      </w:pPr>
      <w:bookmarkStart w:id="290" w:name="_ENREF_75"/>
      <w:r w:rsidRPr="00327319">
        <w:rPr>
          <w:noProof/>
        </w:rPr>
        <w:t>SNL</w:t>
      </w:r>
      <w:r w:rsidR="00F7534E" w:rsidRPr="00327319">
        <w:rPr>
          <w:noProof/>
        </w:rPr>
        <w:t xml:space="preserve"> (Sandia National Laboratories)</w:t>
      </w:r>
      <w:r w:rsidRPr="00327319">
        <w:rPr>
          <w:noProof/>
        </w:rPr>
        <w:t xml:space="preserve"> 2008. </w:t>
      </w:r>
      <w:r w:rsidRPr="00327319">
        <w:rPr>
          <w:i/>
          <w:noProof/>
        </w:rPr>
        <w:t>Postclosure analysis of the range of design thermal loadings.</w:t>
      </w:r>
      <w:r w:rsidRPr="00327319">
        <w:rPr>
          <w:noProof/>
        </w:rPr>
        <w:t xml:space="preserve"> ANL-NBS-HS-000057 REV 00. DOC.20080121.0002. </w:t>
      </w:r>
      <w:bookmarkEnd w:id="290"/>
    </w:p>
    <w:p w:rsidR="000244E2" w:rsidRPr="00327319" w:rsidRDefault="000244E2" w:rsidP="000244E2">
      <w:pPr>
        <w:spacing w:before="60"/>
        <w:rPr>
          <w:noProof/>
        </w:rPr>
      </w:pPr>
      <w:bookmarkStart w:id="291" w:name="_ENREF_76"/>
      <w:r w:rsidRPr="00327319">
        <w:rPr>
          <w:noProof/>
        </w:rPr>
        <w:t>SRNL</w:t>
      </w:r>
      <w:r w:rsidR="00F7534E" w:rsidRPr="00327319">
        <w:rPr>
          <w:noProof/>
        </w:rPr>
        <w:t xml:space="preserve"> (Savannah River National Laboratory)</w:t>
      </w:r>
      <w:r w:rsidRPr="00327319">
        <w:rPr>
          <w:noProof/>
        </w:rPr>
        <w:t xml:space="preserve"> 2011. </w:t>
      </w:r>
      <w:r w:rsidRPr="00327319">
        <w:rPr>
          <w:i/>
          <w:noProof/>
        </w:rPr>
        <w:t>A generic salt repository for disposal of waste from a spent nuclear fuel recycle facility.</w:t>
      </w:r>
      <w:r w:rsidRPr="00327319">
        <w:rPr>
          <w:noProof/>
        </w:rPr>
        <w:t xml:space="preserve"> SRNL-RP-2011-00149 PREDECISIONAL DRAFT Rev 0. January</w:t>
      </w:r>
      <w:r w:rsidR="006D4B78" w:rsidRPr="00327319">
        <w:rPr>
          <w:noProof/>
        </w:rPr>
        <w:t>,</w:t>
      </w:r>
      <w:r w:rsidRPr="00327319">
        <w:rPr>
          <w:noProof/>
        </w:rPr>
        <w:t xml:space="preserve"> 2011. </w:t>
      </w:r>
      <w:bookmarkEnd w:id="291"/>
    </w:p>
    <w:p w:rsidR="000244E2" w:rsidRPr="00327319" w:rsidRDefault="004119FD" w:rsidP="000244E2">
      <w:pPr>
        <w:spacing w:before="60"/>
        <w:rPr>
          <w:noProof/>
        </w:rPr>
      </w:pPr>
      <w:bookmarkStart w:id="292" w:name="_ENREF_77"/>
      <w:r w:rsidRPr="00327319">
        <w:rPr>
          <w:noProof/>
        </w:rPr>
        <w:t>Sutton, M., J.A. Blink, M. Fratoni, H.R. Greenberg, W.G. Halsey, and T.J. Wolery</w:t>
      </w:r>
      <w:r w:rsidR="009E6611" w:rsidRPr="00327319">
        <w:rPr>
          <w:noProof/>
        </w:rPr>
        <w:t xml:space="preserve">. </w:t>
      </w:r>
      <w:r w:rsidR="000244E2" w:rsidRPr="00327319">
        <w:rPr>
          <w:noProof/>
        </w:rPr>
        <w:t xml:space="preserve">2011. </w:t>
      </w:r>
      <w:r w:rsidR="000244E2" w:rsidRPr="00327319">
        <w:rPr>
          <w:i/>
          <w:noProof/>
        </w:rPr>
        <w:t>Disposal system evaluation framework (DSEF) version 1.0 - Progress report</w:t>
      </w:r>
      <w:r w:rsidR="000244E2" w:rsidRPr="00327319">
        <w:rPr>
          <w:noProof/>
        </w:rPr>
        <w:t>. LLNL-TR-484011. May</w:t>
      </w:r>
      <w:r w:rsidR="006D4B78" w:rsidRPr="00327319">
        <w:rPr>
          <w:noProof/>
        </w:rPr>
        <w:t>,</w:t>
      </w:r>
      <w:r w:rsidR="000244E2" w:rsidRPr="00327319">
        <w:rPr>
          <w:noProof/>
        </w:rPr>
        <w:t xml:space="preserve"> 2011. </w:t>
      </w:r>
      <w:bookmarkEnd w:id="292"/>
    </w:p>
    <w:p w:rsidR="008B59C9" w:rsidRPr="00327319" w:rsidRDefault="000244E2" w:rsidP="000244E2">
      <w:pPr>
        <w:spacing w:before="60"/>
        <w:rPr>
          <w:noProof/>
        </w:rPr>
      </w:pPr>
      <w:bookmarkStart w:id="293" w:name="_ENREF_78"/>
      <w:r w:rsidRPr="00327319">
        <w:rPr>
          <w:noProof/>
        </w:rPr>
        <w:lastRenderedPageBreak/>
        <w:t xml:space="preserve">Taiwo, T.A., E.A. Hoffman and T.K. Kim 2007. </w:t>
      </w:r>
      <w:r w:rsidRPr="00327319">
        <w:rPr>
          <w:i/>
          <w:noProof/>
        </w:rPr>
        <w:t>Core transmutation data for double-tier scenario studies – scenario 2.</w:t>
      </w:r>
      <w:r w:rsidRPr="00327319">
        <w:rPr>
          <w:noProof/>
        </w:rPr>
        <w:t xml:space="preserve"> Intra-laboratory Memo. Argonne National Laboratory. August 22, 2007.</w:t>
      </w:r>
    </w:p>
    <w:p w:rsidR="008B59C9" w:rsidRPr="00327319" w:rsidRDefault="008B59C9" w:rsidP="008B59C9">
      <w:pPr>
        <w:spacing w:before="60"/>
        <w:rPr>
          <w:noProof/>
          <w:color w:val="000000" w:themeColor="text1"/>
        </w:rPr>
      </w:pPr>
      <w:r w:rsidRPr="00327319">
        <w:rPr>
          <w:noProof/>
          <w:color w:val="000000" w:themeColor="text1"/>
        </w:rPr>
        <w:t xml:space="preserve">Todd, T. 2008. “Spent Nuclear Fuel Reprocessing.” Idaho National Laboratory. Nuclear Regulatory Commission Seminar. Rockville, MD. March 25, 2008. </w:t>
      </w:r>
      <w:r w:rsidRPr="00327319">
        <w:rPr>
          <w:noProof/>
          <w:color w:val="000000" w:themeColor="text1"/>
          <w:u w:val="single"/>
        </w:rPr>
        <w:t>http://www.ne.doe.gov/pdfFiles/NRCseminarreprocessing_Terry_Todd.pdf</w:t>
      </w:r>
      <w:r w:rsidRPr="00327319">
        <w:rPr>
          <w:noProof/>
          <w:color w:val="000000" w:themeColor="text1"/>
        </w:rPr>
        <w:t>.</w:t>
      </w:r>
    </w:p>
    <w:p w:rsidR="000244E2" w:rsidRPr="00327319" w:rsidRDefault="000244E2" w:rsidP="000244E2">
      <w:pPr>
        <w:spacing w:before="60"/>
        <w:rPr>
          <w:noProof/>
        </w:rPr>
      </w:pPr>
      <w:bookmarkStart w:id="294" w:name="_ENREF_79"/>
      <w:bookmarkEnd w:id="293"/>
      <w:r w:rsidRPr="00327319">
        <w:rPr>
          <w:noProof/>
        </w:rPr>
        <w:t xml:space="preserve">Weber, J.R., S. Keller, S. Mrugalla, J. Wolf, D. Buhmann, J. Mönig, W. Bollingerfehr, J. Krone, and A. Lommerzheim 2011. Safety strategy and assessment for a HLW repository in Germany. </w:t>
      </w:r>
      <w:r w:rsidRPr="00327319">
        <w:rPr>
          <w:i/>
          <w:noProof/>
        </w:rPr>
        <w:t>Proceedings of the International High Level Radioactive Waste Management Conference. April 2011,</w:t>
      </w:r>
      <w:r w:rsidRPr="00327319">
        <w:rPr>
          <w:noProof/>
        </w:rPr>
        <w:t xml:space="preserve"> Albuquerque, NM. Chicago, IL: American Nuclear Society. </w:t>
      </w:r>
      <w:bookmarkEnd w:id="294"/>
    </w:p>
    <w:p w:rsidR="000244E2" w:rsidRPr="00327319" w:rsidRDefault="000244E2" w:rsidP="000244E2">
      <w:pPr>
        <w:spacing w:before="60"/>
        <w:rPr>
          <w:noProof/>
        </w:rPr>
      </w:pPr>
      <w:bookmarkStart w:id="295" w:name="_ENREF_80"/>
      <w:r w:rsidRPr="00327319">
        <w:rPr>
          <w:noProof/>
        </w:rPr>
        <w:t xml:space="preserve">Yang, W.S., T.K. Kim and R.N. Hill unpublished. </w:t>
      </w:r>
      <w:r w:rsidRPr="00327319">
        <w:rPr>
          <w:i/>
          <w:noProof/>
        </w:rPr>
        <w:t xml:space="preserve">Performance characteristics of metal and oxide fuel core for a 1000 </w:t>
      </w:r>
      <w:r w:rsidR="00E91952" w:rsidRPr="00327319">
        <w:rPr>
          <w:i/>
        </w:rPr>
        <w:t>MW</w:t>
      </w:r>
      <w:r w:rsidR="00E91952" w:rsidRPr="00327319">
        <w:rPr>
          <w:i/>
          <w:vertAlign w:val="subscript"/>
        </w:rPr>
        <w:t>th</w:t>
      </w:r>
      <w:r w:rsidRPr="00327319">
        <w:rPr>
          <w:i/>
          <w:noProof/>
        </w:rPr>
        <w:t xml:space="preserve"> advanced burner reactor.</w:t>
      </w:r>
      <w:r w:rsidRPr="00327319">
        <w:rPr>
          <w:noProof/>
        </w:rPr>
        <w:t xml:space="preserve"> </w:t>
      </w:r>
      <w:bookmarkEnd w:id="295"/>
    </w:p>
    <w:p w:rsidR="001C27C8" w:rsidRPr="00327319" w:rsidRDefault="001C27C8">
      <w:pPr>
        <w:spacing w:after="0"/>
      </w:pPr>
      <w:r w:rsidRPr="00327319">
        <w:br w:type="page"/>
      </w: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p>
    <w:p w:rsidR="001C27C8" w:rsidRPr="00327319" w:rsidRDefault="001C27C8" w:rsidP="001C27C8">
      <w:pPr>
        <w:autoSpaceDE w:val="0"/>
        <w:autoSpaceDN w:val="0"/>
        <w:adjustRightInd w:val="0"/>
        <w:spacing w:before="60"/>
        <w:jc w:val="center"/>
      </w:pPr>
      <w:r w:rsidRPr="00327319">
        <w:t>THIS PAGE INTENTIONALLY LEFT BLANK</w:t>
      </w:r>
    </w:p>
    <w:p w:rsidR="00540840" w:rsidRPr="00327319" w:rsidRDefault="00540840" w:rsidP="001C27C8">
      <w:pPr>
        <w:autoSpaceDE w:val="0"/>
        <w:autoSpaceDN w:val="0"/>
        <w:adjustRightInd w:val="0"/>
        <w:spacing w:before="60"/>
        <w:jc w:val="center"/>
        <w:rPr>
          <w:rFonts w:eastAsiaTheme="minorHAnsi"/>
        </w:rPr>
        <w:sectPr w:rsidR="00540840" w:rsidRPr="00327319" w:rsidSect="00694B3D">
          <w:headerReference w:type="even" r:id="rId83"/>
          <w:headerReference w:type="default" r:id="rId84"/>
          <w:type w:val="continuous"/>
          <w:pgSz w:w="12240" w:h="15840"/>
          <w:pgMar w:top="1440" w:right="1440" w:bottom="1440" w:left="1440" w:header="720" w:footer="720" w:gutter="0"/>
          <w:cols w:space="720"/>
          <w:docGrid w:linePitch="360"/>
        </w:sectPr>
      </w:pPr>
    </w:p>
    <w:p w:rsidR="008E44DF" w:rsidRPr="00327319" w:rsidRDefault="008E44DF" w:rsidP="00214968">
      <w:pPr>
        <w:jc w:val="center"/>
      </w:pPr>
    </w:p>
    <w:p w:rsidR="008E44DF" w:rsidRPr="00327319" w:rsidRDefault="008E44DF" w:rsidP="00214968">
      <w:pPr>
        <w:jc w:val="center"/>
      </w:pPr>
    </w:p>
    <w:p w:rsidR="00214968" w:rsidRPr="00327319" w:rsidRDefault="00214968" w:rsidP="00214968">
      <w:pPr>
        <w:jc w:val="center"/>
      </w:pPr>
    </w:p>
    <w:p w:rsidR="00214968" w:rsidRPr="00327319" w:rsidRDefault="00214968" w:rsidP="00214968">
      <w:pPr>
        <w:jc w:val="center"/>
      </w:pPr>
    </w:p>
    <w:p w:rsidR="00214968" w:rsidRPr="00327319" w:rsidRDefault="00214968" w:rsidP="00214968">
      <w:pPr>
        <w:jc w:val="center"/>
      </w:pPr>
    </w:p>
    <w:p w:rsidR="00214968" w:rsidRPr="00327319" w:rsidRDefault="00214968" w:rsidP="00214968"/>
    <w:p w:rsidR="00994047" w:rsidRPr="00E243C4" w:rsidRDefault="00994047" w:rsidP="008E44DF">
      <w:pPr>
        <w:pStyle w:val="AppendixFlysheetTitles"/>
        <w:rPr>
          <w:rFonts w:ascii="Times New Roman" w:hAnsi="Times New Roman" w:cs="Times New Roman"/>
          <w:sz w:val="28"/>
          <w:szCs w:val="28"/>
        </w:rPr>
      </w:pPr>
      <w:bookmarkStart w:id="296" w:name="_Toc311109719"/>
      <w:r w:rsidRPr="00E243C4">
        <w:rPr>
          <w:rFonts w:ascii="Times New Roman" w:hAnsi="Times New Roman" w:cs="Times New Roman"/>
          <w:sz w:val="28"/>
          <w:szCs w:val="28"/>
        </w:rPr>
        <w:t>Appendix A</w:t>
      </w:r>
      <w:r w:rsidRPr="00E243C4">
        <w:rPr>
          <w:rFonts w:ascii="Times New Roman" w:hAnsi="Times New Roman" w:cs="Times New Roman"/>
          <w:sz w:val="28"/>
          <w:szCs w:val="28"/>
        </w:rPr>
        <w:br/>
      </w:r>
      <w:r w:rsidRPr="00E243C4">
        <w:rPr>
          <w:rFonts w:ascii="Times New Roman" w:hAnsi="Times New Roman" w:cs="Times New Roman"/>
          <w:sz w:val="28"/>
          <w:szCs w:val="28"/>
        </w:rPr>
        <w:br/>
        <w:t xml:space="preserve">Isotopic Compositions of 60 </w:t>
      </w:r>
      <w:r w:rsidR="0093398C" w:rsidRPr="00E243C4">
        <w:rPr>
          <w:rFonts w:ascii="Times New Roman" w:hAnsi="Times New Roman" w:cs="Times New Roman"/>
          <w:sz w:val="28"/>
          <w:szCs w:val="28"/>
        </w:rPr>
        <w:t>GW-d</w:t>
      </w:r>
      <w:r w:rsidRPr="00E243C4">
        <w:rPr>
          <w:rFonts w:ascii="Times New Roman" w:hAnsi="Times New Roman" w:cs="Times New Roman"/>
          <w:sz w:val="28"/>
          <w:szCs w:val="28"/>
        </w:rPr>
        <w:t>/MT PWR Fuel</w:t>
      </w:r>
      <w:bookmarkEnd w:id="296"/>
    </w:p>
    <w:p w:rsidR="008E44DF" w:rsidRPr="00327319" w:rsidRDefault="008E44DF" w:rsidP="00214968"/>
    <w:p w:rsidR="008E44DF" w:rsidRPr="00327319" w:rsidRDefault="008E44DF" w:rsidP="00214968"/>
    <w:p w:rsidR="008E44DF" w:rsidRPr="00327319" w:rsidRDefault="008E44DF" w:rsidP="00214968">
      <w:pPr>
        <w:sectPr w:rsidR="008E44DF" w:rsidRPr="00327319" w:rsidSect="008E44DF">
          <w:headerReference w:type="default" r:id="rId85"/>
          <w:pgSz w:w="12240" w:h="15840"/>
          <w:pgMar w:top="1440" w:right="1440" w:bottom="1440" w:left="1440" w:header="720" w:footer="720" w:gutter="0"/>
          <w:cols w:space="720"/>
          <w:docGrid w:linePitch="360"/>
        </w:sectPr>
      </w:pPr>
    </w:p>
    <w:p w:rsidR="00341840" w:rsidRPr="00327319" w:rsidRDefault="00994047" w:rsidP="00C95B92">
      <w:pPr>
        <w:pStyle w:val="TableCaption"/>
        <w:rPr>
          <w:sz w:val="22"/>
          <w:szCs w:val="22"/>
        </w:rPr>
      </w:pPr>
      <w:bookmarkStart w:id="297" w:name="_Toc257696497"/>
      <w:bookmarkStart w:id="298" w:name="_Toc287604876"/>
      <w:bookmarkStart w:id="299" w:name="_Toc314475683"/>
      <w:r w:rsidRPr="00327319">
        <w:rPr>
          <w:sz w:val="22"/>
          <w:szCs w:val="22"/>
        </w:rPr>
        <w:lastRenderedPageBreak/>
        <w:t>Table A-</w:t>
      </w:r>
      <w:r w:rsidR="00A2591F" w:rsidRPr="00327319">
        <w:rPr>
          <w:sz w:val="22"/>
          <w:szCs w:val="22"/>
        </w:rPr>
        <w:fldChar w:fldCharType="begin"/>
      </w:r>
      <w:r w:rsidR="00123EB3" w:rsidRPr="00327319">
        <w:rPr>
          <w:sz w:val="22"/>
          <w:szCs w:val="22"/>
        </w:rPr>
        <w:instrText xml:space="preserve"> SEQ TableC- \* ARABIC </w:instrText>
      </w:r>
      <w:r w:rsidR="00A2591F" w:rsidRPr="00327319">
        <w:rPr>
          <w:sz w:val="22"/>
          <w:szCs w:val="22"/>
        </w:rPr>
        <w:fldChar w:fldCharType="separate"/>
      </w:r>
      <w:r w:rsidR="000D04D9" w:rsidRPr="00327319">
        <w:rPr>
          <w:noProof/>
          <w:sz w:val="22"/>
          <w:szCs w:val="22"/>
        </w:rPr>
        <w:t>1</w:t>
      </w:r>
      <w:r w:rsidR="00A2591F" w:rsidRPr="00327319">
        <w:rPr>
          <w:sz w:val="22"/>
          <w:szCs w:val="22"/>
        </w:rPr>
        <w:fldChar w:fldCharType="end"/>
      </w:r>
      <w:r w:rsidRPr="00327319">
        <w:rPr>
          <w:sz w:val="22"/>
          <w:szCs w:val="22"/>
        </w:rPr>
        <w:t xml:space="preserve"> </w:t>
      </w:r>
      <w:r w:rsidR="00D16F75" w:rsidRPr="00327319">
        <w:rPr>
          <w:sz w:val="22"/>
          <w:szCs w:val="22"/>
        </w:rPr>
        <w:t>6</w:t>
      </w:r>
      <w:r w:rsidRPr="00327319">
        <w:rPr>
          <w:sz w:val="22"/>
          <w:szCs w:val="22"/>
        </w:rPr>
        <w:t xml:space="preserve">0 </w:t>
      </w:r>
      <w:r w:rsidR="0093398C" w:rsidRPr="00327319">
        <w:rPr>
          <w:sz w:val="22"/>
          <w:szCs w:val="22"/>
        </w:rPr>
        <w:t>GW-d</w:t>
      </w:r>
      <w:r w:rsidRPr="00327319">
        <w:rPr>
          <w:sz w:val="22"/>
          <w:szCs w:val="22"/>
        </w:rPr>
        <w:t>/MT Pressurized Water Reactor Radionuclide Inventor</w:t>
      </w:r>
      <w:bookmarkEnd w:id="297"/>
      <w:bookmarkEnd w:id="298"/>
      <w:r w:rsidR="00C21F2F" w:rsidRPr="00327319">
        <w:rPr>
          <w:sz w:val="22"/>
          <w:szCs w:val="22"/>
        </w:rPr>
        <w:t>y</w:t>
      </w:r>
      <w:r w:rsidR="00A72465" w:rsidRPr="00327319">
        <w:rPr>
          <w:sz w:val="22"/>
          <w:szCs w:val="22"/>
        </w:rPr>
        <w:t xml:space="preserve"> (enrichment 4.73%)</w:t>
      </w:r>
      <w:r w:rsidR="0070104B" w:rsidRPr="00327319">
        <w:rPr>
          <w:sz w:val="22"/>
          <w:szCs w:val="22"/>
        </w:rPr>
        <w:t>.</w:t>
      </w:r>
      <w:bookmarkEnd w:id="299"/>
      <w:r w:rsidR="00D23F1E" w:rsidRPr="00327319">
        <w:rPr>
          <w:sz w:val="22"/>
          <w:szCs w:val="22"/>
        </w:rPr>
        <w:t xml:space="preserve"> </w:t>
      </w:r>
    </w:p>
    <w:tbl>
      <w:tblPr>
        <w:tblStyle w:val="TableGrid"/>
        <w:tblW w:w="0" w:type="auto"/>
        <w:jc w:val="center"/>
        <w:tblLook w:val="04A0" w:firstRow="1" w:lastRow="0" w:firstColumn="1" w:lastColumn="0" w:noHBand="0" w:noVBand="1"/>
      </w:tblPr>
      <w:tblGrid>
        <w:gridCol w:w="2454"/>
        <w:gridCol w:w="2226"/>
        <w:gridCol w:w="2160"/>
      </w:tblGrid>
      <w:tr w:rsidR="00214968" w:rsidRPr="00327319" w:rsidTr="008B43BB">
        <w:trPr>
          <w:tblHeader/>
          <w:jc w:val="center"/>
        </w:trPr>
        <w:tc>
          <w:tcPr>
            <w:tcW w:w="2454" w:type="dxa"/>
          </w:tcPr>
          <w:p w:rsidR="00214968" w:rsidRPr="00327319" w:rsidRDefault="00214968" w:rsidP="000244E2">
            <w:pPr>
              <w:spacing w:after="0"/>
              <w:jc w:val="center"/>
            </w:pPr>
            <w:r w:rsidRPr="00327319">
              <w:t>Cooling Time</w:t>
            </w:r>
          </w:p>
        </w:tc>
        <w:tc>
          <w:tcPr>
            <w:tcW w:w="2226" w:type="dxa"/>
          </w:tcPr>
          <w:p w:rsidR="00214968" w:rsidRPr="00327319" w:rsidRDefault="00214968" w:rsidP="000244E2">
            <w:pPr>
              <w:spacing w:after="0"/>
              <w:ind w:left="-42"/>
              <w:jc w:val="center"/>
              <w:rPr>
                <w:sz w:val="20"/>
                <w:szCs w:val="20"/>
              </w:rPr>
            </w:pPr>
            <w:r w:rsidRPr="00327319">
              <w:t>5 Years</w:t>
            </w:r>
          </w:p>
        </w:tc>
        <w:tc>
          <w:tcPr>
            <w:tcW w:w="2160" w:type="dxa"/>
          </w:tcPr>
          <w:p w:rsidR="00214968" w:rsidRPr="00327319" w:rsidRDefault="00214968" w:rsidP="000244E2">
            <w:pPr>
              <w:spacing w:after="0"/>
              <w:ind w:left="-42"/>
              <w:jc w:val="center"/>
              <w:rPr>
                <w:sz w:val="20"/>
                <w:szCs w:val="20"/>
              </w:rPr>
            </w:pPr>
            <w:r w:rsidRPr="00327319">
              <w:t>30 Years</w:t>
            </w:r>
          </w:p>
        </w:tc>
      </w:tr>
      <w:tr w:rsidR="00214968" w:rsidRPr="00327319" w:rsidTr="008B43BB">
        <w:trPr>
          <w:tblHeader/>
          <w:jc w:val="center"/>
        </w:trPr>
        <w:tc>
          <w:tcPr>
            <w:tcW w:w="2454" w:type="dxa"/>
          </w:tcPr>
          <w:p w:rsidR="00214968" w:rsidRPr="00327319" w:rsidRDefault="00214968" w:rsidP="000244E2">
            <w:pPr>
              <w:spacing w:after="0"/>
              <w:jc w:val="center"/>
            </w:pPr>
            <w:r w:rsidRPr="00327319">
              <w:t>ISOTOPE</w:t>
            </w:r>
          </w:p>
        </w:tc>
        <w:tc>
          <w:tcPr>
            <w:tcW w:w="2226" w:type="dxa"/>
          </w:tcPr>
          <w:p w:rsidR="00214968" w:rsidRPr="00327319" w:rsidRDefault="00214968" w:rsidP="000244E2">
            <w:pPr>
              <w:spacing w:after="0"/>
              <w:ind w:left="-42"/>
              <w:jc w:val="center"/>
              <w:rPr>
                <w:sz w:val="20"/>
                <w:szCs w:val="20"/>
              </w:rPr>
            </w:pPr>
            <w:r w:rsidRPr="00327319">
              <w:t>g/MTIHM</w:t>
            </w:r>
          </w:p>
        </w:tc>
        <w:tc>
          <w:tcPr>
            <w:tcW w:w="2160" w:type="dxa"/>
          </w:tcPr>
          <w:p w:rsidR="00214968" w:rsidRPr="00327319" w:rsidRDefault="00214968" w:rsidP="000244E2">
            <w:pPr>
              <w:spacing w:after="0"/>
              <w:ind w:left="-42"/>
              <w:jc w:val="center"/>
              <w:rPr>
                <w:sz w:val="20"/>
                <w:szCs w:val="20"/>
              </w:rPr>
            </w:pPr>
            <w:r w:rsidRPr="00327319">
              <w:t>g/MTIHM</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 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3.48E+00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3.48E+00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 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7.92E-03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7.92E-03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 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9.54E-02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HE 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7.52E-03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HE 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7.30E+00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LI 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LI 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1.08E+00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BE 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BE 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4.14E-04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4.14E-04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 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2.20E-04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2.20E-04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 11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1.00E+00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 12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 13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 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4.55E-01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4.54E-01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 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 15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4.40E-01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4.40E-01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 16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1.34E+05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1.34E+05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 17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5.44E+01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5.44E+01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 18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3.09E+02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3.09E+02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 19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NE 20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5.97E-04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5.97E-04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NE 21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2.19E-05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2.19E-05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NE 22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3.25E-05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3.25E-05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NA 23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MG 24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1.61E+00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1.61E+00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MG 25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MG 26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AL 27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SI 28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3.48E+02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SI 29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1.83E+01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SI 30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1.25E+01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SI 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7.14E-09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6.95E-09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 31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 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4.30E-13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4.19E-13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 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1.92E+01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1.92E+01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 33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1.75E-01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 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9.03E-01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9.03E-01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 35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3.75E-10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2.18E-41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 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3.86E-03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CL 35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3.47E+00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CL 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5.01E-01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CL 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1.35E+00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1.35E+00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AR 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8.48E-06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3.68E-05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AR 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1.08E-21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AR 38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2.04E-03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2.04E-03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AR 39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2.94E-06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2.75E-06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AR 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9.59E-06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9.59E-06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K 39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5.70E-08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2.40E-07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 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9.07E-04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9.07E-04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 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4.50E-05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4.56E-05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1.93E+00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1.93E+00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2.51E-03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2.51E-03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2.80E-03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4.61E-02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1.13E-08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1.54E-25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1.24E-04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1.24E-04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CA 48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4.53E-03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4.53E-03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SC 45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1.56E-04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1.56E-04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SC 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2.32E-11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3.64E-44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TI 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8.77E+00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8.77E+00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TI 47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8.08E+00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8.08E+00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TI 48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8.04E+01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8.04E+01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TI 49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7.68E+00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7.68E+00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TI 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6.07E+00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V 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5.10E-02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5.10E-02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V 51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1.55E+01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CR 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3.86E+02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CR 51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3.27E-21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CR 52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7.86E+03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7.86E+03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CR 53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9.12E+02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9.12E+02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CR 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2.51E+02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MN 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1.29E-03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2.07E-12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MN 55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7.07E+02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7.08E+02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FE 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1.49E+03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1.49E+03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FE 55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5.97E-04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FE 56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2.45E+04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2.45E+04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FE 57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6.37E+02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6.37E+02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FE 58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8.44E+01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8.44E+01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FE 59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3.12E-15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CO 58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3.34E-09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4.85E-48</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CO 59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7.97E+01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7.97E+01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CO 60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5.73E+00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58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7.24E+03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7.24E+03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59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5.09E+01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60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2.89E+03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2.90E+03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61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62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63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8.63E+00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NI 64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1.08E+02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CU 63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CU 65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6.42E+00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6.42E+00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ZN 64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1.92E+01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1.92E+01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ZN 65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9.04E-05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4.84E-16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ZN 66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1.13E+01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ZN 67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1.66E+00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1.66E+00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ZN 68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7.88E+00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7.88E+00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ZN 70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2.76E-01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2.76E-01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GA 69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5.05E-02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GA 71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8.20E-05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8.20E-05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GE 70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5.40E-04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5.40E-04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GE 72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3.89E-02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GE 73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7.75E-02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7.75E-02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GE 74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GE 76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8.86E-01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8.86E-01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AS 75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3.49E-01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SE 76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SE 77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1.76E+00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1.76E+00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SE 78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4.39E+00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4.39E+00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SE 79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1.05E+01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SE 80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SE 82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5.98E+01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5.98E+01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BR 79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8.67E-04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3.66E-03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BR 81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3.72E+01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3.72E+01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4.25E-04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4.25E-04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5.85E-05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5.85E-05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2.92E+00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2.92E+00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6.21E+01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6.21E+01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2.79E+01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5.55E+00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KR 86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3.36E+02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3.36E+02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RB 85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2.09E+02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RB 86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1.65E-31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RB 87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4.30E+02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4.30E+02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SR 86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1.45E+00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1.45E+00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SR 87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1.78E-02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SR 88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6.18E+02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6.18E+02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SR 89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2.96E-10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SR 90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8.05E+02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4.44E+02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Y 89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8.04E+02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8.04E+02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Y 90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2.02E-01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Y 91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1.47E-08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1.53E-55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1.28E+05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1.28E+05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2.89E+04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2.89E+04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4.46E+04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4.46E+04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1.47E+03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4.63E+04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4.63E+04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1.70E-07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1.85E-50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ZR 96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8.77E+03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8.77E+03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NB 93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7.14E+02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7.14E+02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NB 93M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4.11E-03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NB 94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9.58E+00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9.57E+00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NB 95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2.07E-07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2.26E-50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NB 95M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7.11E-11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7.76E-54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 92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5.70E+01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5.70E+01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MO 93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3.07E-02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3.06E-02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 94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3.66E+01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3.66E+01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 95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 96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 97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 98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MO100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TC 98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TC 99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 99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RU100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3.29E+02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RU101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RU102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RU103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4.78E-13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RU104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1.01E+03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1.01E+03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RU106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6.70E+00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2.29E-07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RH102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6.03E-04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1.53E-06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RH103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6.02E+02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RH103M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4.28E-16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RH106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6.29E-06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2.15E-13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PD104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6.57E+02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6.57E+02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PD105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7.01E+02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7.01E+02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PD106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6.94E+02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7.01E+02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PD107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4.13E+02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PD108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2.83E+02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PD110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9.51E+01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9.51E+01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AG107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4.13E-02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AG108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2.25E-12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1.96E-12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AG108M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7.11E-04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6.20E-04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AG109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AG109M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3.87E-11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4.62E-17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1.80E-10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1.80E-21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AG110M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1.19E-13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CD106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3.06E-01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3.06E-01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CD108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CD109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3.92E-05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4.67E-11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5.69E+01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5.69E+01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3.84E+01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CD113M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4.36E-01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5.13E+01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5.13E+01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CD115M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3.71E-14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CD116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IN113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1.16E+00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1.46E+00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IN113M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9.98E-10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1.31E-33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IN114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1.35E-18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IN114M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8.39E-14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IN115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2.47E+00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IN115M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1.03E-20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3.76E+01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3.76E+01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1.66E-06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2.19E-30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2.67E+01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5.94E+02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5.94E+02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3.35E+02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3.35E+02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SN117M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5.80E-41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3.83E+02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SN119M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6.06E-14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SN120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SN121M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SN122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SN123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2.84E-05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1.49E-26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SN124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2.59E+02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SN126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4.99E+01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4.99E+01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SB121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1.72E+01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1.72E+01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SB123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SB124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1.25E-10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2.71E-56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SB125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6.45E+00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SB126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2.37E-06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2.37E-06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SB126M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1.80E-08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1.80E-08</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2.23E+00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2.23E+00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4.15E-02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TE123M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2.11E-07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2.27E-30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1.51E+00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1.51E+00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3.17E+01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3.83E+01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TE125M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9.02E-02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1.73E-04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1.79E+00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5.15E-08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3.13E-33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TE127M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1.47E-05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8.93E-31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6.20E-20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TE129M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6.62E-17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TE130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6.44E+02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6.44E+02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I127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9.59E+01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9.59E+01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I129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3.13E+02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3.13E+02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XE127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5.27E-21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XE128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XE129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9.97E-02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XE130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3.48E+01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3.48E+01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XE131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5.73E+02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5.73E+02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XE131M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2.34E-47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2.65E+03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XE136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4.01E+03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4.01E+03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CS133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CS134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5.71E+01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CS135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7.72E+02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7.72E+02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CS136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1.59E-42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CS137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4.70E-03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4.70E-03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4.44E+02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2.67E+00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6.49E+01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6.49E+01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BA136M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7.13E-50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3.65E+02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BA137M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2.85E-04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1.60E-04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BA138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BA140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2.07E-42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LA138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8.07E-03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8.07E-03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LA139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2.17E+03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LA140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3.13E-43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CE140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2.23E+03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2.23E+03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CE141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6.09E-16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CE142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CE144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4.00E+00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8.56E-10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PR141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1.98E+03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PR143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6.08E-40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PR144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1.69E-04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3.61E-14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PR144M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8.45E-07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1.81E-16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8.08E+01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8.08E+01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2.60E+03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1.10E+03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1.39E-49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ND148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6.61E+02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6.61E+02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ND150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3.20E+02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PM146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5.61E-03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2.40E-04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PM147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3.47E+01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4.70E-02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PM148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4.72E-16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PM148M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6.45E-14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2.15E-02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2.35E-02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SM147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SM148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4.09E+02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SM149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4.06E+00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4.06E+00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5.26E+02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5.26E+02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SM151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SM152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SM154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6.96E+01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6.96E+01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EU150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6.60E-07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4.08E-07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EU151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8.67E-01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4.66E+00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EU152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4.91E-02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EU153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EU154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5.67E+01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7.56E+00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EU155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EU156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4.60E-36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6.90E-05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3.03E-16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3.90E+01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8.81E+01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3.29E+01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2.50E-01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GD158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4.74E+01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4.74E+01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GD160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2.97E+00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2.97E+00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TB159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5.17E+00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5.17E+00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TB160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5.26E-09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5.05E-47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DY160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8.55E-01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8.55E-01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DY161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8.34E-01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8.34E-01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DY162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6.74E-01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6.74E-01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DY163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6.98E-01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6.98E-01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DY164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HO165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4.39E-01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4.39E-01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HO166M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6.68E-03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6.58E-03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ER166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1.47E-01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ER167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6.95E-03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6.95E-03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ER168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1.62E-02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1.62E-02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TM169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1.57E-04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1.57E-04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TM170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1.58E-09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6.62E-31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TM171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6.57E-07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7.91E-11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YB170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8.10E-05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8.10E-05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YB171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7.84E-06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8.50E-06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LU175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LU176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5.76E-04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5.76E-04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LU177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5.64E-12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1.04E-29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LU177M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5.67E-10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1.05E-27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HF174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7.33E-03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7.33E-03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HF175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1.23E-11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6.62E-51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HF176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4.63E-01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4.63E-01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HF177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7.63E-02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7.63E-02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HF178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1.43E+00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1.43E+00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HF179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6.58E+00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6.58E+00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HF180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HF181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4.16E-15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HF182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2.85E-03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2.85E-03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TA181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4.98E-01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4.98E-01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TA182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2.03E-07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9.97E-11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7.45E-03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7.45E-03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6.15E-09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1.28E-31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1.03E+00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1.03E+00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1.57E+00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2.71E+00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2.71E+00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2.01E-10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5.04E-47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1.14E+00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1.14E+00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W188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2.20E-12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5.43E-52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RE185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RE187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7.36E-01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7.36E-01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RE188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2.27E-14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5.59E-54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OS186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OS187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6.67E-11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3.22E-10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OS188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2.22E-01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2.22E-01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OS189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1.04E-02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1.04E-02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OS190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2.47E-03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2.47E-03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IR191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1.75E-05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1.75E-05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IR192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6.79E-12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6.15E-12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IR192M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7.85E-09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7.31E-09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IR193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2.46E-06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2.46E-06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PT192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1.54E-05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1.54E-05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PT193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2.17E-07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2.10E-07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TL206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1.29E-16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1.29E-16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TL207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4.10E-14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1.50E-13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TL208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8.96E-11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1.22E-10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TL209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6.07E-17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7.16E-17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PB204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PB205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4.96E-05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4.96E-05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PB206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2.21E-01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2.21E-01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PB207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2.39E-01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2.39E-01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PB208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5.27E-01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5.28E-01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PB209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2.53E-13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2.98E-13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5.40E-10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1.13E-08</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PB211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3.17E-13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1.16E-12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PB212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5.29E-08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7.20E-08</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PB214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7.48E-15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9.59E-14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BI208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7.95E-06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7.95E-06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BI209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4.00E-01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4.00E-01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3.32E-13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6.95E-12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BI210M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4.96E-05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4.96E-05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BI211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1.87E-14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6.85E-14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BI212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5.01E-09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6.83E-09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BI213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5.95E-14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7.01E-14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BI214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5.55E-15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7.12E-14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1.07E-09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1.92E-10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2.29E-19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8.40E-19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2.65E-19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3.62E-19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8.92E-23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1.05E-22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7.64E-22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9.80E-21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2.65E-19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9.72E-19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2.11E-13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2.88E-13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PO218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8.67E-16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1.11E-14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AT217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7.14E-19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8.42E-19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RN219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6.01E-16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2.20E-15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RN220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7.96E-11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1.09E-10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RN222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1.59E-12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2.04E-11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FR221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6.49E-15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7.65E-15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FR223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2.79E-15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1.02E-14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RA223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1.53E-10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5.60E-10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RA224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4.61E-07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6.28E-07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RA225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2.93E-11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3.46E-11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RA226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2.48E-07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3.18E-06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RA228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2.54E-13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2.07E-12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AC225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1.98E-11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2.34E-11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AC227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1.08E-07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3.96E-07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AC228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2.65E-17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2.16E-16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TH227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2.51E-10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9.19E-10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TH228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8.94E-05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1.22E-04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TH229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5.41E-06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6.37E-06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TH230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5.08E-03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2.28E-02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TH231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2.18E-08</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2.19E-08</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1.57E-03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6.11E-03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TH234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1.32E-05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1.32E-05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PA231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8.95E-04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PA233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4.08E-05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4.20E-05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PA234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1.99E-10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1.99E-10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PA234M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4.46E-10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4.46E-10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4.62E-03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4.56E-03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4.30E-03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1.40E-02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2.00E+02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3.06E+02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5.37E+03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5.38E+03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6.23E+03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6.24E+03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3.89E-05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1.17E-05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U238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9.10E+05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9.10E+05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U240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2.41E-12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2.41E-12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NP235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5.34E-07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6.13E-14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NP236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NP237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1.20E+03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1.24E+03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NP238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6.11E-07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5.45E-07</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NP239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2.33E-04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2.33E-04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NP240M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2.11E-14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2.11E-14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PU236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1.15E-03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2.65E-06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PU237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8.38E-16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PU238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5.99E+02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4.92E+02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PU239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7.42E+03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7.42E+03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PU240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4.02E+03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4.09E+03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1.26E+03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3.77E+02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PU242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8.17E+02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8.17E+02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PU243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1.16E-12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1.16E-12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PU244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1.26E-01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AM241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4.10E+02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1.25E+03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AM242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3.90E-05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3.48E-05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AM242M</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3.26E+00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2.91E+00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AM243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2.71E+02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2.71E+02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AM244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1.76E-16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1.76E-16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1.29E-21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0.00E+00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lastRenderedPageBreak/>
              <w:t>CM242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7.03E-03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CM243</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1.15E+00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6.25E-01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1.37E+02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5.26E+01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CM245</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9.56E+00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9.54E+00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CM246</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1.88E+00</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1.87E+00</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CM247</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3.26E-02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3.26E-02</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CM248</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3.32E-03</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3.32E-03</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BK249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8.69E-07</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2.24E-15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BK250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1.42E-14</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1.00E-19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CF249</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5.22E-05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5.05E-05</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CF250</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1.04E-05</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2.76E-06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CF251</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6.77E-06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6.65E-06</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CF252</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1.88E-06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2.64E-09</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CF254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6.52E-19</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2.40E-64</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ES254</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2.95E-11</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3.16E-21</w:t>
            </w:r>
          </w:p>
        </w:tc>
      </w:tr>
      <w:tr w:rsidR="00214968" w:rsidRPr="00327319" w:rsidTr="008B43BB">
        <w:trPr>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TOTAL</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1.44E+06</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1.44E+06</w:t>
            </w:r>
          </w:p>
        </w:tc>
      </w:tr>
      <w:tr w:rsidR="00214968" w:rsidRPr="00327319" w:rsidTr="008B43BB">
        <w:trPr>
          <w:trHeight w:val="368"/>
          <w:jc w:val="center"/>
        </w:trPr>
        <w:tc>
          <w:tcPr>
            <w:tcW w:w="2454" w:type="dxa"/>
            <w:vAlign w:val="center"/>
          </w:tcPr>
          <w:p w:rsidR="00214968" w:rsidRPr="00327319" w:rsidRDefault="00214968" w:rsidP="000244E2">
            <w:pPr>
              <w:pStyle w:val="Table11"/>
              <w:spacing w:before="0"/>
              <w:rPr>
                <w:sz w:val="20"/>
                <w:szCs w:val="20"/>
              </w:rPr>
            </w:pPr>
            <w:r w:rsidRPr="00327319">
              <w:rPr>
                <w:sz w:val="20"/>
                <w:szCs w:val="20"/>
              </w:rPr>
              <w:t>Decay Heat (Watts/MT)</w:t>
            </w:r>
          </w:p>
        </w:tc>
        <w:tc>
          <w:tcPr>
            <w:tcW w:w="2226" w:type="dxa"/>
            <w:vAlign w:val="center"/>
          </w:tcPr>
          <w:p w:rsidR="00214968" w:rsidRPr="00327319" w:rsidRDefault="00214968" w:rsidP="000244E2">
            <w:pPr>
              <w:pStyle w:val="Table11"/>
              <w:spacing w:before="0"/>
              <w:ind w:left="-42"/>
              <w:jc w:val="center"/>
              <w:rPr>
                <w:sz w:val="20"/>
                <w:szCs w:val="20"/>
              </w:rPr>
            </w:pPr>
            <w:r w:rsidRPr="00327319">
              <w:rPr>
                <w:sz w:val="20"/>
                <w:szCs w:val="20"/>
              </w:rPr>
              <w:t>3,532</w:t>
            </w:r>
          </w:p>
        </w:tc>
        <w:tc>
          <w:tcPr>
            <w:tcW w:w="2160" w:type="dxa"/>
            <w:vAlign w:val="center"/>
          </w:tcPr>
          <w:p w:rsidR="00214968" w:rsidRPr="00327319" w:rsidRDefault="00214968" w:rsidP="000244E2">
            <w:pPr>
              <w:pStyle w:val="Table11"/>
              <w:spacing w:before="0"/>
              <w:ind w:left="-42"/>
              <w:jc w:val="center"/>
              <w:rPr>
                <w:sz w:val="20"/>
                <w:szCs w:val="20"/>
              </w:rPr>
            </w:pPr>
            <w:r w:rsidRPr="00327319">
              <w:rPr>
                <w:sz w:val="20"/>
                <w:szCs w:val="20"/>
              </w:rPr>
              <w:t>1,438</w:t>
            </w:r>
          </w:p>
        </w:tc>
      </w:tr>
    </w:tbl>
    <w:p w:rsidR="00341840" w:rsidRPr="00327319" w:rsidRDefault="00341840" w:rsidP="00341840">
      <w:pPr>
        <w:pStyle w:val="Table11"/>
        <w:spacing w:before="20" w:after="20"/>
        <w:ind w:left="505"/>
        <w:rPr>
          <w:sz w:val="20"/>
          <w:szCs w:val="20"/>
        </w:rPr>
      </w:pPr>
    </w:p>
    <w:p w:rsidR="000244E2" w:rsidRPr="00327319" w:rsidRDefault="000244E2" w:rsidP="00341840">
      <w:pPr>
        <w:pStyle w:val="Table11"/>
        <w:spacing w:before="20" w:after="20"/>
        <w:ind w:left="505"/>
        <w:rPr>
          <w:sz w:val="20"/>
          <w:szCs w:val="20"/>
        </w:rPr>
      </w:pPr>
    </w:p>
    <w:p w:rsidR="000244E2" w:rsidRPr="00327319" w:rsidRDefault="000244E2" w:rsidP="00341840">
      <w:pPr>
        <w:pStyle w:val="Table11"/>
        <w:spacing w:before="20" w:after="20"/>
        <w:ind w:left="505"/>
        <w:rPr>
          <w:sz w:val="20"/>
          <w:szCs w:val="20"/>
        </w:rPr>
      </w:pPr>
    </w:p>
    <w:p w:rsidR="00994047" w:rsidRPr="00327319" w:rsidRDefault="00994047" w:rsidP="00C95B92">
      <w:pPr>
        <w:pStyle w:val="TableCaption"/>
        <w:sectPr w:rsidR="00994047" w:rsidRPr="00327319" w:rsidSect="008E44DF">
          <w:headerReference w:type="default" r:id="rId86"/>
          <w:headerReference w:type="first" r:id="rId87"/>
          <w:pgSz w:w="12240" w:h="15840"/>
          <w:pgMar w:top="1440" w:right="1440" w:bottom="1440" w:left="1440" w:header="720" w:footer="720" w:gutter="0"/>
          <w:cols w:space="720"/>
          <w:titlePg/>
          <w:docGrid w:linePitch="360"/>
        </w:sectP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pPr>
    </w:p>
    <w:p w:rsidR="000244E2" w:rsidRPr="00327319" w:rsidRDefault="000244E2" w:rsidP="000244E2">
      <w:pPr>
        <w:spacing w:after="0"/>
        <w:jc w:val="center"/>
        <w:sectPr w:rsidR="000244E2" w:rsidRPr="00327319" w:rsidSect="006E3C31">
          <w:headerReference w:type="even" r:id="rId88"/>
          <w:headerReference w:type="default" r:id="rId89"/>
          <w:headerReference w:type="first" r:id="rId90"/>
          <w:footnotePr>
            <w:numFmt w:val="lowerLetter"/>
          </w:footnotePr>
          <w:pgSz w:w="12240" w:h="15840" w:code="1"/>
          <w:pgMar w:top="1440" w:right="1440" w:bottom="1440" w:left="1440" w:header="720" w:footer="720" w:gutter="0"/>
          <w:cols w:space="720"/>
          <w:titlePg/>
          <w:docGrid w:linePitch="299"/>
        </w:sectPr>
      </w:pPr>
      <w:r w:rsidRPr="00327319">
        <w:t>THIS PAGE INTENTIONALLY LEFT BLANK</w:t>
      </w:r>
    </w:p>
    <w:p w:rsidR="004339C3" w:rsidRPr="00327319" w:rsidRDefault="004339C3" w:rsidP="000244E2">
      <w:pPr>
        <w:spacing w:after="0"/>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994047" w:rsidRPr="00327319" w:rsidRDefault="00994047" w:rsidP="006B64A7">
      <w:pPr>
        <w:pStyle w:val="AppendixFlysheetTitles"/>
        <w:rPr>
          <w:rFonts w:ascii="Times New Roman" w:hAnsi="Times New Roman" w:cs="Times New Roman"/>
          <w:b w:val="0"/>
        </w:rPr>
      </w:pPr>
      <w:bookmarkStart w:id="300" w:name="_Toc311109720"/>
      <w:r w:rsidRPr="00E243C4">
        <w:rPr>
          <w:rFonts w:ascii="Times New Roman" w:hAnsi="Times New Roman" w:cs="Times New Roman"/>
          <w:sz w:val="28"/>
          <w:szCs w:val="28"/>
        </w:rPr>
        <w:t>Appendix B</w:t>
      </w:r>
      <w:r w:rsidRPr="00E243C4">
        <w:rPr>
          <w:rFonts w:ascii="Times New Roman" w:hAnsi="Times New Roman" w:cs="Times New Roman"/>
          <w:sz w:val="28"/>
          <w:szCs w:val="28"/>
        </w:rPr>
        <w:br/>
      </w:r>
      <w:r w:rsidRPr="00E243C4">
        <w:rPr>
          <w:rFonts w:ascii="Times New Roman" w:hAnsi="Times New Roman" w:cs="Times New Roman"/>
          <w:sz w:val="28"/>
          <w:szCs w:val="28"/>
        </w:rPr>
        <w:br/>
        <w:t xml:space="preserve">Isotopic Compositions of </w:t>
      </w:r>
      <w:r w:rsidR="005214DE" w:rsidRPr="00E243C4">
        <w:rPr>
          <w:rFonts w:ascii="Times New Roman" w:hAnsi="Times New Roman" w:cs="Times New Roman"/>
          <w:sz w:val="28"/>
          <w:szCs w:val="28"/>
        </w:rPr>
        <w:t>Co-Extraction</w:t>
      </w:r>
      <w:r w:rsidRPr="00E243C4">
        <w:rPr>
          <w:rFonts w:ascii="Times New Roman" w:hAnsi="Times New Roman" w:cs="Times New Roman"/>
          <w:sz w:val="28"/>
          <w:szCs w:val="28"/>
        </w:rPr>
        <w:t xml:space="preserve"> Borosilicate Glas</w:t>
      </w:r>
      <w:r w:rsidRPr="00327319">
        <w:rPr>
          <w:rFonts w:ascii="Times New Roman" w:hAnsi="Times New Roman" w:cs="Times New Roman"/>
          <w:b w:val="0"/>
        </w:rPr>
        <w:t>s</w:t>
      </w:r>
      <w:bookmarkEnd w:id="300"/>
    </w:p>
    <w:p w:rsidR="00994047" w:rsidRPr="00327319" w:rsidRDefault="00994047" w:rsidP="00C95B92">
      <w:pPr>
        <w:pStyle w:val="TableCaption"/>
        <w:sectPr w:rsidR="00994047" w:rsidRPr="00327319" w:rsidSect="006E3C31">
          <w:footnotePr>
            <w:numFmt w:val="lowerLetter"/>
          </w:footnotePr>
          <w:pgSz w:w="12240" w:h="15840" w:code="1"/>
          <w:pgMar w:top="1440" w:right="1440" w:bottom="1440" w:left="1440" w:header="720" w:footer="720" w:gutter="0"/>
          <w:cols w:space="720"/>
          <w:titlePg/>
          <w:docGrid w:linePitch="299"/>
        </w:sectPr>
      </w:pPr>
    </w:p>
    <w:p w:rsidR="00994047" w:rsidRPr="00327319" w:rsidRDefault="00994047" w:rsidP="00C95B92">
      <w:pPr>
        <w:pStyle w:val="TableCaption"/>
        <w:rPr>
          <w:sz w:val="22"/>
          <w:szCs w:val="22"/>
        </w:rPr>
      </w:pPr>
      <w:bookmarkStart w:id="301" w:name="_Toc314475684"/>
      <w:r w:rsidRPr="00327319">
        <w:rPr>
          <w:sz w:val="22"/>
          <w:szCs w:val="22"/>
        </w:rPr>
        <w:lastRenderedPageBreak/>
        <w:t>Table B-</w:t>
      </w:r>
      <w:r w:rsidR="00D16F75" w:rsidRPr="00327319">
        <w:rPr>
          <w:sz w:val="22"/>
          <w:szCs w:val="22"/>
        </w:rPr>
        <w:t xml:space="preserve">1 </w:t>
      </w:r>
      <w:r w:rsidRPr="00327319">
        <w:rPr>
          <w:sz w:val="22"/>
          <w:szCs w:val="22"/>
        </w:rPr>
        <w:t xml:space="preserve">Isotopic Composition of </w:t>
      </w:r>
      <w:r w:rsidR="005214DE" w:rsidRPr="00327319">
        <w:rPr>
          <w:sz w:val="22"/>
          <w:szCs w:val="22"/>
        </w:rPr>
        <w:t>Co-Extraction</w:t>
      </w:r>
      <w:r w:rsidRPr="00327319">
        <w:rPr>
          <w:sz w:val="22"/>
          <w:szCs w:val="22"/>
        </w:rPr>
        <w:t xml:space="preserve"> Borosilicate Glass at 5, 30, 100 and 500 years</w:t>
      </w:r>
      <w:r w:rsidR="00A72465" w:rsidRPr="00327319">
        <w:rPr>
          <w:sz w:val="22"/>
          <w:szCs w:val="22"/>
        </w:rPr>
        <w:t xml:space="preserve"> </w:t>
      </w:r>
      <w:r w:rsidRPr="00327319">
        <w:rPr>
          <w:sz w:val="22"/>
          <w:szCs w:val="22"/>
        </w:rPr>
        <w:t xml:space="preserve">Isotopic Composition (grams) of </w:t>
      </w:r>
      <w:r w:rsidR="005214DE" w:rsidRPr="00327319">
        <w:rPr>
          <w:sz w:val="22"/>
          <w:szCs w:val="22"/>
        </w:rPr>
        <w:t>Co-Extraction</w:t>
      </w:r>
      <w:r w:rsidRPr="00327319">
        <w:rPr>
          <w:sz w:val="22"/>
          <w:szCs w:val="22"/>
        </w:rPr>
        <w:t xml:space="preserve"> Glass from reprocessing 51 </w:t>
      </w:r>
      <w:r w:rsidR="0093398C" w:rsidRPr="00327319">
        <w:rPr>
          <w:sz w:val="22"/>
          <w:szCs w:val="22"/>
        </w:rPr>
        <w:t>GW-d</w:t>
      </w:r>
      <w:r w:rsidRPr="00327319">
        <w:rPr>
          <w:sz w:val="22"/>
          <w:szCs w:val="22"/>
        </w:rPr>
        <w:t>/MT LWR Fuel</w:t>
      </w:r>
      <w:r w:rsidR="0070104B" w:rsidRPr="00327319">
        <w:rPr>
          <w:sz w:val="22"/>
          <w:szCs w:val="22"/>
        </w:rPr>
        <w:t>.</w:t>
      </w:r>
      <w:bookmarkEnd w:id="3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5"/>
        <w:gridCol w:w="1776"/>
        <w:gridCol w:w="1775"/>
        <w:gridCol w:w="1775"/>
        <w:gridCol w:w="1775"/>
      </w:tblGrid>
      <w:tr w:rsidR="00994047" w:rsidRPr="00327319" w:rsidTr="00A72465">
        <w:trPr>
          <w:tblHeader/>
          <w:jc w:val="center"/>
        </w:trPr>
        <w:tc>
          <w:tcPr>
            <w:tcW w:w="2475" w:type="dxa"/>
            <w:vAlign w:val="center"/>
          </w:tcPr>
          <w:p w:rsidR="00F57A74" w:rsidRPr="00327319" w:rsidRDefault="00994047" w:rsidP="00455835">
            <w:pPr>
              <w:spacing w:beforeLines="20" w:before="48" w:after="20"/>
              <w:jc w:val="center"/>
              <w:rPr>
                <w:sz w:val="20"/>
                <w:szCs w:val="20"/>
              </w:rPr>
            </w:pPr>
            <w:r w:rsidRPr="00327319">
              <w:rPr>
                <w:sz w:val="20"/>
                <w:szCs w:val="20"/>
              </w:rPr>
              <w:t>Isotope</w:t>
            </w:r>
          </w:p>
        </w:tc>
        <w:tc>
          <w:tcPr>
            <w:tcW w:w="1776" w:type="dxa"/>
            <w:vAlign w:val="center"/>
          </w:tcPr>
          <w:p w:rsidR="00F57A74" w:rsidRPr="00327319" w:rsidRDefault="00994047" w:rsidP="00455835">
            <w:pPr>
              <w:spacing w:beforeLines="20" w:before="48" w:after="20"/>
              <w:jc w:val="center"/>
              <w:rPr>
                <w:sz w:val="20"/>
                <w:szCs w:val="20"/>
              </w:rPr>
            </w:pPr>
            <w:r w:rsidRPr="00327319">
              <w:rPr>
                <w:sz w:val="20"/>
                <w:szCs w:val="20"/>
              </w:rPr>
              <w:t>5 Years</w:t>
            </w:r>
          </w:p>
        </w:tc>
        <w:tc>
          <w:tcPr>
            <w:tcW w:w="1775" w:type="dxa"/>
            <w:vAlign w:val="center"/>
          </w:tcPr>
          <w:p w:rsidR="00F57A74" w:rsidRPr="00327319" w:rsidRDefault="00994047" w:rsidP="00455835">
            <w:pPr>
              <w:spacing w:beforeLines="20" w:before="48" w:after="20"/>
              <w:jc w:val="center"/>
              <w:rPr>
                <w:sz w:val="20"/>
                <w:szCs w:val="20"/>
              </w:rPr>
            </w:pPr>
            <w:r w:rsidRPr="00327319">
              <w:rPr>
                <w:sz w:val="20"/>
                <w:szCs w:val="20"/>
              </w:rPr>
              <w:t>30 Years</w:t>
            </w:r>
          </w:p>
        </w:tc>
        <w:tc>
          <w:tcPr>
            <w:tcW w:w="1775" w:type="dxa"/>
            <w:vAlign w:val="center"/>
          </w:tcPr>
          <w:p w:rsidR="00F57A74" w:rsidRPr="00327319" w:rsidRDefault="00994047" w:rsidP="00455835">
            <w:pPr>
              <w:spacing w:beforeLines="20" w:before="48" w:after="20"/>
              <w:jc w:val="center"/>
              <w:rPr>
                <w:sz w:val="20"/>
                <w:szCs w:val="20"/>
              </w:rPr>
            </w:pPr>
            <w:r w:rsidRPr="00327319">
              <w:rPr>
                <w:sz w:val="20"/>
                <w:szCs w:val="20"/>
              </w:rPr>
              <w:t>100 Years</w:t>
            </w:r>
          </w:p>
        </w:tc>
        <w:tc>
          <w:tcPr>
            <w:tcW w:w="1775" w:type="dxa"/>
            <w:vAlign w:val="center"/>
          </w:tcPr>
          <w:p w:rsidR="00F57A74" w:rsidRPr="00327319" w:rsidRDefault="00994047" w:rsidP="00455835">
            <w:pPr>
              <w:spacing w:beforeLines="20" w:before="48" w:after="20"/>
              <w:jc w:val="center"/>
              <w:rPr>
                <w:sz w:val="20"/>
                <w:szCs w:val="20"/>
              </w:rPr>
            </w:pPr>
            <w:r w:rsidRPr="00327319">
              <w:rPr>
                <w:sz w:val="20"/>
                <w:szCs w:val="20"/>
              </w:rPr>
              <w:t>500 Years</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He4 + actinide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1.424E+00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1.685E+00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1.228E+01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2.932E+01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C12</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4.168E+02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4.168E+02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4.168E+02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4.168E+02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C13</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3.614E+01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3.614E+01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3.614E+01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3.614E+01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C14</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1.093E-04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1.093E-04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1.081E-04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1.030E-04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N14 + C14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6.616E-08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7.939E-08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1.316E-06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6.422E-06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O16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5.610E+04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5.610E+04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5.610E+04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5.610E+04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O17</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2.272E+01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2.272E+01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2.272E+01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2.272E+01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O18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1.291E+02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1.291E+02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1.291E+02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1.291E+02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Rb85 + Kr85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8.536E+02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8.536E+02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8.536E+02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8.536E+02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Rb87</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1.980E+03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1.980E+03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1.980E+03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1.980E+03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Sr86 + Rb86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5.048E+00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5.048E+00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5.048E+00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5.048E+00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Sr87 + Rb87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4.151E-02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4.151E-02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4.152E-02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4.153E-02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Sr88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2.841E+03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2.841E+03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2.841E+03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2.841E+03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Sr89</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2.242E-20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1.489E-22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2.900E-227</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Sr90 (100% to Y90)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3.352E+03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3.273E+03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3.494E+02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2.563E-02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Y89 + Sr89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3.700E+03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3.700E+03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3.700E+03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3.700E+03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Y90 (Sr90 progeny)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8.406E-01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8.208E-01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8.762E-02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6.427E-06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Y91</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3.429E-17</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4.531E-19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1.073E-195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Zr90 + Sr90/Y90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4.237E+02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5.025E+02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3.427E+03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3.776E+03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Zr91 + Y91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8.514E-08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8.514E-08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8.514E-08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8.514E-08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Nb93 + Zr93/Nb93m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7.526E-03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8.112E-03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1.923E-02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1.932E-02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Nb93m (100% to Nb93)</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1.179E-02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1.121E-02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9.309E-05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1.304E-13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Nb94</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6.339E-03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6.339E-03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6.318E-03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6.233E-03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Nb95 (100% to Mo95)</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2.692E-22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2.007E-25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Nb95m (94.4% to Nb95, 5.6% to Mo95)</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1.792E-162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6.116E-193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Mo94 + Nb94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1.082E-06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1.299E-06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2.161E-05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1.073E-04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lang w:val="nl-NL"/>
              </w:rPr>
            </w:pPr>
            <w:r w:rsidRPr="00327319">
              <w:rPr>
                <w:sz w:val="20"/>
                <w:szCs w:val="20"/>
                <w:lang w:val="nl-NL"/>
              </w:rPr>
              <w:t>Mo95 + Zr95/Nb95m/Nb95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6.081E+03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6.081E+03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6.081E+03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6.081E+03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Mo96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4.452E+02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4.452E+02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4.452E+02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4.452E+02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Mo97</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6.545E+03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6.545E+03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6.545E+03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6.545E+03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Mo98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6.739E+03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6.739E+03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6.739E+03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6.739E+03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Mo99</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Mo100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7.743E+03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7.743E+03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7.743E+03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7.743E+03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Tc98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5.854E-02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5.854E-02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5.854E-02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5.854E-02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Tc99</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6.178E+03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6.178E+03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6.176E+03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6.168E+03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Ru98 + Tc98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4.832E-08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5.798E-08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9.664E-07</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4.832E-06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Ru99 + Tc99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2.424E-01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2.625E-01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2.152E+00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1.018E+01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Ru100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1.186E+03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1.186E+03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1.186E+03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1.186E+03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lastRenderedPageBreak/>
              <w:t>Ru101</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6.334E+03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6.334E+03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6.334E+03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6.334E+03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Ru102</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6.603E+03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6.603E+03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6.603E+03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6.603E+03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Ru103 (9.94% to Rh103, 90.06% to Rh103m)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2.685E-26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4.268E-29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3.630E-292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Ru104</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4.659E+03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4.659E+03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4.659E+03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4.659E+03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Ru106 (100% to Rh106)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1.175E+00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5.907E-01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5.005E-29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1.754E-148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Rh102</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7.517E-04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5.919E-04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1.034E-13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3.113E-55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Rh102m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Rh103 + Ru103/Rh103m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3.297E+03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3.297E+03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3.297E+03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3.297E+03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Rh103m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2.398E-29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3.812E-32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3.242E-295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Rh106 (100% to Pd106)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1.105E-06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5.553E-07</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4.705E-35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1.649E-154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Pd102</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3.464E-04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3.783E-04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4.967E-04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4.967E-04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Pd104</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2.526E+03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2.526E+03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2.526E+03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2.526E+03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Pd105 + Rh105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3.307E+03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3.307E+03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3.307E+03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3.307E+03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Pd106 + Ru106/Rh106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3.177E+03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3.177E+03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3.178E+03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3.178E+03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Pd107</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1.940E+03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1.940E+03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1.940E+03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1.940E+03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Pd108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1.335E+03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1.335E+03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1.335E+03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1.335E+03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Pd110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4.427E+02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4.427E+02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4.427E+02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4.427E+02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Ag107 + Pd107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2.381E-03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2.588E-03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2.205E-02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1.049E-01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Ag108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3.033E-14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3.017E-14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1.806E-14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2.037E-15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Ag108m (8.7% to Ag108)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9.829E-06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9.775E-06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5.853E-06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6.600E-07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Ag109 + Cd109/Ag109m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6.194E+02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6.194E+02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6.194E+02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6.194E+02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Ag109m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2.363E-14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1.369E-14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7.276E-37</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1.192E-131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Ag110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4.880E-12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1.771E-12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7.605E-54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7.085E-230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Ag110m (1.36% to Ag110)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3.149E-04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1.143E-04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4.908E-46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4.572E-222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Cd108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3.728E-03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3.728E-03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3.732E-03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3.737E-03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Cd109</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2.392E-08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1.386E-08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7.364E-31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1.206E-125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Cd110 + Ag110m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4.146E+02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4.146E+02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4.146E+02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4.146E+02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Cd111 + Ag111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2.439E+02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2.439E+02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2.439E+02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2.439E+02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Cd111m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Cd112 + Pd112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1.459E+02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1.459E+02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1.459E+02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1.459E+02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Cd113 (100% to In113)</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1.144E+00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1.144E+00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1.146E+00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1.146E+00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Cd113m (0.14% to Cd113, 99.86% to In113)</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1.489E+00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1.420E+00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1.630E-02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9.037E-11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Cd114</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1.893E+02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1.893E+02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1.893E+02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1.893E+02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Cd115m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8.833E-26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3.023E-28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5.198E-260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Cd116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6.847E+01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6.847E+01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6.847E+01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6.847E+01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lastRenderedPageBreak/>
              <w:t>In113 + Cd113/Cd113m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3.989E-01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4.679E-01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1.870E+00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1.886E+00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In115</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1.879E-13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1.879E-13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1.879E-13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1.879E-13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In115m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2.494E-32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8.537E-35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1.468E-266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Sn114 + In114m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2.281E-02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2.281E-02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2.281E-02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2.281E-02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Sn115 + In115/Cd115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2.673E+00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2.673E+00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2.673E+00</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2.673E+00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6.691E+01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6.691E+01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6.691E+01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6.691E+01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Sn117 + Sn117m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6.896E+01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6.896E+01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6.896E+01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6.896E+01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Sn118</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6.987E+01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6.987E+01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6.987E+01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6.987E+01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Sn119 + Sn119m decay</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6.961E+01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6.961E+01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6.961E+01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6.961E+01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Sn119m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1.115E-05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3.969E-06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2.629E-48</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8.617E-228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Sn120</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7.084E+01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7.084E+01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7.084E+01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7.084E+01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Sn121 (100% to Sb121)</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1.221E-06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1.204E-06</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3.270E-07</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1.274E-09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Sn121m (77.6% to Sn121, 22.4% to Sb121)</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2.572E-02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2.537E-02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6.887E-03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2.683E-05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Sn122</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7.780E+01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7.780E+01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7.780E+01</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7.780E+01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Sn123 (100% to Sb123)</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7.556E-09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1.064E-09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1.025E-89</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Sn124</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1.049E+02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1.049E+02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1.049E+02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1.049E+02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Sn126 (100% to Sb126m)</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2.308E+02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2.308E+02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2.307E+02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2.300E+02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Sb121</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1.846E-03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2.200E-03</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2.068E-02</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2.754E-02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Sb123</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1.363E-04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1.363E-04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1.363E-04</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1.363E-04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Sb126 (100% to Te126)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1.096E-05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1.096E-05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1.096E-05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1.093E-05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Sb126m (14% to Sb126, 86% to Te126)</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8.337E-08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8.337E-08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8.331E-08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8.308E-08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Te122 + Sb122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6.777E+00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6.777E+00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6.777E+00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6.777E+00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Te123 + Te123m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1.151E-01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1.151E-01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1.151E-01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1.151E-01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Te123m</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1.354E-11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1.632E-12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7.004E-99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Te124 + Sb124/Sb124m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5.271E+00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5.271E+00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5.271E+00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5.271E+00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Te125 + Sb125/Te125m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1.280E+02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1.280E+02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1.280E+02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1.280E+02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Te125M (100% to Te125)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1.376E-10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1.751E-12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1.179E-190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lang w:val="nl-NL"/>
              </w:rPr>
            </w:pPr>
            <w:r w:rsidRPr="00327319">
              <w:rPr>
                <w:sz w:val="20"/>
                <w:szCs w:val="20"/>
                <w:lang w:val="nl-NL"/>
              </w:rPr>
              <w:t>Te126 + Sn126/Sb126m/Sb126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7.098E+00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7.099E+00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7.250E+00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7.888E+00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Te127 (100% to I127)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2.502E-12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2.452E-13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3.723E-108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Te127m (97.6% to Te127, 2.4% to I127)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7.146E-10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7.004E-11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1.063E-105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9.270E+02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9.270E+02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9.270E+02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9.270E+02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Te129 (100% to I129)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1.462E-35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7.803E-39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lastRenderedPageBreak/>
              <w:t>Te129m (65% to Te129, 35% to I129)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1.562E-32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8.333E-36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Te130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2.972E+03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2.972E+03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2.972E+03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2.972E+03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lang w:val="nl-NL"/>
              </w:rPr>
            </w:pPr>
            <w:r w:rsidRPr="00327319">
              <w:rPr>
                <w:sz w:val="20"/>
                <w:szCs w:val="20"/>
                <w:lang w:val="nl-NL"/>
              </w:rPr>
              <w:t>I127 + Sb127/Te127m/Te127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7.927E-05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7.927E-05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7.927E-05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7.927E-05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I129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3.615E-16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3.615E-16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3.615E-16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3.615E-16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Xe127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1.404E-51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1.343E-54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Xe128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4.227E-15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4.227E-15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4.227E-15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4.227E-15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Xe129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3.131E-17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3.131E-17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3.131E-17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3.131E-17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Xe130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1.384E-14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1.384E-14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1.384E-14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1.384E-14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Xe131 + I131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3.380E-13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3.380E-13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3.380E-13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3.380E-13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Xe132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1.050E-12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1.050E-12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1.050E-12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1.050E-12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Xe134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1.350E-12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1.350E-12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1.350E-12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1.350E-12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Xe136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2.037E-12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2.037E-12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2.037E-12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2.037E-12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Cs133 + Xe133/Xe133m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8.775E+03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8.775E+03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8.775E+03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8.775E+03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Cs134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4.303E+01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3.075E+01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5.854E-13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2.415E-71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Cs135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3.560E+03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3.560E+03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3.560E+03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3.559E+03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Cs137 (94.4% to Ba137m, 5.6% to Ba137)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7.775E+03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7.597E+03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8.657E+02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8.382E-02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1.701E-02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1.701E-02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1.701E-02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1.701E-02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1.824E+03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1.836E+03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1.867E+03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1.867E+03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6.124E+00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6.125E+00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6.226E+00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6.655E+00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Ba136 + Cs136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2.387E+02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2.387E+02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2.497E+03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2.675E+03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9.406E+03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1.027E+04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Ba137m (100% to Ba137)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1.187E-03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1.160E-03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1.322E-04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1.280E-08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Ba138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1.059E+04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1.059E+04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1.059E+04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1.059E+04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La138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4.187E-02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4.187E-02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La139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1.007E+04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1.007E+04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1.007E+04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1.007E+04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Ce140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1.044E+04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1.044E+04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1.044E+04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1.044E+04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Ce141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Ce142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9.318E+03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9.318E+03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9.318E+03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9.318E+03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Ce143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Ce144 (1.2% to Pr144m, 98.8% to Pr144)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2.774E-01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1.139E-01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5.019E-38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9.893E-193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Pr141 + Ce144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9.200E+03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9.200E+03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9.200E+03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9.200E+03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Pr144 (100% to Nd144)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1.171E-05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4.808E-06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2.119E-42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4.177E-197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Pr144m (99.93% to Pr144, 0.07% to Nd144)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5.854E-08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2.402E-08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1.059E-44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2.087E-199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 xml:space="preserve">Nd142 + Sm146/Pm146 </w:t>
            </w:r>
            <w:r w:rsidRPr="00327319">
              <w:rPr>
                <w:sz w:val="20"/>
                <w:szCs w:val="20"/>
              </w:rPr>
              <w:lastRenderedPageBreak/>
              <w:t>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lastRenderedPageBreak/>
              <w:t>2.827E+02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2.827E+02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2.827E+02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2.827E+02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Nd143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6.065E+03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6.065E+03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6.065E+03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6.065E+03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Nd144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1.126E+04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1.126E+04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1.126E+04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1.126E+04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Nd145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5.320E+03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5.320E+03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5.320E+03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5.320E+03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Nd146 + Pm146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5.946E+03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5.946E+03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5.946E+03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5.946E+03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Nd148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3.063E+03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3.063E+03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3.063E+03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3.063E+03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Nd150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1.486E+03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1.486E+03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1.486E+03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1.486E+03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Pm146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1.382E-02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1.219E-02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8.717E-08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1.109E-29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Pm147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5.909E+01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4.537E+01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7.433E-10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9.438E-56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Pm148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1.404E-28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3.050E-31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1.473E-281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Pm148m</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1.916E-26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4.163E-29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2.010E-279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Sm146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7.226E-02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7.287E-02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7.738E-02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7.738E-02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Sm147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1.285E+03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1.299E+03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1.344E+03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1.344E+03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Sm148 + Pm148/148m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1.692E+03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1.692E+03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1.692E+03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1.692E+03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Sm149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2.403E+01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2.403E+01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2.403E+01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2.403E+01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Sm150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2.603E+03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2.603E+03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2.603E+03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2.603E+03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Sm151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1.146E+02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1.137E+02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5.512E+01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2.530E+00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Sm152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9.659E+02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9.659E+02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9.660E+02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9.660E+02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Sm154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3.217E+02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3.217E+02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3.217E+02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3.217E+02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2.214E-06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2.172E-06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3.556E-07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1.608E-10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Eu150m</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9.279E+00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1.016E+01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6.874E+01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1.213E+02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Eu152 (72.1% to Sm152, 27.9% to Gd152)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2.232E-01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2.121E-01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1.762E-03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2.468E-12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1.061E+03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1.061E+03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1.061E+03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1.061E+03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1.590E+02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1.467E+02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7.519E-02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7.496E-16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Eu155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3.434E+01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2.986E+01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5.877E-05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3.082E-29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4.793E-01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4.824E-01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5.411E-01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5.416E-01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1.089E-06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3.824E-07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7.507E-50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1.391E-231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2.326E+02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2.450E+02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3.916E+02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3.917E+02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1.058E+02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1.103E+02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1.401E+02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1.401E+02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6.798E+02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6.798E+02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6.798E+02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6.798E+02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1.033E+00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1.033E+00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1.033E+00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1.033E+00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Gd158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1.774E+02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1.774E+02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1.774E+02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1.774E+02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Gd160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1.129E+01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1.129E+01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1.129E+01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1.129E+01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Tl207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6.855E-18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8.282E-18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1.782E-16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9.914E-16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Tl208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2.065E-11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1.438E-11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2.310E-14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2.053E-14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Tl209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1.639E-16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1.642E-16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4.193E-16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7.235E-15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Pb206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5.992E-11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1.028E-10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2.636E-07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1.008E-05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lastRenderedPageBreak/>
              <w:t>Pb207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2.907E-12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3.548E-12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6.493E-10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1.845E-08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Pb208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9.634E-05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1.021E-04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1.159E-04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1.187E-04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Pb209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7.058E-13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7.069E-13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1.805E-12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3.115E-11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Pb210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1.164E-09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1.659E-09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2.152E-07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1.396E-06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Pb211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5.304E-17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6.407E-17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1.379E-15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7.670E-15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Pb212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1.218E-08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8.486E-09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1.363E-11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1.211E-11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Pb214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3.669E-14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4.402E-14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7.205E-13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3.451E-12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Bi209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6.483E-09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7.784E-09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1.964E-07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9.746E-06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Bi210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7.166E-13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1.021E-12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1.325E-10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8.594E-10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Bi211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3.129E-18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3.780E-18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8.136E-17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4.525E-16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Bi212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1.155E-09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8.046E-10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1.292E-12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1.148E-12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Bi213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1.658E-13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1.661E-13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4.242E-13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7.319E-12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Bi214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2.725E-14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3.269E-14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5.351E-13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2.563E-12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2.011E-11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2.866E-11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3.718E-09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2.412E-08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3.856E-23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4.659E-23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1.003E-21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5.576E-21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2.491E-22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2.495E-22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6.371E-22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1.099E-20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3.749E-21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4.498E-21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7.362E-20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3.527E-19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4.441E-23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5.365E-23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1.155E-21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6.422E-21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4.860E-14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3.385E-14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5.435E-17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4.831E-17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Po218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4.254E-15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5.104E-15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8.353E-14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4.001E-13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Rn219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1.007E-19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1.216E-19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2.617E-18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1.456E-17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Rn220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1.834E-11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1.277E-11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2.051E-14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1.823E-14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Rn222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7.822E-12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9.384E-12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1.536E-10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7.357E-10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Fr221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1.809E-14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1.812E-14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4.628E-14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7.986E-13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Fr223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4.671E-19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5.643E-19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1.215E-17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6.755E-17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Ra223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2.560E-14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3.093E-14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6.657E-13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3.702E-12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Ra224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1.068E-07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7.438E-08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1.194E-10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1.062E-10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Ra225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8.182E-11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8.195E-11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2.093E-10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3.611E-09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Ra226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1.217E-06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1.460E-06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2.389E-05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1.144E-04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Ra228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1.274E-12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1.459E-12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3.164E-12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3.255E-12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Ac225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5.526E-11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5.535E-11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1.414E-10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2.439E-09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Ac227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1.810E-11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2.186E-11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4.705E-10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2.617E-09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Ac228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1.330E-16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1.523E-16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3.303E-16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3.397E-16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Th227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4.210E-14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5.086E-14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1.095E-12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6.088E-12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Th228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2.065E-05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1.438E-05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2.309E-08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2.053E-08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Th229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1.508E-05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1.510E-05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3.856E-05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6.655E-04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Th230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2.755E-02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2.755E-02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2.771E-02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3.083E-02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Th231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3.358E-11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3.358E-11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3.388E-11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3.629E-11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lang w:val="fr-FR"/>
              </w:rPr>
            </w:pPr>
            <w:r w:rsidRPr="00327319">
              <w:rPr>
                <w:sz w:val="20"/>
                <w:szCs w:val="20"/>
                <w:lang w:val="fr-FR"/>
              </w:rPr>
              <w:t xml:space="preserve">Th232 + </w:t>
            </w:r>
            <w:r w:rsidRPr="00327319">
              <w:rPr>
                <w:sz w:val="20"/>
                <w:szCs w:val="20"/>
                <w:lang w:val="fr-FR"/>
              </w:rPr>
              <w:lastRenderedPageBreak/>
              <w:t>U236/Pu240/Pu244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lastRenderedPageBreak/>
              <w:t>6.735E-03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6.735E-03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6.755E-03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6.953E-03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Th234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1.443E-08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1.443E-08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1.443E-08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1.443E-08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Pa231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2.078E-07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2.157E-07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9.693E-07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4.275E-06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Pa232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6.952E-13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6.952E-13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6.948E-13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6.931E-13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Pa233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1.144E-04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1.146E-04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1.255E-04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1.574E-04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Pa234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2.173E-13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2.173E-13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2.173E-13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2.173E-13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Pa234m</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4.865E-13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4.865E-13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4.865E-13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4.865E-13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U232 + Pu236/Np236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1.034E-06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1.030E-06</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8.812E-07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7.858E-07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5.354E-03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6.427E-03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1.123E-01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6.486E-01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2.400E-01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2.485E-01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1.198E+00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4.044E+00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8.258E+00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8.259E+00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8.332E+00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8.925E+00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6.182E+00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6.191E+00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9.164E+00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2.476E+01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1.092E-07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1.041E-07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2.693E-09</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1.531E-09</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U238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9.938E+02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9.938E+02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9.938E+02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9.938E+02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U240</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1.777E-15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1.777E-15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1.792E-15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1.856E-15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Np236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1.417E-02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1.417E-02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1.416E-02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1.413E-02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Np237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3.371E+03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3.375E+03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3.697E+03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4.637E+03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Np238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8.249E-07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8.211E-07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5.349E-07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8.631E-08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Np239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9.200E-04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9.199E-04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9.118E-04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8.782E-04</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Np240m</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1.555E-17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1.555E-17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1.568E-17</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1.624E-17</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Pu236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2.224E-08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2.427E-08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3.160E-08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3.152E-08</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Pu237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2.416E-31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9.383E-34</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2.295E-260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Pu238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1.093E+00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1.381E+00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4.370E-01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Pu239</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2.082E+01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2.100E+01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3.299E+01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7.118E+01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Pu240 + Pu244/Cm244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7.493E+01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8.658E+01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3.742E+02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3.665E+02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Pu241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3.528E+00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3.365E+00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8.705E-02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4.947E-02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Pu242+Am242/242m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2.031E-02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2.432E-02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3.401E-01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9.686E-01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Pu243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1.918E-12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1.918E-12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1.918E-12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1.918E-12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Pu244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9.278E-05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9.279E-05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9.358E-05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9.692E-05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Am241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2.348E+03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2.344E+03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2.019E+03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1.064E+03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Am242</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5.265E-05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5.241E-05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3.414E-05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5.509E-06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Am242M</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4.400E+00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4.380E+00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2.853E+00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4.604E-01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Am243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1.071E+03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1.070E+03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1.061E+03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1.022E+03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Cm241</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2.325E-35</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2.055E-38</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0.000E+00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Cm242 + Am242/Am242m decay</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1.067E-02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1.063E-02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6.923E-03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1.117E-03</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Cm243</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3.262E+00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3.184E+00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3.236E-01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1.928E-05</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Cm244</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3.157E+02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3.038E+02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8.316E+00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1.863E-06</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lastRenderedPageBreak/>
              <w:t>Cm245</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3.085E+01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3.085E+01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3.061E+01</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2.963E+01</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Cm246</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3.931E+00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3.930E+00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3.876E+00</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3.656E+00</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Cm247</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5.381E-02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5.381E-02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5.380E-02</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5.380E-02</w:t>
            </w: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Cm248</w:t>
            </w:r>
          </w:p>
        </w:tc>
        <w:tc>
          <w:tcPr>
            <w:tcW w:w="1776" w:type="dxa"/>
            <w:vAlign w:val="center"/>
          </w:tcPr>
          <w:p w:rsidR="000D3D05" w:rsidRPr="00327319" w:rsidRDefault="00994047" w:rsidP="00455835">
            <w:pPr>
              <w:spacing w:beforeLines="20" w:before="48" w:after="20"/>
              <w:rPr>
                <w:bCs/>
                <w:sz w:val="20"/>
                <w:szCs w:val="20"/>
              </w:rPr>
            </w:pPr>
            <w:r w:rsidRPr="00327319">
              <w:rPr>
                <w:sz w:val="20"/>
                <w:szCs w:val="20"/>
              </w:rPr>
              <w:t>4.152E-03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4.152E-03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4.152E-03</w:t>
            </w:r>
          </w:p>
        </w:tc>
        <w:tc>
          <w:tcPr>
            <w:tcW w:w="1775" w:type="dxa"/>
            <w:vAlign w:val="center"/>
          </w:tcPr>
          <w:p w:rsidR="000D3D05" w:rsidRPr="00327319" w:rsidRDefault="00994047" w:rsidP="00455835">
            <w:pPr>
              <w:spacing w:beforeLines="20" w:before="48" w:after="20"/>
              <w:rPr>
                <w:bCs/>
                <w:sz w:val="20"/>
                <w:szCs w:val="20"/>
              </w:rPr>
            </w:pPr>
            <w:r w:rsidRPr="00327319">
              <w:rPr>
                <w:sz w:val="20"/>
                <w:szCs w:val="20"/>
              </w:rPr>
              <w:t>4.148E-03</w:t>
            </w:r>
          </w:p>
        </w:tc>
      </w:tr>
      <w:tr w:rsidR="00994047" w:rsidRPr="00327319" w:rsidTr="00A72465">
        <w:trPr>
          <w:jc w:val="center"/>
        </w:trPr>
        <w:tc>
          <w:tcPr>
            <w:tcW w:w="2475" w:type="dxa"/>
            <w:vAlign w:val="center"/>
          </w:tcPr>
          <w:p w:rsidR="00F57A74" w:rsidRPr="00327319" w:rsidRDefault="00F57A74" w:rsidP="00455835">
            <w:pPr>
              <w:spacing w:beforeLines="20" w:before="48" w:after="20"/>
              <w:rPr>
                <w:sz w:val="20"/>
                <w:szCs w:val="20"/>
              </w:rPr>
            </w:pPr>
          </w:p>
        </w:tc>
        <w:tc>
          <w:tcPr>
            <w:tcW w:w="1776" w:type="dxa"/>
            <w:vAlign w:val="center"/>
          </w:tcPr>
          <w:p w:rsidR="00F57A74" w:rsidRPr="00327319" w:rsidRDefault="00F57A74" w:rsidP="00455835">
            <w:pPr>
              <w:spacing w:beforeLines="20" w:before="48" w:after="20"/>
              <w:rPr>
                <w:sz w:val="20"/>
                <w:szCs w:val="20"/>
              </w:rPr>
            </w:pPr>
          </w:p>
        </w:tc>
        <w:tc>
          <w:tcPr>
            <w:tcW w:w="1775" w:type="dxa"/>
            <w:vAlign w:val="center"/>
          </w:tcPr>
          <w:p w:rsidR="00F57A74" w:rsidRPr="00327319" w:rsidRDefault="00F57A74" w:rsidP="00455835">
            <w:pPr>
              <w:spacing w:beforeLines="20" w:before="48" w:after="20"/>
              <w:rPr>
                <w:sz w:val="20"/>
                <w:szCs w:val="20"/>
              </w:rPr>
            </w:pPr>
          </w:p>
        </w:tc>
        <w:tc>
          <w:tcPr>
            <w:tcW w:w="1775" w:type="dxa"/>
            <w:vAlign w:val="center"/>
          </w:tcPr>
          <w:p w:rsidR="00F57A74" w:rsidRPr="00327319" w:rsidRDefault="00F57A74" w:rsidP="00455835">
            <w:pPr>
              <w:spacing w:beforeLines="20" w:before="48" w:after="20"/>
              <w:rPr>
                <w:sz w:val="20"/>
                <w:szCs w:val="20"/>
              </w:rPr>
            </w:pPr>
          </w:p>
        </w:tc>
        <w:tc>
          <w:tcPr>
            <w:tcW w:w="1775" w:type="dxa"/>
            <w:vAlign w:val="center"/>
          </w:tcPr>
          <w:p w:rsidR="00F57A74" w:rsidRPr="00327319" w:rsidRDefault="00F57A74" w:rsidP="00455835">
            <w:pPr>
              <w:spacing w:beforeLines="20" w:before="48" w:after="20"/>
              <w:rPr>
                <w:sz w:val="20"/>
                <w:szCs w:val="20"/>
              </w:rPr>
            </w:pPr>
          </w:p>
        </w:tc>
      </w:tr>
      <w:tr w:rsidR="00994047" w:rsidRPr="00327319" w:rsidTr="00A72465">
        <w:trPr>
          <w:jc w:val="center"/>
        </w:trPr>
        <w:tc>
          <w:tcPr>
            <w:tcW w:w="2475" w:type="dxa"/>
            <w:vAlign w:val="center"/>
          </w:tcPr>
          <w:p w:rsidR="00F57A74" w:rsidRPr="00327319" w:rsidRDefault="00994047" w:rsidP="00455835">
            <w:pPr>
              <w:spacing w:beforeLines="20" w:before="48" w:after="20"/>
              <w:rPr>
                <w:sz w:val="20"/>
                <w:szCs w:val="20"/>
              </w:rPr>
            </w:pPr>
            <w:r w:rsidRPr="00327319">
              <w:rPr>
                <w:sz w:val="20"/>
                <w:szCs w:val="20"/>
              </w:rPr>
              <w:t>Total</w:t>
            </w:r>
          </w:p>
        </w:tc>
        <w:tc>
          <w:tcPr>
            <w:tcW w:w="1776" w:type="dxa"/>
            <w:vAlign w:val="center"/>
          </w:tcPr>
          <w:p w:rsidR="000D3D05" w:rsidRPr="00327319" w:rsidRDefault="00994047" w:rsidP="00455835">
            <w:pPr>
              <w:spacing w:beforeLines="20" w:before="48" w:after="20"/>
              <w:rPr>
                <w:sz w:val="20"/>
                <w:szCs w:val="20"/>
              </w:rPr>
            </w:pPr>
            <w:r w:rsidRPr="00327319">
              <w:rPr>
                <w:sz w:val="20"/>
                <w:szCs w:val="20"/>
              </w:rPr>
              <w:t>2.704E+05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2.704E+05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2.704E+05</w:t>
            </w:r>
          </w:p>
        </w:tc>
        <w:tc>
          <w:tcPr>
            <w:tcW w:w="1775" w:type="dxa"/>
            <w:vAlign w:val="center"/>
          </w:tcPr>
          <w:p w:rsidR="000D3D05" w:rsidRPr="00327319" w:rsidRDefault="00994047" w:rsidP="00455835">
            <w:pPr>
              <w:spacing w:beforeLines="20" w:before="48" w:after="20"/>
              <w:rPr>
                <w:sz w:val="20"/>
                <w:szCs w:val="20"/>
              </w:rPr>
            </w:pPr>
            <w:r w:rsidRPr="00327319">
              <w:rPr>
                <w:sz w:val="20"/>
                <w:szCs w:val="20"/>
              </w:rPr>
              <w:t>2.704E+05</w:t>
            </w:r>
          </w:p>
        </w:tc>
      </w:tr>
    </w:tbl>
    <w:p w:rsidR="004339C3" w:rsidRPr="00327319" w:rsidRDefault="004339C3" w:rsidP="006B64A7">
      <w:pPr>
        <w:pStyle w:val="BodyTextFlush"/>
        <w:rPr>
          <w:color w:val="FF0000"/>
        </w:rPr>
      </w:pPr>
    </w:p>
    <w:p w:rsidR="004339C3" w:rsidRPr="00327319" w:rsidRDefault="004339C3">
      <w:pPr>
        <w:spacing w:after="0"/>
        <w:rPr>
          <w:color w:val="FF0000"/>
        </w:rPr>
        <w:sectPr w:rsidR="004339C3" w:rsidRPr="00327319" w:rsidSect="00D30410">
          <w:headerReference w:type="even" r:id="rId91"/>
          <w:headerReference w:type="default" r:id="rId92"/>
          <w:headerReference w:type="first" r:id="rId93"/>
          <w:pgSz w:w="12240" w:h="15840"/>
          <w:pgMar w:top="1440" w:right="1440" w:bottom="1440" w:left="1440" w:header="720" w:footer="720" w:gutter="0"/>
          <w:cols w:space="720"/>
          <w:titlePg/>
          <w:docGrid w:linePitch="360"/>
        </w:sect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rPr>
          <w:color w:val="FF0000"/>
        </w:rPr>
      </w:pPr>
    </w:p>
    <w:p w:rsidR="004339C3" w:rsidRPr="00327319" w:rsidRDefault="004339C3" w:rsidP="004339C3">
      <w:pPr>
        <w:spacing w:after="0"/>
        <w:jc w:val="center"/>
      </w:pPr>
      <w:r w:rsidRPr="00327319">
        <w:t>THIS PAGE INTENTIONALLY LEFT BLANK</w:t>
      </w:r>
    </w:p>
    <w:p w:rsidR="004339C3" w:rsidRPr="00327319" w:rsidRDefault="004339C3" w:rsidP="004339C3">
      <w:pPr>
        <w:spacing w:after="0"/>
        <w:jc w:val="center"/>
        <w:rPr>
          <w:color w:val="FF0000"/>
        </w:rPr>
        <w:sectPr w:rsidR="004339C3" w:rsidRPr="00327319" w:rsidSect="00D30410">
          <w:pgSz w:w="12240" w:h="15840"/>
          <w:pgMar w:top="1440" w:right="1440" w:bottom="1440" w:left="1440" w:header="720" w:footer="720" w:gutter="0"/>
          <w:cols w:space="720"/>
          <w:titlePg/>
          <w:docGrid w:linePitch="360"/>
        </w:sectPr>
      </w:pPr>
    </w:p>
    <w:p w:rsidR="001C05A2" w:rsidRPr="00327319" w:rsidRDefault="001C05A2" w:rsidP="004339C3">
      <w:pPr>
        <w:jc w:val="center"/>
      </w:pPr>
    </w:p>
    <w:p w:rsidR="001C05A2" w:rsidRPr="00327319" w:rsidRDefault="001C05A2"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994047" w:rsidRPr="00E243C4" w:rsidRDefault="00994047" w:rsidP="00C02ABF">
      <w:pPr>
        <w:pStyle w:val="AppendixFlysheetTitles"/>
        <w:rPr>
          <w:rFonts w:ascii="Times New Roman" w:hAnsi="Times New Roman" w:cs="Times New Roman"/>
          <w:sz w:val="28"/>
          <w:szCs w:val="28"/>
        </w:rPr>
      </w:pPr>
      <w:bookmarkStart w:id="302" w:name="_Toc311109721"/>
      <w:r w:rsidRPr="00E243C4">
        <w:rPr>
          <w:rFonts w:ascii="Times New Roman" w:hAnsi="Times New Roman" w:cs="Times New Roman"/>
          <w:sz w:val="28"/>
          <w:szCs w:val="28"/>
        </w:rPr>
        <w:t>Appendix C</w:t>
      </w:r>
      <w:r w:rsidRPr="00E243C4">
        <w:rPr>
          <w:rFonts w:ascii="Times New Roman" w:hAnsi="Times New Roman" w:cs="Times New Roman"/>
          <w:sz w:val="28"/>
          <w:szCs w:val="28"/>
        </w:rPr>
        <w:br/>
      </w:r>
      <w:r w:rsidRPr="00E243C4">
        <w:rPr>
          <w:rFonts w:ascii="Times New Roman" w:hAnsi="Times New Roman" w:cs="Times New Roman"/>
          <w:sz w:val="28"/>
          <w:szCs w:val="28"/>
        </w:rPr>
        <w:br/>
        <w:t xml:space="preserve">Isotopic Compositions of 50 </w:t>
      </w:r>
      <w:r w:rsidR="0093398C" w:rsidRPr="00E243C4">
        <w:rPr>
          <w:rFonts w:ascii="Times New Roman" w:hAnsi="Times New Roman" w:cs="Times New Roman"/>
          <w:sz w:val="28"/>
          <w:szCs w:val="28"/>
        </w:rPr>
        <w:t>GW-d</w:t>
      </w:r>
      <w:r w:rsidRPr="00E243C4">
        <w:rPr>
          <w:rFonts w:ascii="Times New Roman" w:hAnsi="Times New Roman" w:cs="Times New Roman"/>
          <w:sz w:val="28"/>
          <w:szCs w:val="28"/>
        </w:rPr>
        <w:t>/MT MOX Fuel</w:t>
      </w:r>
      <w:bookmarkEnd w:id="302"/>
    </w:p>
    <w:p w:rsidR="00994047" w:rsidRPr="00327319" w:rsidRDefault="00994047" w:rsidP="00C95B92">
      <w:pPr>
        <w:pStyle w:val="TableCaption"/>
        <w:sectPr w:rsidR="00994047" w:rsidRPr="00327319" w:rsidSect="006E3C31">
          <w:headerReference w:type="even" r:id="rId94"/>
          <w:headerReference w:type="default" r:id="rId95"/>
          <w:footnotePr>
            <w:numFmt w:val="lowerLetter"/>
          </w:footnotePr>
          <w:pgSz w:w="12240" w:h="15840" w:code="1"/>
          <w:pgMar w:top="1440" w:right="1440" w:bottom="1440" w:left="1440" w:header="720" w:footer="720" w:gutter="0"/>
          <w:cols w:space="720"/>
          <w:titlePg/>
          <w:docGrid w:linePitch="299"/>
        </w:sectPr>
      </w:pPr>
    </w:p>
    <w:p w:rsidR="00994047" w:rsidRPr="00327319" w:rsidRDefault="008A5F57" w:rsidP="00C95B92">
      <w:pPr>
        <w:pStyle w:val="TableCaption"/>
        <w:rPr>
          <w:sz w:val="22"/>
          <w:szCs w:val="22"/>
        </w:rPr>
      </w:pPr>
      <w:bookmarkStart w:id="303" w:name="_Toc314475685"/>
      <w:r w:rsidRPr="00327319">
        <w:rPr>
          <w:sz w:val="22"/>
          <w:szCs w:val="22"/>
        </w:rPr>
        <w:lastRenderedPageBreak/>
        <w:t>Table C-1</w:t>
      </w:r>
      <w:r w:rsidR="00994047" w:rsidRPr="00327319">
        <w:rPr>
          <w:sz w:val="22"/>
          <w:szCs w:val="22"/>
        </w:rPr>
        <w:t xml:space="preserve"> 50 </w:t>
      </w:r>
      <w:r w:rsidR="0093398C" w:rsidRPr="00327319">
        <w:rPr>
          <w:sz w:val="22"/>
          <w:szCs w:val="22"/>
        </w:rPr>
        <w:t>GW-d</w:t>
      </w:r>
      <w:r w:rsidR="00994047" w:rsidRPr="00327319">
        <w:rPr>
          <w:sz w:val="22"/>
          <w:szCs w:val="22"/>
        </w:rPr>
        <w:t>/MT LWR Mixed Oxide Fuel Radionuclide Inventory</w:t>
      </w:r>
      <w:r w:rsidR="0070104B" w:rsidRPr="00327319">
        <w:rPr>
          <w:sz w:val="22"/>
          <w:szCs w:val="22"/>
        </w:rPr>
        <w:t>.</w:t>
      </w:r>
      <w:bookmarkEnd w:id="303"/>
    </w:p>
    <w:tbl>
      <w:tblPr>
        <w:tblW w:w="9648" w:type="dxa"/>
        <w:jc w:val="center"/>
        <w:tblLook w:val="00A0" w:firstRow="1" w:lastRow="0" w:firstColumn="1" w:lastColumn="0" w:noHBand="0" w:noVBand="0"/>
      </w:tblPr>
      <w:tblGrid>
        <w:gridCol w:w="2111"/>
        <w:gridCol w:w="1885"/>
        <w:gridCol w:w="1884"/>
        <w:gridCol w:w="1884"/>
        <w:gridCol w:w="1884"/>
      </w:tblGrid>
      <w:tr w:rsidR="00994047" w:rsidRPr="00327319" w:rsidTr="00A734E3">
        <w:trPr>
          <w:trHeight w:val="255"/>
          <w:tblHeader/>
          <w:jc w:val="center"/>
        </w:trPr>
        <w:tc>
          <w:tcPr>
            <w:tcW w:w="2111" w:type="dxa"/>
            <w:tcBorders>
              <w:top w:val="single" w:sz="4" w:space="0" w:color="auto"/>
              <w:left w:val="single" w:sz="8" w:space="0" w:color="auto"/>
              <w:bottom w:val="single" w:sz="4" w:space="0" w:color="auto"/>
              <w:right w:val="nil"/>
            </w:tcBorders>
            <w:noWrap/>
            <w:vAlign w:val="bottom"/>
          </w:tcPr>
          <w:p w:rsidR="00994047" w:rsidRPr="00327319" w:rsidRDefault="00994047" w:rsidP="00B165BA">
            <w:pPr>
              <w:pStyle w:val="Table11"/>
              <w:jc w:val="center"/>
              <w:rPr>
                <w:sz w:val="20"/>
                <w:szCs w:val="20"/>
              </w:rPr>
            </w:pPr>
            <w:r w:rsidRPr="00327319">
              <w:rPr>
                <w:sz w:val="20"/>
                <w:szCs w:val="20"/>
              </w:rPr>
              <w:t xml:space="preserve">Burnup </w:t>
            </w:r>
          </w:p>
        </w:tc>
        <w:tc>
          <w:tcPr>
            <w:tcW w:w="7537" w:type="dxa"/>
            <w:gridSpan w:val="4"/>
            <w:tcBorders>
              <w:top w:val="single" w:sz="8" w:space="0" w:color="auto"/>
              <w:left w:val="single" w:sz="8" w:space="0" w:color="auto"/>
              <w:bottom w:val="single" w:sz="4" w:space="0" w:color="auto"/>
              <w:right w:val="single" w:sz="8" w:space="0" w:color="000000"/>
            </w:tcBorders>
            <w:noWrap/>
            <w:vAlign w:val="bottom"/>
          </w:tcPr>
          <w:p w:rsidR="00994047" w:rsidRPr="00327319" w:rsidRDefault="00994047" w:rsidP="00290448">
            <w:pPr>
              <w:pStyle w:val="Table11"/>
              <w:jc w:val="center"/>
              <w:rPr>
                <w:bCs/>
                <w:sz w:val="20"/>
                <w:szCs w:val="20"/>
              </w:rPr>
            </w:pPr>
            <w:r w:rsidRPr="00327319">
              <w:rPr>
                <w:bCs/>
                <w:sz w:val="20"/>
                <w:szCs w:val="20"/>
              </w:rPr>
              <w:t>50,000</w:t>
            </w:r>
            <w:r w:rsidR="00B165BA" w:rsidRPr="00327319">
              <w:rPr>
                <w:bCs/>
                <w:sz w:val="20"/>
                <w:szCs w:val="20"/>
              </w:rPr>
              <w:t xml:space="preserve"> </w:t>
            </w:r>
            <w:r w:rsidR="00F00FDD" w:rsidRPr="00327319">
              <w:rPr>
                <w:sz w:val="20"/>
                <w:szCs w:val="20"/>
              </w:rPr>
              <w:t>MW-d</w:t>
            </w:r>
            <w:r w:rsidR="00B165BA" w:rsidRPr="00327319">
              <w:rPr>
                <w:sz w:val="20"/>
                <w:szCs w:val="20"/>
              </w:rPr>
              <w:t>/MTIHM</w:t>
            </w:r>
          </w:p>
        </w:tc>
      </w:tr>
      <w:tr w:rsidR="00994047" w:rsidRPr="00327319" w:rsidTr="00A734E3">
        <w:trPr>
          <w:trHeight w:val="255"/>
          <w:tblHeader/>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290448">
            <w:pPr>
              <w:pStyle w:val="Table11"/>
              <w:jc w:val="center"/>
              <w:rPr>
                <w:sz w:val="20"/>
                <w:szCs w:val="20"/>
              </w:rPr>
            </w:pPr>
            <w:r w:rsidRPr="00327319">
              <w:rPr>
                <w:sz w:val="20"/>
                <w:szCs w:val="20"/>
              </w:rPr>
              <w:t>Enrichment (%)</w:t>
            </w:r>
          </w:p>
        </w:tc>
        <w:tc>
          <w:tcPr>
            <w:tcW w:w="7537" w:type="dxa"/>
            <w:gridSpan w:val="4"/>
            <w:tcBorders>
              <w:top w:val="single" w:sz="4" w:space="0" w:color="auto"/>
              <w:left w:val="single" w:sz="8" w:space="0" w:color="auto"/>
              <w:bottom w:val="single" w:sz="4" w:space="0" w:color="auto"/>
              <w:right w:val="single" w:sz="8" w:space="0" w:color="000000"/>
            </w:tcBorders>
            <w:noWrap/>
            <w:vAlign w:val="bottom"/>
          </w:tcPr>
          <w:p w:rsidR="00994047" w:rsidRPr="00327319" w:rsidRDefault="00994047" w:rsidP="00290448">
            <w:pPr>
              <w:pStyle w:val="Table11"/>
              <w:jc w:val="center"/>
              <w:rPr>
                <w:sz w:val="20"/>
                <w:szCs w:val="20"/>
              </w:rPr>
            </w:pPr>
            <w:r w:rsidRPr="00327319">
              <w:rPr>
                <w:sz w:val="20"/>
                <w:szCs w:val="20"/>
              </w:rPr>
              <w:t>6.83 Fissile Pu</w:t>
            </w:r>
          </w:p>
        </w:tc>
      </w:tr>
      <w:tr w:rsidR="00994047" w:rsidRPr="00327319" w:rsidTr="00A734E3">
        <w:trPr>
          <w:trHeight w:val="255"/>
          <w:tblHeader/>
          <w:jc w:val="center"/>
        </w:trPr>
        <w:tc>
          <w:tcPr>
            <w:tcW w:w="2111" w:type="dxa"/>
            <w:tcBorders>
              <w:top w:val="single" w:sz="4" w:space="0" w:color="auto"/>
              <w:left w:val="single" w:sz="4" w:space="0" w:color="auto"/>
              <w:bottom w:val="nil"/>
              <w:right w:val="nil"/>
            </w:tcBorders>
            <w:noWrap/>
            <w:vAlign w:val="bottom"/>
          </w:tcPr>
          <w:p w:rsidR="00994047" w:rsidRPr="00327319" w:rsidRDefault="00994047" w:rsidP="00290448">
            <w:pPr>
              <w:pStyle w:val="Table11"/>
              <w:jc w:val="center"/>
              <w:rPr>
                <w:sz w:val="20"/>
                <w:szCs w:val="20"/>
              </w:rPr>
            </w:pPr>
            <w:r w:rsidRPr="00327319">
              <w:rPr>
                <w:sz w:val="20"/>
                <w:szCs w:val="20"/>
              </w:rPr>
              <w:t>Cooling Time</w:t>
            </w:r>
            <w:r w:rsidR="00B165BA" w:rsidRPr="00327319">
              <w:rPr>
                <w:sz w:val="20"/>
                <w:szCs w:val="20"/>
              </w:rPr>
              <w:t xml:space="preserve"> </w:t>
            </w:r>
            <w:r w:rsidRPr="00327319">
              <w:rPr>
                <w:sz w:val="20"/>
                <w:szCs w:val="20"/>
              </w:rPr>
              <w:t>(y</w:t>
            </w:r>
            <w:r w:rsidR="00B165BA" w:rsidRPr="00327319">
              <w:rPr>
                <w:sz w:val="20"/>
                <w:szCs w:val="20"/>
              </w:rPr>
              <w:t>r</w:t>
            </w:r>
            <w:r w:rsidRPr="00327319">
              <w:rPr>
                <w:sz w:val="20"/>
                <w:szCs w:val="20"/>
              </w:rPr>
              <w:t>)</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290448">
            <w:pPr>
              <w:pStyle w:val="Table11"/>
              <w:jc w:val="center"/>
              <w:rPr>
                <w:sz w:val="20"/>
                <w:szCs w:val="20"/>
              </w:rPr>
            </w:pPr>
            <w:r w:rsidRPr="00327319">
              <w:rPr>
                <w:sz w:val="20"/>
                <w:szCs w:val="20"/>
              </w:rPr>
              <w:t>5</w:t>
            </w:r>
          </w:p>
        </w:tc>
        <w:tc>
          <w:tcPr>
            <w:tcW w:w="1884" w:type="dxa"/>
            <w:tcBorders>
              <w:top w:val="nil"/>
              <w:left w:val="nil"/>
              <w:bottom w:val="single" w:sz="4" w:space="0" w:color="auto"/>
              <w:right w:val="single" w:sz="4" w:space="0" w:color="auto"/>
            </w:tcBorders>
            <w:noWrap/>
            <w:vAlign w:val="bottom"/>
          </w:tcPr>
          <w:p w:rsidR="00994047" w:rsidRPr="00327319" w:rsidRDefault="00994047" w:rsidP="00290448">
            <w:pPr>
              <w:pStyle w:val="Table11"/>
              <w:jc w:val="center"/>
              <w:rPr>
                <w:sz w:val="20"/>
                <w:szCs w:val="20"/>
              </w:rPr>
            </w:pPr>
            <w:r w:rsidRPr="00327319">
              <w:rPr>
                <w:sz w:val="20"/>
                <w:szCs w:val="20"/>
              </w:rPr>
              <w:t>30</w:t>
            </w:r>
          </w:p>
        </w:tc>
        <w:tc>
          <w:tcPr>
            <w:tcW w:w="1884" w:type="dxa"/>
            <w:tcBorders>
              <w:top w:val="nil"/>
              <w:left w:val="nil"/>
              <w:bottom w:val="single" w:sz="4" w:space="0" w:color="auto"/>
              <w:right w:val="nil"/>
            </w:tcBorders>
            <w:noWrap/>
            <w:vAlign w:val="bottom"/>
          </w:tcPr>
          <w:p w:rsidR="00994047" w:rsidRPr="00327319" w:rsidRDefault="00994047" w:rsidP="00290448">
            <w:pPr>
              <w:pStyle w:val="Table11"/>
              <w:jc w:val="center"/>
              <w:rPr>
                <w:sz w:val="20"/>
                <w:szCs w:val="20"/>
              </w:rPr>
            </w:pPr>
            <w:r w:rsidRPr="00327319">
              <w:rPr>
                <w:sz w:val="20"/>
                <w:szCs w:val="20"/>
              </w:rPr>
              <w:t>100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290448">
            <w:pPr>
              <w:pStyle w:val="Table11"/>
              <w:jc w:val="center"/>
              <w:rPr>
                <w:sz w:val="20"/>
                <w:szCs w:val="20"/>
              </w:rPr>
            </w:pPr>
            <w:r w:rsidRPr="00327319">
              <w:rPr>
                <w:sz w:val="20"/>
                <w:szCs w:val="20"/>
              </w:rPr>
              <w:t>500</w:t>
            </w:r>
          </w:p>
        </w:tc>
      </w:tr>
      <w:tr w:rsidR="00994047" w:rsidRPr="00327319" w:rsidTr="00A734E3">
        <w:trPr>
          <w:trHeight w:val="255"/>
          <w:tblHeader/>
          <w:jc w:val="center"/>
        </w:trPr>
        <w:tc>
          <w:tcPr>
            <w:tcW w:w="2111" w:type="dxa"/>
            <w:tcBorders>
              <w:top w:val="single" w:sz="4" w:space="0" w:color="auto"/>
              <w:left w:val="single" w:sz="8" w:space="0" w:color="auto"/>
              <w:bottom w:val="single" w:sz="4" w:space="0" w:color="auto"/>
              <w:right w:val="nil"/>
            </w:tcBorders>
            <w:noWrap/>
            <w:vAlign w:val="bottom"/>
          </w:tcPr>
          <w:p w:rsidR="00994047" w:rsidRPr="00327319" w:rsidRDefault="00994047" w:rsidP="00290448">
            <w:pPr>
              <w:pStyle w:val="Table11"/>
              <w:jc w:val="center"/>
              <w:rPr>
                <w:sz w:val="20"/>
                <w:szCs w:val="20"/>
              </w:rPr>
            </w:pPr>
            <w:r w:rsidRPr="00327319">
              <w:rPr>
                <w:sz w:val="20"/>
                <w:szCs w:val="20"/>
              </w:rPr>
              <w:t>ISOTOPE</w:t>
            </w:r>
          </w:p>
        </w:tc>
        <w:tc>
          <w:tcPr>
            <w:tcW w:w="1885" w:type="dxa"/>
            <w:tcBorders>
              <w:top w:val="single" w:sz="4" w:space="0" w:color="auto"/>
              <w:left w:val="single" w:sz="8" w:space="0" w:color="auto"/>
              <w:bottom w:val="single" w:sz="4" w:space="0" w:color="auto"/>
              <w:right w:val="single" w:sz="4" w:space="0" w:color="auto"/>
            </w:tcBorders>
            <w:vAlign w:val="bottom"/>
          </w:tcPr>
          <w:p w:rsidR="00994047" w:rsidRPr="00327319" w:rsidRDefault="00994047" w:rsidP="00290448">
            <w:pPr>
              <w:pStyle w:val="Table11"/>
              <w:jc w:val="center"/>
              <w:rPr>
                <w:sz w:val="20"/>
                <w:szCs w:val="20"/>
              </w:rPr>
            </w:pPr>
            <w:r w:rsidRPr="00327319">
              <w:rPr>
                <w:sz w:val="20"/>
                <w:szCs w:val="20"/>
              </w:rPr>
              <w:t>GM/MTIHM</w:t>
            </w:r>
          </w:p>
        </w:tc>
        <w:tc>
          <w:tcPr>
            <w:tcW w:w="1884" w:type="dxa"/>
            <w:tcBorders>
              <w:top w:val="single" w:sz="4" w:space="0" w:color="auto"/>
              <w:left w:val="nil"/>
              <w:bottom w:val="single" w:sz="4" w:space="0" w:color="auto"/>
              <w:right w:val="single" w:sz="4" w:space="0" w:color="auto"/>
            </w:tcBorders>
            <w:vAlign w:val="bottom"/>
          </w:tcPr>
          <w:p w:rsidR="00994047" w:rsidRPr="00327319" w:rsidRDefault="00994047" w:rsidP="00290448">
            <w:pPr>
              <w:pStyle w:val="Table11"/>
              <w:jc w:val="center"/>
              <w:rPr>
                <w:sz w:val="20"/>
                <w:szCs w:val="20"/>
              </w:rPr>
            </w:pPr>
            <w:r w:rsidRPr="00327319">
              <w:rPr>
                <w:sz w:val="20"/>
                <w:szCs w:val="20"/>
              </w:rPr>
              <w:t>GM/MTIHM</w:t>
            </w:r>
          </w:p>
        </w:tc>
        <w:tc>
          <w:tcPr>
            <w:tcW w:w="1884" w:type="dxa"/>
            <w:tcBorders>
              <w:top w:val="single" w:sz="4" w:space="0" w:color="auto"/>
              <w:left w:val="nil"/>
              <w:bottom w:val="single" w:sz="4" w:space="0" w:color="auto"/>
              <w:right w:val="nil"/>
            </w:tcBorders>
            <w:vAlign w:val="bottom"/>
          </w:tcPr>
          <w:p w:rsidR="00994047" w:rsidRPr="00327319" w:rsidRDefault="00994047" w:rsidP="00290448">
            <w:pPr>
              <w:pStyle w:val="Table11"/>
              <w:jc w:val="center"/>
              <w:rPr>
                <w:sz w:val="20"/>
                <w:szCs w:val="20"/>
              </w:rPr>
            </w:pPr>
            <w:r w:rsidRPr="00327319">
              <w:rPr>
                <w:sz w:val="20"/>
                <w:szCs w:val="20"/>
              </w:rPr>
              <w:t>GM/MTIHM</w:t>
            </w:r>
          </w:p>
        </w:tc>
        <w:tc>
          <w:tcPr>
            <w:tcW w:w="1884" w:type="dxa"/>
            <w:tcBorders>
              <w:top w:val="nil"/>
              <w:left w:val="single" w:sz="4" w:space="0" w:color="auto"/>
              <w:bottom w:val="single" w:sz="4" w:space="0" w:color="auto"/>
              <w:right w:val="single" w:sz="8" w:space="0" w:color="auto"/>
            </w:tcBorders>
            <w:vAlign w:val="bottom"/>
          </w:tcPr>
          <w:p w:rsidR="00994047" w:rsidRPr="00327319" w:rsidRDefault="00994047" w:rsidP="00290448">
            <w:pPr>
              <w:pStyle w:val="Table11"/>
              <w:jc w:val="center"/>
              <w:rPr>
                <w:sz w:val="20"/>
                <w:szCs w:val="20"/>
              </w:rPr>
            </w:pPr>
            <w:r w:rsidRPr="00327319">
              <w:rPr>
                <w:sz w:val="20"/>
                <w:szCs w:val="20"/>
              </w:rPr>
              <w:t>GM/MTIHM</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H</w:t>
            </w:r>
            <w:r w:rsidR="00D23F1E" w:rsidRPr="00327319">
              <w:rPr>
                <w:color w:val="000000"/>
                <w:sz w:val="20"/>
                <w:szCs w:val="20"/>
              </w:rPr>
              <w:t xml:space="preserve"> </w:t>
            </w:r>
            <w:r w:rsidRPr="00327319">
              <w:rPr>
                <w:color w:val="000000"/>
                <w:sz w:val="20"/>
                <w:szCs w:val="20"/>
              </w:rPr>
              <w:t>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7.68E-02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1.89E-02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3.71E-04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6.58E-14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HE</w:t>
            </w:r>
            <w:r w:rsidR="00D23F1E" w:rsidRPr="00327319">
              <w:rPr>
                <w:color w:val="000000"/>
                <w:sz w:val="20"/>
                <w:szCs w:val="20"/>
              </w:rPr>
              <w:t xml:space="preserve"> </w:t>
            </w:r>
            <w:r w:rsidRPr="00327319">
              <w:rPr>
                <w:color w:val="000000"/>
                <w:sz w:val="20"/>
                <w:szCs w:val="20"/>
              </w:rPr>
              <w:t>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5.82E+01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2.65E+02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LI</w:t>
            </w:r>
            <w:r w:rsidR="00D23F1E" w:rsidRPr="00327319">
              <w:rPr>
                <w:color w:val="000000"/>
                <w:sz w:val="20"/>
                <w:szCs w:val="20"/>
              </w:rPr>
              <w:t xml:space="preserve"> </w:t>
            </w:r>
            <w:r w:rsidRPr="00327319">
              <w:rPr>
                <w:color w:val="000000"/>
                <w:sz w:val="20"/>
                <w:szCs w:val="20"/>
              </w:rPr>
              <w:t>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3.54E-04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3.54E-04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3.54E-04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3.54E-04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LI</w:t>
            </w:r>
            <w:r w:rsidR="00D23F1E" w:rsidRPr="00327319">
              <w:rPr>
                <w:color w:val="000000"/>
                <w:sz w:val="20"/>
                <w:szCs w:val="20"/>
              </w:rPr>
              <w:t xml:space="preserve"> </w:t>
            </w:r>
            <w:r w:rsidRPr="00327319">
              <w:rPr>
                <w:color w:val="000000"/>
                <w:sz w:val="20"/>
                <w:szCs w:val="20"/>
              </w:rPr>
              <w:t>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1.51E-05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1.51E-05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1.51E-05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1.51E-05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BE</w:t>
            </w:r>
            <w:r w:rsidR="00D23F1E" w:rsidRPr="00327319">
              <w:rPr>
                <w:color w:val="000000"/>
                <w:sz w:val="20"/>
                <w:szCs w:val="20"/>
              </w:rPr>
              <w:t xml:space="preserve"> </w:t>
            </w:r>
            <w:r w:rsidRPr="00327319">
              <w:rPr>
                <w:color w:val="000000"/>
                <w:sz w:val="20"/>
                <w:szCs w:val="20"/>
              </w:rPr>
              <w:t>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2.90E-05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2.90E-05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2.90E-05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2.90E-05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BE 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1.94E-04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1.94E-04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1.94E-04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1.94E-04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 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3.91E-05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3.90E-05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3.87E-05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3.69E-05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ZN 66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3.03E-08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3.03E-08</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3.03E-08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3.03E-08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ZN 67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9.22E-10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9.22E-10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9.22E-10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9.22E-10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ZN 68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1.20E-11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1.20E-11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1.20E-11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1.20E-11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ZN 70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SE 76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1.12E-02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1.12E-02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1.12E-02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1.12E-02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SE 77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1.24E+00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1.24E+00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1.24E+00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1.24E+00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SE 78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3.35E+00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3.35E+00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3.35E+00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3.35E+00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SE 79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7.44E+00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7.44E+00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7.43E+00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7.40E+00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SE 80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1.61E+01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1.61E+01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SE 82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3.48E+01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3.48E+01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3.48E+01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3.48E+01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5.73E-04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5.73E-04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5.73E-04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5.73E-04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7.18E-05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7.18E-05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7.18E-05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7.17E-05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1.57E+00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1.57E+00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1.57E+00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1.57E+00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4.46E+01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4.46E+01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4.46E+01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4.46E+01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1.48E+01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2.94E+00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3.18E-02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1.86E-13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KR 86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RB 85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9.09E+01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1.06E+02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1.06E+02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RB 87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1.96E+02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1.96E+02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1.96E+02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1.96E+02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SR 86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5.10E-01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5.10E-01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5.10E-01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5.10E-01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SR 87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5.98E-03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5.98E-03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5.98E-03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5.98E-03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SR 88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2.74E+02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2.74E+02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SR 89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2.16E-10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SR 90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3.61E+02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1.99E+02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3.76E+01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2.76E-03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Y 89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3.47E+02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3.47E+02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Y 90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9.05E-02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4.99E-02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9.43E-03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6.91E-07</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Y 91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1.13E-08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ZR 90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6.63E+01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2.28E+02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3.90E+02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4.27E+02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ZR 91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5.01E+02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5.01E+02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5.01E+02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5.01E+02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ZR 92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6.08E+02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6.08E+02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6.08E+02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6.08E+02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ZR 93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7.64E+02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7.64E+02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7.64E+02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7.64E+02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ZR 94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8.57E+02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8.57E+02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8.57E+02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8.57E+02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ZR 95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1.53E-07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ZR 96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1.03E+03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1.03E+03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1.03E+03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1.03E+03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NB 93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5.43E-04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5.96E-03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2.90E-02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1.67E-01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NB 93M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1.96E-03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5.20E-03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6.42E-03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6.45E-03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NB 94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2.17E-03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2.17E-03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2.16E-03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2.14E-03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NB 95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1.93E-07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NB 95M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6.38E-11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MO 95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9.17E+02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9.17E+02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9.17E+02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9.17E+02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MO 96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5.71E+01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5.71E+01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5.71E+01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5.71E+01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MO 97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1.10E+03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1.10E+03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1.10E+03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MO 98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1.19E+03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1.19E+03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1.19E+03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1.19E+03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MO100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1.42E+03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1.42E+03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TC 98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1.47E-02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1.47E-02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TC 99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1.11E+03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1.11E+03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1.11E+03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1.11E+03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 99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2.54E-02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1.16E-01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3.69E-01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1.81E+00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RU100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2.01E+02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2.01E+02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RU101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1.24E+03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1.24E+03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1.24E+03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1.24E+03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RU102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1.41E+03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1.41E+03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1.41E+03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1.41E+03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RU103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5.52E-13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RU104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1.34E+03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1.34E+03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1.34E+03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1.34E+03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RU106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3.79E-07</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RH102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1.01E-03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2.56E-06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1.39E-13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RH103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9.21E+02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9.21E+02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9.21E+02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9.21E+02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RH103M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4.95E-16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RH106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1.04E-05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3.56E-13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PD104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5.18E+02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5.18E+02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5.18E+02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5.18E+02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PD105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1.08E+03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1.08E+03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1.08E+03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1.08E+03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PD106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1.13E+03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1.13E+03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1.13E+03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PD107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7.68E+02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7.68E+02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7.68E+02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7.68E+02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PD108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5.41E+02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5.41E+02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5.41E+02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5.41E+02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PD110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AG107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5.67E-04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2.62E-03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8.36E-03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4.11E-02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AG108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1.25E-14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1.09E-14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7.44E-15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8.39E-16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AG108M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3.96E-06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3.45E-06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2.36E-06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2.66E-07</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AG109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2.41E+02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2.41E+02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2.41E+02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2.41E+02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AG109M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2.73E-13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3.25E-19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AG110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2.91E-10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2.91E-21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AG110M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1.92E-02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1.92E-13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CD108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2.70E-03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2.70E-03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2.70E-03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2.70E-03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CD109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2.76E-07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3.29E-13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1.97E+02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1.97E+02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9.27E+01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9.27E+01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9.27E+01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9.27E+01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4.91E+01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4.91E+01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4.91E+01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4.91E+01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5.52E-01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5.52E-01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CD113M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6.50E-03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3.63E-11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5.52E+01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5.52E+01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5.52E+01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CD115M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4.09E-14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CD116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1.62E+01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1.62E+01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IN113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6.28E-01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8.02E-01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8.08E-01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IN113M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IN114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5.52E-20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IN114M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3.43E-15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IN115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4.04E+00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4.04E+00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4.04E+00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4.04E+00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IN115M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1.16E-20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7.43E-03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7.43E-03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7.43E-03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7.43E-03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6.90E-01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6.90E-01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6.90E-01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6.90E-01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1.66E+01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1.66E+01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1.58E+01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1.58E+01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1.58E+01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1.58E+01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1.60E+01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1.60E+01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1.60E+01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1.60E+01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1.63E+01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1.63E+01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1.63E+01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SN119M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4.20E-04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2.54E-15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SN120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1.62E+01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1.62E+01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SN121M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8.55E-03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6.05E-03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2.29E-03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8.92E-06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SN122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1.73E+01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1.73E+01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1.73E+01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SN123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2.73E-05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1.47E-26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SN124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2.31E+01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2.31E+01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2.31E+01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2.31E+01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SN126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5.57E+01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5.57E+01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5.56E+01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5.55E+01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SB121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1.51E+01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1.51E+01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SB123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1.84E+01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1.84E+01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1.84E+01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1.84E+01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SB124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1.01E-10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SB125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6.92E+00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3.28E-10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SB126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2.64E-06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2.64E-06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2.64E-06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2.64E-06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SB126M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2.01E-08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2.01E-08</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2.01E-08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2.00E-08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1.54E+00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1.54E+00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1.54E+00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1.54E+00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TE123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2.72E-02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2.72E-02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2.72E-02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2.72E-02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TE123M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1.06E-07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1.23E+00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1.23E+00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1.23E+00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1.23E+00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3.13E+01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3.83E+01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3.84E+01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3.84E+01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TE125M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9.68E-02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1.86E-04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4.59E-12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1.81E+00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1.82E+00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1.85E+00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5.93E-08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1.50E-31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TE127M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1.69E-05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4.27E-29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2.10E+02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2.10E+02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2.10E+02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2.10E+02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6.77E-20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TE129M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7.23E-17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TE130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6.34E+02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6.34E+02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6.34E+02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6.34E+02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I127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1.16E+02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1.16E+02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1.16E+02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1.16E+02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I129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3.47E+02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3.47E+02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XE127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5.65E-21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XE128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1.02E+01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1.02E+01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XE129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6.56E-02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6.60E-02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6.71E-02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7.32E-02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XE130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2.19E+01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2.19E+01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2.19E+01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2.19E+01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XE131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6.44E+02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6.44E+02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6.44E+02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6.44E+02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XE132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1.82E+03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XE134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2.17E+03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2.17E+03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2.17E+03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2.17E+03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XE136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3.20E+03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3.20E+03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3.20E+03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3.20E+03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CS133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1.60E+03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1.60E+03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1.60E+03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CS134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3.91E+01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8.75E-03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5.28E-13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CS135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9.17E+02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9.17E+02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9.17E+02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9.17E+02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CS137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1.61E+03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9.06E+02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4.32E-03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4.32E-03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4.32E-03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4.32E-03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2.79E+02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3.18E+02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3.18E+02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3.18E+02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9.66E-01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9.73E-01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9.92E-01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5.96E+01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5.96E+01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5.96E+01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9.93E+02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1.90E+03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BA137M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2.47E-04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1.39E-04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2.75E-05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2.66E-09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BA138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1.78E+03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1.78E+03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1.78E+03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1.78E+03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LA138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3.28E-03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3.28E-03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3.28E-03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3.28E-03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LA139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1.72E+03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CE140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1.72E+03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1.72E+03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CE142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1.51E+03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1.51E+03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1.51E+03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1.51E+03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CE144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3.85E+00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8.22E-10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6.90E-37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PR141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1.56E+03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1.56E+03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1.56E+03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1.56E+03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PR144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1.62E-04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3.47E-14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4.04E-43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PR144M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8.12E-07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1.74E-16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ND142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3.38E+01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3.38E+01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3.38E+01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3.38E+01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ND143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1.10E+03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1.10E+03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1.10E+03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ND144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1.53E+03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1.54E+03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1.54E+03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1.54E+03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ND145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8.63E+02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8.63E+02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8.63E+02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8.63E+02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ND146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9.55E+02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9.55E+02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9.55E+02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9.55E+02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ND148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5.63E+02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5.63E+02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5.63E+02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ND150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3.33E+02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3.33E+02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3.33E+02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PM146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6.73E-03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2.88E-04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4.25E-08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PM147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4.26E+01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5.77E-02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5.36E-10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PM148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7.89E-16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PM148M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1.08E-13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SM146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1.60E-02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1.85E-02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1.85E-02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SM147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2.12E+02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2.55E+02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2.55E+02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2.55E+02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SM148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3.09E+02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3.09E+02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3.09E+02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3.09E+02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SM149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6.71E+00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6.71E+00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6.71E+00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6.71E+00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SM150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4.64E+02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4.64E+02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4.64E+02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4.64E+02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SM151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3.41E+01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1.64E+01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7.54E-01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SM152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2.04E+02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2.04E+02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SM154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9.76E+01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9.76E+01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9.76E+01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9.76E+01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EU150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1.67E-06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1.03E-06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2.68E-07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1.21E-10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EU151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1.39E+00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7.37E+00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1.91E+01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3.48E+01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EU152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1.20E-01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3.35E-02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9.45E-04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1.32E-12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EU153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2.50E+02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2.50E+02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2.50E+02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2.50E+02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EU154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6.30E+01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8.40E+00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2.98E-02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2.97E-16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EU155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2.15E+01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6.52E-01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3.67E-05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1.92E-29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5.54E-02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7.94E-02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8.85E-02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8.87E-02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1.91E-04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8.39E-16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4.16E+01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9.61E+01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1.05E+02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1.05E+02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2.23E+01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4.31E+01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4.38E+01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4.38E+01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1.71E+02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1.71E+02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3.95E-01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3.95E-01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3.95E-01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3.95E-01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GD158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6.04E+01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6.04E+01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6.04E+01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6.04E+01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GD160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4.82E+00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4.82E+00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4.82E+00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4.82E+00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TB159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9.58E+00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9.58E+00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9.58E+00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9.58E+00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TB160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7.87E-09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HO165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5.90E-01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5.90E-01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5.90E-01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5.90E-01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HO166M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7.22E-03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7.12E-03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6.84E-03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5.43E-03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TM169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2.80E-04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2.80E-04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2.80E-04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2.80E-04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TM170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2.13E-09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TM171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6.44E-07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7.74E-11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8.25E-22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TL206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4.24E-27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4.24E-27</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4.24E-27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4.23E-27</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TL207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1.98E-14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7.74E-14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1.70E-13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5.82E-13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TL208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6.57E-12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5.90E-12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3.01E-12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7.20E-14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TL209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7.21E-18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1.79E-17</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1.26E-16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7.26E-15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PB206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1.50E-11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3.78E-09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5.53E-07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3.19E-04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PB207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5.06E-09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1.02E-07</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7.88E-07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1.23E-05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PB208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8.95E-06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6.33E-05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1.63E-04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2.65E-04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PB209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3.00E-14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7.46E-14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5.26E-13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3.02E-11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2.18E-10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1.69E-08</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7.59E-07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7.55E-05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PB211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1.53E-13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5.99E-13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1.32E-12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4.50E-12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PB212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3.88E-09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3.48E-09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1.78E-09</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4.25E-11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PB214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5.51E-15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1.69E-13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3.56E-12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2.04E-10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BI208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4.58E-16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4.58E-16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4.58E-16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4.58E-16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BI209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3.52E-10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2.60E-09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3.48E-08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7.62E-06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1.34E-13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1.04E-11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4.67E-10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4.64E-08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BI210M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1.63E-15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1.63E-15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1.63E-15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1.63E-15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BI211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9.03E-15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3.53E-14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7.77E-14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2.66E-13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BI212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3.68E-10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3.30E-10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1.68E-10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4.03E-12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BI213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7.06E-15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1.75E-14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1.24E-13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7.10E-12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BI214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4.09E-15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1.25E-13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2.64E-12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1.51E-10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3.12E-12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2.88E-10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1.29E-08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1.28E-06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1.11E-19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4.33E-19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9.53E-19</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3.26E-18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1.95E-20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1.75E-20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8.91E-21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2.13E-22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1.06E-23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2.63E-23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1.86E-22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1.07E-20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5.63E-22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1.72E-20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3.64E-19</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2.08E-17</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1.28E-19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5.01E-19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1.10E-18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3.77E-18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1.55E-14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1.39E-14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7.09E-15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1.70E-16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PO218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6.38E-16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1.96E-14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4.13E-13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2.36E-11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AT217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8.48E-20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2.11E-19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1.49E-18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8.54E-17</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RN219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2.90E-16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1.14E-15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2.50E-15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8.54E-15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RN220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5.84E-12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5.24E-12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2.68E-12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6.40E-14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RN222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1.17E-12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3.60E-11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7.59E-10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4.35E-08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FR221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7.70E-16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1.91E-15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1.35E-14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7.75E-13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FR223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1.35E-15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5.26E-15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1.16E-14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3.96E-14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RA223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7.38E-11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2.89E-10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6.35E-10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2.17E-09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RA224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3.38E-08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3.04E-08</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1.55E-08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3.71E-10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RA225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3.48E-12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8.65E-12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6.10E-11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3.50E-09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RA226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1.83E-07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5.60E-06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1.18E-04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6.76E-03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RA228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2.14E-13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1.68E-12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6.54E-12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3.78E-11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AC225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2.35E-12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5.84E-12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4.12E-11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2.37E-09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AC227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5.21E-08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2.04E-07</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4.49E-07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1.54E-06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AC228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2.23E-17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1.75E-16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6.83E-16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3.94E-15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TH227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1.21E-10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4.74E-10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1.04E-09</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3.57E-09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TH228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6.55E-06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5.90E-06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3.01E-06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7.20E-08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TH229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6.42E-07</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1.59E-06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1.12E-05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6.46E-04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TH230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5.49E-03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5.05E-02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3.54E-01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3.88E+00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TH231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1.65E-08</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1.66E-08</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1.68E-08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1.84E-08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TH232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1.30E-03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4.95E-03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1.54E-02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8.23E-02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TH234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1.24E-05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1.24E-05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1.24E-05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1.24E-05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PA231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4.48E-04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5.46E-04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8.24E-04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2.49E-03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PA233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3.03E-05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4.18E-05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9.00E-05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2.95E-04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PA234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1.86E-10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1.86E-10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1.86E-10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1.86E-10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PA234M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4.17E-10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4.17E-10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4.17E-10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4.17E-10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2.80E-04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2.20E-04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1.12E-04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2.69E-06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4.84E-03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1.33E-02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5.63E-02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8.19E-01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3.42E+02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9.32E+02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2.08E+03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3.59E+03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4.05E+03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4.08E+03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4.14E+03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4.51E+03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4.99E+03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5.05E+03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5.23E+03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6.25E+03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3.18E-04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9.56E-05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3.30E-06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6.50E-09</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U238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8.51E+05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8.51E+05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8.51E+05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8.51E+05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U240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4.14E-12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4.14E-12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4.14E-12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4.14E-12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NP235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NP236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5.69E-03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5.69E-03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5.68E-03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5.67E-03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NP237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8.91E+02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1.23E+03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2.65E+03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8.70E+03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NP238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7.18E-06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6.40E-06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4.65E-06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7.51E-07</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NP239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1.69E-03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1.68E-03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1.67E-03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1.61E-03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NP240M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3.62E-14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3.62E-14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3.62E-14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3.62E-14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PU236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9.91E-09</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1.27E-08</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1.27E-08</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1.27E-08</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PU237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1.04E-15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PU238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3.35E+03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2.75E+03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1.59E+03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7.06E+01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PU239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3.31E+04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3.31E+04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3.30E+04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3.27E+04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lastRenderedPageBreak/>
              <w:t>PU240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2.44E+04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2.48E+04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2.49E+04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2.39E+04</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PU241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1.03E+04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3.09E+03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1.06E+02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2.10E-01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PU242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8.91E+03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8.91E+03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8.91E+03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8.90E+03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PU243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5.16E-12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5.16E-12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5.16E-12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5.16E-12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PU244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2.16E-01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2.16E-01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2.16E-01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2.16E-01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AM241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4.49E+03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1.13E+04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1.29E+04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6.84E+03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AM242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4.58E-04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4.09E-04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2.97E-04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4.79E-05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AM242M</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3.83E+01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3.42E+01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2.48E+01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4.01E+00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AM243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1.96E+03</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1.96E+03</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1.94E+03</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1.87E+03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AM244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7.43E-20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0.00E+00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2.05E-01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8.26E-02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6.00E-02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9.69E-03</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CM243</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1.07E+01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5.83E+00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1.06E+00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6.33E-05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CM244</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8.51E+02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3.27E+02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2.24E+01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5.03E-06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CM245</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1.31E+02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1.31E+02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1.30E+02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1.26E+02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7.32E+00</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7.30E+00</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7.22E+00</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6.81E+00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CM247</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1.45E-01</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1.45E-01</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1.45E-01</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1.45E-01</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CM248</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1.10E-02</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1.10E-02</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1.10E-02</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1.10E-02</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BK249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3.25E-06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8.38E-15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7.41E-39</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CF249</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2.13E-04</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2.06E-04</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1.79E-04</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8.13E-05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CF250</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2.74E-05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7.28E-06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1.78E-07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4.98E-15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CF251</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1.75E-05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1.71E-05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1.62E-05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1.19E-05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CF252</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2.46E-06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3.46E-09</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3.56E-17</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0.00E+00</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 </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Subtotal</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1.00E+06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1.00E+06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1.00E+06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1.00E+06</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O16</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1.27E+05</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1.27E+05</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1.27E+05</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1.27E+05</w:t>
            </w: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p>
        </w:tc>
      </w:tr>
      <w:tr w:rsidR="00994047" w:rsidRPr="00327319" w:rsidTr="00A734E3">
        <w:trPr>
          <w:trHeight w:val="255"/>
          <w:jc w:val="center"/>
        </w:trPr>
        <w:tc>
          <w:tcPr>
            <w:tcW w:w="2111" w:type="dxa"/>
            <w:tcBorders>
              <w:top w:val="nil"/>
              <w:left w:val="single" w:sz="8" w:space="0" w:color="auto"/>
              <w:bottom w:val="single" w:sz="4" w:space="0" w:color="auto"/>
              <w:right w:val="nil"/>
            </w:tcBorders>
            <w:noWrap/>
            <w:vAlign w:val="bottom"/>
          </w:tcPr>
          <w:p w:rsidR="00994047" w:rsidRPr="00327319" w:rsidRDefault="00994047" w:rsidP="005D5E33">
            <w:pPr>
              <w:pStyle w:val="Table11"/>
              <w:rPr>
                <w:sz w:val="20"/>
                <w:szCs w:val="20"/>
              </w:rPr>
            </w:pPr>
            <w:r w:rsidRPr="00327319">
              <w:rPr>
                <w:color w:val="000000"/>
                <w:sz w:val="20"/>
                <w:szCs w:val="20"/>
              </w:rPr>
              <w:t xml:space="preserve">TOTAL </w:t>
            </w:r>
          </w:p>
        </w:tc>
        <w:tc>
          <w:tcPr>
            <w:tcW w:w="1885" w:type="dxa"/>
            <w:tcBorders>
              <w:top w:val="nil"/>
              <w:left w:val="single" w:sz="8" w:space="0" w:color="auto"/>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1.13E+06</w:t>
            </w:r>
          </w:p>
        </w:tc>
        <w:tc>
          <w:tcPr>
            <w:tcW w:w="1884" w:type="dxa"/>
            <w:tcBorders>
              <w:top w:val="nil"/>
              <w:left w:val="nil"/>
              <w:bottom w:val="single" w:sz="4" w:space="0" w:color="auto"/>
              <w:right w:val="single" w:sz="4" w:space="0" w:color="auto"/>
            </w:tcBorders>
            <w:noWrap/>
            <w:vAlign w:val="bottom"/>
          </w:tcPr>
          <w:p w:rsidR="00994047" w:rsidRPr="00327319" w:rsidRDefault="00994047" w:rsidP="005D5E33">
            <w:pPr>
              <w:pStyle w:val="Table11"/>
              <w:rPr>
                <w:sz w:val="20"/>
                <w:szCs w:val="20"/>
              </w:rPr>
            </w:pPr>
            <w:r w:rsidRPr="00327319">
              <w:rPr>
                <w:sz w:val="20"/>
                <w:szCs w:val="20"/>
              </w:rPr>
              <w:t>1.13E+06</w:t>
            </w:r>
          </w:p>
        </w:tc>
        <w:tc>
          <w:tcPr>
            <w:tcW w:w="1884" w:type="dxa"/>
            <w:tcBorders>
              <w:top w:val="nil"/>
              <w:left w:val="nil"/>
              <w:bottom w:val="single" w:sz="4" w:space="0" w:color="auto"/>
              <w:right w:val="nil"/>
            </w:tcBorders>
            <w:noWrap/>
            <w:vAlign w:val="bottom"/>
          </w:tcPr>
          <w:p w:rsidR="00994047" w:rsidRPr="00327319" w:rsidRDefault="00994047" w:rsidP="005D5E33">
            <w:pPr>
              <w:pStyle w:val="Table11"/>
              <w:rPr>
                <w:sz w:val="20"/>
                <w:szCs w:val="20"/>
              </w:rPr>
            </w:pPr>
            <w:r w:rsidRPr="00327319">
              <w:rPr>
                <w:sz w:val="20"/>
                <w:szCs w:val="20"/>
              </w:rPr>
              <w:t>1.13E+06</w:t>
            </w:r>
          </w:p>
        </w:tc>
        <w:tc>
          <w:tcPr>
            <w:tcW w:w="1884" w:type="dxa"/>
            <w:tcBorders>
              <w:top w:val="nil"/>
              <w:left w:val="single" w:sz="4" w:space="0" w:color="auto"/>
              <w:bottom w:val="single" w:sz="4" w:space="0" w:color="auto"/>
              <w:right w:val="single" w:sz="8" w:space="0" w:color="auto"/>
            </w:tcBorders>
            <w:noWrap/>
            <w:vAlign w:val="bottom"/>
          </w:tcPr>
          <w:p w:rsidR="00994047" w:rsidRPr="00327319" w:rsidRDefault="00994047" w:rsidP="005D5E33">
            <w:pPr>
              <w:pStyle w:val="Table11"/>
              <w:rPr>
                <w:sz w:val="20"/>
                <w:szCs w:val="20"/>
              </w:rPr>
            </w:pPr>
            <w:r w:rsidRPr="00327319">
              <w:rPr>
                <w:sz w:val="20"/>
                <w:szCs w:val="20"/>
              </w:rPr>
              <w:t>1.13E+06</w:t>
            </w:r>
          </w:p>
        </w:tc>
      </w:tr>
      <w:tr w:rsidR="00994047" w:rsidRPr="00327319" w:rsidTr="00A734E3">
        <w:trPr>
          <w:trHeight w:val="255"/>
          <w:jc w:val="center"/>
        </w:trPr>
        <w:tc>
          <w:tcPr>
            <w:tcW w:w="2111" w:type="dxa"/>
            <w:tcBorders>
              <w:top w:val="nil"/>
              <w:left w:val="single" w:sz="8" w:space="0" w:color="auto"/>
              <w:bottom w:val="single" w:sz="12" w:space="0" w:color="auto"/>
              <w:right w:val="nil"/>
            </w:tcBorders>
            <w:noWrap/>
            <w:vAlign w:val="bottom"/>
          </w:tcPr>
          <w:p w:rsidR="00994047" w:rsidRPr="00327319" w:rsidRDefault="00994047" w:rsidP="005D5E33">
            <w:pPr>
              <w:pStyle w:val="Table11"/>
              <w:rPr>
                <w:sz w:val="20"/>
                <w:szCs w:val="20"/>
              </w:rPr>
            </w:pPr>
          </w:p>
        </w:tc>
        <w:tc>
          <w:tcPr>
            <w:tcW w:w="1885" w:type="dxa"/>
            <w:tcBorders>
              <w:top w:val="nil"/>
              <w:left w:val="single" w:sz="8" w:space="0" w:color="auto"/>
              <w:bottom w:val="single" w:sz="12"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12"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nil"/>
              <w:left w:val="nil"/>
              <w:bottom w:val="single" w:sz="12" w:space="0" w:color="auto"/>
              <w:right w:val="nil"/>
            </w:tcBorders>
            <w:noWrap/>
            <w:vAlign w:val="bottom"/>
          </w:tcPr>
          <w:p w:rsidR="00994047" w:rsidRPr="00327319" w:rsidRDefault="00994047" w:rsidP="005D5E33">
            <w:pPr>
              <w:pStyle w:val="Table11"/>
              <w:rPr>
                <w:sz w:val="20"/>
                <w:szCs w:val="20"/>
              </w:rPr>
            </w:pPr>
          </w:p>
        </w:tc>
        <w:tc>
          <w:tcPr>
            <w:tcW w:w="1884" w:type="dxa"/>
            <w:tcBorders>
              <w:top w:val="nil"/>
              <w:left w:val="single" w:sz="4" w:space="0" w:color="auto"/>
              <w:bottom w:val="single" w:sz="12" w:space="0" w:color="auto"/>
              <w:right w:val="single" w:sz="8" w:space="0" w:color="auto"/>
            </w:tcBorders>
            <w:noWrap/>
            <w:vAlign w:val="bottom"/>
          </w:tcPr>
          <w:p w:rsidR="00994047" w:rsidRPr="00327319" w:rsidRDefault="00994047" w:rsidP="005D5E33">
            <w:pPr>
              <w:pStyle w:val="Table11"/>
              <w:rPr>
                <w:sz w:val="20"/>
                <w:szCs w:val="20"/>
              </w:rPr>
            </w:pPr>
          </w:p>
        </w:tc>
      </w:tr>
      <w:tr w:rsidR="00994047" w:rsidRPr="00327319" w:rsidTr="00A734E3">
        <w:trPr>
          <w:trHeight w:val="255"/>
          <w:jc w:val="center"/>
        </w:trPr>
        <w:tc>
          <w:tcPr>
            <w:tcW w:w="2111"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994047" w:rsidP="005D5E33">
            <w:pPr>
              <w:pStyle w:val="Table11"/>
              <w:rPr>
                <w:sz w:val="20"/>
                <w:szCs w:val="20"/>
              </w:rPr>
            </w:pPr>
            <w:r w:rsidRPr="00327319">
              <w:rPr>
                <w:color w:val="000000"/>
                <w:sz w:val="20"/>
                <w:szCs w:val="20"/>
              </w:rPr>
              <w:t xml:space="preserve">Decay Heat </w:t>
            </w:r>
            <w:r w:rsidRPr="00327319">
              <w:rPr>
                <w:color w:val="000000"/>
                <w:sz w:val="20"/>
                <w:szCs w:val="20"/>
              </w:rPr>
              <w:br/>
              <w:t>(Watts/MT)</w:t>
            </w:r>
          </w:p>
        </w:tc>
        <w:tc>
          <w:tcPr>
            <w:tcW w:w="1885"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5D52EB" w:rsidP="005D5E33">
            <w:pPr>
              <w:pStyle w:val="Table11"/>
              <w:rPr>
                <w:sz w:val="20"/>
                <w:szCs w:val="20"/>
              </w:rPr>
            </w:pPr>
            <w:r w:rsidRPr="00327319">
              <w:rPr>
                <w:sz w:val="20"/>
                <w:szCs w:val="20"/>
              </w:rPr>
              <w:t xml:space="preserve"> </w:t>
            </w:r>
            <w:r w:rsidR="00994047" w:rsidRPr="00327319">
              <w:rPr>
                <w:sz w:val="20"/>
                <w:szCs w:val="20"/>
              </w:rPr>
              <w:t xml:space="preserve">6,940 </w:t>
            </w:r>
          </w:p>
        </w:tc>
        <w:tc>
          <w:tcPr>
            <w:tcW w:w="1884"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5D52EB" w:rsidP="005D5E33">
            <w:pPr>
              <w:pStyle w:val="Table11"/>
              <w:rPr>
                <w:sz w:val="20"/>
                <w:szCs w:val="20"/>
              </w:rPr>
            </w:pPr>
            <w:r w:rsidRPr="00327319">
              <w:rPr>
                <w:sz w:val="20"/>
                <w:szCs w:val="20"/>
              </w:rPr>
              <w:t xml:space="preserve"> </w:t>
            </w:r>
            <w:r w:rsidR="00994047" w:rsidRPr="00327319">
              <w:rPr>
                <w:sz w:val="20"/>
                <w:szCs w:val="20"/>
              </w:rPr>
              <w:t xml:space="preserve">4,325 </w:t>
            </w:r>
          </w:p>
        </w:tc>
        <w:tc>
          <w:tcPr>
            <w:tcW w:w="1884"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5D52EB" w:rsidP="005D5E33">
            <w:pPr>
              <w:pStyle w:val="Table11"/>
              <w:rPr>
                <w:sz w:val="20"/>
                <w:szCs w:val="20"/>
              </w:rPr>
            </w:pPr>
            <w:r w:rsidRPr="00327319">
              <w:rPr>
                <w:sz w:val="20"/>
                <w:szCs w:val="20"/>
              </w:rPr>
              <w:t xml:space="preserve"> </w:t>
            </w:r>
            <w:r w:rsidR="00994047" w:rsidRPr="00327319">
              <w:rPr>
                <w:sz w:val="20"/>
                <w:szCs w:val="20"/>
              </w:rPr>
              <w:t xml:space="preserve">2,520 </w:t>
            </w:r>
          </w:p>
        </w:tc>
        <w:tc>
          <w:tcPr>
            <w:tcW w:w="1884"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294B7F" w:rsidP="005D5E33">
            <w:pPr>
              <w:pStyle w:val="Table11"/>
              <w:rPr>
                <w:sz w:val="20"/>
                <w:szCs w:val="20"/>
              </w:rPr>
            </w:pPr>
            <w:r w:rsidRPr="00327319">
              <w:rPr>
                <w:sz w:val="20"/>
                <w:szCs w:val="20"/>
              </w:rPr>
              <w:t xml:space="preserve"> </w:t>
            </w:r>
            <w:r w:rsidR="00994047" w:rsidRPr="00327319">
              <w:rPr>
                <w:sz w:val="20"/>
                <w:szCs w:val="20"/>
              </w:rPr>
              <w:t xml:space="preserve">814 </w:t>
            </w:r>
          </w:p>
        </w:tc>
      </w:tr>
      <w:tr w:rsidR="00994047" w:rsidRPr="00327319" w:rsidTr="00A734E3">
        <w:trPr>
          <w:trHeight w:val="255"/>
          <w:jc w:val="center"/>
        </w:trPr>
        <w:tc>
          <w:tcPr>
            <w:tcW w:w="2111" w:type="dxa"/>
            <w:tcBorders>
              <w:top w:val="single" w:sz="12" w:space="0" w:color="auto"/>
              <w:left w:val="single" w:sz="4" w:space="0" w:color="auto"/>
              <w:bottom w:val="single" w:sz="12" w:space="0" w:color="auto"/>
              <w:right w:val="single" w:sz="4" w:space="0" w:color="auto"/>
            </w:tcBorders>
            <w:noWrap/>
            <w:vAlign w:val="bottom"/>
          </w:tcPr>
          <w:p w:rsidR="00994047" w:rsidRPr="00327319" w:rsidRDefault="00994047" w:rsidP="005D5E33">
            <w:pPr>
              <w:pStyle w:val="Table11"/>
              <w:rPr>
                <w:sz w:val="20"/>
                <w:szCs w:val="20"/>
              </w:rPr>
            </w:pPr>
          </w:p>
        </w:tc>
        <w:tc>
          <w:tcPr>
            <w:tcW w:w="1885" w:type="dxa"/>
            <w:tcBorders>
              <w:top w:val="single" w:sz="12" w:space="0" w:color="auto"/>
              <w:left w:val="single" w:sz="4" w:space="0" w:color="auto"/>
              <w:bottom w:val="single" w:sz="12"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single" w:sz="12" w:space="0" w:color="auto"/>
              <w:left w:val="nil"/>
              <w:bottom w:val="single" w:sz="12" w:space="0" w:color="auto"/>
              <w:right w:val="single" w:sz="4" w:space="0" w:color="auto"/>
            </w:tcBorders>
            <w:noWrap/>
            <w:vAlign w:val="bottom"/>
          </w:tcPr>
          <w:p w:rsidR="00994047" w:rsidRPr="00327319" w:rsidRDefault="00994047" w:rsidP="005D5E33">
            <w:pPr>
              <w:pStyle w:val="Table11"/>
              <w:rPr>
                <w:sz w:val="20"/>
                <w:szCs w:val="20"/>
              </w:rPr>
            </w:pPr>
          </w:p>
        </w:tc>
        <w:tc>
          <w:tcPr>
            <w:tcW w:w="1884" w:type="dxa"/>
            <w:tcBorders>
              <w:top w:val="single" w:sz="12" w:space="0" w:color="auto"/>
              <w:left w:val="nil"/>
              <w:bottom w:val="single" w:sz="12" w:space="0" w:color="auto"/>
              <w:right w:val="nil"/>
            </w:tcBorders>
            <w:noWrap/>
            <w:vAlign w:val="bottom"/>
          </w:tcPr>
          <w:p w:rsidR="00994047" w:rsidRPr="00327319" w:rsidRDefault="00994047" w:rsidP="005D5E33">
            <w:pPr>
              <w:pStyle w:val="Table11"/>
              <w:rPr>
                <w:sz w:val="20"/>
                <w:szCs w:val="20"/>
              </w:rPr>
            </w:pPr>
          </w:p>
        </w:tc>
        <w:tc>
          <w:tcPr>
            <w:tcW w:w="1884" w:type="dxa"/>
            <w:tcBorders>
              <w:top w:val="single" w:sz="12" w:space="0" w:color="auto"/>
              <w:left w:val="single" w:sz="4" w:space="0" w:color="auto"/>
              <w:bottom w:val="single" w:sz="12" w:space="0" w:color="auto"/>
              <w:right w:val="single" w:sz="8" w:space="0" w:color="auto"/>
            </w:tcBorders>
            <w:noWrap/>
            <w:vAlign w:val="bottom"/>
          </w:tcPr>
          <w:p w:rsidR="00994047" w:rsidRPr="00327319" w:rsidRDefault="00994047" w:rsidP="005D5E33">
            <w:pPr>
              <w:pStyle w:val="Table11"/>
              <w:rPr>
                <w:sz w:val="20"/>
                <w:szCs w:val="20"/>
              </w:rPr>
            </w:pPr>
          </w:p>
        </w:tc>
      </w:tr>
      <w:tr w:rsidR="00994047" w:rsidRPr="00327319" w:rsidTr="00A734E3">
        <w:trPr>
          <w:trHeight w:val="255"/>
          <w:jc w:val="center"/>
        </w:trPr>
        <w:tc>
          <w:tcPr>
            <w:tcW w:w="2111"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994047" w:rsidP="005D5E33">
            <w:pPr>
              <w:pStyle w:val="Table11"/>
              <w:rPr>
                <w:sz w:val="20"/>
                <w:szCs w:val="20"/>
              </w:rPr>
            </w:pPr>
            <w:r w:rsidRPr="00327319">
              <w:rPr>
                <w:color w:val="000000"/>
                <w:sz w:val="20"/>
                <w:szCs w:val="20"/>
              </w:rPr>
              <w:t>Hulls and Hardware</w:t>
            </w:r>
            <w:r w:rsidRPr="00327319">
              <w:rPr>
                <w:color w:val="000000"/>
                <w:sz w:val="20"/>
                <w:szCs w:val="20"/>
              </w:rPr>
              <w:br/>
              <w:t>(kg/MT)</w:t>
            </w:r>
          </w:p>
        </w:tc>
        <w:tc>
          <w:tcPr>
            <w:tcW w:w="1885"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294B7F" w:rsidP="005D5E33">
            <w:pPr>
              <w:pStyle w:val="Table11"/>
              <w:rPr>
                <w:sz w:val="20"/>
                <w:szCs w:val="20"/>
              </w:rPr>
            </w:pPr>
            <w:r w:rsidRPr="00327319">
              <w:rPr>
                <w:sz w:val="20"/>
                <w:szCs w:val="20"/>
              </w:rPr>
              <w:t xml:space="preserve"> </w:t>
            </w:r>
            <w:r w:rsidR="00994047" w:rsidRPr="00327319">
              <w:rPr>
                <w:sz w:val="20"/>
                <w:szCs w:val="20"/>
              </w:rPr>
              <w:t xml:space="preserve">344 </w:t>
            </w:r>
          </w:p>
        </w:tc>
        <w:tc>
          <w:tcPr>
            <w:tcW w:w="1884"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294B7F" w:rsidP="005D5E33">
            <w:pPr>
              <w:pStyle w:val="Table11"/>
              <w:rPr>
                <w:sz w:val="20"/>
                <w:szCs w:val="20"/>
              </w:rPr>
            </w:pPr>
            <w:r w:rsidRPr="00327319">
              <w:rPr>
                <w:sz w:val="20"/>
                <w:szCs w:val="20"/>
              </w:rPr>
              <w:t xml:space="preserve"> </w:t>
            </w:r>
            <w:r w:rsidR="00994047" w:rsidRPr="00327319">
              <w:rPr>
                <w:sz w:val="20"/>
                <w:szCs w:val="20"/>
              </w:rPr>
              <w:t xml:space="preserve">344 </w:t>
            </w:r>
          </w:p>
        </w:tc>
        <w:tc>
          <w:tcPr>
            <w:tcW w:w="1884"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294B7F" w:rsidP="005D5E33">
            <w:pPr>
              <w:pStyle w:val="Table11"/>
              <w:rPr>
                <w:sz w:val="20"/>
                <w:szCs w:val="20"/>
              </w:rPr>
            </w:pPr>
            <w:r w:rsidRPr="00327319">
              <w:rPr>
                <w:sz w:val="20"/>
                <w:szCs w:val="20"/>
              </w:rPr>
              <w:t xml:space="preserve"> </w:t>
            </w:r>
            <w:r w:rsidR="00994047" w:rsidRPr="00327319">
              <w:rPr>
                <w:sz w:val="20"/>
                <w:szCs w:val="20"/>
              </w:rPr>
              <w:t xml:space="preserve">344 </w:t>
            </w:r>
          </w:p>
        </w:tc>
        <w:tc>
          <w:tcPr>
            <w:tcW w:w="1884" w:type="dxa"/>
            <w:tcBorders>
              <w:top w:val="single" w:sz="12" w:space="0" w:color="auto"/>
              <w:left w:val="single" w:sz="12" w:space="0" w:color="auto"/>
              <w:bottom w:val="single" w:sz="12" w:space="0" w:color="auto"/>
              <w:right w:val="single" w:sz="12" w:space="0" w:color="auto"/>
            </w:tcBorders>
            <w:noWrap/>
            <w:vAlign w:val="bottom"/>
          </w:tcPr>
          <w:p w:rsidR="00994047" w:rsidRPr="00327319" w:rsidRDefault="00294B7F" w:rsidP="005D5E33">
            <w:pPr>
              <w:pStyle w:val="Table11"/>
              <w:rPr>
                <w:sz w:val="20"/>
                <w:szCs w:val="20"/>
              </w:rPr>
            </w:pPr>
            <w:r w:rsidRPr="00327319">
              <w:rPr>
                <w:sz w:val="20"/>
                <w:szCs w:val="20"/>
              </w:rPr>
              <w:t xml:space="preserve"> </w:t>
            </w:r>
            <w:r w:rsidR="00994047" w:rsidRPr="00327319">
              <w:rPr>
                <w:sz w:val="20"/>
                <w:szCs w:val="20"/>
              </w:rPr>
              <w:t xml:space="preserve">344 </w:t>
            </w:r>
          </w:p>
        </w:tc>
      </w:tr>
    </w:tbl>
    <w:p w:rsidR="00994047" w:rsidRPr="00327319" w:rsidRDefault="00994047" w:rsidP="005E0BDE">
      <w:pPr>
        <w:pStyle w:val="AppA1"/>
        <w:rPr>
          <w:rFonts w:ascii="Times New Roman" w:hAnsi="Times New Roman" w:cs="Times New Roman"/>
          <w:b w:val="0"/>
        </w:rPr>
        <w:sectPr w:rsidR="00994047" w:rsidRPr="00327319" w:rsidSect="006E3C31">
          <w:headerReference w:type="default" r:id="rId96"/>
          <w:headerReference w:type="first" r:id="rId97"/>
          <w:footnotePr>
            <w:numFmt w:val="lowerLetter"/>
          </w:footnotePr>
          <w:pgSz w:w="12240" w:h="15840" w:code="1"/>
          <w:pgMar w:top="1440" w:right="1440" w:bottom="1440" w:left="1440" w:header="720" w:footer="720" w:gutter="0"/>
          <w:cols w:space="720"/>
          <w:titlePg/>
          <w:docGrid w:linePitch="299"/>
        </w:sect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rPr>
          <w:color w:val="FF0000"/>
        </w:rPr>
      </w:pPr>
    </w:p>
    <w:p w:rsidR="00E243C4" w:rsidRPr="00327319" w:rsidRDefault="00E243C4" w:rsidP="00E243C4">
      <w:pPr>
        <w:spacing w:after="0"/>
        <w:jc w:val="center"/>
      </w:pPr>
      <w:r w:rsidRPr="00327319">
        <w:t>THIS PAGE INTENTIONALLY LEFT BLANK</w:t>
      </w:r>
    </w:p>
    <w:p w:rsidR="00E243C4" w:rsidRPr="00327319" w:rsidRDefault="00E243C4" w:rsidP="00E243C4">
      <w:pPr>
        <w:spacing w:after="0"/>
        <w:jc w:val="center"/>
        <w:rPr>
          <w:color w:val="FF0000"/>
        </w:rPr>
        <w:sectPr w:rsidR="00E243C4" w:rsidRPr="00327319" w:rsidSect="00D30410">
          <w:pgSz w:w="12240" w:h="15840"/>
          <w:pgMar w:top="1440" w:right="1440" w:bottom="1440" w:left="1440" w:header="720" w:footer="720" w:gutter="0"/>
          <w:cols w:space="720"/>
          <w:titlePg/>
          <w:docGrid w:linePitch="360"/>
        </w:sectPr>
      </w:pPr>
    </w:p>
    <w:p w:rsidR="00A71571" w:rsidRPr="00327319" w:rsidRDefault="00A71571" w:rsidP="004339C3">
      <w:pPr>
        <w:jc w:val="center"/>
      </w:pPr>
    </w:p>
    <w:p w:rsidR="00A71571" w:rsidRPr="00327319" w:rsidRDefault="00A71571" w:rsidP="004339C3">
      <w:pPr>
        <w:jc w:val="center"/>
      </w:pPr>
    </w:p>
    <w:p w:rsidR="004339C3" w:rsidRPr="00327319" w:rsidRDefault="004339C3" w:rsidP="008B43BB"/>
    <w:p w:rsidR="004339C3" w:rsidRPr="00327319" w:rsidRDefault="004339C3" w:rsidP="004339C3">
      <w:pPr>
        <w:jc w:val="center"/>
      </w:pPr>
    </w:p>
    <w:p w:rsidR="004339C3" w:rsidRPr="00327319" w:rsidRDefault="004339C3" w:rsidP="004339C3">
      <w:pPr>
        <w:jc w:val="center"/>
      </w:pPr>
    </w:p>
    <w:p w:rsidR="001A6797" w:rsidRPr="00E243C4" w:rsidRDefault="00994047" w:rsidP="002A0A9E">
      <w:pPr>
        <w:pStyle w:val="AppendixFlysheetTitles"/>
        <w:rPr>
          <w:rFonts w:ascii="Times New Roman" w:hAnsi="Times New Roman" w:cs="Times New Roman"/>
          <w:sz w:val="28"/>
          <w:szCs w:val="28"/>
        </w:rPr>
      </w:pPr>
      <w:bookmarkStart w:id="304" w:name="_Toc311109722"/>
      <w:r w:rsidRPr="00E243C4">
        <w:rPr>
          <w:rFonts w:ascii="Times New Roman" w:hAnsi="Times New Roman" w:cs="Times New Roman"/>
          <w:sz w:val="28"/>
          <w:szCs w:val="28"/>
        </w:rPr>
        <w:t>Appendix D</w:t>
      </w:r>
      <w:bookmarkEnd w:id="304"/>
    </w:p>
    <w:p w:rsidR="00994047" w:rsidRPr="00327319" w:rsidRDefault="00994047" w:rsidP="002A0A9E">
      <w:pPr>
        <w:pStyle w:val="AppendixFlysheetTitles"/>
        <w:rPr>
          <w:rFonts w:ascii="Times New Roman" w:hAnsi="Times New Roman" w:cs="Times New Roman"/>
          <w:b w:val="0"/>
        </w:rPr>
      </w:pPr>
      <w:r w:rsidRPr="00E243C4">
        <w:rPr>
          <w:rFonts w:ascii="Times New Roman" w:hAnsi="Times New Roman" w:cs="Times New Roman"/>
          <w:sz w:val="28"/>
          <w:szCs w:val="28"/>
        </w:rPr>
        <w:br/>
      </w:r>
      <w:bookmarkStart w:id="305" w:name="_Toc311109723"/>
      <w:r w:rsidRPr="00E243C4">
        <w:rPr>
          <w:rFonts w:ascii="Times New Roman" w:hAnsi="Times New Roman" w:cs="Times New Roman"/>
          <w:sz w:val="28"/>
          <w:szCs w:val="28"/>
        </w:rPr>
        <w:t>Sodium Fast Reactor Equilibrium Core</w:t>
      </w:r>
      <w:r w:rsidR="002A0A9E" w:rsidRPr="00E243C4">
        <w:rPr>
          <w:rFonts w:ascii="Times New Roman" w:hAnsi="Times New Roman" w:cs="Times New Roman"/>
          <w:sz w:val="28"/>
          <w:szCs w:val="28"/>
        </w:rPr>
        <w:t xml:space="preserve"> </w:t>
      </w:r>
      <w:r w:rsidR="004339C3" w:rsidRPr="00E243C4">
        <w:rPr>
          <w:rFonts w:ascii="Times New Roman" w:hAnsi="Times New Roman" w:cs="Times New Roman"/>
          <w:sz w:val="28"/>
          <w:szCs w:val="28"/>
        </w:rPr>
        <w:t>Overall Material Balance for</w:t>
      </w:r>
      <w:r w:rsidRPr="00E243C4">
        <w:rPr>
          <w:rFonts w:ascii="Times New Roman" w:hAnsi="Times New Roman" w:cs="Times New Roman"/>
          <w:sz w:val="28"/>
          <w:szCs w:val="28"/>
        </w:rPr>
        <w:t xml:space="preserve"> CR=0.75</w:t>
      </w:r>
      <w:bookmarkEnd w:id="305"/>
    </w:p>
    <w:p w:rsidR="00994047" w:rsidRPr="00327319" w:rsidRDefault="00994047" w:rsidP="00C95B92">
      <w:pPr>
        <w:pStyle w:val="TableCaption"/>
      </w:pPr>
    </w:p>
    <w:p w:rsidR="00994047" w:rsidRPr="00327319" w:rsidRDefault="00994047" w:rsidP="006E3C31">
      <w:pPr>
        <w:pStyle w:val="Table11"/>
        <w:sectPr w:rsidR="00994047" w:rsidRPr="00327319" w:rsidSect="006E3C31">
          <w:headerReference w:type="even" r:id="rId98"/>
          <w:headerReference w:type="default" r:id="rId99"/>
          <w:headerReference w:type="first" r:id="rId100"/>
          <w:footnotePr>
            <w:numFmt w:val="lowerLetter"/>
          </w:footnotePr>
          <w:pgSz w:w="12240" w:h="15840" w:code="1"/>
          <w:pgMar w:top="1440" w:right="1440" w:bottom="1440" w:left="1440" w:header="720" w:footer="720" w:gutter="0"/>
          <w:cols w:space="720"/>
          <w:titlePg/>
          <w:docGrid w:linePitch="299"/>
        </w:sectPr>
      </w:pPr>
    </w:p>
    <w:p w:rsidR="00994047" w:rsidRPr="00327319" w:rsidRDefault="00994047" w:rsidP="00C95B92">
      <w:pPr>
        <w:pStyle w:val="TableCaption"/>
        <w:rPr>
          <w:sz w:val="22"/>
          <w:szCs w:val="22"/>
        </w:rPr>
      </w:pPr>
      <w:bookmarkStart w:id="306" w:name="_Toc287604893"/>
      <w:bookmarkStart w:id="307" w:name="_Toc314475686"/>
      <w:r w:rsidRPr="00327319">
        <w:rPr>
          <w:sz w:val="22"/>
          <w:szCs w:val="22"/>
        </w:rPr>
        <w:lastRenderedPageBreak/>
        <w:t>Table D-1 Oxide Equilibrium Core LWR SNF CR=0.75</w:t>
      </w:r>
      <w:bookmarkEnd w:id="306"/>
      <w:r w:rsidR="0070104B" w:rsidRPr="00327319">
        <w:rPr>
          <w:sz w:val="22"/>
          <w:szCs w:val="22"/>
        </w:rPr>
        <w:t>.</w:t>
      </w:r>
      <w:bookmarkEnd w:id="307"/>
    </w:p>
    <w:tbl>
      <w:tblPr>
        <w:tblW w:w="8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3"/>
        <w:gridCol w:w="1291"/>
        <w:gridCol w:w="1080"/>
        <w:gridCol w:w="1184"/>
        <w:gridCol w:w="1170"/>
        <w:gridCol w:w="990"/>
        <w:gridCol w:w="1061"/>
      </w:tblGrid>
      <w:tr w:rsidR="00994047" w:rsidRPr="00327319" w:rsidTr="00453291">
        <w:trPr>
          <w:trHeight w:val="1140"/>
          <w:jc w:val="center"/>
        </w:trPr>
        <w:tc>
          <w:tcPr>
            <w:tcW w:w="1513" w:type="dxa"/>
            <w:vAlign w:val="bottom"/>
          </w:tcPr>
          <w:p w:rsidR="00994047" w:rsidRPr="00327319" w:rsidRDefault="00994047" w:rsidP="00453291">
            <w:pPr>
              <w:jc w:val="center"/>
              <w:rPr>
                <w:sz w:val="20"/>
                <w:szCs w:val="20"/>
              </w:rPr>
            </w:pPr>
            <w:r w:rsidRPr="00327319">
              <w:rPr>
                <w:sz w:val="20"/>
                <w:szCs w:val="20"/>
              </w:rPr>
              <w:t>Mass Isotopes (kg)</w:t>
            </w:r>
          </w:p>
        </w:tc>
        <w:tc>
          <w:tcPr>
            <w:tcW w:w="1291" w:type="dxa"/>
            <w:vAlign w:val="bottom"/>
          </w:tcPr>
          <w:p w:rsidR="00994047" w:rsidRPr="00327319" w:rsidRDefault="00994047" w:rsidP="00453291">
            <w:pPr>
              <w:jc w:val="center"/>
              <w:rPr>
                <w:sz w:val="20"/>
                <w:szCs w:val="20"/>
              </w:rPr>
            </w:pPr>
            <w:r w:rsidRPr="00327319">
              <w:rPr>
                <w:sz w:val="20"/>
                <w:szCs w:val="20"/>
              </w:rPr>
              <w:t>Reactor Full Core Initial Charge</w:t>
            </w:r>
          </w:p>
        </w:tc>
        <w:tc>
          <w:tcPr>
            <w:tcW w:w="1080" w:type="dxa"/>
            <w:vAlign w:val="bottom"/>
          </w:tcPr>
          <w:p w:rsidR="00994047" w:rsidRPr="00327319" w:rsidRDefault="00994047" w:rsidP="00453291">
            <w:pPr>
              <w:jc w:val="center"/>
              <w:rPr>
                <w:sz w:val="20"/>
                <w:szCs w:val="20"/>
              </w:rPr>
            </w:pPr>
            <w:r w:rsidRPr="00327319">
              <w:rPr>
                <w:sz w:val="20"/>
                <w:szCs w:val="20"/>
              </w:rPr>
              <w:t>Reactor Annual Fresh Fuel</w:t>
            </w:r>
          </w:p>
        </w:tc>
        <w:tc>
          <w:tcPr>
            <w:tcW w:w="1184" w:type="dxa"/>
            <w:vAlign w:val="bottom"/>
          </w:tcPr>
          <w:p w:rsidR="00994047" w:rsidRPr="00327319" w:rsidRDefault="00994047" w:rsidP="00453291">
            <w:pPr>
              <w:jc w:val="center"/>
              <w:rPr>
                <w:sz w:val="20"/>
                <w:szCs w:val="20"/>
              </w:rPr>
            </w:pPr>
            <w:r w:rsidRPr="00327319">
              <w:rPr>
                <w:sz w:val="20"/>
                <w:szCs w:val="20"/>
              </w:rPr>
              <w:t>Reactor Annual SNF at Discharge</w:t>
            </w:r>
          </w:p>
        </w:tc>
        <w:tc>
          <w:tcPr>
            <w:tcW w:w="1170" w:type="dxa"/>
            <w:vAlign w:val="bottom"/>
          </w:tcPr>
          <w:p w:rsidR="00994047" w:rsidRPr="00327319" w:rsidRDefault="00994047" w:rsidP="00453291">
            <w:pPr>
              <w:jc w:val="center"/>
              <w:rPr>
                <w:sz w:val="20"/>
                <w:szCs w:val="20"/>
              </w:rPr>
            </w:pPr>
            <w:r w:rsidRPr="00327319">
              <w:rPr>
                <w:sz w:val="20"/>
                <w:szCs w:val="20"/>
              </w:rPr>
              <w:t>Reactor Annual SNF at 2yr Aged</w:t>
            </w:r>
          </w:p>
        </w:tc>
        <w:tc>
          <w:tcPr>
            <w:tcW w:w="990" w:type="dxa"/>
            <w:vAlign w:val="bottom"/>
          </w:tcPr>
          <w:p w:rsidR="00994047" w:rsidRPr="00327319" w:rsidRDefault="00994047" w:rsidP="00453291">
            <w:pPr>
              <w:jc w:val="center"/>
              <w:rPr>
                <w:sz w:val="20"/>
                <w:szCs w:val="20"/>
              </w:rPr>
            </w:pPr>
            <w:r w:rsidRPr="00327319">
              <w:rPr>
                <w:sz w:val="20"/>
                <w:szCs w:val="20"/>
              </w:rPr>
              <w:t>Annual TRU Burned</w:t>
            </w:r>
          </w:p>
        </w:tc>
        <w:tc>
          <w:tcPr>
            <w:tcW w:w="1061" w:type="dxa"/>
            <w:vAlign w:val="bottom"/>
          </w:tcPr>
          <w:p w:rsidR="00994047" w:rsidRPr="00327319" w:rsidRDefault="00994047" w:rsidP="00453291">
            <w:pPr>
              <w:jc w:val="center"/>
              <w:rPr>
                <w:sz w:val="20"/>
                <w:szCs w:val="20"/>
              </w:rPr>
            </w:pPr>
            <w:r w:rsidRPr="00327319">
              <w:rPr>
                <w:sz w:val="20"/>
                <w:szCs w:val="20"/>
              </w:rPr>
              <w:t>Depleted U for FR Fuel</w:t>
            </w:r>
          </w:p>
        </w:tc>
      </w:tr>
      <w:tr w:rsidR="00694B3D" w:rsidRPr="00327319" w:rsidTr="00F9427C">
        <w:trPr>
          <w:trHeight w:hRule="exact" w:val="307"/>
          <w:jc w:val="center"/>
        </w:trPr>
        <w:tc>
          <w:tcPr>
            <w:tcW w:w="8289" w:type="dxa"/>
            <w:gridSpan w:val="7"/>
            <w:noWrap/>
            <w:vAlign w:val="center"/>
          </w:tcPr>
          <w:p w:rsidR="00694B3D" w:rsidRPr="00327319" w:rsidRDefault="00694B3D" w:rsidP="00694B3D">
            <w:pPr>
              <w:spacing w:after="0"/>
              <w:rPr>
                <w:sz w:val="20"/>
                <w:szCs w:val="20"/>
              </w:rPr>
            </w:pPr>
            <w:r w:rsidRPr="00327319">
              <w:rPr>
                <w:sz w:val="20"/>
                <w:szCs w:val="20"/>
              </w:rPr>
              <w:t>Primary Fuel Isotopes</w:t>
            </w: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U234</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13.12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2.18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2.12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2.36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U235</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8.48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1.41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0.83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0.84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0.61 </w:t>
            </w: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U236</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8.33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1.38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1.38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1.42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U237</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0.01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0.00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U238</w:t>
            </w:r>
          </w:p>
        </w:tc>
        <w:tc>
          <w:tcPr>
            <w:tcW w:w="1291"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12,134.83 </w:t>
            </w:r>
          </w:p>
        </w:tc>
        <w:tc>
          <w:tcPr>
            <w:tcW w:w="108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2,016.32 </w:t>
            </w:r>
          </w:p>
        </w:tc>
        <w:tc>
          <w:tcPr>
            <w:tcW w:w="1184"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1,711.95 </w:t>
            </w:r>
          </w:p>
        </w:tc>
        <w:tc>
          <w:tcPr>
            <w:tcW w:w="1170" w:type="dxa"/>
            <w:noWrap/>
            <w:vAlign w:val="bottom"/>
          </w:tcPr>
          <w:p w:rsidR="00994047" w:rsidRPr="00327319" w:rsidRDefault="00994047" w:rsidP="005E0BDE">
            <w:pPr>
              <w:rPr>
                <w:sz w:val="20"/>
                <w:szCs w:val="20"/>
              </w:rPr>
            </w:pPr>
            <w:r w:rsidRPr="00327319">
              <w:rPr>
                <w:sz w:val="20"/>
                <w:szCs w:val="20"/>
              </w:rPr>
              <w:t xml:space="preserve">1,711.95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304.38 </w:t>
            </w: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U239</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0.00 </w:t>
            </w:r>
          </w:p>
        </w:tc>
        <w:tc>
          <w:tcPr>
            <w:tcW w:w="117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Np237</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54.08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8.99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4.59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4.65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4.40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Np239</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0.33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0.00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(0.33)</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Pu238</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105.32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17.50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15.69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16.15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1.81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Pu239</w:t>
            </w:r>
          </w:p>
        </w:tc>
        <w:tc>
          <w:tcPr>
            <w:tcW w:w="1291"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1,804.73 </w:t>
            </w:r>
          </w:p>
        </w:tc>
        <w:tc>
          <w:tcPr>
            <w:tcW w:w="108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299.87 </w:t>
            </w:r>
          </w:p>
        </w:tc>
        <w:tc>
          <w:tcPr>
            <w:tcW w:w="1184"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259.95 </w:t>
            </w:r>
          </w:p>
        </w:tc>
        <w:tc>
          <w:tcPr>
            <w:tcW w:w="1170"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260.27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39.93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Pu240</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1,266.21 </w:t>
            </w:r>
          </w:p>
        </w:tc>
        <w:tc>
          <w:tcPr>
            <w:tcW w:w="108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210.39 </w:t>
            </w:r>
          </w:p>
        </w:tc>
        <w:tc>
          <w:tcPr>
            <w:tcW w:w="1184"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194.43 </w:t>
            </w:r>
          </w:p>
        </w:tc>
        <w:tc>
          <w:tcPr>
            <w:tcW w:w="1170"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195.19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15.96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Pu241</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235.20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39.08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31.86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28.98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7.22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Pu242</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286.16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47.55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42.46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42.47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5.08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Pu243</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0.00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0.00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(0.00)</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Am241</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112.77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18.74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14.59 </w:t>
            </w:r>
          </w:p>
        </w:tc>
        <w:tc>
          <w:tcPr>
            <w:tcW w:w="1170"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17.42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4.15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Am242m</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7.05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1.17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1.02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1.01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0.16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Am243</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90.05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14.96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13.80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13.80 </w:t>
            </w:r>
          </w:p>
        </w:tc>
        <w:tc>
          <w:tcPr>
            <w:tcW w:w="99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1.16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Cm242</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0.69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0.11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0.75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0.04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(0.63)</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Cm243</w:t>
            </w:r>
          </w:p>
        </w:tc>
        <w:tc>
          <w:tcPr>
            <w:tcW w:w="1291"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0.51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0.08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0.09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0.08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(0.00)</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Cm244</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63.20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10.50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10.60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9.82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(0.10)</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Cm245</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18.47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3.07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3.10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3.10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(0.03)</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Total TRU</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4,044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672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593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593 </w:t>
            </w:r>
          </w:p>
        </w:tc>
        <w:tc>
          <w:tcPr>
            <w:tcW w:w="99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78.78 </w:t>
            </w: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Total HM</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16,225 </w:t>
            </w:r>
          </w:p>
        </w:tc>
        <w:tc>
          <w:tcPr>
            <w:tcW w:w="108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2,696.0 </w:t>
            </w:r>
          </w:p>
        </w:tc>
        <w:tc>
          <w:tcPr>
            <w:tcW w:w="1184"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2,309.5 </w:t>
            </w:r>
          </w:p>
        </w:tc>
        <w:tc>
          <w:tcPr>
            <w:tcW w:w="1170"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2,309.5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305.0 </w:t>
            </w: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 Enrichment</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24.9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24.9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25.7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25.7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Fission Products</w:t>
            </w:r>
          </w:p>
        </w:tc>
        <w:tc>
          <w:tcPr>
            <w:tcW w:w="1291" w:type="dxa"/>
            <w:noWrap/>
            <w:vAlign w:val="bottom"/>
          </w:tcPr>
          <w:p w:rsidR="00994047" w:rsidRPr="00327319" w:rsidRDefault="00994047" w:rsidP="005E0BDE">
            <w:pPr>
              <w:rPr>
                <w:sz w:val="20"/>
                <w:szCs w:val="20"/>
              </w:rPr>
            </w:pPr>
          </w:p>
        </w:tc>
        <w:tc>
          <w:tcPr>
            <w:tcW w:w="1080" w:type="dxa"/>
            <w:noWrap/>
            <w:vAlign w:val="bottom"/>
          </w:tcPr>
          <w:p w:rsidR="00994047" w:rsidRPr="00327319" w:rsidRDefault="00994047" w:rsidP="005E0BDE">
            <w:pPr>
              <w:rPr>
                <w:sz w:val="20"/>
                <w:szCs w:val="20"/>
              </w:rPr>
            </w:pPr>
          </w:p>
        </w:tc>
        <w:tc>
          <w:tcPr>
            <w:tcW w:w="1184" w:type="dxa"/>
            <w:noWrap/>
            <w:vAlign w:val="bottom"/>
          </w:tcPr>
          <w:p w:rsidR="00994047" w:rsidRPr="00327319" w:rsidRDefault="00994047" w:rsidP="005E0BDE">
            <w:pPr>
              <w:rPr>
                <w:sz w:val="20"/>
                <w:szCs w:val="20"/>
              </w:rPr>
            </w:pPr>
          </w:p>
        </w:tc>
        <w:tc>
          <w:tcPr>
            <w:tcW w:w="1170" w:type="dxa"/>
            <w:noWrap/>
            <w:vAlign w:val="bottom"/>
          </w:tcPr>
          <w:p w:rsidR="00994047" w:rsidRPr="00327319" w:rsidRDefault="00994047" w:rsidP="005E0BDE">
            <w:pPr>
              <w:rPr>
                <w:sz w:val="20"/>
                <w:szCs w:val="20"/>
              </w:rPr>
            </w:pP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I, C, H, Kr, Xe</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43.69</w:t>
            </w:r>
          </w:p>
        </w:tc>
        <w:tc>
          <w:tcPr>
            <w:tcW w:w="1170" w:type="dxa"/>
            <w:noWrap/>
            <w:vAlign w:val="bottom"/>
          </w:tcPr>
          <w:p w:rsidR="00994047" w:rsidRPr="00327319" w:rsidRDefault="00994047" w:rsidP="005E0BDE">
            <w:pPr>
              <w:rPr>
                <w:sz w:val="20"/>
                <w:szCs w:val="20"/>
              </w:rPr>
            </w:pPr>
            <w:r w:rsidRPr="00327319">
              <w:rPr>
                <w:sz w:val="20"/>
                <w:szCs w:val="20"/>
              </w:rPr>
              <w:t>43.68</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Cs, Sr, Ba, Rb</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59.96</w:t>
            </w:r>
          </w:p>
        </w:tc>
        <w:tc>
          <w:tcPr>
            <w:tcW w:w="1170" w:type="dxa"/>
            <w:noWrap/>
            <w:vAlign w:val="bottom"/>
          </w:tcPr>
          <w:p w:rsidR="00994047" w:rsidRPr="00327319" w:rsidRDefault="00994047" w:rsidP="005E0BDE">
            <w:pPr>
              <w:rPr>
                <w:sz w:val="20"/>
                <w:szCs w:val="20"/>
              </w:rPr>
            </w:pPr>
            <w:r w:rsidRPr="00327319">
              <w:rPr>
                <w:sz w:val="20"/>
                <w:szCs w:val="20"/>
              </w:rPr>
              <w:t>59.04</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Ag, Pd, Ru, Rh</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66.28</w:t>
            </w:r>
          </w:p>
        </w:tc>
        <w:tc>
          <w:tcPr>
            <w:tcW w:w="1170" w:type="dxa"/>
            <w:noWrap/>
            <w:vAlign w:val="bottom"/>
          </w:tcPr>
          <w:p w:rsidR="00994047" w:rsidRPr="00327319" w:rsidRDefault="00994047" w:rsidP="005E0BDE">
            <w:pPr>
              <w:rPr>
                <w:sz w:val="20"/>
                <w:szCs w:val="20"/>
              </w:rPr>
            </w:pPr>
            <w:r w:rsidRPr="00327319">
              <w:rPr>
                <w:sz w:val="20"/>
                <w:szCs w:val="20"/>
              </w:rPr>
              <w:t>66.28</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Total Lanthanides</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93</w:t>
            </w:r>
          </w:p>
        </w:tc>
        <w:tc>
          <w:tcPr>
            <w:tcW w:w="1170" w:type="dxa"/>
            <w:noWrap/>
            <w:vAlign w:val="bottom"/>
          </w:tcPr>
          <w:p w:rsidR="00994047" w:rsidRPr="00327319" w:rsidRDefault="00994047" w:rsidP="005E0BDE">
            <w:pPr>
              <w:rPr>
                <w:sz w:val="20"/>
                <w:szCs w:val="20"/>
              </w:rPr>
            </w:pPr>
            <w:r w:rsidRPr="00327319">
              <w:rPr>
                <w:sz w:val="20"/>
                <w:szCs w:val="20"/>
              </w:rPr>
              <w:t>92</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Y</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2.59</w:t>
            </w:r>
          </w:p>
        </w:tc>
        <w:tc>
          <w:tcPr>
            <w:tcW w:w="1170" w:type="dxa"/>
            <w:noWrap/>
            <w:vAlign w:val="bottom"/>
          </w:tcPr>
          <w:p w:rsidR="00994047" w:rsidRPr="00327319" w:rsidRDefault="00994047" w:rsidP="005E0BDE">
            <w:pPr>
              <w:rPr>
                <w:sz w:val="20"/>
                <w:szCs w:val="20"/>
              </w:rPr>
            </w:pPr>
            <w:r w:rsidRPr="00327319">
              <w:rPr>
                <w:sz w:val="20"/>
                <w:szCs w:val="20"/>
              </w:rPr>
              <w:t>2.55</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Tc</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8.38</w:t>
            </w:r>
          </w:p>
        </w:tc>
        <w:tc>
          <w:tcPr>
            <w:tcW w:w="1170" w:type="dxa"/>
            <w:noWrap/>
            <w:vAlign w:val="bottom"/>
          </w:tcPr>
          <w:p w:rsidR="00994047" w:rsidRPr="00327319" w:rsidRDefault="00994047" w:rsidP="005E0BDE">
            <w:pPr>
              <w:rPr>
                <w:sz w:val="20"/>
                <w:szCs w:val="20"/>
              </w:rPr>
            </w:pPr>
            <w:r w:rsidRPr="00327319">
              <w:rPr>
                <w:sz w:val="20"/>
                <w:szCs w:val="20"/>
              </w:rPr>
              <w:t>8.40</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Mo</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31.73</w:t>
            </w:r>
          </w:p>
        </w:tc>
        <w:tc>
          <w:tcPr>
            <w:tcW w:w="1170" w:type="dxa"/>
            <w:noWrap/>
            <w:vAlign w:val="bottom"/>
          </w:tcPr>
          <w:p w:rsidR="00994047" w:rsidRPr="00327319" w:rsidRDefault="00994047" w:rsidP="005E0BDE">
            <w:pPr>
              <w:rPr>
                <w:sz w:val="20"/>
                <w:szCs w:val="20"/>
              </w:rPr>
            </w:pPr>
            <w:r w:rsidRPr="00327319">
              <w:rPr>
                <w:sz w:val="20"/>
                <w:szCs w:val="20"/>
              </w:rPr>
              <w:t>32.07</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others</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48.43</w:t>
            </w:r>
          </w:p>
        </w:tc>
        <w:tc>
          <w:tcPr>
            <w:tcW w:w="1170" w:type="dxa"/>
            <w:noWrap/>
            <w:vAlign w:val="bottom"/>
          </w:tcPr>
          <w:p w:rsidR="00994047" w:rsidRPr="00327319" w:rsidRDefault="00994047" w:rsidP="005E0BDE">
            <w:pPr>
              <w:rPr>
                <w:sz w:val="20"/>
                <w:szCs w:val="20"/>
              </w:rPr>
            </w:pPr>
            <w:r w:rsidRPr="00327319">
              <w:rPr>
                <w:sz w:val="20"/>
                <w:szCs w:val="20"/>
              </w:rPr>
              <w:t>49.71</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Total Fission Products</w:t>
            </w:r>
          </w:p>
        </w:tc>
        <w:tc>
          <w:tcPr>
            <w:tcW w:w="1291" w:type="dxa"/>
            <w:noWrap/>
            <w:vAlign w:val="bottom"/>
          </w:tcPr>
          <w:p w:rsidR="00994047" w:rsidRPr="00327319" w:rsidRDefault="003E4563"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w:t>
            </w:r>
            <w:r w:rsidR="00D23F1E" w:rsidRPr="00327319">
              <w:rPr>
                <w:sz w:val="20"/>
                <w:szCs w:val="20"/>
              </w:rPr>
              <w:t xml:space="preserve"> </w:t>
            </w:r>
          </w:p>
        </w:tc>
        <w:tc>
          <w:tcPr>
            <w:tcW w:w="1184" w:type="dxa"/>
            <w:noWrap/>
            <w:vAlign w:val="bottom"/>
          </w:tcPr>
          <w:p w:rsidR="00994047" w:rsidRPr="00327319" w:rsidRDefault="00994047" w:rsidP="005E0BDE">
            <w:pPr>
              <w:rPr>
                <w:sz w:val="20"/>
                <w:szCs w:val="20"/>
              </w:rPr>
            </w:pPr>
            <w:r w:rsidRPr="00327319">
              <w:rPr>
                <w:sz w:val="20"/>
                <w:szCs w:val="20"/>
              </w:rPr>
              <w:t>354.14</w:t>
            </w:r>
          </w:p>
        </w:tc>
        <w:tc>
          <w:tcPr>
            <w:tcW w:w="1170" w:type="dxa"/>
            <w:noWrap/>
            <w:vAlign w:val="bottom"/>
          </w:tcPr>
          <w:p w:rsidR="00994047" w:rsidRPr="00327319" w:rsidRDefault="00994047" w:rsidP="005E0BDE">
            <w:pPr>
              <w:rPr>
                <w:sz w:val="20"/>
                <w:szCs w:val="20"/>
              </w:rPr>
            </w:pPr>
            <w:r w:rsidRPr="00327319">
              <w:rPr>
                <w:sz w:val="20"/>
                <w:szCs w:val="20"/>
              </w:rPr>
              <w:t>354.14</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Total Fuel</w:t>
            </w:r>
          </w:p>
        </w:tc>
        <w:tc>
          <w:tcPr>
            <w:tcW w:w="1291"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16,225 </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2,696 </w:t>
            </w:r>
          </w:p>
        </w:tc>
        <w:tc>
          <w:tcPr>
            <w:tcW w:w="1184"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2,664 </w:t>
            </w:r>
          </w:p>
        </w:tc>
        <w:tc>
          <w:tcPr>
            <w:tcW w:w="1170" w:type="dxa"/>
            <w:noWrap/>
            <w:vAlign w:val="bottom"/>
          </w:tcPr>
          <w:p w:rsidR="00994047" w:rsidRPr="00327319" w:rsidRDefault="00D23F1E" w:rsidP="005E0BDE">
            <w:pPr>
              <w:rPr>
                <w:sz w:val="20"/>
                <w:szCs w:val="20"/>
              </w:rPr>
            </w:pPr>
            <w:r w:rsidRPr="00327319">
              <w:rPr>
                <w:sz w:val="20"/>
                <w:szCs w:val="20"/>
              </w:rPr>
              <w:t xml:space="preserve"> </w:t>
            </w:r>
            <w:r w:rsidR="00994047" w:rsidRPr="00327319">
              <w:rPr>
                <w:sz w:val="20"/>
                <w:szCs w:val="20"/>
              </w:rPr>
              <w:t xml:space="preserve">2,664 </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Hardware</w:t>
            </w:r>
          </w:p>
        </w:tc>
        <w:tc>
          <w:tcPr>
            <w:tcW w:w="1291" w:type="dxa"/>
            <w:noWrap/>
            <w:vAlign w:val="bottom"/>
          </w:tcPr>
          <w:p w:rsidR="00994047" w:rsidRPr="00327319" w:rsidRDefault="00994047" w:rsidP="005E0BDE">
            <w:pPr>
              <w:rPr>
                <w:sz w:val="20"/>
                <w:szCs w:val="20"/>
              </w:rPr>
            </w:pPr>
          </w:p>
        </w:tc>
        <w:tc>
          <w:tcPr>
            <w:tcW w:w="1080" w:type="dxa"/>
            <w:noWrap/>
            <w:vAlign w:val="bottom"/>
          </w:tcPr>
          <w:p w:rsidR="00994047" w:rsidRPr="00327319" w:rsidRDefault="00994047" w:rsidP="005E0BDE">
            <w:pPr>
              <w:rPr>
                <w:sz w:val="20"/>
                <w:szCs w:val="20"/>
              </w:rPr>
            </w:pPr>
          </w:p>
        </w:tc>
        <w:tc>
          <w:tcPr>
            <w:tcW w:w="1184" w:type="dxa"/>
            <w:noWrap/>
            <w:vAlign w:val="bottom"/>
          </w:tcPr>
          <w:p w:rsidR="00994047" w:rsidRPr="00327319" w:rsidRDefault="00994047" w:rsidP="005E0BDE">
            <w:pPr>
              <w:rPr>
                <w:sz w:val="20"/>
                <w:szCs w:val="20"/>
              </w:rPr>
            </w:pPr>
          </w:p>
        </w:tc>
        <w:tc>
          <w:tcPr>
            <w:tcW w:w="1170" w:type="dxa"/>
            <w:noWrap/>
            <w:vAlign w:val="bottom"/>
          </w:tcPr>
          <w:p w:rsidR="00994047" w:rsidRPr="00327319" w:rsidRDefault="00994047" w:rsidP="005E0BDE">
            <w:pPr>
              <w:rPr>
                <w:sz w:val="20"/>
                <w:szCs w:val="20"/>
              </w:rPr>
            </w:pPr>
          </w:p>
        </w:tc>
        <w:tc>
          <w:tcPr>
            <w:tcW w:w="990" w:type="dxa"/>
            <w:vAlign w:val="bottom"/>
          </w:tcPr>
          <w:p w:rsidR="00994047" w:rsidRPr="00327319" w:rsidRDefault="00994047" w:rsidP="005E0BDE">
            <w:pPr>
              <w:rPr>
                <w:sz w:val="20"/>
                <w:szCs w:val="20"/>
              </w:rPr>
            </w:pPr>
          </w:p>
        </w:tc>
        <w:tc>
          <w:tcPr>
            <w:tcW w:w="1061" w:type="dxa"/>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Assemblies per yr</w:t>
            </w:r>
          </w:p>
        </w:tc>
        <w:tc>
          <w:tcPr>
            <w:tcW w:w="1291" w:type="dxa"/>
            <w:noWrap/>
            <w:vAlign w:val="bottom"/>
          </w:tcPr>
          <w:p w:rsidR="00994047" w:rsidRPr="00327319" w:rsidRDefault="00994047" w:rsidP="005E0BDE">
            <w:pPr>
              <w:rPr>
                <w:sz w:val="20"/>
                <w:szCs w:val="20"/>
              </w:rPr>
            </w:pPr>
            <w:r w:rsidRPr="00327319">
              <w:rPr>
                <w:sz w:val="20"/>
                <w:szCs w:val="20"/>
              </w:rPr>
              <w:t>144</w:t>
            </w:r>
          </w:p>
        </w:tc>
        <w:tc>
          <w:tcPr>
            <w:tcW w:w="1080"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23.14 </w:t>
            </w:r>
          </w:p>
        </w:tc>
        <w:tc>
          <w:tcPr>
            <w:tcW w:w="1184" w:type="dxa"/>
            <w:noWrap/>
            <w:vAlign w:val="bottom"/>
          </w:tcPr>
          <w:p w:rsidR="00994047" w:rsidRPr="00327319" w:rsidRDefault="00294B7F" w:rsidP="005E0BDE">
            <w:pPr>
              <w:rPr>
                <w:sz w:val="20"/>
                <w:szCs w:val="20"/>
              </w:rPr>
            </w:pPr>
            <w:r w:rsidRPr="00327319">
              <w:rPr>
                <w:sz w:val="20"/>
                <w:szCs w:val="20"/>
              </w:rPr>
              <w:t xml:space="preserve"> </w:t>
            </w:r>
            <w:r w:rsidR="00994047" w:rsidRPr="00327319">
              <w:rPr>
                <w:sz w:val="20"/>
                <w:szCs w:val="20"/>
              </w:rPr>
              <w:t xml:space="preserve">23.14 </w:t>
            </w:r>
          </w:p>
        </w:tc>
        <w:tc>
          <w:tcPr>
            <w:tcW w:w="1170" w:type="dxa"/>
            <w:noWrap/>
            <w:vAlign w:val="bottom"/>
          </w:tcPr>
          <w:p w:rsidR="00994047" w:rsidRPr="00327319" w:rsidRDefault="005D52EB" w:rsidP="005E0BDE">
            <w:pPr>
              <w:rPr>
                <w:sz w:val="20"/>
                <w:szCs w:val="20"/>
              </w:rPr>
            </w:pPr>
            <w:r w:rsidRPr="00327319">
              <w:rPr>
                <w:sz w:val="20"/>
                <w:szCs w:val="20"/>
              </w:rPr>
              <w:t xml:space="preserve"> </w:t>
            </w:r>
            <w:r w:rsidR="00994047" w:rsidRPr="00327319">
              <w:rPr>
                <w:sz w:val="20"/>
                <w:szCs w:val="20"/>
              </w:rPr>
              <w:t xml:space="preserve">23.14 </w:t>
            </w:r>
          </w:p>
        </w:tc>
        <w:tc>
          <w:tcPr>
            <w:tcW w:w="990" w:type="dxa"/>
            <w:vAlign w:val="center"/>
          </w:tcPr>
          <w:p w:rsidR="00994047" w:rsidRPr="00327319" w:rsidRDefault="00994047" w:rsidP="005E0BDE">
            <w:pPr>
              <w:rPr>
                <w:sz w:val="20"/>
                <w:szCs w:val="20"/>
              </w:rPr>
            </w:pPr>
          </w:p>
        </w:tc>
        <w:tc>
          <w:tcPr>
            <w:tcW w:w="1061" w:type="dxa"/>
            <w:vAlign w:val="bottom"/>
          </w:tcPr>
          <w:p w:rsidR="00994047" w:rsidRPr="00327319" w:rsidRDefault="00994047" w:rsidP="005E0BDE">
            <w:pPr>
              <w:rPr>
                <w:sz w:val="20"/>
                <w:szCs w:val="20"/>
              </w:rPr>
            </w:pPr>
          </w:p>
        </w:tc>
      </w:tr>
      <w:tr w:rsidR="00994047" w:rsidRPr="00327319" w:rsidTr="00453291">
        <w:trPr>
          <w:trHeight w:hRule="exact" w:val="216"/>
          <w:jc w:val="center"/>
        </w:trPr>
        <w:tc>
          <w:tcPr>
            <w:tcW w:w="1513" w:type="dxa"/>
            <w:noWrap/>
            <w:vAlign w:val="bottom"/>
          </w:tcPr>
          <w:p w:rsidR="00994047" w:rsidRPr="00327319" w:rsidRDefault="00994047" w:rsidP="005E0BDE">
            <w:pPr>
              <w:rPr>
                <w:sz w:val="20"/>
                <w:szCs w:val="20"/>
              </w:rPr>
            </w:pPr>
            <w:r w:rsidRPr="00327319">
              <w:rPr>
                <w:sz w:val="20"/>
                <w:szCs w:val="20"/>
              </w:rPr>
              <w:t>Mass HT-9</w:t>
            </w:r>
          </w:p>
        </w:tc>
        <w:tc>
          <w:tcPr>
            <w:tcW w:w="1291" w:type="dxa"/>
            <w:noWrap/>
            <w:vAlign w:val="bottom"/>
          </w:tcPr>
          <w:p w:rsidR="00994047" w:rsidRPr="00327319" w:rsidRDefault="00994047" w:rsidP="005E0BDE">
            <w:pPr>
              <w:rPr>
                <w:sz w:val="20"/>
                <w:szCs w:val="20"/>
              </w:rPr>
            </w:pPr>
            <w:r w:rsidRPr="00327319">
              <w:rPr>
                <w:sz w:val="20"/>
                <w:szCs w:val="20"/>
              </w:rPr>
              <w:t>46,890</w:t>
            </w:r>
          </w:p>
        </w:tc>
        <w:tc>
          <w:tcPr>
            <w:tcW w:w="1080" w:type="dxa"/>
            <w:noWrap/>
            <w:vAlign w:val="bottom"/>
          </w:tcPr>
          <w:p w:rsidR="00994047" w:rsidRPr="00327319" w:rsidRDefault="00994047" w:rsidP="005E0BDE">
            <w:pPr>
              <w:rPr>
                <w:sz w:val="20"/>
                <w:szCs w:val="20"/>
              </w:rPr>
            </w:pPr>
            <w:r w:rsidRPr="00327319">
              <w:rPr>
                <w:sz w:val="20"/>
                <w:szCs w:val="20"/>
              </w:rPr>
              <w:t>7,535</w:t>
            </w:r>
          </w:p>
        </w:tc>
        <w:tc>
          <w:tcPr>
            <w:tcW w:w="1184" w:type="dxa"/>
            <w:noWrap/>
            <w:vAlign w:val="bottom"/>
          </w:tcPr>
          <w:p w:rsidR="00994047" w:rsidRPr="00327319" w:rsidRDefault="00994047" w:rsidP="005E0BDE">
            <w:pPr>
              <w:rPr>
                <w:sz w:val="20"/>
                <w:szCs w:val="20"/>
              </w:rPr>
            </w:pPr>
            <w:r w:rsidRPr="00327319">
              <w:rPr>
                <w:sz w:val="20"/>
                <w:szCs w:val="20"/>
              </w:rPr>
              <w:t>7,535</w:t>
            </w:r>
          </w:p>
        </w:tc>
        <w:tc>
          <w:tcPr>
            <w:tcW w:w="1170" w:type="dxa"/>
            <w:noWrap/>
            <w:vAlign w:val="bottom"/>
          </w:tcPr>
          <w:p w:rsidR="00994047" w:rsidRPr="00327319" w:rsidRDefault="00994047" w:rsidP="005E0BDE">
            <w:pPr>
              <w:rPr>
                <w:sz w:val="20"/>
                <w:szCs w:val="20"/>
              </w:rPr>
            </w:pPr>
            <w:r w:rsidRPr="00327319">
              <w:rPr>
                <w:sz w:val="20"/>
                <w:szCs w:val="20"/>
              </w:rPr>
              <w:t>7,535</w:t>
            </w:r>
          </w:p>
        </w:tc>
        <w:tc>
          <w:tcPr>
            <w:tcW w:w="990" w:type="dxa"/>
            <w:noWrap/>
            <w:vAlign w:val="bottom"/>
          </w:tcPr>
          <w:p w:rsidR="00994047" w:rsidRPr="00327319" w:rsidRDefault="00994047" w:rsidP="005E0BDE">
            <w:pPr>
              <w:rPr>
                <w:sz w:val="20"/>
                <w:szCs w:val="20"/>
              </w:rPr>
            </w:pPr>
          </w:p>
        </w:tc>
        <w:tc>
          <w:tcPr>
            <w:tcW w:w="1061" w:type="dxa"/>
            <w:noWrap/>
            <w:vAlign w:val="bottom"/>
          </w:tcPr>
          <w:p w:rsidR="00994047" w:rsidRPr="00327319" w:rsidRDefault="00994047" w:rsidP="005E0BDE">
            <w:pPr>
              <w:rPr>
                <w:sz w:val="20"/>
                <w:szCs w:val="20"/>
              </w:rPr>
            </w:pPr>
          </w:p>
        </w:tc>
      </w:tr>
      <w:tr w:rsidR="00453291" w:rsidRPr="00327319" w:rsidTr="00453291">
        <w:trPr>
          <w:trHeight w:val="638"/>
          <w:jc w:val="center"/>
        </w:trPr>
        <w:tc>
          <w:tcPr>
            <w:tcW w:w="8289" w:type="dxa"/>
            <w:gridSpan w:val="7"/>
            <w:noWrap/>
            <w:vAlign w:val="bottom"/>
          </w:tcPr>
          <w:p w:rsidR="00453291" w:rsidRPr="00327319" w:rsidRDefault="00453291" w:rsidP="00453291">
            <w:pPr>
              <w:spacing w:after="0"/>
              <w:rPr>
                <w:sz w:val="20"/>
                <w:szCs w:val="20"/>
              </w:rPr>
            </w:pPr>
            <w:r w:rsidRPr="00327319">
              <w:rPr>
                <w:sz w:val="20"/>
                <w:szCs w:val="20"/>
              </w:rPr>
              <w:t xml:space="preserve">LWR = 50GW d/MT burn-up </w:t>
            </w:r>
            <w:r w:rsidR="00107597" w:rsidRPr="00327319">
              <w:rPr>
                <w:sz w:val="20"/>
                <w:szCs w:val="20"/>
              </w:rPr>
              <w:t>5-</w:t>
            </w:r>
            <w:r w:rsidRPr="00327319">
              <w:rPr>
                <w:sz w:val="20"/>
                <w:szCs w:val="20"/>
              </w:rPr>
              <w:t>year cooled</w:t>
            </w:r>
          </w:p>
          <w:p w:rsidR="00453291" w:rsidRPr="00327319" w:rsidRDefault="00453291" w:rsidP="00453291">
            <w:pPr>
              <w:spacing w:after="0"/>
              <w:rPr>
                <w:sz w:val="20"/>
                <w:szCs w:val="20"/>
              </w:rPr>
            </w:pPr>
            <w:r w:rsidRPr="00327319">
              <w:rPr>
                <w:sz w:val="20"/>
                <w:szCs w:val="20"/>
              </w:rPr>
              <w:t>Hardware mass per values in "ABR-1000 Inventory" = 325.6 kg HT-9 per assembly</w:t>
            </w:r>
          </w:p>
        </w:tc>
      </w:tr>
    </w:tbl>
    <w:p w:rsidR="00994047" w:rsidRPr="00327319" w:rsidRDefault="00994047" w:rsidP="005E0BDE"/>
    <w:p w:rsidR="00994047" w:rsidRPr="00327319" w:rsidRDefault="00994047" w:rsidP="005E0BDE">
      <w:pPr>
        <w:pStyle w:val="AppA1"/>
        <w:rPr>
          <w:rFonts w:ascii="Times New Roman" w:hAnsi="Times New Roman" w:cs="Times New Roman"/>
          <w:b w:val="0"/>
        </w:rPr>
        <w:sectPr w:rsidR="00994047" w:rsidRPr="00327319" w:rsidSect="006E3C31">
          <w:headerReference w:type="first" r:id="rId101"/>
          <w:footnotePr>
            <w:numFmt w:val="lowerLetter"/>
          </w:footnotePr>
          <w:pgSz w:w="12240" w:h="15840" w:code="1"/>
          <w:pgMar w:top="1440" w:right="1440" w:bottom="1440" w:left="1440" w:header="720" w:footer="720" w:gutter="0"/>
          <w:cols w:space="720"/>
          <w:titlePg/>
          <w:docGrid w:linePitch="299"/>
        </w:sectPr>
      </w:pPr>
    </w:p>
    <w:p w:rsidR="00A71571" w:rsidRPr="00327319" w:rsidRDefault="00A71571" w:rsidP="004339C3">
      <w:pPr>
        <w:jc w:val="center"/>
      </w:pPr>
    </w:p>
    <w:p w:rsidR="00A71571" w:rsidRPr="00327319" w:rsidRDefault="00A71571" w:rsidP="004339C3">
      <w:pPr>
        <w:jc w:val="center"/>
      </w:pPr>
    </w:p>
    <w:p w:rsidR="004339C3" w:rsidRPr="00327319" w:rsidRDefault="004339C3" w:rsidP="004339C3">
      <w:pPr>
        <w:jc w:val="center"/>
      </w:pPr>
    </w:p>
    <w:p w:rsidR="004339C3" w:rsidRPr="00327319" w:rsidRDefault="004339C3" w:rsidP="008B43BB"/>
    <w:p w:rsidR="004339C3" w:rsidRPr="00327319" w:rsidRDefault="004339C3" w:rsidP="004339C3">
      <w:pPr>
        <w:jc w:val="center"/>
      </w:pPr>
    </w:p>
    <w:p w:rsidR="00A71571" w:rsidRPr="00E243C4" w:rsidRDefault="00994047" w:rsidP="00A22047">
      <w:pPr>
        <w:pStyle w:val="AppendixFlysheetTitles"/>
        <w:rPr>
          <w:rFonts w:ascii="Times New Roman" w:hAnsi="Times New Roman" w:cs="Times New Roman"/>
          <w:sz w:val="28"/>
          <w:szCs w:val="28"/>
        </w:rPr>
      </w:pPr>
      <w:bookmarkStart w:id="308" w:name="_Toc311109724"/>
      <w:r w:rsidRPr="00E243C4">
        <w:rPr>
          <w:rFonts w:ascii="Times New Roman" w:hAnsi="Times New Roman" w:cs="Times New Roman"/>
          <w:sz w:val="28"/>
          <w:szCs w:val="28"/>
        </w:rPr>
        <w:t>Appendix E</w:t>
      </w:r>
      <w:bookmarkEnd w:id="308"/>
    </w:p>
    <w:p w:rsidR="00994047" w:rsidRPr="00327319" w:rsidRDefault="00994047" w:rsidP="00A22047">
      <w:pPr>
        <w:pStyle w:val="AppendixFlysheetTitles"/>
        <w:rPr>
          <w:rFonts w:ascii="Times New Roman" w:hAnsi="Times New Roman" w:cs="Times New Roman"/>
          <w:b w:val="0"/>
        </w:rPr>
      </w:pPr>
      <w:r w:rsidRPr="00E243C4">
        <w:rPr>
          <w:rFonts w:ascii="Times New Roman" w:hAnsi="Times New Roman" w:cs="Times New Roman"/>
          <w:sz w:val="28"/>
          <w:szCs w:val="28"/>
        </w:rPr>
        <w:br/>
      </w:r>
      <w:bookmarkStart w:id="309" w:name="_Toc299638010"/>
      <w:bookmarkStart w:id="310" w:name="_Toc311109725"/>
      <w:r w:rsidRPr="00E243C4">
        <w:rPr>
          <w:rFonts w:ascii="Times New Roman" w:hAnsi="Times New Roman" w:cs="Times New Roman"/>
          <w:sz w:val="28"/>
          <w:szCs w:val="28"/>
        </w:rPr>
        <w:t>Isotopic Composition of Borosilicate Glass</w:t>
      </w:r>
      <w:r w:rsidR="00F07C78" w:rsidRPr="00E243C4">
        <w:rPr>
          <w:rFonts w:ascii="Times New Roman" w:hAnsi="Times New Roman" w:cs="Times New Roman"/>
          <w:sz w:val="28"/>
          <w:szCs w:val="28"/>
        </w:rPr>
        <w:t xml:space="preserve"> from the New Extraction Process</w:t>
      </w:r>
      <w:bookmarkEnd w:id="309"/>
      <w:bookmarkEnd w:id="310"/>
    </w:p>
    <w:p w:rsidR="00994047" w:rsidRPr="00327319" w:rsidRDefault="00994047" w:rsidP="00C95B92">
      <w:pPr>
        <w:pStyle w:val="TableCaption"/>
      </w:pPr>
    </w:p>
    <w:p w:rsidR="00994047" w:rsidRPr="00327319" w:rsidRDefault="00994047" w:rsidP="00A22047">
      <w:pPr>
        <w:pStyle w:val="Table11"/>
        <w:sectPr w:rsidR="00994047" w:rsidRPr="00327319" w:rsidSect="006E3C31">
          <w:headerReference w:type="even" r:id="rId102"/>
          <w:headerReference w:type="default" r:id="rId103"/>
          <w:headerReference w:type="first" r:id="rId104"/>
          <w:footnotePr>
            <w:numFmt w:val="lowerLetter"/>
          </w:footnotePr>
          <w:pgSz w:w="12240" w:h="15840" w:code="1"/>
          <w:pgMar w:top="1440" w:right="1440" w:bottom="1440" w:left="1440" w:header="720" w:footer="720" w:gutter="0"/>
          <w:cols w:space="720"/>
          <w:titlePg/>
          <w:docGrid w:linePitch="299"/>
        </w:sectPr>
      </w:pPr>
    </w:p>
    <w:p w:rsidR="00994047" w:rsidRPr="00327319" w:rsidRDefault="00994047" w:rsidP="00C95B92">
      <w:pPr>
        <w:pStyle w:val="TableCaption"/>
        <w:rPr>
          <w:sz w:val="22"/>
          <w:szCs w:val="22"/>
        </w:rPr>
      </w:pPr>
      <w:bookmarkStart w:id="311" w:name="_Toc314475687"/>
      <w:r w:rsidRPr="00327319">
        <w:rPr>
          <w:sz w:val="22"/>
          <w:szCs w:val="22"/>
        </w:rPr>
        <w:lastRenderedPageBreak/>
        <w:t xml:space="preserve">Table E-1 Isotopic Composition of </w:t>
      </w:r>
      <w:r w:rsidR="00F07C78" w:rsidRPr="00327319">
        <w:rPr>
          <w:sz w:val="22"/>
          <w:szCs w:val="22"/>
        </w:rPr>
        <w:t xml:space="preserve">New Extraction </w:t>
      </w:r>
      <w:r w:rsidRPr="00327319">
        <w:rPr>
          <w:sz w:val="22"/>
          <w:szCs w:val="22"/>
        </w:rPr>
        <w:t>Borosilicate Glass</w:t>
      </w:r>
      <w:r w:rsidR="00F07C78" w:rsidRPr="00327319">
        <w:rPr>
          <w:sz w:val="22"/>
          <w:szCs w:val="22"/>
        </w:rPr>
        <w:t xml:space="preserve"> from Reprocessing 51 </w:t>
      </w:r>
      <w:r w:rsidR="0093398C" w:rsidRPr="00327319">
        <w:rPr>
          <w:sz w:val="22"/>
          <w:szCs w:val="22"/>
        </w:rPr>
        <w:t>GW-d</w:t>
      </w:r>
      <w:r w:rsidR="00F07C78" w:rsidRPr="00327319">
        <w:rPr>
          <w:sz w:val="22"/>
          <w:szCs w:val="22"/>
        </w:rPr>
        <w:t>/MT LWR Fuel,</w:t>
      </w:r>
      <w:r w:rsidRPr="00327319">
        <w:rPr>
          <w:sz w:val="22"/>
          <w:szCs w:val="22"/>
        </w:rPr>
        <w:t xml:space="preserve"> at 5, 30, 100 and 500 </w:t>
      </w:r>
      <w:r w:rsidR="00F07C78" w:rsidRPr="00327319">
        <w:rPr>
          <w:sz w:val="22"/>
          <w:szCs w:val="22"/>
        </w:rPr>
        <w:t>yr Out-of-Reactor</w:t>
      </w:r>
      <w:r w:rsidR="0070104B" w:rsidRPr="00327319">
        <w:rPr>
          <w:sz w:val="22"/>
          <w:szCs w:val="22"/>
        </w:rPr>
        <w:t>.</w:t>
      </w:r>
      <w:bookmarkEnd w:id="3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5"/>
        <w:gridCol w:w="1776"/>
        <w:gridCol w:w="1775"/>
        <w:gridCol w:w="1775"/>
        <w:gridCol w:w="1775"/>
      </w:tblGrid>
      <w:tr w:rsidR="00994047" w:rsidRPr="00327319" w:rsidTr="00453291">
        <w:trPr>
          <w:tblHeader/>
          <w:jc w:val="center"/>
        </w:trPr>
        <w:tc>
          <w:tcPr>
            <w:tcW w:w="2475" w:type="dxa"/>
          </w:tcPr>
          <w:p w:rsidR="00994047" w:rsidRPr="00327319" w:rsidRDefault="00994047" w:rsidP="00453291">
            <w:pPr>
              <w:spacing w:before="20" w:after="20"/>
              <w:jc w:val="center"/>
              <w:rPr>
                <w:sz w:val="20"/>
                <w:szCs w:val="20"/>
              </w:rPr>
            </w:pPr>
            <w:r w:rsidRPr="00327319">
              <w:rPr>
                <w:sz w:val="20"/>
                <w:szCs w:val="20"/>
              </w:rPr>
              <w:t>Isotope</w:t>
            </w:r>
          </w:p>
        </w:tc>
        <w:tc>
          <w:tcPr>
            <w:tcW w:w="1776" w:type="dxa"/>
          </w:tcPr>
          <w:p w:rsidR="00994047" w:rsidRPr="00327319" w:rsidRDefault="00994047" w:rsidP="00453291">
            <w:pPr>
              <w:spacing w:before="20" w:after="20"/>
              <w:jc w:val="center"/>
              <w:rPr>
                <w:sz w:val="20"/>
                <w:szCs w:val="20"/>
              </w:rPr>
            </w:pPr>
            <w:r w:rsidRPr="00327319">
              <w:rPr>
                <w:sz w:val="20"/>
                <w:szCs w:val="20"/>
              </w:rPr>
              <w:t>5 Years</w:t>
            </w:r>
          </w:p>
        </w:tc>
        <w:tc>
          <w:tcPr>
            <w:tcW w:w="1775" w:type="dxa"/>
          </w:tcPr>
          <w:p w:rsidR="00994047" w:rsidRPr="00327319" w:rsidRDefault="00994047" w:rsidP="00453291">
            <w:pPr>
              <w:spacing w:before="20" w:after="20"/>
              <w:jc w:val="center"/>
              <w:rPr>
                <w:sz w:val="20"/>
                <w:szCs w:val="20"/>
              </w:rPr>
            </w:pPr>
            <w:r w:rsidRPr="00327319">
              <w:rPr>
                <w:sz w:val="20"/>
                <w:szCs w:val="20"/>
              </w:rPr>
              <w:t>30 Years</w:t>
            </w:r>
          </w:p>
        </w:tc>
        <w:tc>
          <w:tcPr>
            <w:tcW w:w="1775" w:type="dxa"/>
          </w:tcPr>
          <w:p w:rsidR="00994047" w:rsidRPr="00327319" w:rsidRDefault="00994047" w:rsidP="00453291">
            <w:pPr>
              <w:spacing w:before="20" w:after="20"/>
              <w:jc w:val="center"/>
              <w:rPr>
                <w:sz w:val="20"/>
                <w:szCs w:val="20"/>
              </w:rPr>
            </w:pPr>
            <w:r w:rsidRPr="00327319">
              <w:rPr>
                <w:sz w:val="20"/>
                <w:szCs w:val="20"/>
              </w:rPr>
              <w:t>100 Years</w:t>
            </w:r>
          </w:p>
        </w:tc>
        <w:tc>
          <w:tcPr>
            <w:tcW w:w="1775" w:type="dxa"/>
          </w:tcPr>
          <w:p w:rsidR="00994047" w:rsidRPr="00327319" w:rsidRDefault="00994047" w:rsidP="00453291">
            <w:pPr>
              <w:spacing w:before="20" w:after="20"/>
              <w:jc w:val="center"/>
              <w:rPr>
                <w:sz w:val="20"/>
                <w:szCs w:val="20"/>
              </w:rPr>
            </w:pPr>
            <w:r w:rsidRPr="00327319">
              <w:rPr>
                <w:sz w:val="20"/>
                <w:szCs w:val="20"/>
              </w:rPr>
              <w:t>500 Years</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He4 + actinide decay</w:t>
            </w:r>
          </w:p>
        </w:tc>
        <w:tc>
          <w:tcPr>
            <w:tcW w:w="1776" w:type="dxa"/>
          </w:tcPr>
          <w:p w:rsidR="00994047" w:rsidRPr="00327319" w:rsidRDefault="00994047" w:rsidP="00453291">
            <w:pPr>
              <w:spacing w:before="20" w:after="20"/>
              <w:rPr>
                <w:sz w:val="20"/>
                <w:szCs w:val="20"/>
              </w:rPr>
            </w:pPr>
            <w:r w:rsidRPr="00327319">
              <w:rPr>
                <w:sz w:val="20"/>
                <w:szCs w:val="20"/>
              </w:rPr>
              <w:t>1.238E-03</w:t>
            </w:r>
          </w:p>
        </w:tc>
        <w:tc>
          <w:tcPr>
            <w:tcW w:w="1775" w:type="dxa"/>
          </w:tcPr>
          <w:p w:rsidR="00994047" w:rsidRPr="00327319" w:rsidRDefault="00994047" w:rsidP="00453291">
            <w:pPr>
              <w:spacing w:before="20" w:after="20"/>
              <w:rPr>
                <w:sz w:val="20"/>
                <w:szCs w:val="20"/>
              </w:rPr>
            </w:pPr>
            <w:r w:rsidRPr="00327319">
              <w:rPr>
                <w:sz w:val="20"/>
                <w:szCs w:val="20"/>
              </w:rPr>
              <w:t>1.500E-03</w:t>
            </w:r>
          </w:p>
        </w:tc>
        <w:tc>
          <w:tcPr>
            <w:tcW w:w="1775" w:type="dxa"/>
          </w:tcPr>
          <w:p w:rsidR="00994047" w:rsidRPr="00327319" w:rsidRDefault="00994047" w:rsidP="00453291">
            <w:pPr>
              <w:spacing w:before="20" w:after="20"/>
              <w:rPr>
                <w:sz w:val="20"/>
                <w:szCs w:val="20"/>
              </w:rPr>
            </w:pPr>
            <w:r w:rsidRPr="00327319">
              <w:rPr>
                <w:sz w:val="20"/>
                <w:szCs w:val="20"/>
              </w:rPr>
              <w:t>2.037E-03</w:t>
            </w:r>
          </w:p>
        </w:tc>
        <w:tc>
          <w:tcPr>
            <w:tcW w:w="1775" w:type="dxa"/>
          </w:tcPr>
          <w:p w:rsidR="00994047" w:rsidRPr="00327319" w:rsidRDefault="00994047" w:rsidP="00453291">
            <w:pPr>
              <w:spacing w:before="20" w:after="20"/>
              <w:rPr>
                <w:sz w:val="20"/>
                <w:szCs w:val="20"/>
              </w:rPr>
            </w:pPr>
            <w:r w:rsidRPr="00327319">
              <w:rPr>
                <w:sz w:val="20"/>
                <w:szCs w:val="20"/>
              </w:rPr>
              <w:t>2.590E-03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C12</w:t>
            </w:r>
          </w:p>
        </w:tc>
        <w:tc>
          <w:tcPr>
            <w:tcW w:w="1776" w:type="dxa"/>
          </w:tcPr>
          <w:p w:rsidR="00994047" w:rsidRPr="00327319" w:rsidRDefault="00994047" w:rsidP="00453291">
            <w:pPr>
              <w:spacing w:before="20" w:after="20"/>
              <w:rPr>
                <w:sz w:val="20"/>
                <w:szCs w:val="20"/>
              </w:rPr>
            </w:pPr>
            <w:r w:rsidRPr="00327319">
              <w:rPr>
                <w:sz w:val="20"/>
                <w:szCs w:val="20"/>
              </w:rPr>
              <w:t>7.245E+02</w:t>
            </w:r>
          </w:p>
        </w:tc>
        <w:tc>
          <w:tcPr>
            <w:tcW w:w="1775" w:type="dxa"/>
          </w:tcPr>
          <w:p w:rsidR="00994047" w:rsidRPr="00327319" w:rsidRDefault="00994047" w:rsidP="00453291">
            <w:pPr>
              <w:spacing w:before="20" w:after="20"/>
              <w:rPr>
                <w:sz w:val="20"/>
                <w:szCs w:val="20"/>
              </w:rPr>
            </w:pPr>
            <w:r w:rsidRPr="00327319">
              <w:rPr>
                <w:sz w:val="20"/>
                <w:szCs w:val="20"/>
              </w:rPr>
              <w:t>7.245E+02</w:t>
            </w:r>
          </w:p>
        </w:tc>
        <w:tc>
          <w:tcPr>
            <w:tcW w:w="1775" w:type="dxa"/>
          </w:tcPr>
          <w:p w:rsidR="00994047" w:rsidRPr="00327319" w:rsidRDefault="00994047" w:rsidP="00453291">
            <w:pPr>
              <w:spacing w:before="20" w:after="20"/>
              <w:rPr>
                <w:sz w:val="20"/>
                <w:szCs w:val="20"/>
              </w:rPr>
            </w:pPr>
            <w:r w:rsidRPr="00327319">
              <w:rPr>
                <w:sz w:val="20"/>
                <w:szCs w:val="20"/>
              </w:rPr>
              <w:t>7.245E+02</w:t>
            </w:r>
          </w:p>
        </w:tc>
        <w:tc>
          <w:tcPr>
            <w:tcW w:w="1775" w:type="dxa"/>
          </w:tcPr>
          <w:p w:rsidR="00994047" w:rsidRPr="00327319" w:rsidRDefault="00994047" w:rsidP="00453291">
            <w:pPr>
              <w:spacing w:before="20" w:after="20"/>
              <w:rPr>
                <w:sz w:val="20"/>
                <w:szCs w:val="20"/>
              </w:rPr>
            </w:pPr>
            <w:r w:rsidRPr="00327319">
              <w:rPr>
                <w:sz w:val="20"/>
                <w:szCs w:val="20"/>
              </w:rPr>
              <w:t>7.245E+02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C13</w:t>
            </w:r>
          </w:p>
        </w:tc>
        <w:tc>
          <w:tcPr>
            <w:tcW w:w="1776" w:type="dxa"/>
          </w:tcPr>
          <w:p w:rsidR="00994047" w:rsidRPr="00327319" w:rsidRDefault="00994047" w:rsidP="00453291">
            <w:pPr>
              <w:spacing w:before="20" w:after="20"/>
              <w:rPr>
                <w:sz w:val="20"/>
                <w:szCs w:val="20"/>
              </w:rPr>
            </w:pPr>
            <w:r w:rsidRPr="00327319">
              <w:rPr>
                <w:sz w:val="20"/>
                <w:szCs w:val="20"/>
              </w:rPr>
              <w:t>6.281E+01</w:t>
            </w:r>
          </w:p>
        </w:tc>
        <w:tc>
          <w:tcPr>
            <w:tcW w:w="1775" w:type="dxa"/>
          </w:tcPr>
          <w:p w:rsidR="00994047" w:rsidRPr="00327319" w:rsidRDefault="00994047" w:rsidP="00453291">
            <w:pPr>
              <w:spacing w:before="20" w:after="20"/>
              <w:rPr>
                <w:sz w:val="20"/>
                <w:szCs w:val="20"/>
              </w:rPr>
            </w:pPr>
            <w:r w:rsidRPr="00327319">
              <w:rPr>
                <w:sz w:val="20"/>
                <w:szCs w:val="20"/>
              </w:rPr>
              <w:t>6.281E+01</w:t>
            </w:r>
          </w:p>
        </w:tc>
        <w:tc>
          <w:tcPr>
            <w:tcW w:w="1775" w:type="dxa"/>
          </w:tcPr>
          <w:p w:rsidR="00994047" w:rsidRPr="00327319" w:rsidRDefault="00994047" w:rsidP="00453291">
            <w:pPr>
              <w:spacing w:before="20" w:after="20"/>
              <w:rPr>
                <w:sz w:val="20"/>
                <w:szCs w:val="20"/>
              </w:rPr>
            </w:pPr>
            <w:r w:rsidRPr="00327319">
              <w:rPr>
                <w:sz w:val="20"/>
                <w:szCs w:val="20"/>
              </w:rPr>
              <w:t>6.281E+01</w:t>
            </w:r>
          </w:p>
        </w:tc>
        <w:tc>
          <w:tcPr>
            <w:tcW w:w="1775" w:type="dxa"/>
          </w:tcPr>
          <w:p w:rsidR="00994047" w:rsidRPr="00327319" w:rsidRDefault="00994047" w:rsidP="00453291">
            <w:pPr>
              <w:spacing w:before="20" w:after="20"/>
              <w:rPr>
                <w:sz w:val="20"/>
                <w:szCs w:val="20"/>
              </w:rPr>
            </w:pPr>
            <w:r w:rsidRPr="00327319">
              <w:rPr>
                <w:sz w:val="20"/>
                <w:szCs w:val="20"/>
              </w:rPr>
              <w:t>6.281E+01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C14</w:t>
            </w:r>
          </w:p>
        </w:tc>
        <w:tc>
          <w:tcPr>
            <w:tcW w:w="1776" w:type="dxa"/>
          </w:tcPr>
          <w:p w:rsidR="00994047" w:rsidRPr="00327319" w:rsidRDefault="00994047" w:rsidP="00453291">
            <w:pPr>
              <w:spacing w:before="20" w:after="20"/>
              <w:rPr>
                <w:sz w:val="20"/>
                <w:szCs w:val="20"/>
              </w:rPr>
            </w:pPr>
            <w:r w:rsidRPr="00327319">
              <w:rPr>
                <w:sz w:val="20"/>
                <w:szCs w:val="20"/>
              </w:rPr>
              <w:t>1.900E-04</w:t>
            </w:r>
          </w:p>
        </w:tc>
        <w:tc>
          <w:tcPr>
            <w:tcW w:w="1775" w:type="dxa"/>
          </w:tcPr>
          <w:p w:rsidR="00994047" w:rsidRPr="00327319" w:rsidRDefault="00994047" w:rsidP="00453291">
            <w:pPr>
              <w:spacing w:before="20" w:after="20"/>
              <w:rPr>
                <w:sz w:val="20"/>
                <w:szCs w:val="20"/>
              </w:rPr>
            </w:pPr>
            <w:r w:rsidRPr="00327319">
              <w:rPr>
                <w:sz w:val="20"/>
                <w:szCs w:val="20"/>
              </w:rPr>
              <w:t>1.900E-04</w:t>
            </w:r>
          </w:p>
        </w:tc>
        <w:tc>
          <w:tcPr>
            <w:tcW w:w="1775" w:type="dxa"/>
          </w:tcPr>
          <w:p w:rsidR="00994047" w:rsidRPr="00327319" w:rsidRDefault="00994047" w:rsidP="00453291">
            <w:pPr>
              <w:spacing w:before="20" w:after="20"/>
              <w:rPr>
                <w:sz w:val="20"/>
                <w:szCs w:val="20"/>
              </w:rPr>
            </w:pPr>
            <w:r w:rsidRPr="00327319">
              <w:rPr>
                <w:sz w:val="20"/>
                <w:szCs w:val="20"/>
              </w:rPr>
              <w:t>1.900E-04</w:t>
            </w:r>
          </w:p>
        </w:tc>
        <w:tc>
          <w:tcPr>
            <w:tcW w:w="1775" w:type="dxa"/>
          </w:tcPr>
          <w:p w:rsidR="00994047" w:rsidRPr="00327319" w:rsidRDefault="00994047" w:rsidP="00453291">
            <w:pPr>
              <w:spacing w:before="20" w:after="20"/>
              <w:rPr>
                <w:sz w:val="20"/>
                <w:szCs w:val="20"/>
              </w:rPr>
            </w:pPr>
            <w:r w:rsidRPr="00327319">
              <w:rPr>
                <w:sz w:val="20"/>
                <w:szCs w:val="20"/>
              </w:rPr>
              <w:t>1.899E-04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N14 + C14 decay</w:t>
            </w:r>
          </w:p>
        </w:tc>
        <w:tc>
          <w:tcPr>
            <w:tcW w:w="1776" w:type="dxa"/>
          </w:tcPr>
          <w:p w:rsidR="00994047" w:rsidRPr="00327319" w:rsidRDefault="00994047" w:rsidP="00453291">
            <w:pPr>
              <w:spacing w:before="20" w:after="20"/>
              <w:rPr>
                <w:sz w:val="20"/>
                <w:szCs w:val="20"/>
              </w:rPr>
            </w:pPr>
            <w:r w:rsidRPr="00327319">
              <w:rPr>
                <w:sz w:val="20"/>
                <w:szCs w:val="20"/>
              </w:rPr>
              <w:t>1.150E-07</w:t>
            </w:r>
          </w:p>
        </w:tc>
        <w:tc>
          <w:tcPr>
            <w:tcW w:w="1775" w:type="dxa"/>
          </w:tcPr>
          <w:p w:rsidR="00994047" w:rsidRPr="00327319" w:rsidRDefault="00994047" w:rsidP="00453291">
            <w:pPr>
              <w:spacing w:before="20" w:after="20"/>
              <w:rPr>
                <w:sz w:val="20"/>
                <w:szCs w:val="20"/>
              </w:rPr>
            </w:pPr>
            <w:r w:rsidRPr="00327319">
              <w:rPr>
                <w:sz w:val="20"/>
                <w:szCs w:val="20"/>
              </w:rPr>
              <w:t>1.380E-07</w:t>
            </w:r>
          </w:p>
        </w:tc>
        <w:tc>
          <w:tcPr>
            <w:tcW w:w="1775" w:type="dxa"/>
          </w:tcPr>
          <w:p w:rsidR="00994047" w:rsidRPr="00327319" w:rsidRDefault="00994047" w:rsidP="00453291">
            <w:pPr>
              <w:spacing w:before="20" w:after="20"/>
              <w:rPr>
                <w:sz w:val="20"/>
                <w:szCs w:val="20"/>
              </w:rPr>
            </w:pPr>
            <w:r w:rsidRPr="00327319">
              <w:rPr>
                <w:sz w:val="20"/>
                <w:szCs w:val="20"/>
              </w:rPr>
              <w:t>1.840E-07</w:t>
            </w:r>
          </w:p>
        </w:tc>
        <w:tc>
          <w:tcPr>
            <w:tcW w:w="1775" w:type="dxa"/>
          </w:tcPr>
          <w:p w:rsidR="00994047" w:rsidRPr="00327319" w:rsidRDefault="00994047" w:rsidP="00453291">
            <w:pPr>
              <w:spacing w:before="20" w:after="20"/>
              <w:rPr>
                <w:sz w:val="20"/>
                <w:szCs w:val="20"/>
              </w:rPr>
            </w:pPr>
            <w:r w:rsidRPr="00327319">
              <w:rPr>
                <w:sz w:val="20"/>
                <w:szCs w:val="20"/>
              </w:rPr>
              <w:t>2.299E-07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O16</w:t>
            </w:r>
          </w:p>
        </w:tc>
        <w:tc>
          <w:tcPr>
            <w:tcW w:w="1776" w:type="dxa"/>
          </w:tcPr>
          <w:p w:rsidR="00994047" w:rsidRPr="00327319" w:rsidRDefault="00994047" w:rsidP="00453291">
            <w:pPr>
              <w:spacing w:before="20" w:after="20"/>
              <w:rPr>
                <w:sz w:val="20"/>
                <w:szCs w:val="20"/>
              </w:rPr>
            </w:pPr>
            <w:r w:rsidRPr="00327319">
              <w:rPr>
                <w:sz w:val="20"/>
                <w:szCs w:val="20"/>
              </w:rPr>
              <w:t>8.780E+04</w:t>
            </w:r>
          </w:p>
        </w:tc>
        <w:tc>
          <w:tcPr>
            <w:tcW w:w="1775" w:type="dxa"/>
          </w:tcPr>
          <w:p w:rsidR="00994047" w:rsidRPr="00327319" w:rsidRDefault="00994047" w:rsidP="00453291">
            <w:pPr>
              <w:spacing w:before="20" w:after="20"/>
              <w:rPr>
                <w:sz w:val="20"/>
                <w:szCs w:val="20"/>
              </w:rPr>
            </w:pPr>
            <w:r w:rsidRPr="00327319">
              <w:rPr>
                <w:sz w:val="20"/>
                <w:szCs w:val="20"/>
              </w:rPr>
              <w:t>8.780E+04</w:t>
            </w:r>
          </w:p>
        </w:tc>
        <w:tc>
          <w:tcPr>
            <w:tcW w:w="1775" w:type="dxa"/>
          </w:tcPr>
          <w:p w:rsidR="00994047" w:rsidRPr="00327319" w:rsidRDefault="00994047" w:rsidP="00453291">
            <w:pPr>
              <w:spacing w:before="20" w:after="20"/>
              <w:rPr>
                <w:sz w:val="20"/>
                <w:szCs w:val="20"/>
              </w:rPr>
            </w:pPr>
            <w:r w:rsidRPr="00327319">
              <w:rPr>
                <w:sz w:val="20"/>
                <w:szCs w:val="20"/>
              </w:rPr>
              <w:t>8.780E+04</w:t>
            </w:r>
          </w:p>
        </w:tc>
        <w:tc>
          <w:tcPr>
            <w:tcW w:w="1775" w:type="dxa"/>
          </w:tcPr>
          <w:p w:rsidR="00994047" w:rsidRPr="00327319" w:rsidRDefault="00994047" w:rsidP="00453291">
            <w:pPr>
              <w:spacing w:before="20" w:after="20"/>
              <w:rPr>
                <w:sz w:val="20"/>
                <w:szCs w:val="20"/>
              </w:rPr>
            </w:pPr>
            <w:r w:rsidRPr="00327319">
              <w:rPr>
                <w:sz w:val="20"/>
                <w:szCs w:val="20"/>
              </w:rPr>
              <w:t>8.780E+04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O17</w:t>
            </w:r>
          </w:p>
        </w:tc>
        <w:tc>
          <w:tcPr>
            <w:tcW w:w="1776" w:type="dxa"/>
          </w:tcPr>
          <w:p w:rsidR="00994047" w:rsidRPr="00327319" w:rsidRDefault="00994047" w:rsidP="00453291">
            <w:pPr>
              <w:spacing w:before="20" w:after="20"/>
              <w:rPr>
                <w:sz w:val="20"/>
                <w:szCs w:val="20"/>
              </w:rPr>
            </w:pPr>
            <w:r w:rsidRPr="00327319">
              <w:rPr>
                <w:sz w:val="20"/>
                <w:szCs w:val="20"/>
              </w:rPr>
              <w:t>3.556E+01</w:t>
            </w:r>
          </w:p>
        </w:tc>
        <w:tc>
          <w:tcPr>
            <w:tcW w:w="1775" w:type="dxa"/>
          </w:tcPr>
          <w:p w:rsidR="00994047" w:rsidRPr="00327319" w:rsidRDefault="00994047" w:rsidP="00453291">
            <w:pPr>
              <w:spacing w:before="20" w:after="20"/>
              <w:rPr>
                <w:sz w:val="20"/>
                <w:szCs w:val="20"/>
              </w:rPr>
            </w:pPr>
            <w:r w:rsidRPr="00327319">
              <w:rPr>
                <w:sz w:val="20"/>
                <w:szCs w:val="20"/>
              </w:rPr>
              <w:t>3.556E+01</w:t>
            </w:r>
          </w:p>
        </w:tc>
        <w:tc>
          <w:tcPr>
            <w:tcW w:w="1775" w:type="dxa"/>
          </w:tcPr>
          <w:p w:rsidR="00994047" w:rsidRPr="00327319" w:rsidRDefault="00994047" w:rsidP="00453291">
            <w:pPr>
              <w:spacing w:before="20" w:after="20"/>
              <w:rPr>
                <w:sz w:val="20"/>
                <w:szCs w:val="20"/>
              </w:rPr>
            </w:pPr>
            <w:r w:rsidRPr="00327319">
              <w:rPr>
                <w:sz w:val="20"/>
                <w:szCs w:val="20"/>
              </w:rPr>
              <w:t>3.556E+01</w:t>
            </w:r>
          </w:p>
        </w:tc>
        <w:tc>
          <w:tcPr>
            <w:tcW w:w="1775" w:type="dxa"/>
          </w:tcPr>
          <w:p w:rsidR="00994047" w:rsidRPr="00327319" w:rsidRDefault="00994047" w:rsidP="00453291">
            <w:pPr>
              <w:spacing w:before="20" w:after="20"/>
              <w:rPr>
                <w:sz w:val="20"/>
                <w:szCs w:val="20"/>
              </w:rPr>
            </w:pPr>
            <w:r w:rsidRPr="00327319">
              <w:rPr>
                <w:sz w:val="20"/>
                <w:szCs w:val="20"/>
              </w:rPr>
              <w:t>3.556E+01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O18</w:t>
            </w:r>
          </w:p>
        </w:tc>
        <w:tc>
          <w:tcPr>
            <w:tcW w:w="1776" w:type="dxa"/>
          </w:tcPr>
          <w:p w:rsidR="00994047" w:rsidRPr="00327319" w:rsidRDefault="00994047" w:rsidP="00453291">
            <w:pPr>
              <w:spacing w:before="20" w:after="20"/>
              <w:rPr>
                <w:sz w:val="20"/>
                <w:szCs w:val="20"/>
              </w:rPr>
            </w:pPr>
            <w:r w:rsidRPr="00327319">
              <w:rPr>
                <w:sz w:val="20"/>
                <w:szCs w:val="20"/>
              </w:rPr>
              <w:t>2.020E+02</w:t>
            </w:r>
          </w:p>
        </w:tc>
        <w:tc>
          <w:tcPr>
            <w:tcW w:w="1775" w:type="dxa"/>
          </w:tcPr>
          <w:p w:rsidR="00994047" w:rsidRPr="00327319" w:rsidRDefault="00994047" w:rsidP="00453291">
            <w:pPr>
              <w:spacing w:before="20" w:after="20"/>
              <w:rPr>
                <w:sz w:val="20"/>
                <w:szCs w:val="20"/>
              </w:rPr>
            </w:pPr>
            <w:r w:rsidRPr="00327319">
              <w:rPr>
                <w:sz w:val="20"/>
                <w:szCs w:val="20"/>
              </w:rPr>
              <w:t>2.020E+02</w:t>
            </w:r>
          </w:p>
        </w:tc>
        <w:tc>
          <w:tcPr>
            <w:tcW w:w="1775" w:type="dxa"/>
          </w:tcPr>
          <w:p w:rsidR="00994047" w:rsidRPr="00327319" w:rsidRDefault="00994047" w:rsidP="00453291">
            <w:pPr>
              <w:spacing w:before="20" w:after="20"/>
              <w:rPr>
                <w:sz w:val="20"/>
                <w:szCs w:val="20"/>
              </w:rPr>
            </w:pPr>
            <w:r w:rsidRPr="00327319">
              <w:rPr>
                <w:sz w:val="20"/>
                <w:szCs w:val="20"/>
              </w:rPr>
              <w:t>2.020E+02</w:t>
            </w:r>
          </w:p>
        </w:tc>
        <w:tc>
          <w:tcPr>
            <w:tcW w:w="1775" w:type="dxa"/>
          </w:tcPr>
          <w:p w:rsidR="00994047" w:rsidRPr="00327319" w:rsidRDefault="00994047" w:rsidP="00453291">
            <w:pPr>
              <w:spacing w:before="20" w:after="20"/>
              <w:rPr>
                <w:sz w:val="20"/>
                <w:szCs w:val="20"/>
              </w:rPr>
            </w:pPr>
            <w:r w:rsidRPr="00327319">
              <w:rPr>
                <w:sz w:val="20"/>
                <w:szCs w:val="20"/>
              </w:rPr>
              <w:t>2.020E+02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Rb85 + Kr85 decay</w:t>
            </w:r>
          </w:p>
        </w:tc>
        <w:tc>
          <w:tcPr>
            <w:tcW w:w="1776" w:type="dxa"/>
          </w:tcPr>
          <w:p w:rsidR="00994047" w:rsidRPr="00327319" w:rsidRDefault="00994047" w:rsidP="00453291">
            <w:pPr>
              <w:spacing w:before="20" w:after="20"/>
              <w:rPr>
                <w:sz w:val="20"/>
                <w:szCs w:val="20"/>
              </w:rPr>
            </w:pPr>
            <w:r w:rsidRPr="00327319">
              <w:rPr>
                <w:sz w:val="20"/>
                <w:szCs w:val="20"/>
              </w:rPr>
              <w:t>1.484E+03</w:t>
            </w:r>
          </w:p>
        </w:tc>
        <w:tc>
          <w:tcPr>
            <w:tcW w:w="1775" w:type="dxa"/>
          </w:tcPr>
          <w:p w:rsidR="00994047" w:rsidRPr="00327319" w:rsidRDefault="00994047" w:rsidP="00453291">
            <w:pPr>
              <w:spacing w:before="20" w:after="20"/>
              <w:rPr>
                <w:sz w:val="20"/>
                <w:szCs w:val="20"/>
              </w:rPr>
            </w:pPr>
            <w:r w:rsidRPr="00327319">
              <w:rPr>
                <w:sz w:val="20"/>
                <w:szCs w:val="20"/>
              </w:rPr>
              <w:t>1.484E+03</w:t>
            </w:r>
          </w:p>
        </w:tc>
        <w:tc>
          <w:tcPr>
            <w:tcW w:w="1775" w:type="dxa"/>
          </w:tcPr>
          <w:p w:rsidR="00994047" w:rsidRPr="00327319" w:rsidRDefault="00994047" w:rsidP="00453291">
            <w:pPr>
              <w:spacing w:before="20" w:after="20"/>
              <w:rPr>
                <w:sz w:val="20"/>
                <w:szCs w:val="20"/>
              </w:rPr>
            </w:pPr>
            <w:r w:rsidRPr="00327319">
              <w:rPr>
                <w:sz w:val="20"/>
                <w:szCs w:val="20"/>
              </w:rPr>
              <w:t>1.484E+03</w:t>
            </w:r>
          </w:p>
        </w:tc>
        <w:tc>
          <w:tcPr>
            <w:tcW w:w="1775" w:type="dxa"/>
          </w:tcPr>
          <w:p w:rsidR="00994047" w:rsidRPr="00327319" w:rsidRDefault="00994047" w:rsidP="00453291">
            <w:pPr>
              <w:spacing w:before="20" w:after="20"/>
              <w:rPr>
                <w:sz w:val="20"/>
                <w:szCs w:val="20"/>
              </w:rPr>
            </w:pPr>
            <w:r w:rsidRPr="00327319">
              <w:rPr>
                <w:sz w:val="20"/>
                <w:szCs w:val="20"/>
              </w:rPr>
              <w:t>1.484E+03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Rb87</w:t>
            </w:r>
          </w:p>
        </w:tc>
        <w:tc>
          <w:tcPr>
            <w:tcW w:w="1776" w:type="dxa"/>
          </w:tcPr>
          <w:p w:rsidR="00994047" w:rsidRPr="00327319" w:rsidRDefault="00994047" w:rsidP="00453291">
            <w:pPr>
              <w:spacing w:before="20" w:after="20"/>
              <w:rPr>
                <w:sz w:val="20"/>
                <w:szCs w:val="20"/>
              </w:rPr>
            </w:pPr>
            <w:r w:rsidRPr="00327319">
              <w:rPr>
                <w:sz w:val="20"/>
                <w:szCs w:val="20"/>
              </w:rPr>
              <w:t>3.441E+03</w:t>
            </w:r>
          </w:p>
        </w:tc>
        <w:tc>
          <w:tcPr>
            <w:tcW w:w="1775" w:type="dxa"/>
          </w:tcPr>
          <w:p w:rsidR="00994047" w:rsidRPr="00327319" w:rsidRDefault="00994047" w:rsidP="00453291">
            <w:pPr>
              <w:spacing w:before="20" w:after="20"/>
              <w:rPr>
                <w:sz w:val="20"/>
                <w:szCs w:val="20"/>
              </w:rPr>
            </w:pPr>
            <w:r w:rsidRPr="00327319">
              <w:rPr>
                <w:sz w:val="20"/>
                <w:szCs w:val="20"/>
              </w:rPr>
              <w:t>3.441E+03</w:t>
            </w:r>
          </w:p>
        </w:tc>
        <w:tc>
          <w:tcPr>
            <w:tcW w:w="1775" w:type="dxa"/>
          </w:tcPr>
          <w:p w:rsidR="00994047" w:rsidRPr="00327319" w:rsidRDefault="00994047" w:rsidP="00453291">
            <w:pPr>
              <w:spacing w:before="20" w:after="20"/>
              <w:rPr>
                <w:sz w:val="20"/>
                <w:szCs w:val="20"/>
              </w:rPr>
            </w:pPr>
            <w:r w:rsidRPr="00327319">
              <w:rPr>
                <w:sz w:val="20"/>
                <w:szCs w:val="20"/>
              </w:rPr>
              <w:t>3.441E+03</w:t>
            </w:r>
          </w:p>
        </w:tc>
        <w:tc>
          <w:tcPr>
            <w:tcW w:w="1775" w:type="dxa"/>
          </w:tcPr>
          <w:p w:rsidR="00994047" w:rsidRPr="00327319" w:rsidRDefault="00994047" w:rsidP="00453291">
            <w:pPr>
              <w:spacing w:before="20" w:after="20"/>
              <w:rPr>
                <w:sz w:val="20"/>
                <w:szCs w:val="20"/>
              </w:rPr>
            </w:pPr>
            <w:r w:rsidRPr="00327319">
              <w:rPr>
                <w:sz w:val="20"/>
                <w:szCs w:val="20"/>
              </w:rPr>
              <w:t>3.441E+03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Sr86 + Rb86 decay</w:t>
            </w:r>
          </w:p>
        </w:tc>
        <w:tc>
          <w:tcPr>
            <w:tcW w:w="1776" w:type="dxa"/>
          </w:tcPr>
          <w:p w:rsidR="00994047" w:rsidRPr="00327319" w:rsidRDefault="00994047" w:rsidP="00453291">
            <w:pPr>
              <w:spacing w:before="20" w:after="20"/>
              <w:rPr>
                <w:sz w:val="20"/>
                <w:szCs w:val="20"/>
              </w:rPr>
            </w:pPr>
            <w:r w:rsidRPr="00327319">
              <w:rPr>
                <w:sz w:val="20"/>
                <w:szCs w:val="20"/>
              </w:rPr>
              <w:t>7.428E-01</w:t>
            </w:r>
          </w:p>
        </w:tc>
        <w:tc>
          <w:tcPr>
            <w:tcW w:w="1775" w:type="dxa"/>
          </w:tcPr>
          <w:p w:rsidR="00994047" w:rsidRPr="00327319" w:rsidRDefault="00994047" w:rsidP="00453291">
            <w:pPr>
              <w:spacing w:before="20" w:after="20"/>
              <w:rPr>
                <w:sz w:val="20"/>
                <w:szCs w:val="20"/>
              </w:rPr>
            </w:pPr>
            <w:r w:rsidRPr="00327319">
              <w:rPr>
                <w:sz w:val="20"/>
                <w:szCs w:val="20"/>
              </w:rPr>
              <w:t>7.428E-01</w:t>
            </w:r>
          </w:p>
        </w:tc>
        <w:tc>
          <w:tcPr>
            <w:tcW w:w="1775" w:type="dxa"/>
          </w:tcPr>
          <w:p w:rsidR="00994047" w:rsidRPr="00327319" w:rsidRDefault="00994047" w:rsidP="00453291">
            <w:pPr>
              <w:spacing w:before="20" w:after="20"/>
              <w:rPr>
                <w:sz w:val="20"/>
                <w:szCs w:val="20"/>
              </w:rPr>
            </w:pPr>
            <w:r w:rsidRPr="00327319">
              <w:rPr>
                <w:sz w:val="20"/>
                <w:szCs w:val="20"/>
              </w:rPr>
              <w:t>7.428E-01</w:t>
            </w:r>
          </w:p>
        </w:tc>
        <w:tc>
          <w:tcPr>
            <w:tcW w:w="1775" w:type="dxa"/>
          </w:tcPr>
          <w:p w:rsidR="00994047" w:rsidRPr="00327319" w:rsidRDefault="00994047" w:rsidP="00453291">
            <w:pPr>
              <w:spacing w:before="20" w:after="20"/>
              <w:rPr>
                <w:sz w:val="20"/>
                <w:szCs w:val="20"/>
              </w:rPr>
            </w:pPr>
            <w:r w:rsidRPr="00327319">
              <w:rPr>
                <w:sz w:val="20"/>
                <w:szCs w:val="20"/>
              </w:rPr>
              <w:t>7.428E-01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Sr87 + Rb87 decay</w:t>
            </w:r>
          </w:p>
        </w:tc>
        <w:tc>
          <w:tcPr>
            <w:tcW w:w="1776" w:type="dxa"/>
          </w:tcPr>
          <w:p w:rsidR="00994047" w:rsidRPr="00327319" w:rsidRDefault="00994047" w:rsidP="00453291">
            <w:pPr>
              <w:spacing w:before="20" w:after="20"/>
              <w:rPr>
                <w:sz w:val="20"/>
                <w:szCs w:val="20"/>
              </w:rPr>
            </w:pPr>
            <w:r w:rsidRPr="00327319">
              <w:rPr>
                <w:sz w:val="20"/>
                <w:szCs w:val="20"/>
              </w:rPr>
              <w:t>6.109E-03</w:t>
            </w:r>
          </w:p>
        </w:tc>
        <w:tc>
          <w:tcPr>
            <w:tcW w:w="1775" w:type="dxa"/>
          </w:tcPr>
          <w:p w:rsidR="00994047" w:rsidRPr="00327319" w:rsidRDefault="00994047" w:rsidP="00453291">
            <w:pPr>
              <w:spacing w:before="20" w:after="20"/>
              <w:rPr>
                <w:sz w:val="20"/>
                <w:szCs w:val="20"/>
              </w:rPr>
            </w:pPr>
            <w:r w:rsidRPr="00327319">
              <w:rPr>
                <w:sz w:val="20"/>
                <w:szCs w:val="20"/>
              </w:rPr>
              <w:t>6.109E-03</w:t>
            </w:r>
          </w:p>
        </w:tc>
        <w:tc>
          <w:tcPr>
            <w:tcW w:w="1775" w:type="dxa"/>
          </w:tcPr>
          <w:p w:rsidR="00994047" w:rsidRPr="00327319" w:rsidRDefault="00994047" w:rsidP="00453291">
            <w:pPr>
              <w:spacing w:before="20" w:after="20"/>
              <w:rPr>
                <w:sz w:val="20"/>
                <w:szCs w:val="20"/>
              </w:rPr>
            </w:pPr>
            <w:r w:rsidRPr="00327319">
              <w:rPr>
                <w:sz w:val="20"/>
                <w:szCs w:val="20"/>
              </w:rPr>
              <w:t>6.109E-03</w:t>
            </w:r>
          </w:p>
        </w:tc>
        <w:tc>
          <w:tcPr>
            <w:tcW w:w="1775" w:type="dxa"/>
          </w:tcPr>
          <w:p w:rsidR="00994047" w:rsidRPr="00327319" w:rsidRDefault="00994047" w:rsidP="00453291">
            <w:pPr>
              <w:spacing w:before="20" w:after="20"/>
              <w:rPr>
                <w:sz w:val="20"/>
                <w:szCs w:val="20"/>
              </w:rPr>
            </w:pPr>
            <w:r w:rsidRPr="00327319">
              <w:rPr>
                <w:sz w:val="20"/>
                <w:szCs w:val="20"/>
              </w:rPr>
              <w:t>6.109E-03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Sr87m</w:t>
            </w:r>
          </w:p>
        </w:tc>
        <w:tc>
          <w:tcPr>
            <w:tcW w:w="1776"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Sr88</w:t>
            </w:r>
          </w:p>
        </w:tc>
        <w:tc>
          <w:tcPr>
            <w:tcW w:w="1776" w:type="dxa"/>
          </w:tcPr>
          <w:p w:rsidR="00994047" w:rsidRPr="00327319" w:rsidRDefault="00994047" w:rsidP="00453291">
            <w:pPr>
              <w:spacing w:before="20" w:after="20"/>
              <w:rPr>
                <w:sz w:val="20"/>
                <w:szCs w:val="20"/>
              </w:rPr>
            </w:pPr>
            <w:r w:rsidRPr="00327319">
              <w:rPr>
                <w:sz w:val="20"/>
                <w:szCs w:val="20"/>
              </w:rPr>
              <w:t>4.180E+02</w:t>
            </w:r>
          </w:p>
        </w:tc>
        <w:tc>
          <w:tcPr>
            <w:tcW w:w="1775" w:type="dxa"/>
          </w:tcPr>
          <w:p w:rsidR="00994047" w:rsidRPr="00327319" w:rsidRDefault="00994047" w:rsidP="00453291">
            <w:pPr>
              <w:spacing w:before="20" w:after="20"/>
              <w:rPr>
                <w:sz w:val="20"/>
                <w:szCs w:val="20"/>
              </w:rPr>
            </w:pPr>
            <w:r w:rsidRPr="00327319">
              <w:rPr>
                <w:sz w:val="20"/>
                <w:szCs w:val="20"/>
              </w:rPr>
              <w:t>4.180E+02</w:t>
            </w:r>
          </w:p>
        </w:tc>
        <w:tc>
          <w:tcPr>
            <w:tcW w:w="1775" w:type="dxa"/>
          </w:tcPr>
          <w:p w:rsidR="00994047" w:rsidRPr="00327319" w:rsidRDefault="00994047" w:rsidP="00453291">
            <w:pPr>
              <w:spacing w:before="20" w:after="20"/>
              <w:rPr>
                <w:sz w:val="20"/>
                <w:szCs w:val="20"/>
              </w:rPr>
            </w:pPr>
            <w:r w:rsidRPr="00327319">
              <w:rPr>
                <w:sz w:val="20"/>
                <w:szCs w:val="20"/>
              </w:rPr>
              <w:t>4.180E+02</w:t>
            </w:r>
          </w:p>
        </w:tc>
        <w:tc>
          <w:tcPr>
            <w:tcW w:w="1775" w:type="dxa"/>
          </w:tcPr>
          <w:p w:rsidR="00994047" w:rsidRPr="00327319" w:rsidRDefault="00994047" w:rsidP="00453291">
            <w:pPr>
              <w:spacing w:before="20" w:after="20"/>
              <w:rPr>
                <w:sz w:val="20"/>
                <w:szCs w:val="20"/>
              </w:rPr>
            </w:pPr>
            <w:r w:rsidRPr="00327319">
              <w:rPr>
                <w:sz w:val="20"/>
                <w:szCs w:val="20"/>
              </w:rPr>
              <w:t>4.180E+02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Sr89</w:t>
            </w:r>
          </w:p>
        </w:tc>
        <w:tc>
          <w:tcPr>
            <w:tcW w:w="1776" w:type="dxa"/>
          </w:tcPr>
          <w:p w:rsidR="00994047" w:rsidRPr="00327319" w:rsidRDefault="00994047" w:rsidP="00453291">
            <w:pPr>
              <w:spacing w:before="20" w:after="20"/>
              <w:rPr>
                <w:sz w:val="20"/>
                <w:szCs w:val="20"/>
              </w:rPr>
            </w:pPr>
            <w:r w:rsidRPr="00327319">
              <w:rPr>
                <w:sz w:val="20"/>
                <w:szCs w:val="20"/>
              </w:rPr>
              <w:t>3.299E-21</w:t>
            </w:r>
          </w:p>
        </w:tc>
        <w:tc>
          <w:tcPr>
            <w:tcW w:w="1775" w:type="dxa"/>
          </w:tcPr>
          <w:p w:rsidR="00994047" w:rsidRPr="00327319" w:rsidRDefault="00994047" w:rsidP="00453291">
            <w:pPr>
              <w:spacing w:before="20" w:after="20"/>
              <w:rPr>
                <w:sz w:val="20"/>
                <w:szCs w:val="20"/>
              </w:rPr>
            </w:pPr>
            <w:r w:rsidRPr="00327319">
              <w:rPr>
                <w:sz w:val="20"/>
                <w:szCs w:val="20"/>
              </w:rPr>
              <w:t>2.191E-23</w:t>
            </w:r>
          </w:p>
        </w:tc>
        <w:tc>
          <w:tcPr>
            <w:tcW w:w="1775" w:type="dxa"/>
          </w:tcPr>
          <w:p w:rsidR="00994047" w:rsidRPr="00327319" w:rsidRDefault="00994047" w:rsidP="00453291">
            <w:pPr>
              <w:spacing w:before="20" w:after="20"/>
              <w:rPr>
                <w:sz w:val="20"/>
                <w:szCs w:val="20"/>
              </w:rPr>
            </w:pPr>
            <w:r w:rsidRPr="00327319">
              <w:rPr>
                <w:sz w:val="20"/>
                <w:szCs w:val="20"/>
              </w:rPr>
              <w:t>9.663E-28</w:t>
            </w:r>
          </w:p>
        </w:tc>
        <w:tc>
          <w:tcPr>
            <w:tcW w:w="1775" w:type="dxa"/>
          </w:tcPr>
          <w:p w:rsidR="00994047" w:rsidRPr="00327319" w:rsidRDefault="00994047" w:rsidP="00453291">
            <w:pPr>
              <w:spacing w:before="20" w:after="20"/>
              <w:rPr>
                <w:sz w:val="20"/>
                <w:szCs w:val="20"/>
              </w:rPr>
            </w:pPr>
            <w:r w:rsidRPr="00327319">
              <w:rPr>
                <w:sz w:val="20"/>
                <w:szCs w:val="20"/>
              </w:rPr>
              <w:t>4.261E-32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Sr90 (100% to Y90)</w:t>
            </w:r>
          </w:p>
        </w:tc>
        <w:tc>
          <w:tcPr>
            <w:tcW w:w="1776" w:type="dxa"/>
          </w:tcPr>
          <w:p w:rsidR="00994047" w:rsidRPr="00327319" w:rsidRDefault="00994047" w:rsidP="00453291">
            <w:pPr>
              <w:spacing w:before="20" w:after="20"/>
              <w:rPr>
                <w:sz w:val="20"/>
                <w:szCs w:val="20"/>
              </w:rPr>
            </w:pPr>
            <w:r w:rsidRPr="00327319">
              <w:rPr>
                <w:sz w:val="20"/>
                <w:szCs w:val="20"/>
              </w:rPr>
              <w:t>4.932E+02</w:t>
            </w:r>
          </w:p>
        </w:tc>
        <w:tc>
          <w:tcPr>
            <w:tcW w:w="1775" w:type="dxa"/>
          </w:tcPr>
          <w:p w:rsidR="00994047" w:rsidRPr="00327319" w:rsidRDefault="00994047" w:rsidP="00453291">
            <w:pPr>
              <w:spacing w:before="20" w:after="20"/>
              <w:rPr>
                <w:sz w:val="20"/>
                <w:szCs w:val="20"/>
              </w:rPr>
            </w:pPr>
            <w:r w:rsidRPr="00327319">
              <w:rPr>
                <w:sz w:val="20"/>
                <w:szCs w:val="20"/>
              </w:rPr>
              <w:t>4.816E+02</w:t>
            </w:r>
          </w:p>
        </w:tc>
        <w:tc>
          <w:tcPr>
            <w:tcW w:w="1775" w:type="dxa"/>
          </w:tcPr>
          <w:p w:rsidR="00994047" w:rsidRPr="00327319" w:rsidRDefault="00994047" w:rsidP="00453291">
            <w:pPr>
              <w:spacing w:before="20" w:after="20"/>
              <w:rPr>
                <w:sz w:val="20"/>
                <w:szCs w:val="20"/>
              </w:rPr>
            </w:pPr>
            <w:r w:rsidRPr="00327319">
              <w:rPr>
                <w:sz w:val="20"/>
                <w:szCs w:val="20"/>
              </w:rPr>
              <w:t>4.592E+02</w:t>
            </w:r>
          </w:p>
        </w:tc>
        <w:tc>
          <w:tcPr>
            <w:tcW w:w="1775" w:type="dxa"/>
          </w:tcPr>
          <w:p w:rsidR="00994047" w:rsidRPr="00327319" w:rsidRDefault="00994047" w:rsidP="00453291">
            <w:pPr>
              <w:spacing w:before="20" w:after="20"/>
              <w:rPr>
                <w:sz w:val="20"/>
                <w:szCs w:val="20"/>
              </w:rPr>
            </w:pPr>
            <w:r w:rsidRPr="00327319">
              <w:rPr>
                <w:sz w:val="20"/>
                <w:szCs w:val="20"/>
              </w:rPr>
              <w:t>4.379E+02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Y89 + Sr89 decay</w:t>
            </w:r>
          </w:p>
        </w:tc>
        <w:tc>
          <w:tcPr>
            <w:tcW w:w="1776" w:type="dxa"/>
          </w:tcPr>
          <w:p w:rsidR="00994047" w:rsidRPr="00327319" w:rsidRDefault="00994047" w:rsidP="00453291">
            <w:pPr>
              <w:spacing w:before="20" w:after="20"/>
              <w:rPr>
                <w:sz w:val="20"/>
                <w:szCs w:val="20"/>
              </w:rPr>
            </w:pPr>
            <w:r w:rsidRPr="00327319">
              <w:rPr>
                <w:sz w:val="20"/>
                <w:szCs w:val="20"/>
              </w:rPr>
              <w:t>6.431E+03</w:t>
            </w:r>
          </w:p>
        </w:tc>
        <w:tc>
          <w:tcPr>
            <w:tcW w:w="1775" w:type="dxa"/>
          </w:tcPr>
          <w:p w:rsidR="00994047" w:rsidRPr="00327319" w:rsidRDefault="00994047" w:rsidP="00453291">
            <w:pPr>
              <w:spacing w:before="20" w:after="20"/>
              <w:rPr>
                <w:sz w:val="20"/>
                <w:szCs w:val="20"/>
              </w:rPr>
            </w:pPr>
            <w:r w:rsidRPr="00327319">
              <w:rPr>
                <w:sz w:val="20"/>
                <w:szCs w:val="20"/>
              </w:rPr>
              <w:t>6.431E+03</w:t>
            </w:r>
          </w:p>
        </w:tc>
        <w:tc>
          <w:tcPr>
            <w:tcW w:w="1775" w:type="dxa"/>
          </w:tcPr>
          <w:p w:rsidR="00994047" w:rsidRPr="00327319" w:rsidRDefault="00994047" w:rsidP="00453291">
            <w:pPr>
              <w:spacing w:before="20" w:after="20"/>
              <w:rPr>
                <w:sz w:val="20"/>
                <w:szCs w:val="20"/>
              </w:rPr>
            </w:pPr>
            <w:r w:rsidRPr="00327319">
              <w:rPr>
                <w:sz w:val="20"/>
                <w:szCs w:val="20"/>
              </w:rPr>
              <w:t>6.431E+03</w:t>
            </w:r>
          </w:p>
        </w:tc>
        <w:tc>
          <w:tcPr>
            <w:tcW w:w="1775" w:type="dxa"/>
          </w:tcPr>
          <w:p w:rsidR="00994047" w:rsidRPr="00327319" w:rsidRDefault="00994047" w:rsidP="00453291">
            <w:pPr>
              <w:spacing w:before="20" w:after="20"/>
              <w:rPr>
                <w:sz w:val="20"/>
                <w:szCs w:val="20"/>
              </w:rPr>
            </w:pPr>
            <w:r w:rsidRPr="00327319">
              <w:rPr>
                <w:sz w:val="20"/>
                <w:szCs w:val="20"/>
              </w:rPr>
              <w:t>6.431E+03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Y89m</w:t>
            </w:r>
          </w:p>
        </w:tc>
        <w:tc>
          <w:tcPr>
            <w:tcW w:w="1776"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Y90 (Sr90 progeny)</w:t>
            </w:r>
          </w:p>
        </w:tc>
        <w:tc>
          <w:tcPr>
            <w:tcW w:w="1776" w:type="dxa"/>
          </w:tcPr>
          <w:p w:rsidR="00994047" w:rsidRPr="00327319" w:rsidRDefault="00994047" w:rsidP="00453291">
            <w:pPr>
              <w:spacing w:before="20" w:after="20"/>
              <w:rPr>
                <w:sz w:val="20"/>
                <w:szCs w:val="20"/>
              </w:rPr>
            </w:pPr>
            <w:r w:rsidRPr="00327319">
              <w:rPr>
                <w:sz w:val="20"/>
                <w:szCs w:val="20"/>
              </w:rPr>
              <w:t>1.237E-01</w:t>
            </w:r>
          </w:p>
        </w:tc>
        <w:tc>
          <w:tcPr>
            <w:tcW w:w="1775" w:type="dxa"/>
          </w:tcPr>
          <w:p w:rsidR="00994047" w:rsidRPr="00327319" w:rsidRDefault="00994047" w:rsidP="00453291">
            <w:pPr>
              <w:spacing w:before="20" w:after="20"/>
              <w:rPr>
                <w:sz w:val="20"/>
                <w:szCs w:val="20"/>
              </w:rPr>
            </w:pPr>
            <w:r w:rsidRPr="00327319">
              <w:rPr>
                <w:sz w:val="20"/>
                <w:szCs w:val="20"/>
              </w:rPr>
              <w:t>1.208E-01</w:t>
            </w:r>
          </w:p>
        </w:tc>
        <w:tc>
          <w:tcPr>
            <w:tcW w:w="1775" w:type="dxa"/>
          </w:tcPr>
          <w:p w:rsidR="00994047" w:rsidRPr="00327319" w:rsidRDefault="00994047" w:rsidP="00453291">
            <w:pPr>
              <w:spacing w:before="20" w:after="20"/>
              <w:rPr>
                <w:sz w:val="20"/>
                <w:szCs w:val="20"/>
              </w:rPr>
            </w:pPr>
            <w:r w:rsidRPr="00327319">
              <w:rPr>
                <w:sz w:val="20"/>
                <w:szCs w:val="20"/>
              </w:rPr>
              <w:t>1.152E-01</w:t>
            </w:r>
          </w:p>
        </w:tc>
        <w:tc>
          <w:tcPr>
            <w:tcW w:w="1775" w:type="dxa"/>
          </w:tcPr>
          <w:p w:rsidR="00994047" w:rsidRPr="00327319" w:rsidRDefault="00994047" w:rsidP="00453291">
            <w:pPr>
              <w:spacing w:before="20" w:after="20"/>
              <w:rPr>
                <w:sz w:val="20"/>
                <w:szCs w:val="20"/>
              </w:rPr>
            </w:pPr>
            <w:r w:rsidRPr="00327319">
              <w:rPr>
                <w:sz w:val="20"/>
                <w:szCs w:val="20"/>
              </w:rPr>
              <w:t>1.098E-01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Y90m</w:t>
            </w:r>
          </w:p>
        </w:tc>
        <w:tc>
          <w:tcPr>
            <w:tcW w:w="1776"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Y91</w:t>
            </w:r>
          </w:p>
        </w:tc>
        <w:tc>
          <w:tcPr>
            <w:tcW w:w="1776" w:type="dxa"/>
          </w:tcPr>
          <w:p w:rsidR="00994047" w:rsidRPr="00327319" w:rsidRDefault="00994047" w:rsidP="00453291">
            <w:pPr>
              <w:spacing w:before="20" w:after="20"/>
              <w:rPr>
                <w:sz w:val="20"/>
                <w:szCs w:val="20"/>
              </w:rPr>
            </w:pPr>
            <w:r w:rsidRPr="00327319">
              <w:rPr>
                <w:sz w:val="20"/>
                <w:szCs w:val="20"/>
              </w:rPr>
              <w:t>5.960E-17</w:t>
            </w:r>
          </w:p>
        </w:tc>
        <w:tc>
          <w:tcPr>
            <w:tcW w:w="1775" w:type="dxa"/>
          </w:tcPr>
          <w:p w:rsidR="00994047" w:rsidRPr="00327319" w:rsidRDefault="00994047" w:rsidP="00453291">
            <w:pPr>
              <w:spacing w:before="20" w:after="20"/>
              <w:rPr>
                <w:sz w:val="20"/>
                <w:szCs w:val="20"/>
              </w:rPr>
            </w:pPr>
            <w:r w:rsidRPr="00327319">
              <w:rPr>
                <w:sz w:val="20"/>
                <w:szCs w:val="20"/>
              </w:rPr>
              <w:t>7.875E-19</w:t>
            </w:r>
          </w:p>
        </w:tc>
        <w:tc>
          <w:tcPr>
            <w:tcW w:w="1775" w:type="dxa"/>
          </w:tcPr>
          <w:p w:rsidR="00994047" w:rsidRPr="00327319" w:rsidRDefault="00994047" w:rsidP="00453291">
            <w:pPr>
              <w:spacing w:before="20" w:after="20"/>
              <w:rPr>
                <w:sz w:val="20"/>
                <w:szCs w:val="20"/>
              </w:rPr>
            </w:pPr>
            <w:r w:rsidRPr="00327319">
              <w:rPr>
                <w:sz w:val="20"/>
                <w:szCs w:val="20"/>
              </w:rPr>
              <w:t>1.375E-22</w:t>
            </w:r>
          </w:p>
        </w:tc>
        <w:tc>
          <w:tcPr>
            <w:tcW w:w="1775" w:type="dxa"/>
          </w:tcPr>
          <w:p w:rsidR="00994047" w:rsidRPr="00327319" w:rsidRDefault="00994047" w:rsidP="00453291">
            <w:pPr>
              <w:spacing w:before="20" w:after="20"/>
              <w:rPr>
                <w:sz w:val="20"/>
                <w:szCs w:val="20"/>
              </w:rPr>
            </w:pPr>
            <w:r w:rsidRPr="00327319">
              <w:rPr>
                <w:sz w:val="20"/>
                <w:szCs w:val="20"/>
              </w:rPr>
              <w:t>2.400E-26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Zr90 + Sr90/Y90 decay</w:t>
            </w:r>
          </w:p>
        </w:tc>
        <w:tc>
          <w:tcPr>
            <w:tcW w:w="1776" w:type="dxa"/>
          </w:tcPr>
          <w:p w:rsidR="00994047" w:rsidRPr="00327319" w:rsidRDefault="00994047" w:rsidP="00453291">
            <w:pPr>
              <w:spacing w:before="20" w:after="20"/>
              <w:rPr>
                <w:sz w:val="20"/>
                <w:szCs w:val="20"/>
              </w:rPr>
            </w:pPr>
            <w:r w:rsidRPr="00327319">
              <w:rPr>
                <w:sz w:val="20"/>
                <w:szCs w:val="20"/>
              </w:rPr>
              <w:t>6.385E+01</w:t>
            </w:r>
          </w:p>
        </w:tc>
        <w:tc>
          <w:tcPr>
            <w:tcW w:w="1775" w:type="dxa"/>
          </w:tcPr>
          <w:p w:rsidR="00994047" w:rsidRPr="00327319" w:rsidRDefault="00994047" w:rsidP="00453291">
            <w:pPr>
              <w:spacing w:before="20" w:after="20"/>
              <w:rPr>
                <w:sz w:val="20"/>
                <w:szCs w:val="20"/>
              </w:rPr>
            </w:pPr>
            <w:r w:rsidRPr="00327319">
              <w:rPr>
                <w:sz w:val="20"/>
                <w:szCs w:val="20"/>
              </w:rPr>
              <w:t>7.546E+01</w:t>
            </w:r>
          </w:p>
        </w:tc>
        <w:tc>
          <w:tcPr>
            <w:tcW w:w="1775" w:type="dxa"/>
          </w:tcPr>
          <w:p w:rsidR="00994047" w:rsidRPr="00327319" w:rsidRDefault="00994047" w:rsidP="00453291">
            <w:pPr>
              <w:spacing w:before="20" w:after="20"/>
              <w:rPr>
                <w:sz w:val="20"/>
                <w:szCs w:val="20"/>
              </w:rPr>
            </w:pPr>
            <w:r w:rsidRPr="00327319">
              <w:rPr>
                <w:sz w:val="20"/>
                <w:szCs w:val="20"/>
              </w:rPr>
              <w:t>9.785E+01</w:t>
            </w:r>
          </w:p>
        </w:tc>
        <w:tc>
          <w:tcPr>
            <w:tcW w:w="1775" w:type="dxa"/>
          </w:tcPr>
          <w:p w:rsidR="00994047" w:rsidRPr="00327319" w:rsidRDefault="00994047" w:rsidP="00453291">
            <w:pPr>
              <w:spacing w:before="20" w:after="20"/>
              <w:rPr>
                <w:sz w:val="20"/>
                <w:szCs w:val="20"/>
              </w:rPr>
            </w:pPr>
            <w:r w:rsidRPr="00327319">
              <w:rPr>
                <w:sz w:val="20"/>
                <w:szCs w:val="20"/>
              </w:rPr>
              <w:t>1.192E+02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Zr91 + Y91 decay</w:t>
            </w:r>
          </w:p>
        </w:tc>
        <w:tc>
          <w:tcPr>
            <w:tcW w:w="1776" w:type="dxa"/>
          </w:tcPr>
          <w:p w:rsidR="00994047" w:rsidRPr="00327319" w:rsidRDefault="00994047" w:rsidP="00453291">
            <w:pPr>
              <w:spacing w:before="20" w:after="20"/>
              <w:rPr>
                <w:sz w:val="20"/>
                <w:szCs w:val="20"/>
              </w:rPr>
            </w:pPr>
            <w:r w:rsidRPr="00327319">
              <w:rPr>
                <w:sz w:val="20"/>
                <w:szCs w:val="20"/>
              </w:rPr>
              <w:t>1.480E-07</w:t>
            </w:r>
          </w:p>
        </w:tc>
        <w:tc>
          <w:tcPr>
            <w:tcW w:w="1775" w:type="dxa"/>
          </w:tcPr>
          <w:p w:rsidR="00994047" w:rsidRPr="00327319" w:rsidRDefault="00994047" w:rsidP="00453291">
            <w:pPr>
              <w:spacing w:before="20" w:after="20"/>
              <w:rPr>
                <w:sz w:val="20"/>
                <w:szCs w:val="20"/>
              </w:rPr>
            </w:pPr>
            <w:r w:rsidRPr="00327319">
              <w:rPr>
                <w:sz w:val="20"/>
                <w:szCs w:val="20"/>
              </w:rPr>
              <w:t>1.480E-07</w:t>
            </w:r>
          </w:p>
        </w:tc>
        <w:tc>
          <w:tcPr>
            <w:tcW w:w="1775" w:type="dxa"/>
          </w:tcPr>
          <w:p w:rsidR="00994047" w:rsidRPr="00327319" w:rsidRDefault="00994047" w:rsidP="00453291">
            <w:pPr>
              <w:spacing w:before="20" w:after="20"/>
              <w:rPr>
                <w:sz w:val="20"/>
                <w:szCs w:val="20"/>
              </w:rPr>
            </w:pPr>
            <w:r w:rsidRPr="00327319">
              <w:rPr>
                <w:sz w:val="20"/>
                <w:szCs w:val="20"/>
              </w:rPr>
              <w:t>1.480E-07</w:t>
            </w:r>
          </w:p>
        </w:tc>
        <w:tc>
          <w:tcPr>
            <w:tcW w:w="1775" w:type="dxa"/>
          </w:tcPr>
          <w:p w:rsidR="00994047" w:rsidRPr="00327319" w:rsidRDefault="00994047" w:rsidP="00453291">
            <w:pPr>
              <w:spacing w:before="20" w:after="20"/>
              <w:rPr>
                <w:sz w:val="20"/>
                <w:szCs w:val="20"/>
              </w:rPr>
            </w:pPr>
            <w:r w:rsidRPr="00327319">
              <w:rPr>
                <w:sz w:val="20"/>
                <w:szCs w:val="20"/>
              </w:rPr>
              <w:t>1.480E-07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Nb93 + Zr93/Nb93m decay</w:t>
            </w:r>
          </w:p>
        </w:tc>
        <w:tc>
          <w:tcPr>
            <w:tcW w:w="1776" w:type="dxa"/>
          </w:tcPr>
          <w:p w:rsidR="00994047" w:rsidRPr="00327319" w:rsidRDefault="00994047" w:rsidP="00453291">
            <w:pPr>
              <w:spacing w:before="20" w:after="20"/>
              <w:rPr>
                <w:sz w:val="20"/>
                <w:szCs w:val="20"/>
              </w:rPr>
            </w:pPr>
            <w:r w:rsidRPr="00327319">
              <w:rPr>
                <w:sz w:val="20"/>
                <w:szCs w:val="20"/>
              </w:rPr>
              <w:t>1.308E-02</w:t>
            </w:r>
          </w:p>
        </w:tc>
        <w:tc>
          <w:tcPr>
            <w:tcW w:w="1775" w:type="dxa"/>
          </w:tcPr>
          <w:p w:rsidR="00994047" w:rsidRPr="00327319" w:rsidRDefault="00994047" w:rsidP="00453291">
            <w:pPr>
              <w:spacing w:before="20" w:after="20"/>
              <w:rPr>
                <w:sz w:val="20"/>
                <w:szCs w:val="20"/>
              </w:rPr>
            </w:pPr>
            <w:r w:rsidRPr="00327319">
              <w:rPr>
                <w:sz w:val="20"/>
                <w:szCs w:val="20"/>
              </w:rPr>
              <w:t>1.410E-02</w:t>
            </w:r>
          </w:p>
        </w:tc>
        <w:tc>
          <w:tcPr>
            <w:tcW w:w="1775" w:type="dxa"/>
          </w:tcPr>
          <w:p w:rsidR="00994047" w:rsidRPr="00327319" w:rsidRDefault="00994047" w:rsidP="00453291">
            <w:pPr>
              <w:spacing w:before="20" w:after="20"/>
              <w:rPr>
                <w:sz w:val="20"/>
                <w:szCs w:val="20"/>
              </w:rPr>
            </w:pPr>
            <w:r w:rsidRPr="00327319">
              <w:rPr>
                <w:sz w:val="20"/>
                <w:szCs w:val="20"/>
              </w:rPr>
              <w:t>1.599E-02</w:t>
            </w:r>
          </w:p>
        </w:tc>
        <w:tc>
          <w:tcPr>
            <w:tcW w:w="1775" w:type="dxa"/>
          </w:tcPr>
          <w:p w:rsidR="00994047" w:rsidRPr="00327319" w:rsidRDefault="00994047" w:rsidP="00453291">
            <w:pPr>
              <w:spacing w:before="20" w:after="20"/>
              <w:rPr>
                <w:sz w:val="20"/>
                <w:szCs w:val="20"/>
              </w:rPr>
            </w:pPr>
            <w:r w:rsidRPr="00327319">
              <w:rPr>
                <w:sz w:val="20"/>
                <w:szCs w:val="20"/>
              </w:rPr>
              <w:t>1.769E-02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Nb93m (100% to Nb93)</w:t>
            </w:r>
          </w:p>
        </w:tc>
        <w:tc>
          <w:tcPr>
            <w:tcW w:w="1776" w:type="dxa"/>
          </w:tcPr>
          <w:p w:rsidR="00994047" w:rsidRPr="00327319" w:rsidRDefault="00994047" w:rsidP="00453291">
            <w:pPr>
              <w:spacing w:before="20" w:after="20"/>
              <w:rPr>
                <w:sz w:val="20"/>
                <w:szCs w:val="20"/>
              </w:rPr>
            </w:pPr>
            <w:r w:rsidRPr="00327319">
              <w:rPr>
                <w:sz w:val="20"/>
                <w:szCs w:val="20"/>
              </w:rPr>
              <w:t>2.050E-02</w:t>
            </w:r>
          </w:p>
        </w:tc>
        <w:tc>
          <w:tcPr>
            <w:tcW w:w="1775" w:type="dxa"/>
          </w:tcPr>
          <w:p w:rsidR="00994047" w:rsidRPr="00327319" w:rsidRDefault="00994047" w:rsidP="00453291">
            <w:pPr>
              <w:spacing w:before="20" w:after="20"/>
              <w:rPr>
                <w:sz w:val="20"/>
                <w:szCs w:val="20"/>
              </w:rPr>
            </w:pPr>
            <w:r w:rsidRPr="00327319">
              <w:rPr>
                <w:sz w:val="20"/>
                <w:szCs w:val="20"/>
              </w:rPr>
              <w:t>1.948E-02</w:t>
            </w:r>
          </w:p>
        </w:tc>
        <w:tc>
          <w:tcPr>
            <w:tcW w:w="1775" w:type="dxa"/>
          </w:tcPr>
          <w:p w:rsidR="00994047" w:rsidRPr="00327319" w:rsidRDefault="00994047" w:rsidP="00453291">
            <w:pPr>
              <w:spacing w:before="20" w:after="20"/>
              <w:rPr>
                <w:sz w:val="20"/>
                <w:szCs w:val="20"/>
              </w:rPr>
            </w:pPr>
            <w:r w:rsidRPr="00327319">
              <w:rPr>
                <w:sz w:val="20"/>
                <w:szCs w:val="20"/>
              </w:rPr>
              <w:t>1.759E-02</w:t>
            </w:r>
          </w:p>
        </w:tc>
        <w:tc>
          <w:tcPr>
            <w:tcW w:w="1775" w:type="dxa"/>
          </w:tcPr>
          <w:p w:rsidR="00994047" w:rsidRPr="00327319" w:rsidRDefault="00994047" w:rsidP="00453291">
            <w:pPr>
              <w:spacing w:before="20" w:after="20"/>
              <w:rPr>
                <w:sz w:val="20"/>
                <w:szCs w:val="20"/>
              </w:rPr>
            </w:pPr>
            <w:r w:rsidRPr="00327319">
              <w:rPr>
                <w:sz w:val="20"/>
                <w:szCs w:val="20"/>
              </w:rPr>
              <w:t>1.589E-02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Nb94</w:t>
            </w:r>
          </w:p>
        </w:tc>
        <w:tc>
          <w:tcPr>
            <w:tcW w:w="1776" w:type="dxa"/>
          </w:tcPr>
          <w:p w:rsidR="00994047" w:rsidRPr="00327319" w:rsidRDefault="00994047" w:rsidP="00453291">
            <w:pPr>
              <w:spacing w:before="20" w:after="20"/>
              <w:rPr>
                <w:sz w:val="20"/>
                <w:szCs w:val="20"/>
              </w:rPr>
            </w:pPr>
            <w:r w:rsidRPr="00327319">
              <w:rPr>
                <w:sz w:val="20"/>
                <w:szCs w:val="20"/>
              </w:rPr>
              <w:t>1.102E-02</w:t>
            </w:r>
          </w:p>
        </w:tc>
        <w:tc>
          <w:tcPr>
            <w:tcW w:w="1775" w:type="dxa"/>
          </w:tcPr>
          <w:p w:rsidR="00994047" w:rsidRPr="00327319" w:rsidRDefault="00994047" w:rsidP="00453291">
            <w:pPr>
              <w:spacing w:before="20" w:after="20"/>
              <w:rPr>
                <w:sz w:val="20"/>
                <w:szCs w:val="20"/>
              </w:rPr>
            </w:pPr>
            <w:r w:rsidRPr="00327319">
              <w:rPr>
                <w:sz w:val="20"/>
                <w:szCs w:val="20"/>
              </w:rPr>
              <w:t>1.102E-02</w:t>
            </w:r>
          </w:p>
        </w:tc>
        <w:tc>
          <w:tcPr>
            <w:tcW w:w="1775" w:type="dxa"/>
          </w:tcPr>
          <w:p w:rsidR="00994047" w:rsidRPr="00327319" w:rsidRDefault="00994047" w:rsidP="00453291">
            <w:pPr>
              <w:spacing w:before="20" w:after="20"/>
              <w:rPr>
                <w:sz w:val="20"/>
                <w:szCs w:val="20"/>
              </w:rPr>
            </w:pPr>
            <w:r w:rsidRPr="00327319">
              <w:rPr>
                <w:sz w:val="20"/>
                <w:szCs w:val="20"/>
              </w:rPr>
              <w:t>1.102E-02</w:t>
            </w:r>
          </w:p>
        </w:tc>
        <w:tc>
          <w:tcPr>
            <w:tcW w:w="1775" w:type="dxa"/>
          </w:tcPr>
          <w:p w:rsidR="00994047" w:rsidRPr="00327319" w:rsidRDefault="00994047" w:rsidP="00453291">
            <w:pPr>
              <w:spacing w:before="20" w:after="20"/>
              <w:rPr>
                <w:sz w:val="20"/>
                <w:szCs w:val="20"/>
              </w:rPr>
            </w:pPr>
            <w:r w:rsidRPr="00327319">
              <w:rPr>
                <w:sz w:val="20"/>
                <w:szCs w:val="20"/>
              </w:rPr>
              <w:t>1.102E-02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Nb94m</w:t>
            </w:r>
          </w:p>
        </w:tc>
        <w:tc>
          <w:tcPr>
            <w:tcW w:w="1776"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Nb95 (100% to Mo95)</w:t>
            </w:r>
          </w:p>
        </w:tc>
        <w:tc>
          <w:tcPr>
            <w:tcW w:w="1776" w:type="dxa"/>
          </w:tcPr>
          <w:p w:rsidR="00994047" w:rsidRPr="00327319" w:rsidRDefault="00994047" w:rsidP="00453291">
            <w:pPr>
              <w:spacing w:before="20" w:after="20"/>
              <w:rPr>
                <w:sz w:val="20"/>
                <w:szCs w:val="20"/>
              </w:rPr>
            </w:pPr>
            <w:r w:rsidRPr="00327319">
              <w:rPr>
                <w:sz w:val="20"/>
                <w:szCs w:val="20"/>
              </w:rPr>
              <w:t>4.679E-22</w:t>
            </w:r>
          </w:p>
        </w:tc>
        <w:tc>
          <w:tcPr>
            <w:tcW w:w="1775" w:type="dxa"/>
          </w:tcPr>
          <w:p w:rsidR="00994047" w:rsidRPr="00327319" w:rsidRDefault="00994047" w:rsidP="00453291">
            <w:pPr>
              <w:spacing w:before="20" w:after="20"/>
              <w:rPr>
                <w:sz w:val="20"/>
                <w:szCs w:val="20"/>
              </w:rPr>
            </w:pPr>
            <w:r w:rsidRPr="00327319">
              <w:rPr>
                <w:sz w:val="20"/>
                <w:szCs w:val="20"/>
              </w:rPr>
              <w:t>3.489E-25</w:t>
            </w:r>
          </w:p>
        </w:tc>
        <w:tc>
          <w:tcPr>
            <w:tcW w:w="1775" w:type="dxa"/>
          </w:tcPr>
          <w:p w:rsidR="00994047" w:rsidRPr="00327319" w:rsidRDefault="00994047" w:rsidP="00453291">
            <w:pPr>
              <w:spacing w:before="20" w:after="20"/>
              <w:rPr>
                <w:sz w:val="20"/>
                <w:szCs w:val="20"/>
              </w:rPr>
            </w:pPr>
            <w:r w:rsidRPr="00327319">
              <w:rPr>
                <w:sz w:val="20"/>
                <w:szCs w:val="20"/>
              </w:rPr>
              <w:t>1.939E-31</w:t>
            </w:r>
          </w:p>
        </w:tc>
        <w:tc>
          <w:tcPr>
            <w:tcW w:w="1775" w:type="dxa"/>
          </w:tcPr>
          <w:p w:rsidR="00994047" w:rsidRPr="00327319" w:rsidRDefault="00994047" w:rsidP="00453291">
            <w:pPr>
              <w:spacing w:before="20" w:after="20"/>
              <w:rPr>
                <w:sz w:val="20"/>
                <w:szCs w:val="20"/>
              </w:rPr>
            </w:pPr>
            <w:r w:rsidRPr="00327319">
              <w:rPr>
                <w:sz w:val="20"/>
                <w:szCs w:val="20"/>
              </w:rPr>
              <w:t>1.078E-37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Nb95m (94.4% to Nb95, 5.6% to Mo95)</w:t>
            </w:r>
          </w:p>
        </w:tc>
        <w:tc>
          <w:tcPr>
            <w:tcW w:w="1776" w:type="dxa"/>
          </w:tcPr>
          <w:p w:rsidR="00994047" w:rsidRPr="00327319" w:rsidRDefault="00994047" w:rsidP="00453291">
            <w:pPr>
              <w:spacing w:before="20" w:after="20"/>
              <w:rPr>
                <w:sz w:val="20"/>
                <w:szCs w:val="20"/>
              </w:rPr>
            </w:pPr>
            <w:r w:rsidRPr="00327319">
              <w:rPr>
                <w:sz w:val="20"/>
                <w:szCs w:val="20"/>
              </w:rPr>
              <w:t>3.115E-162</w:t>
            </w:r>
          </w:p>
        </w:tc>
        <w:tc>
          <w:tcPr>
            <w:tcW w:w="1775" w:type="dxa"/>
          </w:tcPr>
          <w:p w:rsidR="00994047" w:rsidRPr="00327319" w:rsidRDefault="00994047" w:rsidP="00453291">
            <w:pPr>
              <w:spacing w:before="20" w:after="20"/>
              <w:rPr>
                <w:sz w:val="20"/>
                <w:szCs w:val="20"/>
              </w:rPr>
            </w:pPr>
            <w:r w:rsidRPr="00327319">
              <w:rPr>
                <w:sz w:val="20"/>
                <w:szCs w:val="20"/>
              </w:rPr>
              <w:t>1.063E-192</w:t>
            </w:r>
          </w:p>
        </w:tc>
        <w:tc>
          <w:tcPr>
            <w:tcW w:w="1775" w:type="dxa"/>
          </w:tcPr>
          <w:p w:rsidR="00994047" w:rsidRPr="00327319" w:rsidRDefault="00994047" w:rsidP="00453291">
            <w:pPr>
              <w:spacing w:before="20" w:after="20"/>
              <w:rPr>
                <w:sz w:val="20"/>
                <w:szCs w:val="20"/>
              </w:rPr>
            </w:pPr>
            <w:r w:rsidRPr="00327319">
              <w:rPr>
                <w:sz w:val="20"/>
                <w:szCs w:val="20"/>
              </w:rPr>
              <w:t>1.238E-253</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Mo94 + Nb94 decay</w:t>
            </w:r>
          </w:p>
        </w:tc>
        <w:tc>
          <w:tcPr>
            <w:tcW w:w="1776" w:type="dxa"/>
          </w:tcPr>
          <w:p w:rsidR="00994047" w:rsidRPr="00327319" w:rsidRDefault="00994047" w:rsidP="00453291">
            <w:pPr>
              <w:spacing w:before="20" w:after="20"/>
              <w:rPr>
                <w:sz w:val="20"/>
                <w:szCs w:val="20"/>
              </w:rPr>
            </w:pPr>
            <w:r w:rsidRPr="00327319">
              <w:rPr>
                <w:sz w:val="20"/>
                <w:szCs w:val="20"/>
              </w:rPr>
              <w:t>1.881E-06</w:t>
            </w:r>
          </w:p>
        </w:tc>
        <w:tc>
          <w:tcPr>
            <w:tcW w:w="1775" w:type="dxa"/>
          </w:tcPr>
          <w:p w:rsidR="00994047" w:rsidRPr="00327319" w:rsidRDefault="00994047" w:rsidP="00453291">
            <w:pPr>
              <w:spacing w:before="20" w:after="20"/>
              <w:rPr>
                <w:sz w:val="20"/>
                <w:szCs w:val="20"/>
              </w:rPr>
            </w:pPr>
            <w:r w:rsidRPr="00327319">
              <w:rPr>
                <w:sz w:val="20"/>
                <w:szCs w:val="20"/>
              </w:rPr>
              <w:t>2.257E-06</w:t>
            </w:r>
          </w:p>
        </w:tc>
        <w:tc>
          <w:tcPr>
            <w:tcW w:w="1775" w:type="dxa"/>
          </w:tcPr>
          <w:p w:rsidR="00994047" w:rsidRPr="00327319" w:rsidRDefault="00994047" w:rsidP="00453291">
            <w:pPr>
              <w:spacing w:before="20" w:after="20"/>
              <w:rPr>
                <w:sz w:val="20"/>
                <w:szCs w:val="20"/>
              </w:rPr>
            </w:pPr>
            <w:r w:rsidRPr="00327319">
              <w:rPr>
                <w:sz w:val="20"/>
                <w:szCs w:val="20"/>
              </w:rPr>
              <w:t>3.010E-06</w:t>
            </w:r>
          </w:p>
        </w:tc>
        <w:tc>
          <w:tcPr>
            <w:tcW w:w="1775" w:type="dxa"/>
          </w:tcPr>
          <w:p w:rsidR="00994047" w:rsidRPr="00327319" w:rsidRDefault="00994047" w:rsidP="00453291">
            <w:pPr>
              <w:spacing w:before="20" w:after="20"/>
              <w:rPr>
                <w:sz w:val="20"/>
                <w:szCs w:val="20"/>
              </w:rPr>
            </w:pPr>
            <w:r w:rsidRPr="00327319">
              <w:rPr>
                <w:sz w:val="20"/>
                <w:szCs w:val="20"/>
              </w:rPr>
              <w:t>3.762E-06</w:t>
            </w:r>
          </w:p>
        </w:tc>
      </w:tr>
      <w:tr w:rsidR="00994047" w:rsidRPr="00327319" w:rsidTr="00453291">
        <w:trPr>
          <w:jc w:val="center"/>
        </w:trPr>
        <w:tc>
          <w:tcPr>
            <w:tcW w:w="2475" w:type="dxa"/>
          </w:tcPr>
          <w:p w:rsidR="00994047" w:rsidRPr="00327319" w:rsidRDefault="00994047" w:rsidP="00453291">
            <w:pPr>
              <w:spacing w:before="20" w:after="20"/>
              <w:rPr>
                <w:sz w:val="20"/>
                <w:szCs w:val="20"/>
                <w:lang w:val="nl-NL"/>
              </w:rPr>
            </w:pPr>
            <w:r w:rsidRPr="00327319">
              <w:rPr>
                <w:sz w:val="20"/>
                <w:szCs w:val="20"/>
                <w:lang w:val="nl-NL"/>
              </w:rPr>
              <w:t>Mo95 + Zr95/Nb95m/Nb95 decay</w:t>
            </w:r>
          </w:p>
        </w:tc>
        <w:tc>
          <w:tcPr>
            <w:tcW w:w="1776" w:type="dxa"/>
          </w:tcPr>
          <w:p w:rsidR="00994047" w:rsidRPr="00327319" w:rsidRDefault="00994047" w:rsidP="00453291">
            <w:pPr>
              <w:spacing w:before="20" w:after="20"/>
              <w:rPr>
                <w:sz w:val="20"/>
                <w:szCs w:val="20"/>
              </w:rPr>
            </w:pPr>
            <w:r w:rsidRPr="00327319">
              <w:rPr>
                <w:sz w:val="20"/>
                <w:szCs w:val="20"/>
              </w:rPr>
              <w:t>9.974E+03</w:t>
            </w:r>
          </w:p>
        </w:tc>
        <w:tc>
          <w:tcPr>
            <w:tcW w:w="1775" w:type="dxa"/>
          </w:tcPr>
          <w:p w:rsidR="00994047" w:rsidRPr="00327319" w:rsidRDefault="00994047" w:rsidP="00453291">
            <w:pPr>
              <w:spacing w:before="20" w:after="20"/>
              <w:rPr>
                <w:sz w:val="20"/>
                <w:szCs w:val="20"/>
              </w:rPr>
            </w:pPr>
            <w:r w:rsidRPr="00327319">
              <w:rPr>
                <w:sz w:val="20"/>
                <w:szCs w:val="20"/>
              </w:rPr>
              <w:t>9.974E+03</w:t>
            </w:r>
          </w:p>
        </w:tc>
        <w:tc>
          <w:tcPr>
            <w:tcW w:w="1775" w:type="dxa"/>
          </w:tcPr>
          <w:p w:rsidR="00994047" w:rsidRPr="00327319" w:rsidRDefault="00994047" w:rsidP="00453291">
            <w:pPr>
              <w:spacing w:before="20" w:after="20"/>
              <w:rPr>
                <w:sz w:val="20"/>
                <w:szCs w:val="20"/>
              </w:rPr>
            </w:pPr>
            <w:r w:rsidRPr="00327319">
              <w:rPr>
                <w:sz w:val="20"/>
                <w:szCs w:val="20"/>
              </w:rPr>
              <w:t>9.974E+03</w:t>
            </w:r>
          </w:p>
        </w:tc>
        <w:tc>
          <w:tcPr>
            <w:tcW w:w="1775" w:type="dxa"/>
          </w:tcPr>
          <w:p w:rsidR="00994047" w:rsidRPr="00327319" w:rsidRDefault="00994047" w:rsidP="00453291">
            <w:pPr>
              <w:spacing w:before="20" w:after="20"/>
              <w:rPr>
                <w:sz w:val="20"/>
                <w:szCs w:val="20"/>
              </w:rPr>
            </w:pPr>
            <w:r w:rsidRPr="00327319">
              <w:rPr>
                <w:sz w:val="20"/>
                <w:szCs w:val="20"/>
              </w:rPr>
              <w:t>9.974E+03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Mo96</w:t>
            </w:r>
          </w:p>
        </w:tc>
        <w:tc>
          <w:tcPr>
            <w:tcW w:w="1776" w:type="dxa"/>
          </w:tcPr>
          <w:p w:rsidR="00994047" w:rsidRPr="00327319" w:rsidRDefault="00994047" w:rsidP="00453291">
            <w:pPr>
              <w:spacing w:before="20" w:after="20"/>
              <w:rPr>
                <w:sz w:val="20"/>
                <w:szCs w:val="20"/>
              </w:rPr>
            </w:pPr>
            <w:r w:rsidRPr="00327319">
              <w:rPr>
                <w:sz w:val="20"/>
                <w:szCs w:val="20"/>
              </w:rPr>
              <w:t>7.302E+02</w:t>
            </w:r>
          </w:p>
        </w:tc>
        <w:tc>
          <w:tcPr>
            <w:tcW w:w="1775" w:type="dxa"/>
          </w:tcPr>
          <w:p w:rsidR="00994047" w:rsidRPr="00327319" w:rsidRDefault="00994047" w:rsidP="00453291">
            <w:pPr>
              <w:spacing w:before="20" w:after="20"/>
              <w:rPr>
                <w:sz w:val="20"/>
                <w:szCs w:val="20"/>
              </w:rPr>
            </w:pPr>
            <w:r w:rsidRPr="00327319">
              <w:rPr>
                <w:sz w:val="20"/>
                <w:szCs w:val="20"/>
              </w:rPr>
              <w:t>7.302E+02</w:t>
            </w:r>
          </w:p>
        </w:tc>
        <w:tc>
          <w:tcPr>
            <w:tcW w:w="1775" w:type="dxa"/>
          </w:tcPr>
          <w:p w:rsidR="00994047" w:rsidRPr="00327319" w:rsidRDefault="00994047" w:rsidP="00453291">
            <w:pPr>
              <w:spacing w:before="20" w:after="20"/>
              <w:rPr>
                <w:sz w:val="20"/>
                <w:szCs w:val="20"/>
              </w:rPr>
            </w:pPr>
            <w:r w:rsidRPr="00327319">
              <w:rPr>
                <w:sz w:val="20"/>
                <w:szCs w:val="20"/>
              </w:rPr>
              <w:t>7.302E+02</w:t>
            </w:r>
          </w:p>
        </w:tc>
        <w:tc>
          <w:tcPr>
            <w:tcW w:w="1775" w:type="dxa"/>
          </w:tcPr>
          <w:p w:rsidR="00994047" w:rsidRPr="00327319" w:rsidRDefault="00994047" w:rsidP="00453291">
            <w:pPr>
              <w:spacing w:before="20" w:after="20"/>
              <w:rPr>
                <w:sz w:val="20"/>
                <w:szCs w:val="20"/>
              </w:rPr>
            </w:pPr>
            <w:r w:rsidRPr="00327319">
              <w:rPr>
                <w:sz w:val="20"/>
                <w:szCs w:val="20"/>
              </w:rPr>
              <w:t>7.302E+02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Mo97</w:t>
            </w:r>
          </w:p>
        </w:tc>
        <w:tc>
          <w:tcPr>
            <w:tcW w:w="1776" w:type="dxa"/>
          </w:tcPr>
          <w:p w:rsidR="00994047" w:rsidRPr="00327319" w:rsidRDefault="00994047" w:rsidP="00453291">
            <w:pPr>
              <w:spacing w:before="20" w:after="20"/>
              <w:rPr>
                <w:sz w:val="20"/>
                <w:szCs w:val="20"/>
              </w:rPr>
            </w:pPr>
            <w:r w:rsidRPr="00327319">
              <w:rPr>
                <w:sz w:val="20"/>
                <w:szCs w:val="20"/>
              </w:rPr>
              <w:t>1.074E+04</w:t>
            </w:r>
          </w:p>
        </w:tc>
        <w:tc>
          <w:tcPr>
            <w:tcW w:w="1775" w:type="dxa"/>
          </w:tcPr>
          <w:p w:rsidR="00994047" w:rsidRPr="00327319" w:rsidRDefault="00994047" w:rsidP="00453291">
            <w:pPr>
              <w:spacing w:before="20" w:after="20"/>
              <w:rPr>
                <w:sz w:val="20"/>
                <w:szCs w:val="20"/>
              </w:rPr>
            </w:pPr>
            <w:r w:rsidRPr="00327319">
              <w:rPr>
                <w:sz w:val="20"/>
                <w:szCs w:val="20"/>
              </w:rPr>
              <w:t>1.074E+04</w:t>
            </w:r>
          </w:p>
        </w:tc>
        <w:tc>
          <w:tcPr>
            <w:tcW w:w="1775" w:type="dxa"/>
          </w:tcPr>
          <w:p w:rsidR="00994047" w:rsidRPr="00327319" w:rsidRDefault="00994047" w:rsidP="00453291">
            <w:pPr>
              <w:spacing w:before="20" w:after="20"/>
              <w:rPr>
                <w:sz w:val="20"/>
                <w:szCs w:val="20"/>
              </w:rPr>
            </w:pPr>
            <w:r w:rsidRPr="00327319">
              <w:rPr>
                <w:sz w:val="20"/>
                <w:szCs w:val="20"/>
              </w:rPr>
              <w:t>1.074E+04</w:t>
            </w:r>
          </w:p>
        </w:tc>
        <w:tc>
          <w:tcPr>
            <w:tcW w:w="1775" w:type="dxa"/>
          </w:tcPr>
          <w:p w:rsidR="00994047" w:rsidRPr="00327319" w:rsidRDefault="00994047" w:rsidP="00453291">
            <w:pPr>
              <w:spacing w:before="20" w:after="20"/>
              <w:rPr>
                <w:sz w:val="20"/>
                <w:szCs w:val="20"/>
              </w:rPr>
            </w:pPr>
            <w:r w:rsidRPr="00327319">
              <w:rPr>
                <w:sz w:val="20"/>
                <w:szCs w:val="20"/>
              </w:rPr>
              <w:t>1.074E+04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Mo98</w:t>
            </w:r>
          </w:p>
        </w:tc>
        <w:tc>
          <w:tcPr>
            <w:tcW w:w="1776" w:type="dxa"/>
          </w:tcPr>
          <w:p w:rsidR="00994047" w:rsidRPr="00327319" w:rsidRDefault="00994047" w:rsidP="00453291">
            <w:pPr>
              <w:spacing w:before="20" w:after="20"/>
              <w:rPr>
                <w:sz w:val="20"/>
                <w:szCs w:val="20"/>
              </w:rPr>
            </w:pPr>
            <w:r w:rsidRPr="00327319">
              <w:rPr>
                <w:sz w:val="20"/>
                <w:szCs w:val="20"/>
              </w:rPr>
              <w:t>1.105E+04</w:t>
            </w:r>
          </w:p>
        </w:tc>
        <w:tc>
          <w:tcPr>
            <w:tcW w:w="1775" w:type="dxa"/>
          </w:tcPr>
          <w:p w:rsidR="00994047" w:rsidRPr="00327319" w:rsidRDefault="00994047" w:rsidP="00453291">
            <w:pPr>
              <w:spacing w:before="20" w:after="20"/>
              <w:rPr>
                <w:sz w:val="20"/>
                <w:szCs w:val="20"/>
              </w:rPr>
            </w:pPr>
            <w:r w:rsidRPr="00327319">
              <w:rPr>
                <w:sz w:val="20"/>
                <w:szCs w:val="20"/>
              </w:rPr>
              <w:t>1.105E+04</w:t>
            </w:r>
          </w:p>
        </w:tc>
        <w:tc>
          <w:tcPr>
            <w:tcW w:w="1775" w:type="dxa"/>
          </w:tcPr>
          <w:p w:rsidR="00994047" w:rsidRPr="00327319" w:rsidRDefault="00994047" w:rsidP="00453291">
            <w:pPr>
              <w:spacing w:before="20" w:after="20"/>
              <w:rPr>
                <w:sz w:val="20"/>
                <w:szCs w:val="20"/>
              </w:rPr>
            </w:pPr>
            <w:r w:rsidRPr="00327319">
              <w:rPr>
                <w:sz w:val="20"/>
                <w:szCs w:val="20"/>
              </w:rPr>
              <w:t>1.105E+04</w:t>
            </w:r>
          </w:p>
        </w:tc>
        <w:tc>
          <w:tcPr>
            <w:tcW w:w="1775" w:type="dxa"/>
          </w:tcPr>
          <w:p w:rsidR="00994047" w:rsidRPr="00327319" w:rsidRDefault="00994047" w:rsidP="00453291">
            <w:pPr>
              <w:spacing w:before="20" w:after="20"/>
              <w:rPr>
                <w:sz w:val="20"/>
                <w:szCs w:val="20"/>
              </w:rPr>
            </w:pPr>
            <w:r w:rsidRPr="00327319">
              <w:rPr>
                <w:sz w:val="20"/>
                <w:szCs w:val="20"/>
              </w:rPr>
              <w:t>1.105E+04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Mo100</w:t>
            </w:r>
          </w:p>
        </w:tc>
        <w:tc>
          <w:tcPr>
            <w:tcW w:w="1776" w:type="dxa"/>
          </w:tcPr>
          <w:p w:rsidR="00994047" w:rsidRPr="00327319" w:rsidRDefault="00994047" w:rsidP="00453291">
            <w:pPr>
              <w:spacing w:before="20" w:after="20"/>
              <w:rPr>
                <w:sz w:val="20"/>
                <w:szCs w:val="20"/>
              </w:rPr>
            </w:pPr>
            <w:r w:rsidRPr="00327319">
              <w:rPr>
                <w:sz w:val="20"/>
                <w:szCs w:val="20"/>
              </w:rPr>
              <w:t>1.270E+04</w:t>
            </w:r>
          </w:p>
        </w:tc>
        <w:tc>
          <w:tcPr>
            <w:tcW w:w="1775" w:type="dxa"/>
          </w:tcPr>
          <w:p w:rsidR="00994047" w:rsidRPr="00327319" w:rsidRDefault="00994047" w:rsidP="00453291">
            <w:pPr>
              <w:spacing w:before="20" w:after="20"/>
              <w:rPr>
                <w:sz w:val="20"/>
                <w:szCs w:val="20"/>
              </w:rPr>
            </w:pPr>
            <w:r w:rsidRPr="00327319">
              <w:rPr>
                <w:sz w:val="20"/>
                <w:szCs w:val="20"/>
              </w:rPr>
              <w:t>1.270E+04</w:t>
            </w:r>
          </w:p>
        </w:tc>
        <w:tc>
          <w:tcPr>
            <w:tcW w:w="1775" w:type="dxa"/>
          </w:tcPr>
          <w:p w:rsidR="00994047" w:rsidRPr="00327319" w:rsidRDefault="00994047" w:rsidP="00453291">
            <w:pPr>
              <w:spacing w:before="20" w:after="20"/>
              <w:rPr>
                <w:sz w:val="20"/>
                <w:szCs w:val="20"/>
              </w:rPr>
            </w:pPr>
            <w:r w:rsidRPr="00327319">
              <w:rPr>
                <w:sz w:val="20"/>
                <w:szCs w:val="20"/>
              </w:rPr>
              <w:t>1.270E+04</w:t>
            </w:r>
          </w:p>
        </w:tc>
        <w:tc>
          <w:tcPr>
            <w:tcW w:w="1775" w:type="dxa"/>
          </w:tcPr>
          <w:p w:rsidR="00994047" w:rsidRPr="00327319" w:rsidRDefault="00994047" w:rsidP="00453291">
            <w:pPr>
              <w:spacing w:before="20" w:after="20"/>
              <w:rPr>
                <w:sz w:val="20"/>
                <w:szCs w:val="20"/>
              </w:rPr>
            </w:pPr>
            <w:r w:rsidRPr="00327319">
              <w:rPr>
                <w:sz w:val="20"/>
                <w:szCs w:val="20"/>
              </w:rPr>
              <w:t>1.270E+04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Tc98</w:t>
            </w:r>
          </w:p>
        </w:tc>
        <w:tc>
          <w:tcPr>
            <w:tcW w:w="1776" w:type="dxa"/>
          </w:tcPr>
          <w:p w:rsidR="00994047" w:rsidRPr="00327319" w:rsidRDefault="00994047" w:rsidP="00453291">
            <w:pPr>
              <w:spacing w:before="20" w:after="20"/>
              <w:rPr>
                <w:sz w:val="20"/>
                <w:szCs w:val="20"/>
              </w:rPr>
            </w:pPr>
            <w:r w:rsidRPr="00327319">
              <w:rPr>
                <w:sz w:val="20"/>
                <w:szCs w:val="20"/>
              </w:rPr>
              <w:t>1.009E-01</w:t>
            </w:r>
          </w:p>
        </w:tc>
        <w:tc>
          <w:tcPr>
            <w:tcW w:w="1775" w:type="dxa"/>
          </w:tcPr>
          <w:p w:rsidR="00994047" w:rsidRPr="00327319" w:rsidRDefault="00994047" w:rsidP="00453291">
            <w:pPr>
              <w:spacing w:before="20" w:after="20"/>
              <w:rPr>
                <w:sz w:val="20"/>
                <w:szCs w:val="20"/>
              </w:rPr>
            </w:pPr>
            <w:r w:rsidRPr="00327319">
              <w:rPr>
                <w:sz w:val="20"/>
                <w:szCs w:val="20"/>
              </w:rPr>
              <w:t>1.009E-01</w:t>
            </w:r>
          </w:p>
        </w:tc>
        <w:tc>
          <w:tcPr>
            <w:tcW w:w="1775" w:type="dxa"/>
          </w:tcPr>
          <w:p w:rsidR="00994047" w:rsidRPr="00327319" w:rsidRDefault="00994047" w:rsidP="00453291">
            <w:pPr>
              <w:spacing w:before="20" w:after="20"/>
              <w:rPr>
                <w:sz w:val="20"/>
                <w:szCs w:val="20"/>
              </w:rPr>
            </w:pPr>
            <w:r w:rsidRPr="00327319">
              <w:rPr>
                <w:sz w:val="20"/>
                <w:szCs w:val="20"/>
              </w:rPr>
              <w:t>1.009E-01</w:t>
            </w:r>
          </w:p>
        </w:tc>
        <w:tc>
          <w:tcPr>
            <w:tcW w:w="1775" w:type="dxa"/>
          </w:tcPr>
          <w:p w:rsidR="00994047" w:rsidRPr="00327319" w:rsidRDefault="00994047" w:rsidP="00453291">
            <w:pPr>
              <w:spacing w:before="20" w:after="20"/>
              <w:rPr>
                <w:sz w:val="20"/>
                <w:szCs w:val="20"/>
              </w:rPr>
            </w:pPr>
            <w:r w:rsidRPr="00327319">
              <w:rPr>
                <w:sz w:val="20"/>
                <w:szCs w:val="20"/>
              </w:rPr>
              <w:t>1.009E-01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Tc99</w:t>
            </w:r>
          </w:p>
        </w:tc>
        <w:tc>
          <w:tcPr>
            <w:tcW w:w="1776" w:type="dxa"/>
          </w:tcPr>
          <w:p w:rsidR="00994047" w:rsidRPr="00327319" w:rsidRDefault="00994047" w:rsidP="00453291">
            <w:pPr>
              <w:spacing w:before="20" w:after="20"/>
              <w:rPr>
                <w:sz w:val="20"/>
                <w:szCs w:val="20"/>
              </w:rPr>
            </w:pPr>
            <w:r w:rsidRPr="00327319">
              <w:rPr>
                <w:sz w:val="20"/>
                <w:szCs w:val="20"/>
              </w:rPr>
              <w:t>1.064E+04</w:t>
            </w:r>
          </w:p>
        </w:tc>
        <w:tc>
          <w:tcPr>
            <w:tcW w:w="1775" w:type="dxa"/>
          </w:tcPr>
          <w:p w:rsidR="00994047" w:rsidRPr="00327319" w:rsidRDefault="00994047" w:rsidP="00453291">
            <w:pPr>
              <w:spacing w:before="20" w:after="20"/>
              <w:rPr>
                <w:sz w:val="20"/>
                <w:szCs w:val="20"/>
              </w:rPr>
            </w:pPr>
            <w:r w:rsidRPr="00327319">
              <w:rPr>
                <w:sz w:val="20"/>
                <w:szCs w:val="20"/>
              </w:rPr>
              <w:t>1.064E+04</w:t>
            </w:r>
          </w:p>
        </w:tc>
        <w:tc>
          <w:tcPr>
            <w:tcW w:w="1775" w:type="dxa"/>
          </w:tcPr>
          <w:p w:rsidR="00994047" w:rsidRPr="00327319" w:rsidRDefault="00994047" w:rsidP="00453291">
            <w:pPr>
              <w:spacing w:before="20" w:after="20"/>
              <w:rPr>
                <w:sz w:val="20"/>
                <w:szCs w:val="20"/>
              </w:rPr>
            </w:pPr>
            <w:r w:rsidRPr="00327319">
              <w:rPr>
                <w:sz w:val="20"/>
                <w:szCs w:val="20"/>
              </w:rPr>
              <w:t>1.064E+04</w:t>
            </w:r>
          </w:p>
        </w:tc>
        <w:tc>
          <w:tcPr>
            <w:tcW w:w="1775" w:type="dxa"/>
          </w:tcPr>
          <w:p w:rsidR="00994047" w:rsidRPr="00327319" w:rsidRDefault="00994047" w:rsidP="00453291">
            <w:pPr>
              <w:spacing w:before="20" w:after="20"/>
              <w:rPr>
                <w:sz w:val="20"/>
                <w:szCs w:val="20"/>
              </w:rPr>
            </w:pPr>
            <w:r w:rsidRPr="00327319">
              <w:rPr>
                <w:sz w:val="20"/>
                <w:szCs w:val="20"/>
              </w:rPr>
              <w:t>1.064E+04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Ru98 + Tc98 decay</w:t>
            </w:r>
          </w:p>
        </w:tc>
        <w:tc>
          <w:tcPr>
            <w:tcW w:w="1776" w:type="dxa"/>
          </w:tcPr>
          <w:p w:rsidR="00994047" w:rsidRPr="00327319" w:rsidRDefault="00994047" w:rsidP="00453291">
            <w:pPr>
              <w:spacing w:before="20" w:after="20"/>
              <w:rPr>
                <w:sz w:val="20"/>
                <w:szCs w:val="20"/>
              </w:rPr>
            </w:pPr>
            <w:r w:rsidRPr="00327319">
              <w:rPr>
                <w:sz w:val="20"/>
                <w:szCs w:val="20"/>
              </w:rPr>
              <w:t>8.324E-08</w:t>
            </w:r>
          </w:p>
        </w:tc>
        <w:tc>
          <w:tcPr>
            <w:tcW w:w="1775" w:type="dxa"/>
          </w:tcPr>
          <w:p w:rsidR="00994047" w:rsidRPr="00327319" w:rsidRDefault="00994047" w:rsidP="00453291">
            <w:pPr>
              <w:spacing w:before="20" w:after="20"/>
              <w:rPr>
                <w:sz w:val="20"/>
                <w:szCs w:val="20"/>
              </w:rPr>
            </w:pPr>
            <w:r w:rsidRPr="00327319">
              <w:rPr>
                <w:sz w:val="20"/>
                <w:szCs w:val="20"/>
              </w:rPr>
              <w:t>9.989E-08</w:t>
            </w:r>
          </w:p>
        </w:tc>
        <w:tc>
          <w:tcPr>
            <w:tcW w:w="1775" w:type="dxa"/>
          </w:tcPr>
          <w:p w:rsidR="00994047" w:rsidRPr="00327319" w:rsidRDefault="00994047" w:rsidP="00453291">
            <w:pPr>
              <w:spacing w:before="20" w:after="20"/>
              <w:rPr>
                <w:sz w:val="20"/>
                <w:szCs w:val="20"/>
              </w:rPr>
            </w:pPr>
            <w:r w:rsidRPr="00327319">
              <w:rPr>
                <w:sz w:val="20"/>
                <w:szCs w:val="20"/>
              </w:rPr>
              <w:t>1.332E-07</w:t>
            </w:r>
          </w:p>
        </w:tc>
        <w:tc>
          <w:tcPr>
            <w:tcW w:w="1775" w:type="dxa"/>
          </w:tcPr>
          <w:p w:rsidR="00994047" w:rsidRPr="00327319" w:rsidRDefault="00994047" w:rsidP="00453291">
            <w:pPr>
              <w:spacing w:before="20" w:after="20"/>
              <w:rPr>
                <w:sz w:val="20"/>
                <w:szCs w:val="20"/>
              </w:rPr>
            </w:pPr>
            <w:r w:rsidRPr="00327319">
              <w:rPr>
                <w:sz w:val="20"/>
                <w:szCs w:val="20"/>
              </w:rPr>
              <w:t>1.665E-07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Ru99 + Tc99 decay</w:t>
            </w:r>
          </w:p>
        </w:tc>
        <w:tc>
          <w:tcPr>
            <w:tcW w:w="1776" w:type="dxa"/>
          </w:tcPr>
          <w:p w:rsidR="00994047" w:rsidRPr="00327319" w:rsidRDefault="00994047" w:rsidP="00453291">
            <w:pPr>
              <w:spacing w:before="20" w:after="20"/>
              <w:rPr>
                <w:sz w:val="20"/>
                <w:szCs w:val="20"/>
              </w:rPr>
            </w:pPr>
            <w:r w:rsidRPr="00327319">
              <w:rPr>
                <w:sz w:val="20"/>
                <w:szCs w:val="20"/>
              </w:rPr>
              <w:t>4.065E-01</w:t>
            </w:r>
          </w:p>
        </w:tc>
        <w:tc>
          <w:tcPr>
            <w:tcW w:w="1775" w:type="dxa"/>
          </w:tcPr>
          <w:p w:rsidR="00994047" w:rsidRPr="00327319" w:rsidRDefault="00994047" w:rsidP="00453291">
            <w:pPr>
              <w:spacing w:before="20" w:after="20"/>
              <w:rPr>
                <w:sz w:val="20"/>
                <w:szCs w:val="20"/>
              </w:rPr>
            </w:pPr>
            <w:r w:rsidRPr="00327319">
              <w:rPr>
                <w:sz w:val="20"/>
                <w:szCs w:val="20"/>
              </w:rPr>
              <w:t>4.412E-01</w:t>
            </w:r>
          </w:p>
        </w:tc>
        <w:tc>
          <w:tcPr>
            <w:tcW w:w="1775" w:type="dxa"/>
          </w:tcPr>
          <w:p w:rsidR="00994047" w:rsidRPr="00327319" w:rsidRDefault="00994047" w:rsidP="00453291">
            <w:pPr>
              <w:spacing w:before="20" w:after="20"/>
              <w:rPr>
                <w:sz w:val="20"/>
                <w:szCs w:val="20"/>
              </w:rPr>
            </w:pPr>
            <w:r w:rsidRPr="00327319">
              <w:rPr>
                <w:sz w:val="20"/>
                <w:szCs w:val="20"/>
              </w:rPr>
              <w:t>5.104E-01</w:t>
            </w:r>
          </w:p>
        </w:tc>
        <w:tc>
          <w:tcPr>
            <w:tcW w:w="1775" w:type="dxa"/>
          </w:tcPr>
          <w:p w:rsidR="00994047" w:rsidRPr="00327319" w:rsidRDefault="00994047" w:rsidP="00453291">
            <w:pPr>
              <w:spacing w:before="20" w:after="20"/>
              <w:rPr>
                <w:sz w:val="20"/>
                <w:szCs w:val="20"/>
              </w:rPr>
            </w:pPr>
            <w:r w:rsidRPr="00327319">
              <w:rPr>
                <w:sz w:val="20"/>
                <w:szCs w:val="20"/>
              </w:rPr>
              <w:t>5.797E-01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Ru100</w:t>
            </w:r>
          </w:p>
        </w:tc>
        <w:tc>
          <w:tcPr>
            <w:tcW w:w="1776" w:type="dxa"/>
          </w:tcPr>
          <w:p w:rsidR="00994047" w:rsidRPr="00327319" w:rsidRDefault="00994047" w:rsidP="00453291">
            <w:pPr>
              <w:spacing w:before="20" w:after="20"/>
              <w:rPr>
                <w:sz w:val="20"/>
                <w:szCs w:val="20"/>
              </w:rPr>
            </w:pPr>
            <w:r w:rsidRPr="00327319">
              <w:rPr>
                <w:sz w:val="20"/>
                <w:szCs w:val="20"/>
              </w:rPr>
              <w:t>1.950E+03</w:t>
            </w:r>
          </w:p>
        </w:tc>
        <w:tc>
          <w:tcPr>
            <w:tcW w:w="1775" w:type="dxa"/>
          </w:tcPr>
          <w:p w:rsidR="00994047" w:rsidRPr="00327319" w:rsidRDefault="00994047" w:rsidP="00453291">
            <w:pPr>
              <w:spacing w:before="20" w:after="20"/>
              <w:rPr>
                <w:sz w:val="20"/>
                <w:szCs w:val="20"/>
              </w:rPr>
            </w:pPr>
            <w:r w:rsidRPr="00327319">
              <w:rPr>
                <w:sz w:val="20"/>
                <w:szCs w:val="20"/>
              </w:rPr>
              <w:t>1.950E+03</w:t>
            </w:r>
          </w:p>
        </w:tc>
        <w:tc>
          <w:tcPr>
            <w:tcW w:w="1775" w:type="dxa"/>
          </w:tcPr>
          <w:p w:rsidR="00994047" w:rsidRPr="00327319" w:rsidRDefault="00994047" w:rsidP="00453291">
            <w:pPr>
              <w:spacing w:before="20" w:after="20"/>
              <w:rPr>
                <w:sz w:val="20"/>
                <w:szCs w:val="20"/>
              </w:rPr>
            </w:pPr>
            <w:r w:rsidRPr="00327319">
              <w:rPr>
                <w:sz w:val="20"/>
                <w:szCs w:val="20"/>
              </w:rPr>
              <w:t>1.950E+03</w:t>
            </w:r>
          </w:p>
        </w:tc>
        <w:tc>
          <w:tcPr>
            <w:tcW w:w="1775" w:type="dxa"/>
          </w:tcPr>
          <w:p w:rsidR="00994047" w:rsidRPr="00327319" w:rsidRDefault="00994047" w:rsidP="00453291">
            <w:pPr>
              <w:spacing w:before="20" w:after="20"/>
              <w:rPr>
                <w:sz w:val="20"/>
                <w:szCs w:val="20"/>
              </w:rPr>
            </w:pPr>
            <w:r w:rsidRPr="00327319">
              <w:rPr>
                <w:sz w:val="20"/>
                <w:szCs w:val="20"/>
              </w:rPr>
              <w:t>1.950E+03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lastRenderedPageBreak/>
              <w:t>Ru101</w:t>
            </w:r>
          </w:p>
        </w:tc>
        <w:tc>
          <w:tcPr>
            <w:tcW w:w="1776" w:type="dxa"/>
          </w:tcPr>
          <w:p w:rsidR="00994047" w:rsidRPr="00327319" w:rsidRDefault="00994047" w:rsidP="00453291">
            <w:pPr>
              <w:spacing w:before="20" w:after="20"/>
              <w:rPr>
                <w:sz w:val="20"/>
                <w:szCs w:val="20"/>
              </w:rPr>
            </w:pPr>
            <w:r w:rsidRPr="00327319">
              <w:rPr>
                <w:sz w:val="20"/>
                <w:szCs w:val="20"/>
              </w:rPr>
              <w:t>1.042E+04</w:t>
            </w:r>
          </w:p>
        </w:tc>
        <w:tc>
          <w:tcPr>
            <w:tcW w:w="1775" w:type="dxa"/>
          </w:tcPr>
          <w:p w:rsidR="00994047" w:rsidRPr="00327319" w:rsidRDefault="00994047" w:rsidP="00453291">
            <w:pPr>
              <w:spacing w:before="20" w:after="20"/>
              <w:rPr>
                <w:sz w:val="20"/>
                <w:szCs w:val="20"/>
              </w:rPr>
            </w:pPr>
            <w:r w:rsidRPr="00327319">
              <w:rPr>
                <w:sz w:val="20"/>
                <w:szCs w:val="20"/>
              </w:rPr>
              <w:t>1.042E+04</w:t>
            </w:r>
          </w:p>
        </w:tc>
        <w:tc>
          <w:tcPr>
            <w:tcW w:w="1775" w:type="dxa"/>
          </w:tcPr>
          <w:p w:rsidR="00994047" w:rsidRPr="00327319" w:rsidRDefault="00994047" w:rsidP="00453291">
            <w:pPr>
              <w:spacing w:before="20" w:after="20"/>
              <w:rPr>
                <w:sz w:val="20"/>
                <w:szCs w:val="20"/>
              </w:rPr>
            </w:pPr>
            <w:r w:rsidRPr="00327319">
              <w:rPr>
                <w:sz w:val="20"/>
                <w:szCs w:val="20"/>
              </w:rPr>
              <w:t>1.042E+04</w:t>
            </w:r>
          </w:p>
        </w:tc>
        <w:tc>
          <w:tcPr>
            <w:tcW w:w="1775" w:type="dxa"/>
          </w:tcPr>
          <w:p w:rsidR="00994047" w:rsidRPr="00327319" w:rsidRDefault="00994047" w:rsidP="00453291">
            <w:pPr>
              <w:spacing w:before="20" w:after="20"/>
              <w:rPr>
                <w:sz w:val="20"/>
                <w:szCs w:val="20"/>
              </w:rPr>
            </w:pPr>
            <w:r w:rsidRPr="00327319">
              <w:rPr>
                <w:sz w:val="20"/>
                <w:szCs w:val="20"/>
              </w:rPr>
              <w:t>1.042E+04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Ru102</w:t>
            </w:r>
          </w:p>
        </w:tc>
        <w:tc>
          <w:tcPr>
            <w:tcW w:w="1776" w:type="dxa"/>
          </w:tcPr>
          <w:p w:rsidR="00994047" w:rsidRPr="00327319" w:rsidRDefault="00994047" w:rsidP="00453291">
            <w:pPr>
              <w:spacing w:before="20" w:after="20"/>
              <w:rPr>
                <w:sz w:val="20"/>
                <w:szCs w:val="20"/>
              </w:rPr>
            </w:pPr>
            <w:r w:rsidRPr="00327319">
              <w:rPr>
                <w:sz w:val="20"/>
                <w:szCs w:val="20"/>
              </w:rPr>
              <w:t>1.086E+04</w:t>
            </w:r>
          </w:p>
        </w:tc>
        <w:tc>
          <w:tcPr>
            <w:tcW w:w="1775" w:type="dxa"/>
          </w:tcPr>
          <w:p w:rsidR="00994047" w:rsidRPr="00327319" w:rsidRDefault="00994047" w:rsidP="00453291">
            <w:pPr>
              <w:spacing w:before="20" w:after="20"/>
              <w:rPr>
                <w:sz w:val="20"/>
                <w:szCs w:val="20"/>
              </w:rPr>
            </w:pPr>
            <w:r w:rsidRPr="00327319">
              <w:rPr>
                <w:sz w:val="20"/>
                <w:szCs w:val="20"/>
              </w:rPr>
              <w:t>1.086E+04</w:t>
            </w:r>
          </w:p>
        </w:tc>
        <w:tc>
          <w:tcPr>
            <w:tcW w:w="1775" w:type="dxa"/>
          </w:tcPr>
          <w:p w:rsidR="00994047" w:rsidRPr="00327319" w:rsidRDefault="00994047" w:rsidP="00453291">
            <w:pPr>
              <w:spacing w:before="20" w:after="20"/>
              <w:rPr>
                <w:sz w:val="20"/>
                <w:szCs w:val="20"/>
              </w:rPr>
            </w:pPr>
            <w:r w:rsidRPr="00327319">
              <w:rPr>
                <w:sz w:val="20"/>
                <w:szCs w:val="20"/>
              </w:rPr>
              <w:t>1.086E+04</w:t>
            </w:r>
          </w:p>
        </w:tc>
        <w:tc>
          <w:tcPr>
            <w:tcW w:w="1775" w:type="dxa"/>
          </w:tcPr>
          <w:p w:rsidR="00994047" w:rsidRPr="00327319" w:rsidRDefault="00994047" w:rsidP="00453291">
            <w:pPr>
              <w:spacing w:before="20" w:after="20"/>
              <w:rPr>
                <w:sz w:val="20"/>
                <w:szCs w:val="20"/>
              </w:rPr>
            </w:pPr>
            <w:r w:rsidRPr="00327319">
              <w:rPr>
                <w:sz w:val="20"/>
                <w:szCs w:val="20"/>
              </w:rPr>
              <w:t>1.086E+04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Ru103 (9.94% to Rh103, 90.06% to Rh103m)</w:t>
            </w:r>
          </w:p>
        </w:tc>
        <w:tc>
          <w:tcPr>
            <w:tcW w:w="1776" w:type="dxa"/>
          </w:tcPr>
          <w:p w:rsidR="00994047" w:rsidRPr="00327319" w:rsidRDefault="00994047" w:rsidP="00453291">
            <w:pPr>
              <w:spacing w:before="20" w:after="20"/>
              <w:rPr>
                <w:sz w:val="20"/>
                <w:szCs w:val="20"/>
              </w:rPr>
            </w:pPr>
            <w:r w:rsidRPr="00327319">
              <w:rPr>
                <w:sz w:val="20"/>
                <w:szCs w:val="20"/>
              </w:rPr>
              <w:t>4.415E-26</w:t>
            </w:r>
          </w:p>
        </w:tc>
        <w:tc>
          <w:tcPr>
            <w:tcW w:w="1775" w:type="dxa"/>
          </w:tcPr>
          <w:p w:rsidR="00994047" w:rsidRPr="00327319" w:rsidRDefault="00994047" w:rsidP="00453291">
            <w:pPr>
              <w:spacing w:before="20" w:after="20"/>
              <w:rPr>
                <w:sz w:val="20"/>
                <w:szCs w:val="20"/>
              </w:rPr>
            </w:pPr>
            <w:r w:rsidRPr="00327319">
              <w:rPr>
                <w:sz w:val="20"/>
                <w:szCs w:val="20"/>
              </w:rPr>
              <w:t>7.020E-29</w:t>
            </w:r>
          </w:p>
        </w:tc>
        <w:tc>
          <w:tcPr>
            <w:tcW w:w="1775" w:type="dxa"/>
          </w:tcPr>
          <w:p w:rsidR="00994047" w:rsidRPr="00327319" w:rsidRDefault="00994047" w:rsidP="00453291">
            <w:pPr>
              <w:spacing w:before="20" w:after="20"/>
              <w:rPr>
                <w:sz w:val="20"/>
                <w:szCs w:val="20"/>
              </w:rPr>
            </w:pPr>
            <w:r w:rsidRPr="00327319">
              <w:rPr>
                <w:sz w:val="20"/>
                <w:szCs w:val="20"/>
              </w:rPr>
              <w:t>1.774E-34</w:t>
            </w:r>
          </w:p>
        </w:tc>
        <w:tc>
          <w:tcPr>
            <w:tcW w:w="1775" w:type="dxa"/>
          </w:tcPr>
          <w:p w:rsidR="00994047" w:rsidRPr="00327319" w:rsidRDefault="00994047" w:rsidP="00453291">
            <w:pPr>
              <w:spacing w:before="20" w:after="20"/>
              <w:rPr>
                <w:sz w:val="20"/>
                <w:szCs w:val="20"/>
              </w:rPr>
            </w:pPr>
            <w:r w:rsidRPr="00327319">
              <w:rPr>
                <w:sz w:val="20"/>
                <w:szCs w:val="20"/>
              </w:rPr>
              <w:t>4.486E-40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Ru104</w:t>
            </w:r>
          </w:p>
        </w:tc>
        <w:tc>
          <w:tcPr>
            <w:tcW w:w="1776" w:type="dxa"/>
          </w:tcPr>
          <w:p w:rsidR="00994047" w:rsidRPr="00327319" w:rsidRDefault="00994047" w:rsidP="00453291">
            <w:pPr>
              <w:spacing w:before="20" w:after="20"/>
              <w:rPr>
                <w:sz w:val="20"/>
                <w:szCs w:val="20"/>
              </w:rPr>
            </w:pPr>
            <w:r w:rsidRPr="00327319">
              <w:rPr>
                <w:sz w:val="20"/>
                <w:szCs w:val="20"/>
              </w:rPr>
              <w:t>7.663E+03</w:t>
            </w:r>
          </w:p>
        </w:tc>
        <w:tc>
          <w:tcPr>
            <w:tcW w:w="1775" w:type="dxa"/>
          </w:tcPr>
          <w:p w:rsidR="00994047" w:rsidRPr="00327319" w:rsidRDefault="00994047" w:rsidP="00453291">
            <w:pPr>
              <w:spacing w:before="20" w:after="20"/>
              <w:rPr>
                <w:sz w:val="20"/>
                <w:szCs w:val="20"/>
              </w:rPr>
            </w:pPr>
            <w:r w:rsidRPr="00327319">
              <w:rPr>
                <w:sz w:val="20"/>
                <w:szCs w:val="20"/>
              </w:rPr>
              <w:t>7.663E+03</w:t>
            </w:r>
          </w:p>
        </w:tc>
        <w:tc>
          <w:tcPr>
            <w:tcW w:w="1775" w:type="dxa"/>
          </w:tcPr>
          <w:p w:rsidR="00994047" w:rsidRPr="00327319" w:rsidRDefault="00994047" w:rsidP="00453291">
            <w:pPr>
              <w:spacing w:before="20" w:after="20"/>
              <w:rPr>
                <w:sz w:val="20"/>
                <w:szCs w:val="20"/>
              </w:rPr>
            </w:pPr>
            <w:r w:rsidRPr="00327319">
              <w:rPr>
                <w:sz w:val="20"/>
                <w:szCs w:val="20"/>
              </w:rPr>
              <w:t>7.663E+03</w:t>
            </w:r>
          </w:p>
        </w:tc>
        <w:tc>
          <w:tcPr>
            <w:tcW w:w="1775" w:type="dxa"/>
          </w:tcPr>
          <w:p w:rsidR="00994047" w:rsidRPr="00327319" w:rsidRDefault="00994047" w:rsidP="00453291">
            <w:pPr>
              <w:spacing w:before="20" w:after="20"/>
              <w:rPr>
                <w:sz w:val="20"/>
                <w:szCs w:val="20"/>
              </w:rPr>
            </w:pPr>
            <w:r w:rsidRPr="00327319">
              <w:rPr>
                <w:sz w:val="20"/>
                <w:szCs w:val="20"/>
              </w:rPr>
              <w:t>7.663E+03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Ru106 (100% to Rh106)</w:t>
            </w:r>
          </w:p>
        </w:tc>
        <w:tc>
          <w:tcPr>
            <w:tcW w:w="1776" w:type="dxa"/>
          </w:tcPr>
          <w:p w:rsidR="00994047" w:rsidRPr="00327319" w:rsidRDefault="00994047" w:rsidP="00453291">
            <w:pPr>
              <w:spacing w:before="20" w:after="20"/>
              <w:rPr>
                <w:sz w:val="20"/>
                <w:szCs w:val="20"/>
              </w:rPr>
            </w:pPr>
            <w:r w:rsidRPr="00327319">
              <w:rPr>
                <w:sz w:val="20"/>
                <w:szCs w:val="20"/>
              </w:rPr>
              <w:t>1.932E+00</w:t>
            </w:r>
          </w:p>
        </w:tc>
        <w:tc>
          <w:tcPr>
            <w:tcW w:w="1775" w:type="dxa"/>
          </w:tcPr>
          <w:p w:rsidR="00994047" w:rsidRPr="00327319" w:rsidRDefault="00994047" w:rsidP="00453291">
            <w:pPr>
              <w:spacing w:before="20" w:after="20"/>
              <w:rPr>
                <w:sz w:val="20"/>
                <w:szCs w:val="20"/>
              </w:rPr>
            </w:pPr>
            <w:r w:rsidRPr="00327319">
              <w:rPr>
                <w:sz w:val="20"/>
                <w:szCs w:val="20"/>
              </w:rPr>
              <w:t>9.715E-01</w:t>
            </w:r>
          </w:p>
        </w:tc>
        <w:tc>
          <w:tcPr>
            <w:tcW w:w="1775" w:type="dxa"/>
          </w:tcPr>
          <w:p w:rsidR="00994047" w:rsidRPr="00327319" w:rsidRDefault="00994047" w:rsidP="00453291">
            <w:pPr>
              <w:spacing w:before="20" w:after="20"/>
              <w:rPr>
                <w:sz w:val="20"/>
                <w:szCs w:val="20"/>
              </w:rPr>
            </w:pPr>
            <w:r w:rsidRPr="00327319">
              <w:rPr>
                <w:sz w:val="20"/>
                <w:szCs w:val="20"/>
              </w:rPr>
              <w:t>2.456E-01</w:t>
            </w:r>
          </w:p>
        </w:tc>
        <w:tc>
          <w:tcPr>
            <w:tcW w:w="1775" w:type="dxa"/>
          </w:tcPr>
          <w:p w:rsidR="00994047" w:rsidRPr="00327319" w:rsidRDefault="00994047" w:rsidP="00453291">
            <w:pPr>
              <w:spacing w:before="20" w:after="20"/>
              <w:rPr>
                <w:sz w:val="20"/>
                <w:szCs w:val="20"/>
              </w:rPr>
            </w:pPr>
            <w:r w:rsidRPr="00327319">
              <w:rPr>
                <w:sz w:val="20"/>
                <w:szCs w:val="20"/>
              </w:rPr>
              <w:t>6.207E-02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Rh102</w:t>
            </w:r>
          </w:p>
        </w:tc>
        <w:tc>
          <w:tcPr>
            <w:tcW w:w="1776" w:type="dxa"/>
          </w:tcPr>
          <w:p w:rsidR="00994047" w:rsidRPr="00327319" w:rsidRDefault="00994047" w:rsidP="00453291">
            <w:pPr>
              <w:spacing w:before="20" w:after="20"/>
              <w:rPr>
                <w:sz w:val="20"/>
                <w:szCs w:val="20"/>
              </w:rPr>
            </w:pPr>
            <w:r w:rsidRPr="00327319">
              <w:rPr>
                <w:sz w:val="20"/>
                <w:szCs w:val="20"/>
              </w:rPr>
              <w:t>1.302E-03</w:t>
            </w:r>
          </w:p>
        </w:tc>
        <w:tc>
          <w:tcPr>
            <w:tcW w:w="1775" w:type="dxa"/>
          </w:tcPr>
          <w:p w:rsidR="00994047" w:rsidRPr="00327319" w:rsidRDefault="00994047" w:rsidP="00453291">
            <w:pPr>
              <w:spacing w:before="20" w:after="20"/>
              <w:rPr>
                <w:sz w:val="20"/>
                <w:szCs w:val="20"/>
              </w:rPr>
            </w:pPr>
            <w:r w:rsidRPr="00327319">
              <w:rPr>
                <w:sz w:val="20"/>
                <w:szCs w:val="20"/>
              </w:rPr>
              <w:t>1.025E-03</w:t>
            </w:r>
          </w:p>
        </w:tc>
        <w:tc>
          <w:tcPr>
            <w:tcW w:w="1775" w:type="dxa"/>
          </w:tcPr>
          <w:p w:rsidR="00994047" w:rsidRPr="00327319" w:rsidRDefault="00994047" w:rsidP="00453291">
            <w:pPr>
              <w:spacing w:before="20" w:after="20"/>
              <w:rPr>
                <w:sz w:val="20"/>
                <w:szCs w:val="20"/>
              </w:rPr>
            </w:pPr>
            <w:r w:rsidRPr="00327319">
              <w:rPr>
                <w:sz w:val="20"/>
                <w:szCs w:val="20"/>
              </w:rPr>
              <w:t>6.358E-04</w:t>
            </w:r>
          </w:p>
        </w:tc>
        <w:tc>
          <w:tcPr>
            <w:tcW w:w="1775" w:type="dxa"/>
          </w:tcPr>
          <w:p w:rsidR="00994047" w:rsidRPr="00327319" w:rsidRDefault="00994047" w:rsidP="00453291">
            <w:pPr>
              <w:spacing w:before="20" w:after="20"/>
              <w:rPr>
                <w:sz w:val="20"/>
                <w:szCs w:val="20"/>
              </w:rPr>
            </w:pPr>
            <w:r w:rsidRPr="00327319">
              <w:rPr>
                <w:sz w:val="20"/>
                <w:szCs w:val="20"/>
              </w:rPr>
              <w:t>3.942E-04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Rh103 + Ru103/Rh103m decay</w:t>
            </w:r>
          </w:p>
        </w:tc>
        <w:tc>
          <w:tcPr>
            <w:tcW w:w="1776" w:type="dxa"/>
          </w:tcPr>
          <w:p w:rsidR="00994047" w:rsidRPr="00327319" w:rsidRDefault="00994047" w:rsidP="00453291">
            <w:pPr>
              <w:spacing w:before="20" w:after="20"/>
              <w:rPr>
                <w:sz w:val="20"/>
                <w:szCs w:val="20"/>
              </w:rPr>
            </w:pPr>
            <w:r w:rsidRPr="00327319">
              <w:rPr>
                <w:sz w:val="20"/>
                <w:szCs w:val="20"/>
              </w:rPr>
              <w:t>5.711E+03</w:t>
            </w:r>
          </w:p>
        </w:tc>
        <w:tc>
          <w:tcPr>
            <w:tcW w:w="1775" w:type="dxa"/>
          </w:tcPr>
          <w:p w:rsidR="00994047" w:rsidRPr="00327319" w:rsidRDefault="00994047" w:rsidP="00453291">
            <w:pPr>
              <w:spacing w:before="20" w:after="20"/>
              <w:rPr>
                <w:sz w:val="20"/>
                <w:szCs w:val="20"/>
              </w:rPr>
            </w:pPr>
            <w:r w:rsidRPr="00327319">
              <w:rPr>
                <w:sz w:val="20"/>
                <w:szCs w:val="20"/>
              </w:rPr>
              <w:t>5.711E+03</w:t>
            </w:r>
          </w:p>
        </w:tc>
        <w:tc>
          <w:tcPr>
            <w:tcW w:w="1775" w:type="dxa"/>
          </w:tcPr>
          <w:p w:rsidR="00994047" w:rsidRPr="00327319" w:rsidRDefault="00994047" w:rsidP="00453291">
            <w:pPr>
              <w:spacing w:before="20" w:after="20"/>
              <w:rPr>
                <w:sz w:val="20"/>
                <w:szCs w:val="20"/>
              </w:rPr>
            </w:pPr>
            <w:r w:rsidRPr="00327319">
              <w:rPr>
                <w:sz w:val="20"/>
                <w:szCs w:val="20"/>
              </w:rPr>
              <w:t>5.711E+03</w:t>
            </w:r>
          </w:p>
        </w:tc>
        <w:tc>
          <w:tcPr>
            <w:tcW w:w="1775" w:type="dxa"/>
          </w:tcPr>
          <w:p w:rsidR="00994047" w:rsidRPr="00327319" w:rsidRDefault="00994047" w:rsidP="00453291">
            <w:pPr>
              <w:spacing w:before="20" w:after="20"/>
              <w:rPr>
                <w:sz w:val="20"/>
                <w:szCs w:val="20"/>
              </w:rPr>
            </w:pPr>
            <w:r w:rsidRPr="00327319">
              <w:rPr>
                <w:sz w:val="20"/>
                <w:szCs w:val="20"/>
              </w:rPr>
              <w:t>5.711E+03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Rh103m</w:t>
            </w:r>
          </w:p>
        </w:tc>
        <w:tc>
          <w:tcPr>
            <w:tcW w:w="1776" w:type="dxa"/>
          </w:tcPr>
          <w:p w:rsidR="00994047" w:rsidRPr="00327319" w:rsidRDefault="00994047" w:rsidP="00453291">
            <w:pPr>
              <w:spacing w:before="20" w:after="20"/>
              <w:rPr>
                <w:sz w:val="20"/>
                <w:szCs w:val="20"/>
              </w:rPr>
            </w:pPr>
            <w:r w:rsidRPr="00327319">
              <w:rPr>
                <w:sz w:val="20"/>
                <w:szCs w:val="20"/>
              </w:rPr>
              <w:t>3.943E-29</w:t>
            </w:r>
          </w:p>
        </w:tc>
        <w:tc>
          <w:tcPr>
            <w:tcW w:w="1775" w:type="dxa"/>
          </w:tcPr>
          <w:p w:rsidR="00994047" w:rsidRPr="00327319" w:rsidRDefault="00994047" w:rsidP="00453291">
            <w:pPr>
              <w:spacing w:before="20" w:after="20"/>
              <w:rPr>
                <w:sz w:val="20"/>
                <w:szCs w:val="20"/>
              </w:rPr>
            </w:pPr>
            <w:r w:rsidRPr="00327319">
              <w:rPr>
                <w:sz w:val="20"/>
                <w:szCs w:val="20"/>
              </w:rPr>
              <w:t>6.270E-32</w:t>
            </w:r>
          </w:p>
        </w:tc>
        <w:tc>
          <w:tcPr>
            <w:tcW w:w="1775" w:type="dxa"/>
          </w:tcPr>
          <w:p w:rsidR="00994047" w:rsidRPr="00327319" w:rsidRDefault="00994047" w:rsidP="00453291">
            <w:pPr>
              <w:spacing w:before="20" w:after="20"/>
              <w:rPr>
                <w:sz w:val="20"/>
                <w:szCs w:val="20"/>
              </w:rPr>
            </w:pPr>
            <w:r w:rsidRPr="00327319">
              <w:rPr>
                <w:sz w:val="20"/>
                <w:szCs w:val="20"/>
              </w:rPr>
              <w:t>1.585E-37</w:t>
            </w:r>
          </w:p>
        </w:tc>
        <w:tc>
          <w:tcPr>
            <w:tcW w:w="1775" w:type="dxa"/>
          </w:tcPr>
          <w:p w:rsidR="00994047" w:rsidRPr="00327319" w:rsidRDefault="00994047" w:rsidP="00453291">
            <w:pPr>
              <w:spacing w:before="20" w:after="20"/>
              <w:rPr>
                <w:sz w:val="20"/>
                <w:szCs w:val="20"/>
              </w:rPr>
            </w:pPr>
            <w:r w:rsidRPr="00327319">
              <w:rPr>
                <w:sz w:val="20"/>
                <w:szCs w:val="20"/>
              </w:rPr>
              <w:t>4.006E-43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Rh106 (100% to Pd106)</w:t>
            </w:r>
          </w:p>
        </w:tc>
        <w:tc>
          <w:tcPr>
            <w:tcW w:w="1776" w:type="dxa"/>
          </w:tcPr>
          <w:p w:rsidR="00994047" w:rsidRPr="00327319" w:rsidRDefault="00994047" w:rsidP="00453291">
            <w:pPr>
              <w:spacing w:before="20" w:after="20"/>
              <w:rPr>
                <w:sz w:val="20"/>
                <w:szCs w:val="20"/>
              </w:rPr>
            </w:pPr>
            <w:r w:rsidRPr="00327319">
              <w:rPr>
                <w:sz w:val="20"/>
                <w:szCs w:val="20"/>
              </w:rPr>
              <w:t>1.816E-06</w:t>
            </w:r>
          </w:p>
        </w:tc>
        <w:tc>
          <w:tcPr>
            <w:tcW w:w="1775" w:type="dxa"/>
          </w:tcPr>
          <w:p w:rsidR="00994047" w:rsidRPr="00327319" w:rsidRDefault="00994047" w:rsidP="00453291">
            <w:pPr>
              <w:spacing w:before="20" w:after="20"/>
              <w:rPr>
                <w:sz w:val="20"/>
                <w:szCs w:val="20"/>
              </w:rPr>
            </w:pPr>
            <w:r w:rsidRPr="00327319">
              <w:rPr>
                <w:sz w:val="20"/>
                <w:szCs w:val="20"/>
              </w:rPr>
              <w:t>9.133E-07</w:t>
            </w:r>
          </w:p>
        </w:tc>
        <w:tc>
          <w:tcPr>
            <w:tcW w:w="1775" w:type="dxa"/>
          </w:tcPr>
          <w:p w:rsidR="00994047" w:rsidRPr="00327319" w:rsidRDefault="00994047" w:rsidP="00453291">
            <w:pPr>
              <w:spacing w:before="20" w:after="20"/>
              <w:rPr>
                <w:sz w:val="20"/>
                <w:szCs w:val="20"/>
              </w:rPr>
            </w:pPr>
            <w:r w:rsidRPr="00327319">
              <w:rPr>
                <w:sz w:val="20"/>
                <w:szCs w:val="20"/>
              </w:rPr>
              <w:t>2.308E-07</w:t>
            </w:r>
          </w:p>
        </w:tc>
        <w:tc>
          <w:tcPr>
            <w:tcW w:w="1775" w:type="dxa"/>
          </w:tcPr>
          <w:p w:rsidR="00994047" w:rsidRPr="00327319" w:rsidRDefault="00994047" w:rsidP="00453291">
            <w:pPr>
              <w:spacing w:before="20" w:after="20"/>
              <w:rPr>
                <w:sz w:val="20"/>
                <w:szCs w:val="20"/>
              </w:rPr>
            </w:pPr>
            <w:r w:rsidRPr="00327319">
              <w:rPr>
                <w:sz w:val="20"/>
                <w:szCs w:val="20"/>
              </w:rPr>
              <w:t>5.835E-08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Pd102</w:t>
            </w:r>
          </w:p>
        </w:tc>
        <w:tc>
          <w:tcPr>
            <w:tcW w:w="1776" w:type="dxa"/>
          </w:tcPr>
          <w:p w:rsidR="00994047" w:rsidRPr="00327319" w:rsidRDefault="00994047" w:rsidP="00453291">
            <w:pPr>
              <w:spacing w:before="20" w:after="20"/>
              <w:rPr>
                <w:sz w:val="20"/>
                <w:szCs w:val="20"/>
              </w:rPr>
            </w:pPr>
            <w:r w:rsidRPr="00327319">
              <w:rPr>
                <w:sz w:val="20"/>
                <w:szCs w:val="20"/>
              </w:rPr>
              <w:t>6.000E-04</w:t>
            </w:r>
          </w:p>
        </w:tc>
        <w:tc>
          <w:tcPr>
            <w:tcW w:w="1775" w:type="dxa"/>
          </w:tcPr>
          <w:p w:rsidR="00994047" w:rsidRPr="00327319" w:rsidRDefault="00994047" w:rsidP="00453291">
            <w:pPr>
              <w:spacing w:before="20" w:after="20"/>
              <w:rPr>
                <w:sz w:val="20"/>
                <w:szCs w:val="20"/>
              </w:rPr>
            </w:pPr>
            <w:r w:rsidRPr="00327319">
              <w:rPr>
                <w:sz w:val="20"/>
                <w:szCs w:val="20"/>
              </w:rPr>
              <w:t>6.554E-04</w:t>
            </w:r>
          </w:p>
        </w:tc>
        <w:tc>
          <w:tcPr>
            <w:tcW w:w="1775" w:type="dxa"/>
          </w:tcPr>
          <w:p w:rsidR="00994047" w:rsidRPr="00327319" w:rsidRDefault="00994047" w:rsidP="00453291">
            <w:pPr>
              <w:spacing w:before="20" w:after="20"/>
              <w:rPr>
                <w:sz w:val="20"/>
                <w:szCs w:val="20"/>
              </w:rPr>
            </w:pPr>
            <w:r w:rsidRPr="00327319">
              <w:rPr>
                <w:sz w:val="20"/>
                <w:szCs w:val="20"/>
              </w:rPr>
              <w:t>7.334E-04</w:t>
            </w:r>
          </w:p>
        </w:tc>
        <w:tc>
          <w:tcPr>
            <w:tcW w:w="1775" w:type="dxa"/>
          </w:tcPr>
          <w:p w:rsidR="00994047" w:rsidRPr="00327319" w:rsidRDefault="00994047" w:rsidP="00453291">
            <w:pPr>
              <w:spacing w:before="20" w:after="20"/>
              <w:rPr>
                <w:sz w:val="20"/>
                <w:szCs w:val="20"/>
              </w:rPr>
            </w:pPr>
            <w:r w:rsidRPr="00327319">
              <w:rPr>
                <w:sz w:val="20"/>
                <w:szCs w:val="20"/>
              </w:rPr>
              <w:t>7.817E-04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Pd104</w:t>
            </w:r>
          </w:p>
        </w:tc>
        <w:tc>
          <w:tcPr>
            <w:tcW w:w="1776" w:type="dxa"/>
          </w:tcPr>
          <w:p w:rsidR="00994047" w:rsidRPr="00327319" w:rsidRDefault="00994047" w:rsidP="00453291">
            <w:pPr>
              <w:spacing w:before="20" w:after="20"/>
              <w:rPr>
                <w:sz w:val="20"/>
                <w:szCs w:val="20"/>
              </w:rPr>
            </w:pPr>
            <w:r w:rsidRPr="00327319">
              <w:rPr>
                <w:sz w:val="20"/>
                <w:szCs w:val="20"/>
              </w:rPr>
              <w:t>3.391E+03</w:t>
            </w:r>
          </w:p>
        </w:tc>
        <w:tc>
          <w:tcPr>
            <w:tcW w:w="1775" w:type="dxa"/>
          </w:tcPr>
          <w:p w:rsidR="00994047" w:rsidRPr="00327319" w:rsidRDefault="00994047" w:rsidP="00453291">
            <w:pPr>
              <w:spacing w:before="20" w:after="20"/>
              <w:rPr>
                <w:sz w:val="20"/>
                <w:szCs w:val="20"/>
              </w:rPr>
            </w:pPr>
            <w:r w:rsidRPr="00327319">
              <w:rPr>
                <w:sz w:val="20"/>
                <w:szCs w:val="20"/>
              </w:rPr>
              <w:t>3.391E+03</w:t>
            </w:r>
          </w:p>
        </w:tc>
        <w:tc>
          <w:tcPr>
            <w:tcW w:w="1775" w:type="dxa"/>
          </w:tcPr>
          <w:p w:rsidR="00994047" w:rsidRPr="00327319" w:rsidRDefault="00994047" w:rsidP="00453291">
            <w:pPr>
              <w:spacing w:before="20" w:after="20"/>
              <w:rPr>
                <w:sz w:val="20"/>
                <w:szCs w:val="20"/>
              </w:rPr>
            </w:pPr>
            <w:r w:rsidRPr="00327319">
              <w:rPr>
                <w:sz w:val="20"/>
                <w:szCs w:val="20"/>
              </w:rPr>
              <w:t>3.391E+03</w:t>
            </w:r>
          </w:p>
        </w:tc>
        <w:tc>
          <w:tcPr>
            <w:tcW w:w="1775" w:type="dxa"/>
          </w:tcPr>
          <w:p w:rsidR="00994047" w:rsidRPr="00327319" w:rsidRDefault="00994047" w:rsidP="00453291">
            <w:pPr>
              <w:spacing w:before="20" w:after="20"/>
              <w:rPr>
                <w:sz w:val="20"/>
                <w:szCs w:val="20"/>
              </w:rPr>
            </w:pPr>
            <w:r w:rsidRPr="00327319">
              <w:rPr>
                <w:sz w:val="20"/>
                <w:szCs w:val="20"/>
              </w:rPr>
              <w:t>3.391E+03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Pd105 + Rh105 decay</w:t>
            </w:r>
          </w:p>
        </w:tc>
        <w:tc>
          <w:tcPr>
            <w:tcW w:w="1776" w:type="dxa"/>
          </w:tcPr>
          <w:p w:rsidR="00994047" w:rsidRPr="00327319" w:rsidRDefault="00994047" w:rsidP="00453291">
            <w:pPr>
              <w:spacing w:before="20" w:after="20"/>
              <w:rPr>
                <w:sz w:val="20"/>
                <w:szCs w:val="20"/>
              </w:rPr>
            </w:pPr>
            <w:r w:rsidRPr="00327319">
              <w:rPr>
                <w:sz w:val="20"/>
                <w:szCs w:val="20"/>
              </w:rPr>
              <w:t>4.440E+03</w:t>
            </w:r>
          </w:p>
        </w:tc>
        <w:tc>
          <w:tcPr>
            <w:tcW w:w="1775" w:type="dxa"/>
          </w:tcPr>
          <w:p w:rsidR="00994047" w:rsidRPr="00327319" w:rsidRDefault="00994047" w:rsidP="00453291">
            <w:pPr>
              <w:spacing w:before="20" w:after="20"/>
              <w:rPr>
                <w:sz w:val="20"/>
                <w:szCs w:val="20"/>
              </w:rPr>
            </w:pPr>
            <w:r w:rsidRPr="00327319">
              <w:rPr>
                <w:sz w:val="20"/>
                <w:szCs w:val="20"/>
              </w:rPr>
              <w:t>4.440E+03</w:t>
            </w:r>
          </w:p>
        </w:tc>
        <w:tc>
          <w:tcPr>
            <w:tcW w:w="1775" w:type="dxa"/>
          </w:tcPr>
          <w:p w:rsidR="00994047" w:rsidRPr="00327319" w:rsidRDefault="00994047" w:rsidP="00453291">
            <w:pPr>
              <w:spacing w:before="20" w:after="20"/>
              <w:rPr>
                <w:sz w:val="20"/>
                <w:szCs w:val="20"/>
              </w:rPr>
            </w:pPr>
            <w:r w:rsidRPr="00327319">
              <w:rPr>
                <w:sz w:val="20"/>
                <w:szCs w:val="20"/>
              </w:rPr>
              <w:t>4.440E+03</w:t>
            </w:r>
          </w:p>
        </w:tc>
        <w:tc>
          <w:tcPr>
            <w:tcW w:w="1775" w:type="dxa"/>
          </w:tcPr>
          <w:p w:rsidR="00994047" w:rsidRPr="00327319" w:rsidRDefault="00994047" w:rsidP="00453291">
            <w:pPr>
              <w:spacing w:before="20" w:after="20"/>
              <w:rPr>
                <w:sz w:val="20"/>
                <w:szCs w:val="20"/>
              </w:rPr>
            </w:pPr>
            <w:r w:rsidRPr="00327319">
              <w:rPr>
                <w:sz w:val="20"/>
                <w:szCs w:val="20"/>
              </w:rPr>
              <w:t>4.440E+03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Pd106 + Ru106/Rh106 decay</w:t>
            </w:r>
          </w:p>
        </w:tc>
        <w:tc>
          <w:tcPr>
            <w:tcW w:w="1776" w:type="dxa"/>
          </w:tcPr>
          <w:p w:rsidR="00994047" w:rsidRPr="00327319" w:rsidRDefault="00994047" w:rsidP="00453291">
            <w:pPr>
              <w:spacing w:before="20" w:after="20"/>
              <w:rPr>
                <w:sz w:val="20"/>
                <w:szCs w:val="20"/>
              </w:rPr>
            </w:pPr>
            <w:r w:rsidRPr="00327319">
              <w:rPr>
                <w:sz w:val="20"/>
                <w:szCs w:val="20"/>
              </w:rPr>
              <w:t>4.276E+03</w:t>
            </w:r>
          </w:p>
        </w:tc>
        <w:tc>
          <w:tcPr>
            <w:tcW w:w="1775" w:type="dxa"/>
          </w:tcPr>
          <w:p w:rsidR="00994047" w:rsidRPr="00327319" w:rsidRDefault="00994047" w:rsidP="00453291">
            <w:pPr>
              <w:spacing w:before="20" w:after="20"/>
              <w:rPr>
                <w:sz w:val="20"/>
                <w:szCs w:val="20"/>
              </w:rPr>
            </w:pPr>
            <w:r w:rsidRPr="00327319">
              <w:rPr>
                <w:sz w:val="20"/>
                <w:szCs w:val="20"/>
              </w:rPr>
              <w:t>4.277E+03</w:t>
            </w:r>
          </w:p>
        </w:tc>
        <w:tc>
          <w:tcPr>
            <w:tcW w:w="1775" w:type="dxa"/>
          </w:tcPr>
          <w:p w:rsidR="00994047" w:rsidRPr="00327319" w:rsidRDefault="00994047" w:rsidP="00453291">
            <w:pPr>
              <w:spacing w:before="20" w:after="20"/>
              <w:rPr>
                <w:sz w:val="20"/>
                <w:szCs w:val="20"/>
              </w:rPr>
            </w:pPr>
            <w:r w:rsidRPr="00327319">
              <w:rPr>
                <w:sz w:val="20"/>
                <w:szCs w:val="20"/>
              </w:rPr>
              <w:t>4.278E+03</w:t>
            </w:r>
          </w:p>
        </w:tc>
        <w:tc>
          <w:tcPr>
            <w:tcW w:w="1775" w:type="dxa"/>
          </w:tcPr>
          <w:p w:rsidR="00994047" w:rsidRPr="00327319" w:rsidRDefault="00994047" w:rsidP="00453291">
            <w:pPr>
              <w:spacing w:before="20" w:after="20"/>
              <w:rPr>
                <w:sz w:val="20"/>
                <w:szCs w:val="20"/>
              </w:rPr>
            </w:pPr>
            <w:r w:rsidRPr="00327319">
              <w:rPr>
                <w:sz w:val="20"/>
                <w:szCs w:val="20"/>
              </w:rPr>
              <w:t>4.278E+03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Pd107</w:t>
            </w:r>
          </w:p>
        </w:tc>
        <w:tc>
          <w:tcPr>
            <w:tcW w:w="1776" w:type="dxa"/>
          </w:tcPr>
          <w:p w:rsidR="00994047" w:rsidRPr="00327319" w:rsidRDefault="00994047" w:rsidP="00453291">
            <w:pPr>
              <w:spacing w:before="20" w:after="20"/>
              <w:rPr>
                <w:sz w:val="20"/>
                <w:szCs w:val="20"/>
              </w:rPr>
            </w:pPr>
            <w:r w:rsidRPr="00327319">
              <w:rPr>
                <w:sz w:val="20"/>
                <w:szCs w:val="20"/>
              </w:rPr>
              <w:t>2.605E+03</w:t>
            </w:r>
          </w:p>
        </w:tc>
        <w:tc>
          <w:tcPr>
            <w:tcW w:w="1775" w:type="dxa"/>
          </w:tcPr>
          <w:p w:rsidR="00994047" w:rsidRPr="00327319" w:rsidRDefault="00994047" w:rsidP="00453291">
            <w:pPr>
              <w:spacing w:before="20" w:after="20"/>
              <w:rPr>
                <w:sz w:val="20"/>
                <w:szCs w:val="20"/>
              </w:rPr>
            </w:pPr>
            <w:r w:rsidRPr="00327319">
              <w:rPr>
                <w:sz w:val="20"/>
                <w:szCs w:val="20"/>
              </w:rPr>
              <w:t>2.605E+03</w:t>
            </w:r>
          </w:p>
        </w:tc>
        <w:tc>
          <w:tcPr>
            <w:tcW w:w="1775" w:type="dxa"/>
          </w:tcPr>
          <w:p w:rsidR="00994047" w:rsidRPr="00327319" w:rsidRDefault="00994047" w:rsidP="00453291">
            <w:pPr>
              <w:spacing w:before="20" w:after="20"/>
              <w:rPr>
                <w:sz w:val="20"/>
                <w:szCs w:val="20"/>
              </w:rPr>
            </w:pPr>
            <w:r w:rsidRPr="00327319">
              <w:rPr>
                <w:sz w:val="20"/>
                <w:szCs w:val="20"/>
              </w:rPr>
              <w:t>2.605E+03</w:t>
            </w:r>
          </w:p>
        </w:tc>
        <w:tc>
          <w:tcPr>
            <w:tcW w:w="1775" w:type="dxa"/>
          </w:tcPr>
          <w:p w:rsidR="00994047" w:rsidRPr="00327319" w:rsidRDefault="00994047" w:rsidP="00453291">
            <w:pPr>
              <w:spacing w:before="20" w:after="20"/>
              <w:rPr>
                <w:sz w:val="20"/>
                <w:szCs w:val="20"/>
              </w:rPr>
            </w:pPr>
            <w:r w:rsidRPr="00327319">
              <w:rPr>
                <w:sz w:val="20"/>
                <w:szCs w:val="20"/>
              </w:rPr>
              <w:t>2.605E+03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Pd107m</w:t>
            </w:r>
          </w:p>
        </w:tc>
        <w:tc>
          <w:tcPr>
            <w:tcW w:w="1776"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Pd108</w:t>
            </w:r>
          </w:p>
        </w:tc>
        <w:tc>
          <w:tcPr>
            <w:tcW w:w="1776" w:type="dxa"/>
          </w:tcPr>
          <w:p w:rsidR="00994047" w:rsidRPr="00327319" w:rsidRDefault="00994047" w:rsidP="00453291">
            <w:pPr>
              <w:spacing w:before="20" w:after="20"/>
              <w:rPr>
                <w:sz w:val="20"/>
                <w:szCs w:val="20"/>
              </w:rPr>
            </w:pPr>
            <w:r w:rsidRPr="00327319">
              <w:rPr>
                <w:sz w:val="20"/>
                <w:szCs w:val="20"/>
              </w:rPr>
              <w:t>1.793E+03</w:t>
            </w:r>
          </w:p>
        </w:tc>
        <w:tc>
          <w:tcPr>
            <w:tcW w:w="1775" w:type="dxa"/>
          </w:tcPr>
          <w:p w:rsidR="00994047" w:rsidRPr="00327319" w:rsidRDefault="00994047" w:rsidP="00453291">
            <w:pPr>
              <w:spacing w:before="20" w:after="20"/>
              <w:rPr>
                <w:sz w:val="20"/>
                <w:szCs w:val="20"/>
              </w:rPr>
            </w:pPr>
            <w:r w:rsidRPr="00327319">
              <w:rPr>
                <w:sz w:val="20"/>
                <w:szCs w:val="20"/>
              </w:rPr>
              <w:t>1.793E+03</w:t>
            </w:r>
          </w:p>
        </w:tc>
        <w:tc>
          <w:tcPr>
            <w:tcW w:w="1775" w:type="dxa"/>
          </w:tcPr>
          <w:p w:rsidR="00994047" w:rsidRPr="00327319" w:rsidRDefault="00994047" w:rsidP="00453291">
            <w:pPr>
              <w:spacing w:before="20" w:after="20"/>
              <w:rPr>
                <w:sz w:val="20"/>
                <w:szCs w:val="20"/>
              </w:rPr>
            </w:pPr>
            <w:r w:rsidRPr="00327319">
              <w:rPr>
                <w:sz w:val="20"/>
                <w:szCs w:val="20"/>
              </w:rPr>
              <w:t>1.793E+03</w:t>
            </w:r>
          </w:p>
        </w:tc>
        <w:tc>
          <w:tcPr>
            <w:tcW w:w="1775" w:type="dxa"/>
          </w:tcPr>
          <w:p w:rsidR="00994047" w:rsidRPr="00327319" w:rsidRDefault="00994047" w:rsidP="00453291">
            <w:pPr>
              <w:spacing w:before="20" w:after="20"/>
              <w:rPr>
                <w:sz w:val="20"/>
                <w:szCs w:val="20"/>
              </w:rPr>
            </w:pPr>
            <w:r w:rsidRPr="00327319">
              <w:rPr>
                <w:sz w:val="20"/>
                <w:szCs w:val="20"/>
              </w:rPr>
              <w:t>1.793E+03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Pd110</w:t>
            </w:r>
          </w:p>
        </w:tc>
        <w:tc>
          <w:tcPr>
            <w:tcW w:w="1776" w:type="dxa"/>
          </w:tcPr>
          <w:p w:rsidR="00994047" w:rsidRPr="00327319" w:rsidRDefault="00994047" w:rsidP="00453291">
            <w:pPr>
              <w:spacing w:before="20" w:after="20"/>
              <w:rPr>
                <w:sz w:val="20"/>
                <w:szCs w:val="20"/>
              </w:rPr>
            </w:pPr>
            <w:r w:rsidRPr="00327319">
              <w:rPr>
                <w:sz w:val="20"/>
                <w:szCs w:val="20"/>
              </w:rPr>
              <w:t>5.944E+02</w:t>
            </w:r>
          </w:p>
        </w:tc>
        <w:tc>
          <w:tcPr>
            <w:tcW w:w="1775" w:type="dxa"/>
          </w:tcPr>
          <w:p w:rsidR="00994047" w:rsidRPr="00327319" w:rsidRDefault="00994047" w:rsidP="00453291">
            <w:pPr>
              <w:spacing w:before="20" w:after="20"/>
              <w:rPr>
                <w:sz w:val="20"/>
                <w:szCs w:val="20"/>
              </w:rPr>
            </w:pPr>
            <w:r w:rsidRPr="00327319">
              <w:rPr>
                <w:sz w:val="20"/>
                <w:szCs w:val="20"/>
              </w:rPr>
              <w:t>5.944E+02</w:t>
            </w:r>
          </w:p>
        </w:tc>
        <w:tc>
          <w:tcPr>
            <w:tcW w:w="1775" w:type="dxa"/>
          </w:tcPr>
          <w:p w:rsidR="00994047" w:rsidRPr="00327319" w:rsidRDefault="00994047" w:rsidP="00453291">
            <w:pPr>
              <w:spacing w:before="20" w:after="20"/>
              <w:rPr>
                <w:sz w:val="20"/>
                <w:szCs w:val="20"/>
              </w:rPr>
            </w:pPr>
            <w:r w:rsidRPr="00327319">
              <w:rPr>
                <w:sz w:val="20"/>
                <w:szCs w:val="20"/>
              </w:rPr>
              <w:t>5.944E+02</w:t>
            </w:r>
          </w:p>
        </w:tc>
        <w:tc>
          <w:tcPr>
            <w:tcW w:w="1775" w:type="dxa"/>
          </w:tcPr>
          <w:p w:rsidR="00994047" w:rsidRPr="00327319" w:rsidRDefault="00994047" w:rsidP="00453291">
            <w:pPr>
              <w:spacing w:before="20" w:after="20"/>
              <w:rPr>
                <w:sz w:val="20"/>
                <w:szCs w:val="20"/>
              </w:rPr>
            </w:pPr>
            <w:r w:rsidRPr="00327319">
              <w:rPr>
                <w:sz w:val="20"/>
                <w:szCs w:val="20"/>
              </w:rPr>
              <w:t>5.944E+02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Ag107 + Pd107 decay</w:t>
            </w:r>
          </w:p>
        </w:tc>
        <w:tc>
          <w:tcPr>
            <w:tcW w:w="1776" w:type="dxa"/>
          </w:tcPr>
          <w:p w:rsidR="00994047" w:rsidRPr="00327319" w:rsidRDefault="00994047" w:rsidP="00453291">
            <w:pPr>
              <w:spacing w:before="20" w:after="20"/>
              <w:rPr>
                <w:sz w:val="20"/>
                <w:szCs w:val="20"/>
              </w:rPr>
            </w:pPr>
            <w:r w:rsidRPr="00327319">
              <w:rPr>
                <w:sz w:val="20"/>
                <w:szCs w:val="20"/>
              </w:rPr>
              <w:t>3.683E-03</w:t>
            </w:r>
          </w:p>
        </w:tc>
        <w:tc>
          <w:tcPr>
            <w:tcW w:w="1775" w:type="dxa"/>
          </w:tcPr>
          <w:p w:rsidR="00994047" w:rsidRPr="00327319" w:rsidRDefault="00994047" w:rsidP="00453291">
            <w:pPr>
              <w:spacing w:before="20" w:after="20"/>
              <w:rPr>
                <w:sz w:val="20"/>
                <w:szCs w:val="20"/>
              </w:rPr>
            </w:pPr>
            <w:r w:rsidRPr="00327319">
              <w:rPr>
                <w:sz w:val="20"/>
                <w:szCs w:val="20"/>
              </w:rPr>
              <w:t>3.961E-03</w:t>
            </w:r>
          </w:p>
        </w:tc>
        <w:tc>
          <w:tcPr>
            <w:tcW w:w="1775" w:type="dxa"/>
          </w:tcPr>
          <w:p w:rsidR="00994047" w:rsidRPr="00327319" w:rsidRDefault="00994047" w:rsidP="00453291">
            <w:pPr>
              <w:spacing w:before="20" w:after="20"/>
              <w:rPr>
                <w:sz w:val="20"/>
                <w:szCs w:val="20"/>
              </w:rPr>
            </w:pPr>
            <w:r w:rsidRPr="00327319">
              <w:rPr>
                <w:sz w:val="20"/>
                <w:szCs w:val="20"/>
              </w:rPr>
              <w:t>4.517E-03</w:t>
            </w:r>
          </w:p>
        </w:tc>
        <w:tc>
          <w:tcPr>
            <w:tcW w:w="1775" w:type="dxa"/>
          </w:tcPr>
          <w:p w:rsidR="00994047" w:rsidRPr="00327319" w:rsidRDefault="00994047" w:rsidP="00453291">
            <w:pPr>
              <w:spacing w:before="20" w:after="20"/>
              <w:rPr>
                <w:sz w:val="20"/>
                <w:szCs w:val="20"/>
              </w:rPr>
            </w:pPr>
            <w:r w:rsidRPr="00327319">
              <w:rPr>
                <w:sz w:val="20"/>
                <w:szCs w:val="20"/>
              </w:rPr>
              <w:t>5.073E-03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Ag108</w:t>
            </w:r>
          </w:p>
        </w:tc>
        <w:tc>
          <w:tcPr>
            <w:tcW w:w="1776" w:type="dxa"/>
          </w:tcPr>
          <w:p w:rsidR="00994047" w:rsidRPr="00327319" w:rsidRDefault="00994047" w:rsidP="00453291">
            <w:pPr>
              <w:spacing w:before="20" w:after="20"/>
              <w:rPr>
                <w:sz w:val="20"/>
                <w:szCs w:val="20"/>
              </w:rPr>
            </w:pPr>
            <w:r w:rsidRPr="00327319">
              <w:rPr>
                <w:sz w:val="20"/>
                <w:szCs w:val="20"/>
              </w:rPr>
              <w:t>5.168E-14</w:t>
            </w:r>
          </w:p>
        </w:tc>
        <w:tc>
          <w:tcPr>
            <w:tcW w:w="1775" w:type="dxa"/>
          </w:tcPr>
          <w:p w:rsidR="00994047" w:rsidRPr="00327319" w:rsidRDefault="00994047" w:rsidP="00453291">
            <w:pPr>
              <w:spacing w:before="20" w:after="20"/>
              <w:rPr>
                <w:sz w:val="20"/>
                <w:szCs w:val="20"/>
              </w:rPr>
            </w:pPr>
            <w:r w:rsidRPr="00327319">
              <w:rPr>
                <w:sz w:val="20"/>
                <w:szCs w:val="20"/>
              </w:rPr>
              <w:t>5.140E-14</w:t>
            </w:r>
          </w:p>
        </w:tc>
        <w:tc>
          <w:tcPr>
            <w:tcW w:w="1775" w:type="dxa"/>
          </w:tcPr>
          <w:p w:rsidR="00994047" w:rsidRPr="00327319" w:rsidRDefault="00994047" w:rsidP="00453291">
            <w:pPr>
              <w:spacing w:before="20" w:after="20"/>
              <w:rPr>
                <w:sz w:val="20"/>
                <w:szCs w:val="20"/>
              </w:rPr>
            </w:pPr>
            <w:r w:rsidRPr="00327319">
              <w:rPr>
                <w:sz w:val="20"/>
                <w:szCs w:val="20"/>
              </w:rPr>
              <w:t>5.084E-14</w:t>
            </w:r>
          </w:p>
        </w:tc>
        <w:tc>
          <w:tcPr>
            <w:tcW w:w="1775" w:type="dxa"/>
          </w:tcPr>
          <w:p w:rsidR="00994047" w:rsidRPr="00327319" w:rsidRDefault="00994047" w:rsidP="00453291">
            <w:pPr>
              <w:spacing w:before="20" w:after="20"/>
              <w:rPr>
                <w:sz w:val="20"/>
                <w:szCs w:val="20"/>
              </w:rPr>
            </w:pPr>
            <w:r w:rsidRPr="00327319">
              <w:rPr>
                <w:sz w:val="20"/>
                <w:szCs w:val="20"/>
              </w:rPr>
              <w:t>5.029E-14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Ag108m (8.7% to Ag108)</w:t>
            </w:r>
          </w:p>
        </w:tc>
        <w:tc>
          <w:tcPr>
            <w:tcW w:w="1776" w:type="dxa"/>
          </w:tcPr>
          <w:p w:rsidR="00994047" w:rsidRPr="00327319" w:rsidRDefault="00994047" w:rsidP="00453291">
            <w:pPr>
              <w:spacing w:before="20" w:after="20"/>
              <w:rPr>
                <w:sz w:val="20"/>
                <w:szCs w:val="20"/>
              </w:rPr>
            </w:pPr>
            <w:r w:rsidRPr="00327319">
              <w:rPr>
                <w:sz w:val="20"/>
                <w:szCs w:val="20"/>
              </w:rPr>
              <w:t>1.675E-05</w:t>
            </w:r>
          </w:p>
        </w:tc>
        <w:tc>
          <w:tcPr>
            <w:tcW w:w="1775" w:type="dxa"/>
          </w:tcPr>
          <w:p w:rsidR="00994047" w:rsidRPr="00327319" w:rsidRDefault="00994047" w:rsidP="00453291">
            <w:pPr>
              <w:spacing w:before="20" w:after="20"/>
              <w:rPr>
                <w:sz w:val="20"/>
                <w:szCs w:val="20"/>
              </w:rPr>
            </w:pPr>
            <w:r w:rsidRPr="00327319">
              <w:rPr>
                <w:sz w:val="20"/>
                <w:szCs w:val="20"/>
              </w:rPr>
              <w:t>1.665E-05</w:t>
            </w:r>
          </w:p>
        </w:tc>
        <w:tc>
          <w:tcPr>
            <w:tcW w:w="1775" w:type="dxa"/>
          </w:tcPr>
          <w:p w:rsidR="00994047" w:rsidRPr="00327319" w:rsidRDefault="00994047" w:rsidP="00453291">
            <w:pPr>
              <w:spacing w:before="20" w:after="20"/>
              <w:rPr>
                <w:sz w:val="20"/>
                <w:szCs w:val="20"/>
              </w:rPr>
            </w:pPr>
            <w:r w:rsidRPr="00327319">
              <w:rPr>
                <w:sz w:val="20"/>
                <w:szCs w:val="20"/>
              </w:rPr>
              <w:t>1.647E-05</w:t>
            </w:r>
          </w:p>
        </w:tc>
        <w:tc>
          <w:tcPr>
            <w:tcW w:w="1775" w:type="dxa"/>
          </w:tcPr>
          <w:p w:rsidR="00994047" w:rsidRPr="00327319" w:rsidRDefault="00994047" w:rsidP="00453291">
            <w:pPr>
              <w:spacing w:before="20" w:after="20"/>
              <w:rPr>
                <w:sz w:val="20"/>
                <w:szCs w:val="20"/>
              </w:rPr>
            </w:pPr>
            <w:r w:rsidRPr="00327319">
              <w:rPr>
                <w:sz w:val="20"/>
                <w:szCs w:val="20"/>
              </w:rPr>
              <w:t>1.629E-05</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Ag109 + Cd109/Ag109m decay</w:t>
            </w:r>
          </w:p>
        </w:tc>
        <w:tc>
          <w:tcPr>
            <w:tcW w:w="1776" w:type="dxa"/>
          </w:tcPr>
          <w:p w:rsidR="00994047" w:rsidRPr="00327319" w:rsidRDefault="00994047" w:rsidP="00453291">
            <w:pPr>
              <w:spacing w:before="20" w:after="20"/>
              <w:rPr>
                <w:sz w:val="20"/>
                <w:szCs w:val="20"/>
              </w:rPr>
            </w:pPr>
            <w:r w:rsidRPr="00327319">
              <w:rPr>
                <w:sz w:val="20"/>
                <w:szCs w:val="20"/>
              </w:rPr>
              <w:t>1.055E+03</w:t>
            </w:r>
          </w:p>
        </w:tc>
        <w:tc>
          <w:tcPr>
            <w:tcW w:w="1775" w:type="dxa"/>
          </w:tcPr>
          <w:p w:rsidR="00994047" w:rsidRPr="00327319" w:rsidRDefault="00994047" w:rsidP="00453291">
            <w:pPr>
              <w:spacing w:before="20" w:after="20"/>
              <w:rPr>
                <w:sz w:val="20"/>
                <w:szCs w:val="20"/>
              </w:rPr>
            </w:pPr>
            <w:r w:rsidRPr="00327319">
              <w:rPr>
                <w:sz w:val="20"/>
                <w:szCs w:val="20"/>
              </w:rPr>
              <w:t>1.055E+03</w:t>
            </w:r>
          </w:p>
        </w:tc>
        <w:tc>
          <w:tcPr>
            <w:tcW w:w="1775" w:type="dxa"/>
          </w:tcPr>
          <w:p w:rsidR="00994047" w:rsidRPr="00327319" w:rsidRDefault="00994047" w:rsidP="00453291">
            <w:pPr>
              <w:spacing w:before="20" w:after="20"/>
              <w:rPr>
                <w:sz w:val="20"/>
                <w:szCs w:val="20"/>
              </w:rPr>
            </w:pPr>
            <w:r w:rsidRPr="00327319">
              <w:rPr>
                <w:sz w:val="20"/>
                <w:szCs w:val="20"/>
              </w:rPr>
              <w:t>1.055E+03</w:t>
            </w:r>
          </w:p>
        </w:tc>
        <w:tc>
          <w:tcPr>
            <w:tcW w:w="1775" w:type="dxa"/>
          </w:tcPr>
          <w:p w:rsidR="00994047" w:rsidRPr="00327319" w:rsidRDefault="00994047" w:rsidP="00453291">
            <w:pPr>
              <w:spacing w:before="20" w:after="20"/>
              <w:rPr>
                <w:sz w:val="20"/>
                <w:szCs w:val="20"/>
              </w:rPr>
            </w:pPr>
            <w:r w:rsidRPr="00327319">
              <w:rPr>
                <w:sz w:val="20"/>
                <w:szCs w:val="20"/>
              </w:rPr>
              <w:t>1.055E+03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Ag109m</w:t>
            </w:r>
          </w:p>
        </w:tc>
        <w:tc>
          <w:tcPr>
            <w:tcW w:w="1776" w:type="dxa"/>
          </w:tcPr>
          <w:p w:rsidR="00994047" w:rsidRPr="00327319" w:rsidRDefault="00994047" w:rsidP="00453291">
            <w:pPr>
              <w:spacing w:before="20" w:after="20"/>
              <w:rPr>
                <w:sz w:val="20"/>
                <w:szCs w:val="20"/>
              </w:rPr>
            </w:pPr>
            <w:r w:rsidRPr="00327319">
              <w:rPr>
                <w:sz w:val="20"/>
                <w:szCs w:val="20"/>
              </w:rPr>
              <w:t>4.104E-14</w:t>
            </w:r>
          </w:p>
        </w:tc>
        <w:tc>
          <w:tcPr>
            <w:tcW w:w="1775" w:type="dxa"/>
          </w:tcPr>
          <w:p w:rsidR="00994047" w:rsidRPr="00327319" w:rsidRDefault="00994047" w:rsidP="00453291">
            <w:pPr>
              <w:spacing w:before="20" w:after="20"/>
              <w:rPr>
                <w:sz w:val="20"/>
                <w:szCs w:val="20"/>
              </w:rPr>
            </w:pPr>
            <w:r w:rsidRPr="00327319">
              <w:rPr>
                <w:sz w:val="20"/>
                <w:szCs w:val="20"/>
              </w:rPr>
              <w:t>2.378E-14</w:t>
            </w:r>
          </w:p>
        </w:tc>
        <w:tc>
          <w:tcPr>
            <w:tcW w:w="1775" w:type="dxa"/>
          </w:tcPr>
          <w:p w:rsidR="00994047" w:rsidRPr="00327319" w:rsidRDefault="00994047" w:rsidP="00453291">
            <w:pPr>
              <w:spacing w:before="20" w:after="20"/>
              <w:rPr>
                <w:sz w:val="20"/>
                <w:szCs w:val="20"/>
              </w:rPr>
            </w:pPr>
            <w:r w:rsidRPr="00327319">
              <w:rPr>
                <w:sz w:val="20"/>
                <w:szCs w:val="20"/>
              </w:rPr>
              <w:t>7.985E-15</w:t>
            </w:r>
          </w:p>
        </w:tc>
        <w:tc>
          <w:tcPr>
            <w:tcW w:w="1775" w:type="dxa"/>
          </w:tcPr>
          <w:p w:rsidR="00994047" w:rsidRPr="00327319" w:rsidRDefault="00994047" w:rsidP="00453291">
            <w:pPr>
              <w:spacing w:before="20" w:after="20"/>
              <w:rPr>
                <w:sz w:val="20"/>
                <w:szCs w:val="20"/>
              </w:rPr>
            </w:pPr>
            <w:r w:rsidRPr="00327319">
              <w:rPr>
                <w:sz w:val="20"/>
                <w:szCs w:val="20"/>
              </w:rPr>
              <w:t>2.681E-15</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Ag110</w:t>
            </w:r>
          </w:p>
        </w:tc>
        <w:tc>
          <w:tcPr>
            <w:tcW w:w="1776" w:type="dxa"/>
          </w:tcPr>
          <w:p w:rsidR="00994047" w:rsidRPr="00327319" w:rsidRDefault="00994047" w:rsidP="00453291">
            <w:pPr>
              <w:spacing w:before="20" w:after="20"/>
              <w:rPr>
                <w:sz w:val="20"/>
                <w:szCs w:val="20"/>
              </w:rPr>
            </w:pPr>
            <w:r w:rsidRPr="00327319">
              <w:rPr>
                <w:sz w:val="20"/>
                <w:szCs w:val="20"/>
              </w:rPr>
              <w:t>8.314E-12</w:t>
            </w:r>
          </w:p>
        </w:tc>
        <w:tc>
          <w:tcPr>
            <w:tcW w:w="1775" w:type="dxa"/>
          </w:tcPr>
          <w:p w:rsidR="00994047" w:rsidRPr="00327319" w:rsidRDefault="00994047" w:rsidP="00453291">
            <w:pPr>
              <w:spacing w:before="20" w:after="20"/>
              <w:rPr>
                <w:sz w:val="20"/>
                <w:szCs w:val="20"/>
              </w:rPr>
            </w:pPr>
            <w:r w:rsidRPr="00327319">
              <w:rPr>
                <w:sz w:val="20"/>
                <w:szCs w:val="20"/>
              </w:rPr>
              <w:t>3.018E-12</w:t>
            </w:r>
          </w:p>
        </w:tc>
        <w:tc>
          <w:tcPr>
            <w:tcW w:w="1775" w:type="dxa"/>
          </w:tcPr>
          <w:p w:rsidR="00994047" w:rsidRPr="00327319" w:rsidRDefault="00994047" w:rsidP="00453291">
            <w:pPr>
              <w:spacing w:before="20" w:after="20"/>
              <w:rPr>
                <w:sz w:val="20"/>
                <w:szCs w:val="20"/>
              </w:rPr>
            </w:pPr>
            <w:r w:rsidRPr="00327319">
              <w:rPr>
                <w:sz w:val="20"/>
                <w:szCs w:val="20"/>
              </w:rPr>
              <w:t>3.977E-13</w:t>
            </w:r>
          </w:p>
        </w:tc>
        <w:tc>
          <w:tcPr>
            <w:tcW w:w="1775" w:type="dxa"/>
          </w:tcPr>
          <w:p w:rsidR="00994047" w:rsidRPr="00327319" w:rsidRDefault="00994047" w:rsidP="00453291">
            <w:pPr>
              <w:spacing w:before="20" w:after="20"/>
              <w:rPr>
                <w:sz w:val="20"/>
                <w:szCs w:val="20"/>
              </w:rPr>
            </w:pPr>
            <w:r w:rsidRPr="00327319">
              <w:rPr>
                <w:sz w:val="20"/>
                <w:szCs w:val="20"/>
              </w:rPr>
              <w:t>5.241E-14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Ag110m (1.36% to Ag110)</w:t>
            </w:r>
          </w:p>
        </w:tc>
        <w:tc>
          <w:tcPr>
            <w:tcW w:w="1776" w:type="dxa"/>
          </w:tcPr>
          <w:p w:rsidR="00994047" w:rsidRPr="00327319" w:rsidRDefault="00994047" w:rsidP="00453291">
            <w:pPr>
              <w:spacing w:before="20" w:after="20"/>
              <w:rPr>
                <w:sz w:val="20"/>
                <w:szCs w:val="20"/>
              </w:rPr>
            </w:pPr>
            <w:r w:rsidRPr="00327319">
              <w:rPr>
                <w:sz w:val="20"/>
                <w:szCs w:val="20"/>
              </w:rPr>
              <w:t>5.365E-04</w:t>
            </w:r>
          </w:p>
        </w:tc>
        <w:tc>
          <w:tcPr>
            <w:tcW w:w="1775" w:type="dxa"/>
          </w:tcPr>
          <w:p w:rsidR="00994047" w:rsidRPr="00327319" w:rsidRDefault="00994047" w:rsidP="00453291">
            <w:pPr>
              <w:spacing w:before="20" w:after="20"/>
              <w:rPr>
                <w:sz w:val="20"/>
                <w:szCs w:val="20"/>
              </w:rPr>
            </w:pPr>
            <w:r w:rsidRPr="00327319">
              <w:rPr>
                <w:sz w:val="20"/>
                <w:szCs w:val="20"/>
              </w:rPr>
              <w:t>1.948E-04</w:t>
            </w:r>
          </w:p>
        </w:tc>
        <w:tc>
          <w:tcPr>
            <w:tcW w:w="1775" w:type="dxa"/>
          </w:tcPr>
          <w:p w:rsidR="00994047" w:rsidRPr="00327319" w:rsidRDefault="00994047" w:rsidP="00453291">
            <w:pPr>
              <w:spacing w:before="20" w:after="20"/>
              <w:rPr>
                <w:sz w:val="20"/>
                <w:szCs w:val="20"/>
              </w:rPr>
            </w:pPr>
            <w:r w:rsidRPr="00327319">
              <w:rPr>
                <w:sz w:val="20"/>
                <w:szCs w:val="20"/>
              </w:rPr>
              <w:t>2.567E-05</w:t>
            </w:r>
          </w:p>
        </w:tc>
        <w:tc>
          <w:tcPr>
            <w:tcW w:w="1775" w:type="dxa"/>
          </w:tcPr>
          <w:p w:rsidR="00994047" w:rsidRPr="00327319" w:rsidRDefault="00994047" w:rsidP="00453291">
            <w:pPr>
              <w:spacing w:before="20" w:after="20"/>
              <w:rPr>
                <w:sz w:val="20"/>
                <w:szCs w:val="20"/>
              </w:rPr>
            </w:pPr>
            <w:r w:rsidRPr="00327319">
              <w:rPr>
                <w:sz w:val="20"/>
                <w:szCs w:val="20"/>
              </w:rPr>
              <w:t>3.382E-06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Cd108</w:t>
            </w:r>
          </w:p>
        </w:tc>
        <w:tc>
          <w:tcPr>
            <w:tcW w:w="1776" w:type="dxa"/>
          </w:tcPr>
          <w:p w:rsidR="00994047" w:rsidRPr="00327319" w:rsidRDefault="00994047" w:rsidP="00453291">
            <w:pPr>
              <w:spacing w:before="20" w:after="20"/>
              <w:rPr>
                <w:sz w:val="20"/>
                <w:szCs w:val="20"/>
              </w:rPr>
            </w:pPr>
            <w:r w:rsidRPr="00327319">
              <w:rPr>
                <w:sz w:val="20"/>
                <w:szCs w:val="20"/>
              </w:rPr>
              <w:t>6.473E-03</w:t>
            </w:r>
          </w:p>
        </w:tc>
        <w:tc>
          <w:tcPr>
            <w:tcW w:w="1775" w:type="dxa"/>
          </w:tcPr>
          <w:p w:rsidR="00994047" w:rsidRPr="00327319" w:rsidRDefault="00994047" w:rsidP="00453291">
            <w:pPr>
              <w:spacing w:before="20" w:after="20"/>
              <w:rPr>
                <w:sz w:val="20"/>
                <w:szCs w:val="20"/>
              </w:rPr>
            </w:pPr>
            <w:r w:rsidRPr="00327319">
              <w:rPr>
                <w:sz w:val="20"/>
                <w:szCs w:val="20"/>
              </w:rPr>
              <w:t>6.474E-03</w:t>
            </w:r>
          </w:p>
        </w:tc>
        <w:tc>
          <w:tcPr>
            <w:tcW w:w="1775" w:type="dxa"/>
          </w:tcPr>
          <w:p w:rsidR="00994047" w:rsidRPr="00327319" w:rsidRDefault="00994047" w:rsidP="00453291">
            <w:pPr>
              <w:spacing w:before="20" w:after="20"/>
              <w:rPr>
                <w:sz w:val="20"/>
                <w:szCs w:val="20"/>
              </w:rPr>
            </w:pPr>
            <w:r w:rsidRPr="00327319">
              <w:rPr>
                <w:sz w:val="20"/>
                <w:szCs w:val="20"/>
              </w:rPr>
              <w:t>6.474E-03</w:t>
            </w:r>
          </w:p>
        </w:tc>
        <w:tc>
          <w:tcPr>
            <w:tcW w:w="1775" w:type="dxa"/>
          </w:tcPr>
          <w:p w:rsidR="00994047" w:rsidRPr="00327319" w:rsidRDefault="00994047" w:rsidP="00453291">
            <w:pPr>
              <w:spacing w:before="20" w:after="20"/>
              <w:rPr>
                <w:sz w:val="20"/>
                <w:szCs w:val="20"/>
              </w:rPr>
            </w:pPr>
            <w:r w:rsidRPr="00327319">
              <w:rPr>
                <w:sz w:val="20"/>
                <w:szCs w:val="20"/>
              </w:rPr>
              <w:t>6.474E-03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Cd109</w:t>
            </w:r>
          </w:p>
        </w:tc>
        <w:tc>
          <w:tcPr>
            <w:tcW w:w="1776" w:type="dxa"/>
          </w:tcPr>
          <w:p w:rsidR="00994047" w:rsidRPr="00327319" w:rsidRDefault="00994047" w:rsidP="00453291">
            <w:pPr>
              <w:spacing w:before="20" w:after="20"/>
              <w:rPr>
                <w:sz w:val="20"/>
                <w:szCs w:val="20"/>
              </w:rPr>
            </w:pPr>
            <w:r w:rsidRPr="00327319">
              <w:rPr>
                <w:sz w:val="20"/>
                <w:szCs w:val="20"/>
              </w:rPr>
              <w:t>4.154E-08</w:t>
            </w:r>
          </w:p>
        </w:tc>
        <w:tc>
          <w:tcPr>
            <w:tcW w:w="1775" w:type="dxa"/>
          </w:tcPr>
          <w:p w:rsidR="00994047" w:rsidRPr="00327319" w:rsidRDefault="00994047" w:rsidP="00453291">
            <w:pPr>
              <w:spacing w:before="20" w:after="20"/>
              <w:rPr>
                <w:sz w:val="20"/>
                <w:szCs w:val="20"/>
              </w:rPr>
            </w:pPr>
            <w:r w:rsidRPr="00327319">
              <w:rPr>
                <w:sz w:val="20"/>
                <w:szCs w:val="20"/>
              </w:rPr>
              <w:t>2.407E-08</w:t>
            </w:r>
          </w:p>
        </w:tc>
        <w:tc>
          <w:tcPr>
            <w:tcW w:w="1775" w:type="dxa"/>
          </w:tcPr>
          <w:p w:rsidR="00994047" w:rsidRPr="00327319" w:rsidRDefault="00994047" w:rsidP="00453291">
            <w:pPr>
              <w:spacing w:before="20" w:after="20"/>
              <w:rPr>
                <w:sz w:val="20"/>
                <w:szCs w:val="20"/>
              </w:rPr>
            </w:pPr>
            <w:r w:rsidRPr="00327319">
              <w:rPr>
                <w:sz w:val="20"/>
                <w:szCs w:val="20"/>
              </w:rPr>
              <w:t>8.082E-09</w:t>
            </w:r>
          </w:p>
        </w:tc>
        <w:tc>
          <w:tcPr>
            <w:tcW w:w="1775" w:type="dxa"/>
          </w:tcPr>
          <w:p w:rsidR="00994047" w:rsidRPr="00327319" w:rsidRDefault="00994047" w:rsidP="00453291">
            <w:pPr>
              <w:spacing w:before="20" w:after="20"/>
              <w:rPr>
                <w:sz w:val="20"/>
                <w:szCs w:val="20"/>
              </w:rPr>
            </w:pPr>
            <w:r w:rsidRPr="00327319">
              <w:rPr>
                <w:sz w:val="20"/>
                <w:szCs w:val="20"/>
              </w:rPr>
              <w:t>2.714E-09</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Cd110 + Ag110m decay</w:t>
            </w:r>
          </w:p>
        </w:tc>
        <w:tc>
          <w:tcPr>
            <w:tcW w:w="1776" w:type="dxa"/>
          </w:tcPr>
          <w:p w:rsidR="00994047" w:rsidRPr="00327319" w:rsidRDefault="00994047" w:rsidP="00453291">
            <w:pPr>
              <w:spacing w:before="20" w:after="20"/>
              <w:rPr>
                <w:sz w:val="20"/>
                <w:szCs w:val="20"/>
              </w:rPr>
            </w:pPr>
            <w:r w:rsidRPr="00327319">
              <w:rPr>
                <w:sz w:val="20"/>
                <w:szCs w:val="20"/>
              </w:rPr>
              <w:t>7.200E+02</w:t>
            </w:r>
          </w:p>
        </w:tc>
        <w:tc>
          <w:tcPr>
            <w:tcW w:w="1775" w:type="dxa"/>
          </w:tcPr>
          <w:p w:rsidR="00994047" w:rsidRPr="00327319" w:rsidRDefault="00994047" w:rsidP="00453291">
            <w:pPr>
              <w:spacing w:before="20" w:after="20"/>
              <w:rPr>
                <w:sz w:val="20"/>
                <w:szCs w:val="20"/>
              </w:rPr>
            </w:pPr>
            <w:r w:rsidRPr="00327319">
              <w:rPr>
                <w:sz w:val="20"/>
                <w:szCs w:val="20"/>
              </w:rPr>
              <w:t>7.200E+02</w:t>
            </w:r>
          </w:p>
        </w:tc>
        <w:tc>
          <w:tcPr>
            <w:tcW w:w="1775" w:type="dxa"/>
          </w:tcPr>
          <w:p w:rsidR="00994047" w:rsidRPr="00327319" w:rsidRDefault="00994047" w:rsidP="00453291">
            <w:pPr>
              <w:spacing w:before="20" w:after="20"/>
              <w:rPr>
                <w:sz w:val="20"/>
                <w:szCs w:val="20"/>
              </w:rPr>
            </w:pPr>
            <w:r w:rsidRPr="00327319">
              <w:rPr>
                <w:sz w:val="20"/>
                <w:szCs w:val="20"/>
              </w:rPr>
              <w:t>7.200E+02</w:t>
            </w:r>
          </w:p>
        </w:tc>
        <w:tc>
          <w:tcPr>
            <w:tcW w:w="1775" w:type="dxa"/>
          </w:tcPr>
          <w:p w:rsidR="00994047" w:rsidRPr="00327319" w:rsidRDefault="00994047" w:rsidP="00453291">
            <w:pPr>
              <w:spacing w:before="20" w:after="20"/>
              <w:rPr>
                <w:sz w:val="20"/>
                <w:szCs w:val="20"/>
              </w:rPr>
            </w:pPr>
            <w:r w:rsidRPr="00327319">
              <w:rPr>
                <w:sz w:val="20"/>
                <w:szCs w:val="20"/>
              </w:rPr>
              <w:t>7.200E+02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Cd111 + Ag111 decay</w:t>
            </w:r>
          </w:p>
        </w:tc>
        <w:tc>
          <w:tcPr>
            <w:tcW w:w="1776" w:type="dxa"/>
          </w:tcPr>
          <w:p w:rsidR="00994047" w:rsidRPr="00327319" w:rsidRDefault="00994047" w:rsidP="00453291">
            <w:pPr>
              <w:spacing w:before="20" w:after="20"/>
              <w:rPr>
                <w:sz w:val="20"/>
                <w:szCs w:val="20"/>
              </w:rPr>
            </w:pPr>
            <w:r w:rsidRPr="00327319">
              <w:rPr>
                <w:sz w:val="20"/>
                <w:szCs w:val="20"/>
              </w:rPr>
              <w:t>4.236E+02</w:t>
            </w:r>
          </w:p>
        </w:tc>
        <w:tc>
          <w:tcPr>
            <w:tcW w:w="1775" w:type="dxa"/>
          </w:tcPr>
          <w:p w:rsidR="00994047" w:rsidRPr="00327319" w:rsidRDefault="00994047" w:rsidP="00453291">
            <w:pPr>
              <w:spacing w:before="20" w:after="20"/>
              <w:rPr>
                <w:sz w:val="20"/>
                <w:szCs w:val="20"/>
              </w:rPr>
            </w:pPr>
            <w:r w:rsidRPr="00327319">
              <w:rPr>
                <w:sz w:val="20"/>
                <w:szCs w:val="20"/>
              </w:rPr>
              <w:t>4.236E+02</w:t>
            </w:r>
          </w:p>
        </w:tc>
        <w:tc>
          <w:tcPr>
            <w:tcW w:w="1775" w:type="dxa"/>
          </w:tcPr>
          <w:p w:rsidR="00994047" w:rsidRPr="00327319" w:rsidRDefault="00994047" w:rsidP="00453291">
            <w:pPr>
              <w:spacing w:before="20" w:after="20"/>
              <w:rPr>
                <w:sz w:val="20"/>
                <w:szCs w:val="20"/>
              </w:rPr>
            </w:pPr>
            <w:r w:rsidRPr="00327319">
              <w:rPr>
                <w:sz w:val="20"/>
                <w:szCs w:val="20"/>
              </w:rPr>
              <w:t>4.236E+02</w:t>
            </w:r>
          </w:p>
        </w:tc>
        <w:tc>
          <w:tcPr>
            <w:tcW w:w="1775" w:type="dxa"/>
          </w:tcPr>
          <w:p w:rsidR="00994047" w:rsidRPr="00327319" w:rsidRDefault="00994047" w:rsidP="00453291">
            <w:pPr>
              <w:spacing w:before="20" w:after="20"/>
              <w:rPr>
                <w:sz w:val="20"/>
                <w:szCs w:val="20"/>
              </w:rPr>
            </w:pPr>
            <w:r w:rsidRPr="00327319">
              <w:rPr>
                <w:sz w:val="20"/>
                <w:szCs w:val="20"/>
              </w:rPr>
              <w:t>4.236E+02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Cd112 + Pd112 decay</w:t>
            </w:r>
          </w:p>
        </w:tc>
        <w:tc>
          <w:tcPr>
            <w:tcW w:w="1776" w:type="dxa"/>
          </w:tcPr>
          <w:p w:rsidR="00994047" w:rsidRPr="00327319" w:rsidRDefault="00994047" w:rsidP="00453291">
            <w:pPr>
              <w:spacing w:before="20" w:after="20"/>
              <w:rPr>
                <w:sz w:val="20"/>
                <w:szCs w:val="20"/>
              </w:rPr>
            </w:pPr>
            <w:r w:rsidRPr="00327319">
              <w:rPr>
                <w:sz w:val="20"/>
                <w:szCs w:val="20"/>
              </w:rPr>
              <w:t>2.533E+02</w:t>
            </w:r>
          </w:p>
        </w:tc>
        <w:tc>
          <w:tcPr>
            <w:tcW w:w="1775" w:type="dxa"/>
          </w:tcPr>
          <w:p w:rsidR="00994047" w:rsidRPr="00327319" w:rsidRDefault="00994047" w:rsidP="00453291">
            <w:pPr>
              <w:spacing w:before="20" w:after="20"/>
              <w:rPr>
                <w:sz w:val="20"/>
                <w:szCs w:val="20"/>
              </w:rPr>
            </w:pPr>
            <w:r w:rsidRPr="00327319">
              <w:rPr>
                <w:sz w:val="20"/>
                <w:szCs w:val="20"/>
              </w:rPr>
              <w:t>2.533E+02</w:t>
            </w:r>
          </w:p>
        </w:tc>
        <w:tc>
          <w:tcPr>
            <w:tcW w:w="1775" w:type="dxa"/>
          </w:tcPr>
          <w:p w:rsidR="00994047" w:rsidRPr="00327319" w:rsidRDefault="00994047" w:rsidP="00453291">
            <w:pPr>
              <w:spacing w:before="20" w:after="20"/>
              <w:rPr>
                <w:sz w:val="20"/>
                <w:szCs w:val="20"/>
              </w:rPr>
            </w:pPr>
            <w:r w:rsidRPr="00327319">
              <w:rPr>
                <w:sz w:val="20"/>
                <w:szCs w:val="20"/>
              </w:rPr>
              <w:t>2.533E+02</w:t>
            </w:r>
          </w:p>
        </w:tc>
        <w:tc>
          <w:tcPr>
            <w:tcW w:w="1775" w:type="dxa"/>
          </w:tcPr>
          <w:p w:rsidR="00994047" w:rsidRPr="00327319" w:rsidRDefault="00994047" w:rsidP="00453291">
            <w:pPr>
              <w:spacing w:before="20" w:after="20"/>
              <w:rPr>
                <w:sz w:val="20"/>
                <w:szCs w:val="20"/>
              </w:rPr>
            </w:pPr>
            <w:r w:rsidRPr="00327319">
              <w:rPr>
                <w:sz w:val="20"/>
                <w:szCs w:val="20"/>
              </w:rPr>
              <w:t>2.533E+02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Cd113 (100% to In113)</w:t>
            </w:r>
          </w:p>
        </w:tc>
        <w:tc>
          <w:tcPr>
            <w:tcW w:w="1776" w:type="dxa"/>
          </w:tcPr>
          <w:p w:rsidR="00994047" w:rsidRPr="00327319" w:rsidRDefault="00994047" w:rsidP="00453291">
            <w:pPr>
              <w:spacing w:before="20" w:after="20"/>
              <w:rPr>
                <w:sz w:val="20"/>
                <w:szCs w:val="20"/>
              </w:rPr>
            </w:pPr>
            <w:r w:rsidRPr="00327319">
              <w:rPr>
                <w:sz w:val="20"/>
                <w:szCs w:val="20"/>
              </w:rPr>
              <w:t>1.986E+00</w:t>
            </w:r>
          </w:p>
        </w:tc>
        <w:tc>
          <w:tcPr>
            <w:tcW w:w="1775" w:type="dxa"/>
          </w:tcPr>
          <w:p w:rsidR="00994047" w:rsidRPr="00327319" w:rsidRDefault="00994047" w:rsidP="00453291">
            <w:pPr>
              <w:spacing w:before="20" w:after="20"/>
              <w:rPr>
                <w:sz w:val="20"/>
                <w:szCs w:val="20"/>
              </w:rPr>
            </w:pPr>
            <w:r w:rsidRPr="00327319">
              <w:rPr>
                <w:sz w:val="20"/>
                <w:szCs w:val="20"/>
              </w:rPr>
              <w:t>1.986E+00</w:t>
            </w:r>
          </w:p>
        </w:tc>
        <w:tc>
          <w:tcPr>
            <w:tcW w:w="1775" w:type="dxa"/>
          </w:tcPr>
          <w:p w:rsidR="00994047" w:rsidRPr="00327319" w:rsidRDefault="00994047" w:rsidP="00453291">
            <w:pPr>
              <w:spacing w:before="20" w:after="20"/>
              <w:rPr>
                <w:sz w:val="20"/>
                <w:szCs w:val="20"/>
              </w:rPr>
            </w:pPr>
            <w:r w:rsidRPr="00327319">
              <w:rPr>
                <w:sz w:val="20"/>
                <w:szCs w:val="20"/>
              </w:rPr>
              <w:t>1.987E+00</w:t>
            </w:r>
          </w:p>
        </w:tc>
        <w:tc>
          <w:tcPr>
            <w:tcW w:w="1775" w:type="dxa"/>
          </w:tcPr>
          <w:p w:rsidR="00994047" w:rsidRPr="00327319" w:rsidRDefault="00994047" w:rsidP="00453291">
            <w:pPr>
              <w:spacing w:before="20" w:after="20"/>
              <w:rPr>
                <w:sz w:val="20"/>
                <w:szCs w:val="20"/>
              </w:rPr>
            </w:pPr>
            <w:r w:rsidRPr="00327319">
              <w:rPr>
                <w:sz w:val="20"/>
                <w:szCs w:val="20"/>
              </w:rPr>
              <w:t>1.987E+00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Cd113m (0.14% to Cd113, 99.86% to In113)</w:t>
            </w:r>
          </w:p>
        </w:tc>
        <w:tc>
          <w:tcPr>
            <w:tcW w:w="1776" w:type="dxa"/>
          </w:tcPr>
          <w:p w:rsidR="00994047" w:rsidRPr="00327319" w:rsidRDefault="00994047" w:rsidP="00453291">
            <w:pPr>
              <w:spacing w:before="20" w:after="20"/>
              <w:rPr>
                <w:sz w:val="20"/>
                <w:szCs w:val="20"/>
              </w:rPr>
            </w:pPr>
            <w:r w:rsidRPr="00327319">
              <w:rPr>
                <w:sz w:val="20"/>
                <w:szCs w:val="20"/>
              </w:rPr>
              <w:t>2.586E+00</w:t>
            </w:r>
          </w:p>
        </w:tc>
        <w:tc>
          <w:tcPr>
            <w:tcW w:w="1775" w:type="dxa"/>
          </w:tcPr>
          <w:p w:rsidR="00994047" w:rsidRPr="00327319" w:rsidRDefault="00994047" w:rsidP="00453291">
            <w:pPr>
              <w:spacing w:before="20" w:after="20"/>
              <w:rPr>
                <w:sz w:val="20"/>
                <w:szCs w:val="20"/>
              </w:rPr>
            </w:pPr>
            <w:r w:rsidRPr="00327319">
              <w:rPr>
                <w:sz w:val="20"/>
                <w:szCs w:val="20"/>
              </w:rPr>
              <w:t>2.466E+00</w:t>
            </w:r>
          </w:p>
        </w:tc>
        <w:tc>
          <w:tcPr>
            <w:tcW w:w="1775" w:type="dxa"/>
          </w:tcPr>
          <w:p w:rsidR="00994047" w:rsidRPr="00327319" w:rsidRDefault="00994047" w:rsidP="00453291">
            <w:pPr>
              <w:spacing w:before="20" w:after="20"/>
              <w:rPr>
                <w:sz w:val="20"/>
                <w:szCs w:val="20"/>
              </w:rPr>
            </w:pPr>
            <w:r w:rsidRPr="00327319">
              <w:rPr>
                <w:sz w:val="20"/>
                <w:szCs w:val="20"/>
              </w:rPr>
              <w:t>2.242E+00</w:t>
            </w:r>
          </w:p>
        </w:tc>
        <w:tc>
          <w:tcPr>
            <w:tcW w:w="1775" w:type="dxa"/>
          </w:tcPr>
          <w:p w:rsidR="00994047" w:rsidRPr="00327319" w:rsidRDefault="00994047" w:rsidP="00453291">
            <w:pPr>
              <w:spacing w:before="20" w:after="20"/>
              <w:rPr>
                <w:sz w:val="20"/>
                <w:szCs w:val="20"/>
              </w:rPr>
            </w:pPr>
            <w:r w:rsidRPr="00327319">
              <w:rPr>
                <w:sz w:val="20"/>
                <w:szCs w:val="20"/>
              </w:rPr>
              <w:t>2.039E+00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Cd114</w:t>
            </w:r>
          </w:p>
        </w:tc>
        <w:tc>
          <w:tcPr>
            <w:tcW w:w="1776" w:type="dxa"/>
          </w:tcPr>
          <w:p w:rsidR="00994047" w:rsidRPr="00327319" w:rsidRDefault="00994047" w:rsidP="00453291">
            <w:pPr>
              <w:spacing w:before="20" w:after="20"/>
              <w:rPr>
                <w:sz w:val="20"/>
                <w:szCs w:val="20"/>
              </w:rPr>
            </w:pPr>
            <w:r w:rsidRPr="00327319">
              <w:rPr>
                <w:sz w:val="20"/>
                <w:szCs w:val="20"/>
              </w:rPr>
              <w:t>3.288E+02</w:t>
            </w:r>
          </w:p>
        </w:tc>
        <w:tc>
          <w:tcPr>
            <w:tcW w:w="1775" w:type="dxa"/>
          </w:tcPr>
          <w:p w:rsidR="00994047" w:rsidRPr="00327319" w:rsidRDefault="00994047" w:rsidP="00453291">
            <w:pPr>
              <w:spacing w:before="20" w:after="20"/>
              <w:rPr>
                <w:sz w:val="20"/>
                <w:szCs w:val="20"/>
              </w:rPr>
            </w:pPr>
            <w:r w:rsidRPr="00327319">
              <w:rPr>
                <w:sz w:val="20"/>
                <w:szCs w:val="20"/>
              </w:rPr>
              <w:t>3.288E+02</w:t>
            </w:r>
          </w:p>
        </w:tc>
        <w:tc>
          <w:tcPr>
            <w:tcW w:w="1775" w:type="dxa"/>
          </w:tcPr>
          <w:p w:rsidR="00994047" w:rsidRPr="00327319" w:rsidRDefault="00994047" w:rsidP="00453291">
            <w:pPr>
              <w:spacing w:before="20" w:after="20"/>
              <w:rPr>
                <w:sz w:val="20"/>
                <w:szCs w:val="20"/>
              </w:rPr>
            </w:pPr>
            <w:r w:rsidRPr="00327319">
              <w:rPr>
                <w:sz w:val="20"/>
                <w:szCs w:val="20"/>
              </w:rPr>
              <w:t>3.288E+02</w:t>
            </w:r>
          </w:p>
        </w:tc>
        <w:tc>
          <w:tcPr>
            <w:tcW w:w="1775" w:type="dxa"/>
          </w:tcPr>
          <w:p w:rsidR="00994047" w:rsidRPr="00327319" w:rsidRDefault="00994047" w:rsidP="00453291">
            <w:pPr>
              <w:spacing w:before="20" w:after="20"/>
              <w:rPr>
                <w:sz w:val="20"/>
                <w:szCs w:val="20"/>
              </w:rPr>
            </w:pPr>
            <w:r w:rsidRPr="00327319">
              <w:rPr>
                <w:sz w:val="20"/>
                <w:szCs w:val="20"/>
              </w:rPr>
              <w:t>3.288E+02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Cd115m</w:t>
            </w:r>
          </w:p>
        </w:tc>
        <w:tc>
          <w:tcPr>
            <w:tcW w:w="1776" w:type="dxa"/>
          </w:tcPr>
          <w:p w:rsidR="00994047" w:rsidRPr="00327319" w:rsidRDefault="00994047" w:rsidP="00453291">
            <w:pPr>
              <w:spacing w:before="20" w:after="20"/>
              <w:rPr>
                <w:sz w:val="20"/>
                <w:szCs w:val="20"/>
              </w:rPr>
            </w:pPr>
            <w:r w:rsidRPr="00327319">
              <w:rPr>
                <w:sz w:val="20"/>
                <w:szCs w:val="20"/>
              </w:rPr>
              <w:t>1.534E-25</w:t>
            </w:r>
          </w:p>
        </w:tc>
        <w:tc>
          <w:tcPr>
            <w:tcW w:w="1775" w:type="dxa"/>
          </w:tcPr>
          <w:p w:rsidR="00994047" w:rsidRPr="00327319" w:rsidRDefault="00994047" w:rsidP="00453291">
            <w:pPr>
              <w:spacing w:before="20" w:after="20"/>
              <w:rPr>
                <w:sz w:val="20"/>
                <w:szCs w:val="20"/>
              </w:rPr>
            </w:pPr>
            <w:r w:rsidRPr="00327319">
              <w:rPr>
                <w:sz w:val="20"/>
                <w:szCs w:val="20"/>
              </w:rPr>
              <w:t>5.250E-28</w:t>
            </w:r>
          </w:p>
        </w:tc>
        <w:tc>
          <w:tcPr>
            <w:tcW w:w="1775" w:type="dxa"/>
          </w:tcPr>
          <w:p w:rsidR="00994047" w:rsidRPr="00327319" w:rsidRDefault="00994047" w:rsidP="00453291">
            <w:pPr>
              <w:spacing w:before="20" w:after="20"/>
              <w:rPr>
                <w:sz w:val="20"/>
                <w:szCs w:val="20"/>
              </w:rPr>
            </w:pPr>
            <w:r w:rsidRPr="00327319">
              <w:rPr>
                <w:sz w:val="20"/>
                <w:szCs w:val="20"/>
              </w:rPr>
              <w:t>6.152E-33</w:t>
            </w:r>
          </w:p>
        </w:tc>
        <w:tc>
          <w:tcPr>
            <w:tcW w:w="1775" w:type="dxa"/>
          </w:tcPr>
          <w:p w:rsidR="00994047" w:rsidRPr="00327319" w:rsidRDefault="00994047" w:rsidP="00453291">
            <w:pPr>
              <w:spacing w:before="20" w:after="20"/>
              <w:rPr>
                <w:sz w:val="20"/>
                <w:szCs w:val="20"/>
              </w:rPr>
            </w:pPr>
            <w:r w:rsidRPr="00327319">
              <w:rPr>
                <w:sz w:val="20"/>
                <w:szCs w:val="20"/>
              </w:rPr>
              <w:t>7.208E-38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Cd116</w:t>
            </w:r>
          </w:p>
        </w:tc>
        <w:tc>
          <w:tcPr>
            <w:tcW w:w="1776" w:type="dxa"/>
          </w:tcPr>
          <w:p w:rsidR="00994047" w:rsidRPr="00327319" w:rsidRDefault="00994047" w:rsidP="00453291">
            <w:pPr>
              <w:spacing w:before="20" w:after="20"/>
              <w:rPr>
                <w:sz w:val="20"/>
                <w:szCs w:val="20"/>
              </w:rPr>
            </w:pPr>
            <w:r w:rsidRPr="00327319">
              <w:rPr>
                <w:sz w:val="20"/>
                <w:szCs w:val="20"/>
              </w:rPr>
              <w:t>1.189E+02</w:t>
            </w:r>
          </w:p>
        </w:tc>
        <w:tc>
          <w:tcPr>
            <w:tcW w:w="1775" w:type="dxa"/>
          </w:tcPr>
          <w:p w:rsidR="00994047" w:rsidRPr="00327319" w:rsidRDefault="00994047" w:rsidP="00453291">
            <w:pPr>
              <w:spacing w:before="20" w:after="20"/>
              <w:rPr>
                <w:sz w:val="20"/>
                <w:szCs w:val="20"/>
              </w:rPr>
            </w:pPr>
            <w:r w:rsidRPr="00327319">
              <w:rPr>
                <w:sz w:val="20"/>
                <w:szCs w:val="20"/>
              </w:rPr>
              <w:t>1.189E+02</w:t>
            </w:r>
          </w:p>
        </w:tc>
        <w:tc>
          <w:tcPr>
            <w:tcW w:w="1775" w:type="dxa"/>
          </w:tcPr>
          <w:p w:rsidR="00994047" w:rsidRPr="00327319" w:rsidRDefault="00994047" w:rsidP="00453291">
            <w:pPr>
              <w:spacing w:before="20" w:after="20"/>
              <w:rPr>
                <w:sz w:val="20"/>
                <w:szCs w:val="20"/>
              </w:rPr>
            </w:pPr>
            <w:r w:rsidRPr="00327319">
              <w:rPr>
                <w:sz w:val="20"/>
                <w:szCs w:val="20"/>
              </w:rPr>
              <w:t>1.189E+02</w:t>
            </w:r>
          </w:p>
        </w:tc>
        <w:tc>
          <w:tcPr>
            <w:tcW w:w="1775" w:type="dxa"/>
          </w:tcPr>
          <w:p w:rsidR="00994047" w:rsidRPr="00327319" w:rsidRDefault="00994047" w:rsidP="00453291">
            <w:pPr>
              <w:spacing w:before="20" w:after="20"/>
              <w:rPr>
                <w:sz w:val="20"/>
                <w:szCs w:val="20"/>
              </w:rPr>
            </w:pPr>
            <w:r w:rsidRPr="00327319">
              <w:rPr>
                <w:sz w:val="20"/>
                <w:szCs w:val="20"/>
              </w:rPr>
              <w:t>1.189E+02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In113 + Cd113/Cd113m decay</w:t>
            </w:r>
          </w:p>
        </w:tc>
        <w:tc>
          <w:tcPr>
            <w:tcW w:w="1776" w:type="dxa"/>
          </w:tcPr>
          <w:p w:rsidR="00994047" w:rsidRPr="00327319" w:rsidRDefault="00994047" w:rsidP="00453291">
            <w:pPr>
              <w:spacing w:before="20" w:after="20"/>
              <w:rPr>
                <w:sz w:val="20"/>
                <w:szCs w:val="20"/>
              </w:rPr>
            </w:pPr>
            <w:r w:rsidRPr="00327319">
              <w:rPr>
                <w:sz w:val="20"/>
                <w:szCs w:val="20"/>
              </w:rPr>
              <w:t>6.926E-01</w:t>
            </w:r>
          </w:p>
        </w:tc>
        <w:tc>
          <w:tcPr>
            <w:tcW w:w="1775" w:type="dxa"/>
          </w:tcPr>
          <w:p w:rsidR="00994047" w:rsidRPr="00327319" w:rsidRDefault="00994047" w:rsidP="00453291">
            <w:pPr>
              <w:spacing w:before="20" w:after="20"/>
              <w:rPr>
                <w:sz w:val="20"/>
                <w:szCs w:val="20"/>
              </w:rPr>
            </w:pPr>
            <w:r w:rsidRPr="00327319">
              <w:rPr>
                <w:sz w:val="20"/>
                <w:szCs w:val="20"/>
              </w:rPr>
              <w:t>8.124E-01</w:t>
            </w:r>
          </w:p>
        </w:tc>
        <w:tc>
          <w:tcPr>
            <w:tcW w:w="1775" w:type="dxa"/>
          </w:tcPr>
          <w:p w:rsidR="00994047" w:rsidRPr="00327319" w:rsidRDefault="00994047" w:rsidP="00453291">
            <w:pPr>
              <w:spacing w:before="20" w:after="20"/>
              <w:rPr>
                <w:sz w:val="20"/>
                <w:szCs w:val="20"/>
              </w:rPr>
            </w:pPr>
            <w:r w:rsidRPr="00327319">
              <w:rPr>
                <w:sz w:val="20"/>
                <w:szCs w:val="20"/>
              </w:rPr>
              <w:t>1.036E+00</w:t>
            </w:r>
          </w:p>
        </w:tc>
        <w:tc>
          <w:tcPr>
            <w:tcW w:w="1775" w:type="dxa"/>
          </w:tcPr>
          <w:p w:rsidR="00994047" w:rsidRPr="00327319" w:rsidRDefault="00994047" w:rsidP="00453291">
            <w:pPr>
              <w:spacing w:before="20" w:after="20"/>
              <w:rPr>
                <w:sz w:val="20"/>
                <w:szCs w:val="20"/>
              </w:rPr>
            </w:pPr>
            <w:r w:rsidRPr="00327319">
              <w:rPr>
                <w:sz w:val="20"/>
                <w:szCs w:val="20"/>
              </w:rPr>
              <w:t>1.239E+00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In115</w:t>
            </w:r>
          </w:p>
        </w:tc>
        <w:tc>
          <w:tcPr>
            <w:tcW w:w="1776" w:type="dxa"/>
          </w:tcPr>
          <w:p w:rsidR="00994047" w:rsidRPr="00327319" w:rsidRDefault="00994047" w:rsidP="00453291">
            <w:pPr>
              <w:spacing w:before="20" w:after="20"/>
              <w:rPr>
                <w:sz w:val="20"/>
                <w:szCs w:val="20"/>
              </w:rPr>
            </w:pPr>
            <w:r w:rsidRPr="00327319">
              <w:rPr>
                <w:sz w:val="20"/>
                <w:szCs w:val="20"/>
              </w:rPr>
              <w:t>3.263E-13</w:t>
            </w:r>
          </w:p>
        </w:tc>
        <w:tc>
          <w:tcPr>
            <w:tcW w:w="1775" w:type="dxa"/>
          </w:tcPr>
          <w:p w:rsidR="00994047" w:rsidRPr="00327319" w:rsidRDefault="00994047" w:rsidP="00453291">
            <w:pPr>
              <w:spacing w:before="20" w:after="20"/>
              <w:rPr>
                <w:sz w:val="20"/>
                <w:szCs w:val="20"/>
              </w:rPr>
            </w:pPr>
            <w:r w:rsidRPr="00327319">
              <w:rPr>
                <w:sz w:val="20"/>
                <w:szCs w:val="20"/>
              </w:rPr>
              <w:t>3.263E-13</w:t>
            </w:r>
          </w:p>
        </w:tc>
        <w:tc>
          <w:tcPr>
            <w:tcW w:w="1775" w:type="dxa"/>
          </w:tcPr>
          <w:p w:rsidR="00994047" w:rsidRPr="00327319" w:rsidRDefault="00994047" w:rsidP="00453291">
            <w:pPr>
              <w:spacing w:before="20" w:after="20"/>
              <w:rPr>
                <w:sz w:val="20"/>
                <w:szCs w:val="20"/>
              </w:rPr>
            </w:pPr>
            <w:r w:rsidRPr="00327319">
              <w:rPr>
                <w:sz w:val="20"/>
                <w:szCs w:val="20"/>
              </w:rPr>
              <w:t>3.263E-13</w:t>
            </w:r>
          </w:p>
        </w:tc>
        <w:tc>
          <w:tcPr>
            <w:tcW w:w="1775" w:type="dxa"/>
          </w:tcPr>
          <w:p w:rsidR="00994047" w:rsidRPr="00327319" w:rsidRDefault="00994047" w:rsidP="00453291">
            <w:pPr>
              <w:spacing w:before="20" w:after="20"/>
              <w:rPr>
                <w:sz w:val="20"/>
                <w:szCs w:val="20"/>
              </w:rPr>
            </w:pPr>
            <w:r w:rsidRPr="00327319">
              <w:rPr>
                <w:sz w:val="20"/>
                <w:szCs w:val="20"/>
              </w:rPr>
              <w:t>3.263E-13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In115m</w:t>
            </w:r>
          </w:p>
        </w:tc>
        <w:tc>
          <w:tcPr>
            <w:tcW w:w="1776" w:type="dxa"/>
          </w:tcPr>
          <w:p w:rsidR="00994047" w:rsidRPr="00327319" w:rsidRDefault="00994047" w:rsidP="00453291">
            <w:pPr>
              <w:spacing w:before="20" w:after="20"/>
              <w:rPr>
                <w:sz w:val="20"/>
                <w:szCs w:val="20"/>
              </w:rPr>
            </w:pPr>
            <w:r w:rsidRPr="00327319">
              <w:rPr>
                <w:sz w:val="20"/>
                <w:szCs w:val="20"/>
              </w:rPr>
              <w:t>4.330E-32</w:t>
            </w:r>
          </w:p>
        </w:tc>
        <w:tc>
          <w:tcPr>
            <w:tcW w:w="1775" w:type="dxa"/>
          </w:tcPr>
          <w:p w:rsidR="00994047" w:rsidRPr="00327319" w:rsidRDefault="00994047" w:rsidP="00453291">
            <w:pPr>
              <w:spacing w:before="20" w:after="20"/>
              <w:rPr>
                <w:sz w:val="20"/>
                <w:szCs w:val="20"/>
              </w:rPr>
            </w:pPr>
            <w:r w:rsidRPr="00327319">
              <w:rPr>
                <w:sz w:val="20"/>
                <w:szCs w:val="20"/>
              </w:rPr>
              <w:t>1.482E-34</w:t>
            </w:r>
          </w:p>
        </w:tc>
        <w:tc>
          <w:tcPr>
            <w:tcW w:w="1775" w:type="dxa"/>
          </w:tcPr>
          <w:p w:rsidR="00994047" w:rsidRPr="00327319" w:rsidRDefault="00994047" w:rsidP="00453291">
            <w:pPr>
              <w:spacing w:before="20" w:after="20"/>
              <w:rPr>
                <w:sz w:val="20"/>
                <w:szCs w:val="20"/>
              </w:rPr>
            </w:pPr>
            <w:r w:rsidRPr="00327319">
              <w:rPr>
                <w:sz w:val="20"/>
                <w:szCs w:val="20"/>
              </w:rPr>
              <w:t>1.737E-39</w:t>
            </w:r>
          </w:p>
        </w:tc>
        <w:tc>
          <w:tcPr>
            <w:tcW w:w="1775" w:type="dxa"/>
          </w:tcPr>
          <w:p w:rsidR="00994047" w:rsidRPr="00327319" w:rsidRDefault="00994047" w:rsidP="00453291">
            <w:pPr>
              <w:spacing w:before="20" w:after="20"/>
              <w:rPr>
                <w:sz w:val="20"/>
                <w:szCs w:val="20"/>
              </w:rPr>
            </w:pPr>
            <w:r w:rsidRPr="00327319">
              <w:rPr>
                <w:sz w:val="20"/>
                <w:szCs w:val="20"/>
              </w:rPr>
              <w:t>2.035E-44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Sn114 + In114m decay</w:t>
            </w:r>
          </w:p>
        </w:tc>
        <w:tc>
          <w:tcPr>
            <w:tcW w:w="1776" w:type="dxa"/>
          </w:tcPr>
          <w:p w:rsidR="00994047" w:rsidRPr="00327319" w:rsidRDefault="00994047" w:rsidP="00453291">
            <w:pPr>
              <w:spacing w:before="20" w:after="20"/>
              <w:rPr>
                <w:sz w:val="20"/>
                <w:szCs w:val="20"/>
              </w:rPr>
            </w:pPr>
            <w:r w:rsidRPr="00327319">
              <w:rPr>
                <w:sz w:val="20"/>
                <w:szCs w:val="20"/>
              </w:rPr>
              <w:t>1.526E-02</w:t>
            </w:r>
          </w:p>
        </w:tc>
        <w:tc>
          <w:tcPr>
            <w:tcW w:w="1775" w:type="dxa"/>
          </w:tcPr>
          <w:p w:rsidR="00994047" w:rsidRPr="00327319" w:rsidRDefault="00994047" w:rsidP="00453291">
            <w:pPr>
              <w:spacing w:before="20" w:after="20"/>
              <w:rPr>
                <w:sz w:val="20"/>
                <w:szCs w:val="20"/>
              </w:rPr>
            </w:pPr>
            <w:r w:rsidRPr="00327319">
              <w:rPr>
                <w:sz w:val="20"/>
                <w:szCs w:val="20"/>
              </w:rPr>
              <w:t>1.526E-02</w:t>
            </w:r>
          </w:p>
        </w:tc>
        <w:tc>
          <w:tcPr>
            <w:tcW w:w="1775" w:type="dxa"/>
          </w:tcPr>
          <w:p w:rsidR="00994047" w:rsidRPr="00327319" w:rsidRDefault="00994047" w:rsidP="00453291">
            <w:pPr>
              <w:spacing w:before="20" w:after="20"/>
              <w:rPr>
                <w:sz w:val="20"/>
                <w:szCs w:val="20"/>
              </w:rPr>
            </w:pPr>
            <w:r w:rsidRPr="00327319">
              <w:rPr>
                <w:sz w:val="20"/>
                <w:szCs w:val="20"/>
              </w:rPr>
              <w:t>1.526E-02</w:t>
            </w:r>
          </w:p>
        </w:tc>
        <w:tc>
          <w:tcPr>
            <w:tcW w:w="1775" w:type="dxa"/>
          </w:tcPr>
          <w:p w:rsidR="00994047" w:rsidRPr="00327319" w:rsidRDefault="00994047" w:rsidP="00453291">
            <w:pPr>
              <w:spacing w:before="20" w:after="20"/>
              <w:rPr>
                <w:sz w:val="20"/>
                <w:szCs w:val="20"/>
              </w:rPr>
            </w:pPr>
            <w:r w:rsidRPr="00327319">
              <w:rPr>
                <w:sz w:val="20"/>
                <w:szCs w:val="20"/>
              </w:rPr>
              <w:t>1.526E-02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lastRenderedPageBreak/>
              <w:t>Sn115 + In115/Cd115 decay</w:t>
            </w:r>
          </w:p>
        </w:tc>
        <w:tc>
          <w:tcPr>
            <w:tcW w:w="1776" w:type="dxa"/>
          </w:tcPr>
          <w:p w:rsidR="00994047" w:rsidRPr="00327319" w:rsidRDefault="00994047" w:rsidP="00453291">
            <w:pPr>
              <w:spacing w:before="20" w:after="20"/>
              <w:rPr>
                <w:sz w:val="20"/>
                <w:szCs w:val="20"/>
              </w:rPr>
            </w:pPr>
            <w:r w:rsidRPr="00327319">
              <w:rPr>
                <w:sz w:val="20"/>
                <w:szCs w:val="20"/>
              </w:rPr>
              <w:t>1.789E+00</w:t>
            </w:r>
          </w:p>
        </w:tc>
        <w:tc>
          <w:tcPr>
            <w:tcW w:w="1775" w:type="dxa"/>
          </w:tcPr>
          <w:p w:rsidR="00994047" w:rsidRPr="00327319" w:rsidRDefault="00994047" w:rsidP="00453291">
            <w:pPr>
              <w:spacing w:before="20" w:after="20"/>
              <w:rPr>
                <w:sz w:val="20"/>
                <w:szCs w:val="20"/>
              </w:rPr>
            </w:pPr>
            <w:r w:rsidRPr="00327319">
              <w:rPr>
                <w:sz w:val="20"/>
                <w:szCs w:val="20"/>
              </w:rPr>
              <w:t>1.789E+00</w:t>
            </w:r>
          </w:p>
        </w:tc>
        <w:tc>
          <w:tcPr>
            <w:tcW w:w="1775" w:type="dxa"/>
          </w:tcPr>
          <w:p w:rsidR="00994047" w:rsidRPr="00327319" w:rsidRDefault="00994047" w:rsidP="00453291">
            <w:pPr>
              <w:spacing w:before="20" w:after="20"/>
              <w:rPr>
                <w:sz w:val="20"/>
                <w:szCs w:val="20"/>
              </w:rPr>
            </w:pPr>
            <w:r w:rsidRPr="00327319">
              <w:rPr>
                <w:sz w:val="20"/>
                <w:szCs w:val="20"/>
              </w:rPr>
              <w:t>1.789E+00</w:t>
            </w:r>
          </w:p>
        </w:tc>
        <w:tc>
          <w:tcPr>
            <w:tcW w:w="1775" w:type="dxa"/>
          </w:tcPr>
          <w:p w:rsidR="00994047" w:rsidRPr="00327319" w:rsidRDefault="00994047" w:rsidP="00453291">
            <w:pPr>
              <w:spacing w:before="20" w:after="20"/>
              <w:rPr>
                <w:sz w:val="20"/>
                <w:szCs w:val="20"/>
              </w:rPr>
            </w:pPr>
            <w:r w:rsidRPr="00327319">
              <w:rPr>
                <w:sz w:val="20"/>
                <w:szCs w:val="20"/>
              </w:rPr>
              <w:t>1.789E+00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Sn116</w:t>
            </w:r>
          </w:p>
        </w:tc>
        <w:tc>
          <w:tcPr>
            <w:tcW w:w="1776" w:type="dxa"/>
          </w:tcPr>
          <w:p w:rsidR="00994047" w:rsidRPr="00327319" w:rsidRDefault="00994047" w:rsidP="00453291">
            <w:pPr>
              <w:spacing w:before="20" w:after="20"/>
              <w:rPr>
                <w:sz w:val="20"/>
                <w:szCs w:val="20"/>
              </w:rPr>
            </w:pPr>
            <w:r w:rsidRPr="00327319">
              <w:rPr>
                <w:sz w:val="20"/>
                <w:szCs w:val="20"/>
              </w:rPr>
              <w:t>4.477E+01</w:t>
            </w:r>
          </w:p>
        </w:tc>
        <w:tc>
          <w:tcPr>
            <w:tcW w:w="1775" w:type="dxa"/>
          </w:tcPr>
          <w:p w:rsidR="00994047" w:rsidRPr="00327319" w:rsidRDefault="00994047" w:rsidP="00453291">
            <w:pPr>
              <w:spacing w:before="20" w:after="20"/>
              <w:rPr>
                <w:sz w:val="20"/>
                <w:szCs w:val="20"/>
              </w:rPr>
            </w:pPr>
            <w:r w:rsidRPr="00327319">
              <w:rPr>
                <w:sz w:val="20"/>
                <w:szCs w:val="20"/>
              </w:rPr>
              <w:t>4.477E+01</w:t>
            </w:r>
          </w:p>
        </w:tc>
        <w:tc>
          <w:tcPr>
            <w:tcW w:w="1775" w:type="dxa"/>
          </w:tcPr>
          <w:p w:rsidR="00994047" w:rsidRPr="00327319" w:rsidRDefault="00994047" w:rsidP="00453291">
            <w:pPr>
              <w:spacing w:before="20" w:after="20"/>
              <w:rPr>
                <w:sz w:val="20"/>
                <w:szCs w:val="20"/>
              </w:rPr>
            </w:pPr>
            <w:r w:rsidRPr="00327319">
              <w:rPr>
                <w:sz w:val="20"/>
                <w:szCs w:val="20"/>
              </w:rPr>
              <w:t>4.477E+01</w:t>
            </w:r>
          </w:p>
        </w:tc>
        <w:tc>
          <w:tcPr>
            <w:tcW w:w="1775" w:type="dxa"/>
          </w:tcPr>
          <w:p w:rsidR="00994047" w:rsidRPr="00327319" w:rsidRDefault="00994047" w:rsidP="00453291">
            <w:pPr>
              <w:spacing w:before="20" w:after="20"/>
              <w:rPr>
                <w:sz w:val="20"/>
                <w:szCs w:val="20"/>
              </w:rPr>
            </w:pPr>
            <w:r w:rsidRPr="00327319">
              <w:rPr>
                <w:sz w:val="20"/>
                <w:szCs w:val="20"/>
              </w:rPr>
              <w:t>4.477E+01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Sn117 + Sn117m decay</w:t>
            </w:r>
          </w:p>
        </w:tc>
        <w:tc>
          <w:tcPr>
            <w:tcW w:w="1776" w:type="dxa"/>
          </w:tcPr>
          <w:p w:rsidR="00994047" w:rsidRPr="00327319" w:rsidRDefault="00994047" w:rsidP="00453291">
            <w:pPr>
              <w:spacing w:before="20" w:after="20"/>
              <w:rPr>
                <w:sz w:val="20"/>
                <w:szCs w:val="20"/>
              </w:rPr>
            </w:pPr>
            <w:r w:rsidRPr="00327319">
              <w:rPr>
                <w:sz w:val="20"/>
                <w:szCs w:val="20"/>
              </w:rPr>
              <w:t>4.614E+01</w:t>
            </w:r>
          </w:p>
        </w:tc>
        <w:tc>
          <w:tcPr>
            <w:tcW w:w="1775" w:type="dxa"/>
          </w:tcPr>
          <w:p w:rsidR="00994047" w:rsidRPr="00327319" w:rsidRDefault="00994047" w:rsidP="00453291">
            <w:pPr>
              <w:spacing w:before="20" w:after="20"/>
              <w:rPr>
                <w:sz w:val="20"/>
                <w:szCs w:val="20"/>
              </w:rPr>
            </w:pPr>
            <w:r w:rsidRPr="00327319">
              <w:rPr>
                <w:sz w:val="20"/>
                <w:szCs w:val="20"/>
              </w:rPr>
              <w:t>4.614E+01</w:t>
            </w:r>
          </w:p>
        </w:tc>
        <w:tc>
          <w:tcPr>
            <w:tcW w:w="1775" w:type="dxa"/>
          </w:tcPr>
          <w:p w:rsidR="00994047" w:rsidRPr="00327319" w:rsidRDefault="00994047" w:rsidP="00453291">
            <w:pPr>
              <w:spacing w:before="20" w:after="20"/>
              <w:rPr>
                <w:sz w:val="20"/>
                <w:szCs w:val="20"/>
              </w:rPr>
            </w:pPr>
            <w:r w:rsidRPr="00327319">
              <w:rPr>
                <w:sz w:val="20"/>
                <w:szCs w:val="20"/>
              </w:rPr>
              <w:t>4.614E+01</w:t>
            </w:r>
          </w:p>
        </w:tc>
        <w:tc>
          <w:tcPr>
            <w:tcW w:w="1775" w:type="dxa"/>
          </w:tcPr>
          <w:p w:rsidR="00994047" w:rsidRPr="00327319" w:rsidRDefault="00994047" w:rsidP="00453291">
            <w:pPr>
              <w:spacing w:before="20" w:after="20"/>
              <w:rPr>
                <w:sz w:val="20"/>
                <w:szCs w:val="20"/>
              </w:rPr>
            </w:pPr>
            <w:r w:rsidRPr="00327319">
              <w:rPr>
                <w:sz w:val="20"/>
                <w:szCs w:val="20"/>
              </w:rPr>
              <w:t>4.614E+01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Sn118</w:t>
            </w:r>
          </w:p>
        </w:tc>
        <w:tc>
          <w:tcPr>
            <w:tcW w:w="1776" w:type="dxa"/>
          </w:tcPr>
          <w:p w:rsidR="00994047" w:rsidRPr="00327319" w:rsidRDefault="00994047" w:rsidP="00453291">
            <w:pPr>
              <w:spacing w:before="20" w:after="20"/>
              <w:rPr>
                <w:sz w:val="20"/>
                <w:szCs w:val="20"/>
              </w:rPr>
            </w:pPr>
            <w:r w:rsidRPr="00327319">
              <w:rPr>
                <w:sz w:val="20"/>
                <w:szCs w:val="20"/>
              </w:rPr>
              <w:t>4.676E+01</w:t>
            </w:r>
          </w:p>
        </w:tc>
        <w:tc>
          <w:tcPr>
            <w:tcW w:w="1775" w:type="dxa"/>
          </w:tcPr>
          <w:p w:rsidR="00994047" w:rsidRPr="00327319" w:rsidRDefault="00994047" w:rsidP="00453291">
            <w:pPr>
              <w:spacing w:before="20" w:after="20"/>
              <w:rPr>
                <w:sz w:val="20"/>
                <w:szCs w:val="20"/>
              </w:rPr>
            </w:pPr>
            <w:r w:rsidRPr="00327319">
              <w:rPr>
                <w:sz w:val="20"/>
                <w:szCs w:val="20"/>
              </w:rPr>
              <w:t>4.676E+01</w:t>
            </w:r>
          </w:p>
        </w:tc>
        <w:tc>
          <w:tcPr>
            <w:tcW w:w="1775" w:type="dxa"/>
          </w:tcPr>
          <w:p w:rsidR="00994047" w:rsidRPr="00327319" w:rsidRDefault="00994047" w:rsidP="00453291">
            <w:pPr>
              <w:spacing w:before="20" w:after="20"/>
              <w:rPr>
                <w:sz w:val="20"/>
                <w:szCs w:val="20"/>
              </w:rPr>
            </w:pPr>
            <w:r w:rsidRPr="00327319">
              <w:rPr>
                <w:sz w:val="20"/>
                <w:szCs w:val="20"/>
              </w:rPr>
              <w:t>4.676E+01</w:t>
            </w:r>
          </w:p>
        </w:tc>
        <w:tc>
          <w:tcPr>
            <w:tcW w:w="1775" w:type="dxa"/>
          </w:tcPr>
          <w:p w:rsidR="00994047" w:rsidRPr="00327319" w:rsidRDefault="00994047" w:rsidP="00453291">
            <w:pPr>
              <w:spacing w:before="20" w:after="20"/>
              <w:rPr>
                <w:sz w:val="20"/>
                <w:szCs w:val="20"/>
              </w:rPr>
            </w:pPr>
            <w:r w:rsidRPr="00327319">
              <w:rPr>
                <w:sz w:val="20"/>
                <w:szCs w:val="20"/>
              </w:rPr>
              <w:t>4.676E+01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Sn119 + Sn119m decay</w:t>
            </w:r>
          </w:p>
        </w:tc>
        <w:tc>
          <w:tcPr>
            <w:tcW w:w="1776" w:type="dxa"/>
          </w:tcPr>
          <w:p w:rsidR="00994047" w:rsidRPr="00327319" w:rsidRDefault="00994047" w:rsidP="00453291">
            <w:pPr>
              <w:spacing w:before="20" w:after="20"/>
              <w:rPr>
                <w:sz w:val="20"/>
                <w:szCs w:val="20"/>
              </w:rPr>
            </w:pPr>
            <w:r w:rsidRPr="00327319">
              <w:rPr>
                <w:sz w:val="20"/>
                <w:szCs w:val="20"/>
              </w:rPr>
              <w:t>4.658E+01</w:t>
            </w:r>
          </w:p>
        </w:tc>
        <w:tc>
          <w:tcPr>
            <w:tcW w:w="1775" w:type="dxa"/>
          </w:tcPr>
          <w:p w:rsidR="00994047" w:rsidRPr="00327319" w:rsidRDefault="00994047" w:rsidP="00453291">
            <w:pPr>
              <w:spacing w:before="20" w:after="20"/>
              <w:rPr>
                <w:sz w:val="20"/>
                <w:szCs w:val="20"/>
              </w:rPr>
            </w:pPr>
            <w:r w:rsidRPr="00327319">
              <w:rPr>
                <w:sz w:val="20"/>
                <w:szCs w:val="20"/>
              </w:rPr>
              <w:t>4.658E+01</w:t>
            </w:r>
          </w:p>
        </w:tc>
        <w:tc>
          <w:tcPr>
            <w:tcW w:w="1775" w:type="dxa"/>
          </w:tcPr>
          <w:p w:rsidR="00994047" w:rsidRPr="00327319" w:rsidRDefault="00994047" w:rsidP="00453291">
            <w:pPr>
              <w:spacing w:before="20" w:after="20"/>
              <w:rPr>
                <w:sz w:val="20"/>
                <w:szCs w:val="20"/>
              </w:rPr>
            </w:pPr>
            <w:r w:rsidRPr="00327319">
              <w:rPr>
                <w:sz w:val="20"/>
                <w:szCs w:val="20"/>
              </w:rPr>
              <w:t>4.658E+01</w:t>
            </w:r>
          </w:p>
        </w:tc>
        <w:tc>
          <w:tcPr>
            <w:tcW w:w="1775" w:type="dxa"/>
          </w:tcPr>
          <w:p w:rsidR="00994047" w:rsidRPr="00327319" w:rsidRDefault="00994047" w:rsidP="00453291">
            <w:pPr>
              <w:spacing w:before="20" w:after="20"/>
              <w:rPr>
                <w:sz w:val="20"/>
                <w:szCs w:val="20"/>
              </w:rPr>
            </w:pPr>
            <w:r w:rsidRPr="00327319">
              <w:rPr>
                <w:sz w:val="20"/>
                <w:szCs w:val="20"/>
              </w:rPr>
              <w:t>4.658E+01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Sn119m</w:t>
            </w:r>
          </w:p>
        </w:tc>
        <w:tc>
          <w:tcPr>
            <w:tcW w:w="1776" w:type="dxa"/>
          </w:tcPr>
          <w:p w:rsidR="00994047" w:rsidRPr="00327319" w:rsidRDefault="00994047" w:rsidP="00453291">
            <w:pPr>
              <w:spacing w:before="20" w:after="20"/>
              <w:rPr>
                <w:sz w:val="20"/>
                <w:szCs w:val="20"/>
              </w:rPr>
            </w:pPr>
            <w:r w:rsidRPr="00327319">
              <w:rPr>
                <w:sz w:val="20"/>
                <w:szCs w:val="20"/>
              </w:rPr>
              <w:t>7.464E-06</w:t>
            </w:r>
          </w:p>
        </w:tc>
        <w:tc>
          <w:tcPr>
            <w:tcW w:w="1775" w:type="dxa"/>
          </w:tcPr>
          <w:p w:rsidR="00994047" w:rsidRPr="00327319" w:rsidRDefault="00994047" w:rsidP="00453291">
            <w:pPr>
              <w:spacing w:before="20" w:after="20"/>
              <w:rPr>
                <w:sz w:val="20"/>
                <w:szCs w:val="20"/>
              </w:rPr>
            </w:pPr>
            <w:r w:rsidRPr="00327319">
              <w:rPr>
                <w:sz w:val="20"/>
                <w:szCs w:val="20"/>
              </w:rPr>
              <w:t>2.656E-06</w:t>
            </w:r>
          </w:p>
        </w:tc>
        <w:tc>
          <w:tcPr>
            <w:tcW w:w="1775" w:type="dxa"/>
          </w:tcPr>
          <w:p w:rsidR="00994047" w:rsidRPr="00327319" w:rsidRDefault="00994047" w:rsidP="00453291">
            <w:pPr>
              <w:spacing w:before="20" w:after="20"/>
              <w:rPr>
                <w:sz w:val="20"/>
                <w:szCs w:val="20"/>
              </w:rPr>
            </w:pPr>
            <w:r w:rsidRPr="00327319">
              <w:rPr>
                <w:sz w:val="20"/>
                <w:szCs w:val="20"/>
              </w:rPr>
              <w:t>3.364E-07</w:t>
            </w:r>
          </w:p>
        </w:tc>
        <w:tc>
          <w:tcPr>
            <w:tcW w:w="1775" w:type="dxa"/>
          </w:tcPr>
          <w:p w:rsidR="00994047" w:rsidRPr="00327319" w:rsidRDefault="00994047" w:rsidP="00453291">
            <w:pPr>
              <w:spacing w:before="20" w:after="20"/>
              <w:rPr>
                <w:sz w:val="20"/>
                <w:szCs w:val="20"/>
              </w:rPr>
            </w:pPr>
            <w:r w:rsidRPr="00327319">
              <w:rPr>
                <w:sz w:val="20"/>
                <w:szCs w:val="20"/>
              </w:rPr>
              <w:t>4.260E-08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Sn120</w:t>
            </w:r>
          </w:p>
        </w:tc>
        <w:tc>
          <w:tcPr>
            <w:tcW w:w="1776" w:type="dxa"/>
          </w:tcPr>
          <w:p w:rsidR="00994047" w:rsidRPr="00327319" w:rsidRDefault="00994047" w:rsidP="00453291">
            <w:pPr>
              <w:spacing w:before="20" w:after="20"/>
              <w:rPr>
                <w:sz w:val="20"/>
                <w:szCs w:val="20"/>
              </w:rPr>
            </w:pPr>
            <w:r w:rsidRPr="00327319">
              <w:rPr>
                <w:sz w:val="20"/>
                <w:szCs w:val="20"/>
              </w:rPr>
              <w:t>4.741E+01</w:t>
            </w:r>
          </w:p>
        </w:tc>
        <w:tc>
          <w:tcPr>
            <w:tcW w:w="1775" w:type="dxa"/>
          </w:tcPr>
          <w:p w:rsidR="00994047" w:rsidRPr="00327319" w:rsidRDefault="00994047" w:rsidP="00453291">
            <w:pPr>
              <w:spacing w:before="20" w:after="20"/>
              <w:rPr>
                <w:sz w:val="20"/>
                <w:szCs w:val="20"/>
              </w:rPr>
            </w:pPr>
            <w:r w:rsidRPr="00327319">
              <w:rPr>
                <w:sz w:val="20"/>
                <w:szCs w:val="20"/>
              </w:rPr>
              <w:t>4.741E+01</w:t>
            </w:r>
          </w:p>
        </w:tc>
        <w:tc>
          <w:tcPr>
            <w:tcW w:w="1775" w:type="dxa"/>
          </w:tcPr>
          <w:p w:rsidR="00994047" w:rsidRPr="00327319" w:rsidRDefault="00994047" w:rsidP="00453291">
            <w:pPr>
              <w:spacing w:before="20" w:after="20"/>
              <w:rPr>
                <w:sz w:val="20"/>
                <w:szCs w:val="20"/>
              </w:rPr>
            </w:pPr>
            <w:r w:rsidRPr="00327319">
              <w:rPr>
                <w:sz w:val="20"/>
                <w:szCs w:val="20"/>
              </w:rPr>
              <w:t>4.741E+01</w:t>
            </w:r>
          </w:p>
        </w:tc>
        <w:tc>
          <w:tcPr>
            <w:tcW w:w="1775" w:type="dxa"/>
          </w:tcPr>
          <w:p w:rsidR="00994047" w:rsidRPr="00327319" w:rsidRDefault="00994047" w:rsidP="00453291">
            <w:pPr>
              <w:spacing w:before="20" w:after="20"/>
              <w:rPr>
                <w:sz w:val="20"/>
                <w:szCs w:val="20"/>
              </w:rPr>
            </w:pPr>
            <w:r w:rsidRPr="00327319">
              <w:rPr>
                <w:sz w:val="20"/>
                <w:szCs w:val="20"/>
              </w:rPr>
              <w:t>4.741E+01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Sn121 (100% to Sb121)</w:t>
            </w:r>
          </w:p>
        </w:tc>
        <w:tc>
          <w:tcPr>
            <w:tcW w:w="1776" w:type="dxa"/>
          </w:tcPr>
          <w:p w:rsidR="00994047" w:rsidRPr="00327319" w:rsidRDefault="00994047" w:rsidP="00453291">
            <w:pPr>
              <w:spacing w:before="20" w:after="20"/>
              <w:rPr>
                <w:sz w:val="20"/>
                <w:szCs w:val="20"/>
              </w:rPr>
            </w:pPr>
            <w:r w:rsidRPr="00327319">
              <w:rPr>
                <w:sz w:val="20"/>
                <w:szCs w:val="20"/>
              </w:rPr>
              <w:t>8.171E-07</w:t>
            </w:r>
          </w:p>
        </w:tc>
        <w:tc>
          <w:tcPr>
            <w:tcW w:w="1775" w:type="dxa"/>
          </w:tcPr>
          <w:p w:rsidR="00994047" w:rsidRPr="00327319" w:rsidRDefault="00994047" w:rsidP="00453291">
            <w:pPr>
              <w:spacing w:before="20" w:after="20"/>
              <w:rPr>
                <w:sz w:val="20"/>
                <w:szCs w:val="20"/>
              </w:rPr>
            </w:pPr>
            <w:r w:rsidRPr="00327319">
              <w:rPr>
                <w:sz w:val="20"/>
                <w:szCs w:val="20"/>
              </w:rPr>
              <w:t>8.059E-07</w:t>
            </w:r>
          </w:p>
        </w:tc>
        <w:tc>
          <w:tcPr>
            <w:tcW w:w="1775" w:type="dxa"/>
          </w:tcPr>
          <w:p w:rsidR="00994047" w:rsidRPr="00327319" w:rsidRDefault="00994047" w:rsidP="00453291">
            <w:pPr>
              <w:spacing w:before="20" w:after="20"/>
              <w:rPr>
                <w:sz w:val="20"/>
                <w:szCs w:val="20"/>
              </w:rPr>
            </w:pPr>
            <w:r w:rsidRPr="00327319">
              <w:rPr>
                <w:sz w:val="20"/>
                <w:szCs w:val="20"/>
              </w:rPr>
              <w:t>7.838E-07</w:t>
            </w:r>
          </w:p>
        </w:tc>
        <w:tc>
          <w:tcPr>
            <w:tcW w:w="1775" w:type="dxa"/>
          </w:tcPr>
          <w:p w:rsidR="00994047" w:rsidRPr="00327319" w:rsidRDefault="00994047" w:rsidP="00453291">
            <w:pPr>
              <w:spacing w:before="20" w:after="20"/>
              <w:rPr>
                <w:sz w:val="20"/>
                <w:szCs w:val="20"/>
              </w:rPr>
            </w:pPr>
            <w:r w:rsidRPr="00327319">
              <w:rPr>
                <w:sz w:val="20"/>
                <w:szCs w:val="20"/>
              </w:rPr>
              <w:t>7.624E-07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Sn121m (77.6% to Sn121, 22.4% to Sb121)</w:t>
            </w:r>
          </w:p>
        </w:tc>
        <w:tc>
          <w:tcPr>
            <w:tcW w:w="1776" w:type="dxa"/>
          </w:tcPr>
          <w:p w:rsidR="00994047" w:rsidRPr="00327319" w:rsidRDefault="00994047" w:rsidP="00453291">
            <w:pPr>
              <w:spacing w:before="20" w:after="20"/>
              <w:rPr>
                <w:sz w:val="20"/>
                <w:szCs w:val="20"/>
              </w:rPr>
            </w:pPr>
            <w:r w:rsidRPr="00327319">
              <w:rPr>
                <w:sz w:val="20"/>
                <w:szCs w:val="20"/>
              </w:rPr>
              <w:t>1.721E-02</w:t>
            </w:r>
          </w:p>
        </w:tc>
        <w:tc>
          <w:tcPr>
            <w:tcW w:w="1775" w:type="dxa"/>
          </w:tcPr>
          <w:p w:rsidR="00994047" w:rsidRPr="00327319" w:rsidRDefault="00994047" w:rsidP="00453291">
            <w:pPr>
              <w:spacing w:before="20" w:after="20"/>
              <w:rPr>
                <w:sz w:val="20"/>
                <w:szCs w:val="20"/>
              </w:rPr>
            </w:pPr>
            <w:r w:rsidRPr="00327319">
              <w:rPr>
                <w:sz w:val="20"/>
                <w:szCs w:val="20"/>
              </w:rPr>
              <w:t>1.697E-02</w:t>
            </w:r>
          </w:p>
        </w:tc>
        <w:tc>
          <w:tcPr>
            <w:tcW w:w="1775" w:type="dxa"/>
          </w:tcPr>
          <w:p w:rsidR="00994047" w:rsidRPr="00327319" w:rsidRDefault="00994047" w:rsidP="00453291">
            <w:pPr>
              <w:spacing w:before="20" w:after="20"/>
              <w:rPr>
                <w:sz w:val="20"/>
                <w:szCs w:val="20"/>
              </w:rPr>
            </w:pPr>
            <w:r w:rsidRPr="00327319">
              <w:rPr>
                <w:sz w:val="20"/>
                <w:szCs w:val="20"/>
              </w:rPr>
              <w:t>1.651E-02</w:t>
            </w:r>
          </w:p>
        </w:tc>
        <w:tc>
          <w:tcPr>
            <w:tcW w:w="1775" w:type="dxa"/>
          </w:tcPr>
          <w:p w:rsidR="00994047" w:rsidRPr="00327319" w:rsidRDefault="00994047" w:rsidP="00453291">
            <w:pPr>
              <w:spacing w:before="20" w:after="20"/>
              <w:rPr>
                <w:sz w:val="20"/>
                <w:szCs w:val="20"/>
              </w:rPr>
            </w:pPr>
            <w:r w:rsidRPr="00327319">
              <w:rPr>
                <w:sz w:val="20"/>
                <w:szCs w:val="20"/>
              </w:rPr>
              <w:t>1.606E-02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Sn122</w:t>
            </w:r>
          </w:p>
        </w:tc>
        <w:tc>
          <w:tcPr>
            <w:tcW w:w="1776" w:type="dxa"/>
          </w:tcPr>
          <w:p w:rsidR="00994047" w:rsidRPr="00327319" w:rsidRDefault="00994047" w:rsidP="00453291">
            <w:pPr>
              <w:spacing w:before="20" w:after="20"/>
              <w:rPr>
                <w:sz w:val="20"/>
                <w:szCs w:val="20"/>
              </w:rPr>
            </w:pPr>
            <w:r w:rsidRPr="00327319">
              <w:rPr>
                <w:sz w:val="20"/>
                <w:szCs w:val="20"/>
              </w:rPr>
              <w:t>5.207E+01</w:t>
            </w:r>
          </w:p>
        </w:tc>
        <w:tc>
          <w:tcPr>
            <w:tcW w:w="1775" w:type="dxa"/>
          </w:tcPr>
          <w:p w:rsidR="00994047" w:rsidRPr="00327319" w:rsidRDefault="00994047" w:rsidP="00453291">
            <w:pPr>
              <w:spacing w:before="20" w:after="20"/>
              <w:rPr>
                <w:sz w:val="20"/>
                <w:szCs w:val="20"/>
              </w:rPr>
            </w:pPr>
            <w:r w:rsidRPr="00327319">
              <w:rPr>
                <w:sz w:val="20"/>
                <w:szCs w:val="20"/>
              </w:rPr>
              <w:t>5.207E+01</w:t>
            </w:r>
          </w:p>
        </w:tc>
        <w:tc>
          <w:tcPr>
            <w:tcW w:w="1775" w:type="dxa"/>
          </w:tcPr>
          <w:p w:rsidR="00994047" w:rsidRPr="00327319" w:rsidRDefault="00994047" w:rsidP="00453291">
            <w:pPr>
              <w:spacing w:before="20" w:after="20"/>
              <w:rPr>
                <w:sz w:val="20"/>
                <w:szCs w:val="20"/>
              </w:rPr>
            </w:pPr>
            <w:r w:rsidRPr="00327319">
              <w:rPr>
                <w:sz w:val="20"/>
                <w:szCs w:val="20"/>
              </w:rPr>
              <w:t>5.207E+01</w:t>
            </w:r>
          </w:p>
        </w:tc>
        <w:tc>
          <w:tcPr>
            <w:tcW w:w="1775" w:type="dxa"/>
          </w:tcPr>
          <w:p w:rsidR="00994047" w:rsidRPr="00327319" w:rsidRDefault="00994047" w:rsidP="00453291">
            <w:pPr>
              <w:spacing w:before="20" w:after="20"/>
              <w:rPr>
                <w:sz w:val="20"/>
                <w:szCs w:val="20"/>
              </w:rPr>
            </w:pPr>
            <w:r w:rsidRPr="00327319">
              <w:rPr>
                <w:sz w:val="20"/>
                <w:szCs w:val="20"/>
              </w:rPr>
              <w:t>5.207E+01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Sn123 (100% to Sb123)</w:t>
            </w:r>
          </w:p>
        </w:tc>
        <w:tc>
          <w:tcPr>
            <w:tcW w:w="1776" w:type="dxa"/>
          </w:tcPr>
          <w:p w:rsidR="00994047" w:rsidRPr="00327319" w:rsidRDefault="00994047" w:rsidP="00453291">
            <w:pPr>
              <w:spacing w:before="20" w:after="20"/>
              <w:rPr>
                <w:sz w:val="20"/>
                <w:szCs w:val="20"/>
              </w:rPr>
            </w:pPr>
            <w:r w:rsidRPr="00327319">
              <w:rPr>
                <w:sz w:val="20"/>
                <w:szCs w:val="20"/>
              </w:rPr>
              <w:t>5.056E-09</w:t>
            </w:r>
          </w:p>
        </w:tc>
        <w:tc>
          <w:tcPr>
            <w:tcW w:w="1775" w:type="dxa"/>
          </w:tcPr>
          <w:p w:rsidR="00994047" w:rsidRPr="00327319" w:rsidRDefault="00994047" w:rsidP="00453291">
            <w:pPr>
              <w:spacing w:before="20" w:after="20"/>
              <w:rPr>
                <w:sz w:val="20"/>
                <w:szCs w:val="20"/>
              </w:rPr>
            </w:pPr>
            <w:r w:rsidRPr="00327319">
              <w:rPr>
                <w:sz w:val="20"/>
                <w:szCs w:val="20"/>
              </w:rPr>
              <w:t>7.122E-10</w:t>
            </w:r>
          </w:p>
        </w:tc>
        <w:tc>
          <w:tcPr>
            <w:tcW w:w="1775" w:type="dxa"/>
          </w:tcPr>
          <w:p w:rsidR="00994047" w:rsidRPr="00327319" w:rsidRDefault="00994047" w:rsidP="00453291">
            <w:pPr>
              <w:spacing w:before="20" w:after="20"/>
              <w:rPr>
                <w:sz w:val="20"/>
                <w:szCs w:val="20"/>
              </w:rPr>
            </w:pPr>
            <w:r w:rsidRPr="00327319">
              <w:rPr>
                <w:sz w:val="20"/>
                <w:szCs w:val="20"/>
              </w:rPr>
              <w:t>1.413E-11</w:t>
            </w:r>
          </w:p>
        </w:tc>
        <w:tc>
          <w:tcPr>
            <w:tcW w:w="1775" w:type="dxa"/>
          </w:tcPr>
          <w:p w:rsidR="00994047" w:rsidRPr="00327319" w:rsidRDefault="00994047" w:rsidP="00453291">
            <w:pPr>
              <w:spacing w:before="20" w:after="20"/>
              <w:rPr>
                <w:sz w:val="20"/>
                <w:szCs w:val="20"/>
              </w:rPr>
            </w:pPr>
            <w:r w:rsidRPr="00327319">
              <w:rPr>
                <w:sz w:val="20"/>
                <w:szCs w:val="20"/>
              </w:rPr>
              <w:t>2.803E-13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Sn124</w:t>
            </w:r>
          </w:p>
        </w:tc>
        <w:tc>
          <w:tcPr>
            <w:tcW w:w="1776" w:type="dxa"/>
          </w:tcPr>
          <w:p w:rsidR="00994047" w:rsidRPr="00327319" w:rsidRDefault="00994047" w:rsidP="00453291">
            <w:pPr>
              <w:spacing w:before="20" w:after="20"/>
              <w:rPr>
                <w:sz w:val="20"/>
                <w:szCs w:val="20"/>
              </w:rPr>
            </w:pPr>
            <w:r w:rsidRPr="00327319">
              <w:rPr>
                <w:sz w:val="20"/>
                <w:szCs w:val="20"/>
              </w:rPr>
              <w:t>7.023E+01</w:t>
            </w:r>
          </w:p>
        </w:tc>
        <w:tc>
          <w:tcPr>
            <w:tcW w:w="1775" w:type="dxa"/>
          </w:tcPr>
          <w:p w:rsidR="00994047" w:rsidRPr="00327319" w:rsidRDefault="00994047" w:rsidP="00453291">
            <w:pPr>
              <w:spacing w:before="20" w:after="20"/>
              <w:rPr>
                <w:sz w:val="20"/>
                <w:szCs w:val="20"/>
              </w:rPr>
            </w:pPr>
            <w:r w:rsidRPr="00327319">
              <w:rPr>
                <w:sz w:val="20"/>
                <w:szCs w:val="20"/>
              </w:rPr>
              <w:t>7.023E+01</w:t>
            </w:r>
          </w:p>
        </w:tc>
        <w:tc>
          <w:tcPr>
            <w:tcW w:w="1775" w:type="dxa"/>
          </w:tcPr>
          <w:p w:rsidR="00994047" w:rsidRPr="00327319" w:rsidRDefault="00994047" w:rsidP="00453291">
            <w:pPr>
              <w:spacing w:before="20" w:after="20"/>
              <w:rPr>
                <w:sz w:val="20"/>
                <w:szCs w:val="20"/>
              </w:rPr>
            </w:pPr>
            <w:r w:rsidRPr="00327319">
              <w:rPr>
                <w:sz w:val="20"/>
                <w:szCs w:val="20"/>
              </w:rPr>
              <w:t>7.023E+01</w:t>
            </w:r>
          </w:p>
        </w:tc>
        <w:tc>
          <w:tcPr>
            <w:tcW w:w="1775" w:type="dxa"/>
          </w:tcPr>
          <w:p w:rsidR="00994047" w:rsidRPr="00327319" w:rsidRDefault="00994047" w:rsidP="00453291">
            <w:pPr>
              <w:spacing w:before="20" w:after="20"/>
              <w:rPr>
                <w:sz w:val="20"/>
                <w:szCs w:val="20"/>
              </w:rPr>
            </w:pPr>
            <w:r w:rsidRPr="00327319">
              <w:rPr>
                <w:sz w:val="20"/>
                <w:szCs w:val="20"/>
              </w:rPr>
              <w:t>7.023E+01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Sn126 (100% to Sb126m)</w:t>
            </w:r>
          </w:p>
        </w:tc>
        <w:tc>
          <w:tcPr>
            <w:tcW w:w="1776" w:type="dxa"/>
          </w:tcPr>
          <w:p w:rsidR="00994047" w:rsidRPr="00327319" w:rsidRDefault="00994047" w:rsidP="00453291">
            <w:pPr>
              <w:spacing w:before="20" w:after="20"/>
              <w:rPr>
                <w:sz w:val="20"/>
                <w:szCs w:val="20"/>
              </w:rPr>
            </w:pPr>
            <w:r w:rsidRPr="00327319">
              <w:rPr>
                <w:sz w:val="20"/>
                <w:szCs w:val="20"/>
              </w:rPr>
              <w:t>1.545E+02</w:t>
            </w:r>
          </w:p>
        </w:tc>
        <w:tc>
          <w:tcPr>
            <w:tcW w:w="1775" w:type="dxa"/>
          </w:tcPr>
          <w:p w:rsidR="00994047" w:rsidRPr="00327319" w:rsidRDefault="00994047" w:rsidP="00453291">
            <w:pPr>
              <w:spacing w:before="20" w:after="20"/>
              <w:rPr>
                <w:sz w:val="20"/>
                <w:szCs w:val="20"/>
              </w:rPr>
            </w:pPr>
            <w:r w:rsidRPr="00327319">
              <w:rPr>
                <w:sz w:val="20"/>
                <w:szCs w:val="20"/>
              </w:rPr>
              <w:t>1.545E+02</w:t>
            </w:r>
          </w:p>
        </w:tc>
        <w:tc>
          <w:tcPr>
            <w:tcW w:w="1775" w:type="dxa"/>
          </w:tcPr>
          <w:p w:rsidR="00994047" w:rsidRPr="00327319" w:rsidRDefault="00994047" w:rsidP="00453291">
            <w:pPr>
              <w:spacing w:before="20" w:after="20"/>
              <w:rPr>
                <w:sz w:val="20"/>
                <w:szCs w:val="20"/>
              </w:rPr>
            </w:pPr>
            <w:r w:rsidRPr="00327319">
              <w:rPr>
                <w:sz w:val="20"/>
                <w:szCs w:val="20"/>
              </w:rPr>
              <w:t>1.545E+02</w:t>
            </w:r>
          </w:p>
        </w:tc>
        <w:tc>
          <w:tcPr>
            <w:tcW w:w="1775" w:type="dxa"/>
          </w:tcPr>
          <w:p w:rsidR="00994047" w:rsidRPr="00327319" w:rsidRDefault="00994047" w:rsidP="00453291">
            <w:pPr>
              <w:spacing w:before="20" w:after="20"/>
              <w:rPr>
                <w:sz w:val="20"/>
                <w:szCs w:val="20"/>
              </w:rPr>
            </w:pPr>
            <w:r w:rsidRPr="00327319">
              <w:rPr>
                <w:sz w:val="20"/>
                <w:szCs w:val="20"/>
              </w:rPr>
              <w:t>1.545E+02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Sb121</w:t>
            </w:r>
          </w:p>
        </w:tc>
        <w:tc>
          <w:tcPr>
            <w:tcW w:w="1776" w:type="dxa"/>
          </w:tcPr>
          <w:p w:rsidR="00994047" w:rsidRPr="00327319" w:rsidRDefault="00994047" w:rsidP="00453291">
            <w:pPr>
              <w:spacing w:before="20" w:after="20"/>
              <w:rPr>
                <w:sz w:val="20"/>
                <w:szCs w:val="20"/>
              </w:rPr>
            </w:pPr>
            <w:r w:rsidRPr="00327319">
              <w:rPr>
                <w:sz w:val="20"/>
                <w:szCs w:val="20"/>
              </w:rPr>
              <w:t>1.235E-03</w:t>
            </w:r>
          </w:p>
        </w:tc>
        <w:tc>
          <w:tcPr>
            <w:tcW w:w="1775" w:type="dxa"/>
          </w:tcPr>
          <w:p w:rsidR="00994047" w:rsidRPr="00327319" w:rsidRDefault="00994047" w:rsidP="00453291">
            <w:pPr>
              <w:spacing w:before="20" w:after="20"/>
              <w:rPr>
                <w:sz w:val="20"/>
                <w:szCs w:val="20"/>
              </w:rPr>
            </w:pPr>
            <w:r w:rsidRPr="00327319">
              <w:rPr>
                <w:sz w:val="20"/>
                <w:szCs w:val="20"/>
              </w:rPr>
              <w:t>1.472E-03</w:t>
            </w:r>
          </w:p>
        </w:tc>
        <w:tc>
          <w:tcPr>
            <w:tcW w:w="1775" w:type="dxa"/>
          </w:tcPr>
          <w:p w:rsidR="00994047" w:rsidRPr="00327319" w:rsidRDefault="00994047" w:rsidP="00453291">
            <w:pPr>
              <w:spacing w:before="20" w:after="20"/>
              <w:rPr>
                <w:sz w:val="20"/>
                <w:szCs w:val="20"/>
              </w:rPr>
            </w:pPr>
            <w:r w:rsidRPr="00327319">
              <w:rPr>
                <w:sz w:val="20"/>
                <w:szCs w:val="20"/>
              </w:rPr>
              <w:t>1.937E-03</w:t>
            </w:r>
          </w:p>
        </w:tc>
        <w:tc>
          <w:tcPr>
            <w:tcW w:w="1775" w:type="dxa"/>
          </w:tcPr>
          <w:p w:rsidR="00994047" w:rsidRPr="00327319" w:rsidRDefault="00994047" w:rsidP="00453291">
            <w:pPr>
              <w:spacing w:before="20" w:after="20"/>
              <w:rPr>
                <w:sz w:val="20"/>
                <w:szCs w:val="20"/>
              </w:rPr>
            </w:pPr>
            <w:r w:rsidRPr="00327319">
              <w:rPr>
                <w:sz w:val="20"/>
                <w:szCs w:val="20"/>
              </w:rPr>
              <w:t>2.388E-03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Sb123</w:t>
            </w:r>
          </w:p>
        </w:tc>
        <w:tc>
          <w:tcPr>
            <w:tcW w:w="1776" w:type="dxa"/>
          </w:tcPr>
          <w:p w:rsidR="00994047" w:rsidRPr="00327319" w:rsidRDefault="00994047" w:rsidP="00453291">
            <w:pPr>
              <w:spacing w:before="20" w:after="20"/>
              <w:rPr>
                <w:sz w:val="20"/>
                <w:szCs w:val="20"/>
              </w:rPr>
            </w:pPr>
            <w:r w:rsidRPr="00327319">
              <w:rPr>
                <w:sz w:val="20"/>
                <w:szCs w:val="20"/>
              </w:rPr>
              <w:t>9.120E-05</w:t>
            </w:r>
          </w:p>
        </w:tc>
        <w:tc>
          <w:tcPr>
            <w:tcW w:w="1775" w:type="dxa"/>
          </w:tcPr>
          <w:p w:rsidR="00994047" w:rsidRPr="00327319" w:rsidRDefault="00994047" w:rsidP="00453291">
            <w:pPr>
              <w:spacing w:before="20" w:after="20"/>
              <w:rPr>
                <w:sz w:val="20"/>
                <w:szCs w:val="20"/>
              </w:rPr>
            </w:pPr>
            <w:r w:rsidRPr="00327319">
              <w:rPr>
                <w:sz w:val="20"/>
                <w:szCs w:val="20"/>
              </w:rPr>
              <w:t>9.120E-05</w:t>
            </w:r>
          </w:p>
        </w:tc>
        <w:tc>
          <w:tcPr>
            <w:tcW w:w="1775" w:type="dxa"/>
          </w:tcPr>
          <w:p w:rsidR="00994047" w:rsidRPr="00327319" w:rsidRDefault="00994047" w:rsidP="00453291">
            <w:pPr>
              <w:spacing w:before="20" w:after="20"/>
              <w:rPr>
                <w:sz w:val="20"/>
                <w:szCs w:val="20"/>
              </w:rPr>
            </w:pPr>
            <w:r w:rsidRPr="00327319">
              <w:rPr>
                <w:sz w:val="20"/>
                <w:szCs w:val="20"/>
              </w:rPr>
              <w:t>9.121E-05</w:t>
            </w:r>
          </w:p>
        </w:tc>
        <w:tc>
          <w:tcPr>
            <w:tcW w:w="1775" w:type="dxa"/>
          </w:tcPr>
          <w:p w:rsidR="00994047" w:rsidRPr="00327319" w:rsidRDefault="00994047" w:rsidP="00453291">
            <w:pPr>
              <w:spacing w:before="20" w:after="20"/>
              <w:rPr>
                <w:sz w:val="20"/>
                <w:szCs w:val="20"/>
              </w:rPr>
            </w:pPr>
            <w:r w:rsidRPr="00327319">
              <w:rPr>
                <w:sz w:val="20"/>
                <w:szCs w:val="20"/>
              </w:rPr>
              <w:t>9.121E-05</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Sb126 (100% to Te126)</w:t>
            </w:r>
          </w:p>
        </w:tc>
        <w:tc>
          <w:tcPr>
            <w:tcW w:w="1776" w:type="dxa"/>
          </w:tcPr>
          <w:p w:rsidR="00994047" w:rsidRPr="00327319" w:rsidRDefault="00994047" w:rsidP="00453291">
            <w:pPr>
              <w:spacing w:before="20" w:after="20"/>
              <w:rPr>
                <w:sz w:val="20"/>
                <w:szCs w:val="20"/>
              </w:rPr>
            </w:pPr>
            <w:r w:rsidRPr="00327319">
              <w:rPr>
                <w:sz w:val="20"/>
                <w:szCs w:val="20"/>
              </w:rPr>
              <w:t>7.337E-06</w:t>
            </w:r>
          </w:p>
        </w:tc>
        <w:tc>
          <w:tcPr>
            <w:tcW w:w="1775" w:type="dxa"/>
          </w:tcPr>
          <w:p w:rsidR="00994047" w:rsidRPr="00327319" w:rsidRDefault="00994047" w:rsidP="00453291">
            <w:pPr>
              <w:spacing w:before="20" w:after="20"/>
              <w:rPr>
                <w:sz w:val="20"/>
                <w:szCs w:val="20"/>
              </w:rPr>
            </w:pPr>
            <w:r w:rsidRPr="00327319">
              <w:rPr>
                <w:sz w:val="20"/>
                <w:szCs w:val="20"/>
              </w:rPr>
              <w:t>7.337E-06</w:t>
            </w:r>
          </w:p>
        </w:tc>
        <w:tc>
          <w:tcPr>
            <w:tcW w:w="1775" w:type="dxa"/>
          </w:tcPr>
          <w:p w:rsidR="00994047" w:rsidRPr="00327319" w:rsidRDefault="00994047" w:rsidP="00453291">
            <w:pPr>
              <w:spacing w:before="20" w:after="20"/>
              <w:rPr>
                <w:sz w:val="20"/>
                <w:szCs w:val="20"/>
              </w:rPr>
            </w:pPr>
            <w:r w:rsidRPr="00327319">
              <w:rPr>
                <w:sz w:val="20"/>
                <w:szCs w:val="20"/>
              </w:rPr>
              <w:t>7.337E-06</w:t>
            </w:r>
          </w:p>
        </w:tc>
        <w:tc>
          <w:tcPr>
            <w:tcW w:w="1775" w:type="dxa"/>
          </w:tcPr>
          <w:p w:rsidR="00994047" w:rsidRPr="00327319" w:rsidRDefault="00994047" w:rsidP="00453291">
            <w:pPr>
              <w:spacing w:before="20" w:after="20"/>
              <w:rPr>
                <w:sz w:val="20"/>
                <w:szCs w:val="20"/>
              </w:rPr>
            </w:pPr>
            <w:r w:rsidRPr="00327319">
              <w:rPr>
                <w:sz w:val="20"/>
                <w:szCs w:val="20"/>
              </w:rPr>
              <w:t>7.337E-06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Sb126m (14% to Sb126, 86% to Te126)</w:t>
            </w:r>
          </w:p>
        </w:tc>
        <w:tc>
          <w:tcPr>
            <w:tcW w:w="1776" w:type="dxa"/>
          </w:tcPr>
          <w:p w:rsidR="00994047" w:rsidRPr="00327319" w:rsidRDefault="00994047" w:rsidP="00453291">
            <w:pPr>
              <w:spacing w:before="20" w:after="20"/>
              <w:rPr>
                <w:sz w:val="20"/>
                <w:szCs w:val="20"/>
              </w:rPr>
            </w:pPr>
            <w:r w:rsidRPr="00327319">
              <w:rPr>
                <w:sz w:val="20"/>
                <w:szCs w:val="20"/>
              </w:rPr>
              <w:t>5.579E-08</w:t>
            </w:r>
          </w:p>
        </w:tc>
        <w:tc>
          <w:tcPr>
            <w:tcW w:w="1775" w:type="dxa"/>
          </w:tcPr>
          <w:p w:rsidR="00994047" w:rsidRPr="00327319" w:rsidRDefault="00994047" w:rsidP="00453291">
            <w:pPr>
              <w:spacing w:before="20" w:after="20"/>
              <w:rPr>
                <w:sz w:val="20"/>
                <w:szCs w:val="20"/>
              </w:rPr>
            </w:pPr>
            <w:r w:rsidRPr="00327319">
              <w:rPr>
                <w:sz w:val="20"/>
                <w:szCs w:val="20"/>
              </w:rPr>
              <w:t>5.579E-08</w:t>
            </w:r>
          </w:p>
        </w:tc>
        <w:tc>
          <w:tcPr>
            <w:tcW w:w="1775" w:type="dxa"/>
          </w:tcPr>
          <w:p w:rsidR="00994047" w:rsidRPr="00327319" w:rsidRDefault="00994047" w:rsidP="00453291">
            <w:pPr>
              <w:spacing w:before="20" w:after="20"/>
              <w:rPr>
                <w:sz w:val="20"/>
                <w:szCs w:val="20"/>
              </w:rPr>
            </w:pPr>
            <w:r w:rsidRPr="00327319">
              <w:rPr>
                <w:sz w:val="20"/>
                <w:szCs w:val="20"/>
              </w:rPr>
              <w:t>5.579E-08</w:t>
            </w:r>
          </w:p>
        </w:tc>
        <w:tc>
          <w:tcPr>
            <w:tcW w:w="1775" w:type="dxa"/>
          </w:tcPr>
          <w:p w:rsidR="00994047" w:rsidRPr="00327319" w:rsidRDefault="00994047" w:rsidP="00453291">
            <w:pPr>
              <w:spacing w:before="20" w:after="20"/>
              <w:rPr>
                <w:sz w:val="20"/>
                <w:szCs w:val="20"/>
              </w:rPr>
            </w:pPr>
            <w:r w:rsidRPr="00327319">
              <w:rPr>
                <w:sz w:val="20"/>
                <w:szCs w:val="20"/>
              </w:rPr>
              <w:t>5.579E-08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Te122 + Sb122 decay</w:t>
            </w:r>
          </w:p>
        </w:tc>
        <w:tc>
          <w:tcPr>
            <w:tcW w:w="1776" w:type="dxa"/>
          </w:tcPr>
          <w:p w:rsidR="00994047" w:rsidRPr="00327319" w:rsidRDefault="00994047" w:rsidP="00453291">
            <w:pPr>
              <w:spacing w:before="20" w:after="20"/>
              <w:rPr>
                <w:sz w:val="20"/>
                <w:szCs w:val="20"/>
              </w:rPr>
            </w:pPr>
            <w:r w:rsidRPr="00327319">
              <w:rPr>
                <w:sz w:val="20"/>
                <w:szCs w:val="20"/>
              </w:rPr>
              <w:t>1.117E+01</w:t>
            </w:r>
          </w:p>
        </w:tc>
        <w:tc>
          <w:tcPr>
            <w:tcW w:w="1775" w:type="dxa"/>
          </w:tcPr>
          <w:p w:rsidR="00994047" w:rsidRPr="00327319" w:rsidRDefault="00994047" w:rsidP="00453291">
            <w:pPr>
              <w:spacing w:before="20" w:after="20"/>
              <w:rPr>
                <w:sz w:val="20"/>
                <w:szCs w:val="20"/>
              </w:rPr>
            </w:pPr>
            <w:r w:rsidRPr="00327319">
              <w:rPr>
                <w:sz w:val="20"/>
                <w:szCs w:val="20"/>
              </w:rPr>
              <w:t>1.117E+01</w:t>
            </w:r>
          </w:p>
        </w:tc>
        <w:tc>
          <w:tcPr>
            <w:tcW w:w="1775" w:type="dxa"/>
          </w:tcPr>
          <w:p w:rsidR="00994047" w:rsidRPr="00327319" w:rsidRDefault="00994047" w:rsidP="00453291">
            <w:pPr>
              <w:spacing w:before="20" w:after="20"/>
              <w:rPr>
                <w:sz w:val="20"/>
                <w:szCs w:val="20"/>
              </w:rPr>
            </w:pPr>
            <w:r w:rsidRPr="00327319">
              <w:rPr>
                <w:sz w:val="20"/>
                <w:szCs w:val="20"/>
              </w:rPr>
              <w:t>1.117E+01</w:t>
            </w:r>
          </w:p>
        </w:tc>
        <w:tc>
          <w:tcPr>
            <w:tcW w:w="1775" w:type="dxa"/>
          </w:tcPr>
          <w:p w:rsidR="00994047" w:rsidRPr="00327319" w:rsidRDefault="00994047" w:rsidP="00453291">
            <w:pPr>
              <w:spacing w:before="20" w:after="20"/>
              <w:rPr>
                <w:sz w:val="20"/>
                <w:szCs w:val="20"/>
              </w:rPr>
            </w:pPr>
            <w:r w:rsidRPr="00327319">
              <w:rPr>
                <w:sz w:val="20"/>
                <w:szCs w:val="20"/>
              </w:rPr>
              <w:t>1.117E+01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Te123 + Te123m decay</w:t>
            </w:r>
          </w:p>
        </w:tc>
        <w:tc>
          <w:tcPr>
            <w:tcW w:w="1776" w:type="dxa"/>
          </w:tcPr>
          <w:p w:rsidR="00994047" w:rsidRPr="00327319" w:rsidRDefault="00994047" w:rsidP="00453291">
            <w:pPr>
              <w:spacing w:before="20" w:after="20"/>
              <w:rPr>
                <w:sz w:val="20"/>
                <w:szCs w:val="20"/>
              </w:rPr>
            </w:pPr>
            <w:r w:rsidRPr="00327319">
              <w:rPr>
                <w:sz w:val="20"/>
                <w:szCs w:val="20"/>
              </w:rPr>
              <w:t>1.896E-01</w:t>
            </w:r>
          </w:p>
        </w:tc>
        <w:tc>
          <w:tcPr>
            <w:tcW w:w="1775" w:type="dxa"/>
          </w:tcPr>
          <w:p w:rsidR="00994047" w:rsidRPr="00327319" w:rsidRDefault="00994047" w:rsidP="00453291">
            <w:pPr>
              <w:spacing w:before="20" w:after="20"/>
              <w:rPr>
                <w:sz w:val="20"/>
                <w:szCs w:val="20"/>
              </w:rPr>
            </w:pPr>
            <w:r w:rsidRPr="00327319">
              <w:rPr>
                <w:sz w:val="20"/>
                <w:szCs w:val="20"/>
              </w:rPr>
              <w:t>1.896E-01</w:t>
            </w:r>
          </w:p>
        </w:tc>
        <w:tc>
          <w:tcPr>
            <w:tcW w:w="1775" w:type="dxa"/>
          </w:tcPr>
          <w:p w:rsidR="00994047" w:rsidRPr="00327319" w:rsidRDefault="00994047" w:rsidP="00453291">
            <w:pPr>
              <w:spacing w:before="20" w:after="20"/>
              <w:rPr>
                <w:sz w:val="20"/>
                <w:szCs w:val="20"/>
              </w:rPr>
            </w:pPr>
            <w:r w:rsidRPr="00327319">
              <w:rPr>
                <w:sz w:val="20"/>
                <w:szCs w:val="20"/>
              </w:rPr>
              <w:t>1.896E-01</w:t>
            </w:r>
          </w:p>
        </w:tc>
        <w:tc>
          <w:tcPr>
            <w:tcW w:w="1775" w:type="dxa"/>
          </w:tcPr>
          <w:p w:rsidR="00994047" w:rsidRPr="00327319" w:rsidRDefault="00994047" w:rsidP="00453291">
            <w:pPr>
              <w:spacing w:before="20" w:after="20"/>
              <w:rPr>
                <w:sz w:val="20"/>
                <w:szCs w:val="20"/>
              </w:rPr>
            </w:pPr>
            <w:r w:rsidRPr="00327319">
              <w:rPr>
                <w:sz w:val="20"/>
                <w:szCs w:val="20"/>
              </w:rPr>
              <w:t>1.896E-01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Te123m</w:t>
            </w:r>
          </w:p>
        </w:tc>
        <w:tc>
          <w:tcPr>
            <w:tcW w:w="1776" w:type="dxa"/>
          </w:tcPr>
          <w:p w:rsidR="00994047" w:rsidRPr="00327319" w:rsidRDefault="00994047" w:rsidP="00453291">
            <w:pPr>
              <w:spacing w:before="20" w:after="20"/>
              <w:rPr>
                <w:sz w:val="20"/>
                <w:szCs w:val="20"/>
              </w:rPr>
            </w:pPr>
            <w:r w:rsidRPr="00327319">
              <w:rPr>
                <w:sz w:val="20"/>
                <w:szCs w:val="20"/>
              </w:rPr>
              <w:t>2.231E-11</w:t>
            </w:r>
          </w:p>
        </w:tc>
        <w:tc>
          <w:tcPr>
            <w:tcW w:w="1775" w:type="dxa"/>
          </w:tcPr>
          <w:p w:rsidR="00994047" w:rsidRPr="00327319" w:rsidRDefault="00994047" w:rsidP="00453291">
            <w:pPr>
              <w:spacing w:before="20" w:after="20"/>
              <w:rPr>
                <w:sz w:val="20"/>
                <w:szCs w:val="20"/>
              </w:rPr>
            </w:pPr>
            <w:r w:rsidRPr="00327319">
              <w:rPr>
                <w:sz w:val="20"/>
                <w:szCs w:val="20"/>
              </w:rPr>
              <w:t>2.690E-12</w:t>
            </w:r>
          </w:p>
        </w:tc>
        <w:tc>
          <w:tcPr>
            <w:tcW w:w="1775" w:type="dxa"/>
          </w:tcPr>
          <w:p w:rsidR="00994047" w:rsidRPr="00327319" w:rsidRDefault="00994047" w:rsidP="00453291">
            <w:pPr>
              <w:spacing w:before="20" w:after="20"/>
              <w:rPr>
                <w:sz w:val="20"/>
                <w:szCs w:val="20"/>
              </w:rPr>
            </w:pPr>
            <w:r w:rsidRPr="00327319">
              <w:rPr>
                <w:sz w:val="20"/>
                <w:szCs w:val="20"/>
              </w:rPr>
              <w:t>3.909E-14</w:t>
            </w:r>
          </w:p>
        </w:tc>
        <w:tc>
          <w:tcPr>
            <w:tcW w:w="1775" w:type="dxa"/>
          </w:tcPr>
          <w:p w:rsidR="00994047" w:rsidRPr="00327319" w:rsidRDefault="00994047" w:rsidP="00453291">
            <w:pPr>
              <w:spacing w:before="20" w:after="20"/>
              <w:rPr>
                <w:sz w:val="20"/>
                <w:szCs w:val="20"/>
              </w:rPr>
            </w:pPr>
            <w:r w:rsidRPr="00327319">
              <w:rPr>
                <w:sz w:val="20"/>
                <w:szCs w:val="20"/>
              </w:rPr>
              <w:t>5.682E-16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Te124 + Sb124/Sb124m decay</w:t>
            </w:r>
          </w:p>
        </w:tc>
        <w:tc>
          <w:tcPr>
            <w:tcW w:w="1776" w:type="dxa"/>
          </w:tcPr>
          <w:p w:rsidR="00994047" w:rsidRPr="00327319" w:rsidRDefault="00994047" w:rsidP="00453291">
            <w:pPr>
              <w:spacing w:before="20" w:after="20"/>
              <w:rPr>
                <w:sz w:val="20"/>
                <w:szCs w:val="20"/>
              </w:rPr>
            </w:pPr>
            <w:r w:rsidRPr="00327319">
              <w:rPr>
                <w:sz w:val="20"/>
                <w:szCs w:val="20"/>
              </w:rPr>
              <w:t>8.685E+00</w:t>
            </w:r>
          </w:p>
        </w:tc>
        <w:tc>
          <w:tcPr>
            <w:tcW w:w="1775" w:type="dxa"/>
          </w:tcPr>
          <w:p w:rsidR="00994047" w:rsidRPr="00327319" w:rsidRDefault="00994047" w:rsidP="00453291">
            <w:pPr>
              <w:spacing w:before="20" w:after="20"/>
              <w:rPr>
                <w:sz w:val="20"/>
                <w:szCs w:val="20"/>
              </w:rPr>
            </w:pPr>
            <w:r w:rsidRPr="00327319">
              <w:rPr>
                <w:sz w:val="20"/>
                <w:szCs w:val="20"/>
              </w:rPr>
              <w:t>8.685E+00</w:t>
            </w:r>
          </w:p>
        </w:tc>
        <w:tc>
          <w:tcPr>
            <w:tcW w:w="1775" w:type="dxa"/>
          </w:tcPr>
          <w:p w:rsidR="00994047" w:rsidRPr="00327319" w:rsidRDefault="00994047" w:rsidP="00453291">
            <w:pPr>
              <w:spacing w:before="20" w:after="20"/>
              <w:rPr>
                <w:sz w:val="20"/>
                <w:szCs w:val="20"/>
              </w:rPr>
            </w:pPr>
            <w:r w:rsidRPr="00327319">
              <w:rPr>
                <w:sz w:val="20"/>
                <w:szCs w:val="20"/>
              </w:rPr>
              <w:t>8.685E+00</w:t>
            </w:r>
          </w:p>
        </w:tc>
        <w:tc>
          <w:tcPr>
            <w:tcW w:w="1775" w:type="dxa"/>
          </w:tcPr>
          <w:p w:rsidR="00994047" w:rsidRPr="00327319" w:rsidRDefault="00994047" w:rsidP="00453291">
            <w:pPr>
              <w:spacing w:before="20" w:after="20"/>
              <w:rPr>
                <w:sz w:val="20"/>
                <w:szCs w:val="20"/>
              </w:rPr>
            </w:pPr>
            <w:r w:rsidRPr="00327319">
              <w:rPr>
                <w:sz w:val="20"/>
                <w:szCs w:val="20"/>
              </w:rPr>
              <w:t>8.685E+00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Te125 + Sb125/Te125m decay</w:t>
            </w:r>
          </w:p>
        </w:tc>
        <w:tc>
          <w:tcPr>
            <w:tcW w:w="1776" w:type="dxa"/>
          </w:tcPr>
          <w:p w:rsidR="00994047" w:rsidRPr="00327319" w:rsidRDefault="00994047" w:rsidP="00453291">
            <w:pPr>
              <w:spacing w:before="20" w:after="20"/>
              <w:rPr>
                <w:sz w:val="20"/>
                <w:szCs w:val="20"/>
              </w:rPr>
            </w:pPr>
            <w:r w:rsidRPr="00327319">
              <w:rPr>
                <w:sz w:val="20"/>
                <w:szCs w:val="20"/>
              </w:rPr>
              <w:t>2.109E+02</w:t>
            </w:r>
          </w:p>
        </w:tc>
        <w:tc>
          <w:tcPr>
            <w:tcW w:w="1775" w:type="dxa"/>
          </w:tcPr>
          <w:p w:rsidR="00994047" w:rsidRPr="00327319" w:rsidRDefault="00994047" w:rsidP="00453291">
            <w:pPr>
              <w:spacing w:before="20" w:after="20"/>
              <w:rPr>
                <w:sz w:val="20"/>
                <w:szCs w:val="20"/>
              </w:rPr>
            </w:pPr>
            <w:r w:rsidRPr="00327319">
              <w:rPr>
                <w:sz w:val="20"/>
                <w:szCs w:val="20"/>
              </w:rPr>
              <w:t>2.109E+02</w:t>
            </w:r>
          </w:p>
        </w:tc>
        <w:tc>
          <w:tcPr>
            <w:tcW w:w="1775" w:type="dxa"/>
          </w:tcPr>
          <w:p w:rsidR="00994047" w:rsidRPr="00327319" w:rsidRDefault="00994047" w:rsidP="00453291">
            <w:pPr>
              <w:spacing w:before="20" w:after="20"/>
              <w:rPr>
                <w:sz w:val="20"/>
                <w:szCs w:val="20"/>
              </w:rPr>
            </w:pPr>
            <w:r w:rsidRPr="00327319">
              <w:rPr>
                <w:sz w:val="20"/>
                <w:szCs w:val="20"/>
              </w:rPr>
              <w:t>2.109E+02</w:t>
            </w:r>
          </w:p>
        </w:tc>
        <w:tc>
          <w:tcPr>
            <w:tcW w:w="1775" w:type="dxa"/>
          </w:tcPr>
          <w:p w:rsidR="00994047" w:rsidRPr="00327319" w:rsidRDefault="00994047" w:rsidP="00453291">
            <w:pPr>
              <w:spacing w:before="20" w:after="20"/>
              <w:rPr>
                <w:sz w:val="20"/>
                <w:szCs w:val="20"/>
              </w:rPr>
            </w:pPr>
            <w:r w:rsidRPr="00327319">
              <w:rPr>
                <w:sz w:val="20"/>
                <w:szCs w:val="20"/>
              </w:rPr>
              <w:t>2.109E+02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Te125M (100% to Te125)</w:t>
            </w:r>
          </w:p>
        </w:tc>
        <w:tc>
          <w:tcPr>
            <w:tcW w:w="1776" w:type="dxa"/>
          </w:tcPr>
          <w:p w:rsidR="00994047" w:rsidRPr="00327319" w:rsidRDefault="00994047" w:rsidP="00453291">
            <w:pPr>
              <w:spacing w:before="20" w:after="20"/>
              <w:rPr>
                <w:sz w:val="20"/>
                <w:szCs w:val="20"/>
              </w:rPr>
            </w:pPr>
            <w:r w:rsidRPr="00327319">
              <w:rPr>
                <w:sz w:val="20"/>
                <w:szCs w:val="20"/>
              </w:rPr>
              <w:t>2.267E-10</w:t>
            </w:r>
          </w:p>
        </w:tc>
        <w:tc>
          <w:tcPr>
            <w:tcW w:w="1775" w:type="dxa"/>
          </w:tcPr>
          <w:p w:rsidR="00994047" w:rsidRPr="00327319" w:rsidRDefault="00994047" w:rsidP="00453291">
            <w:pPr>
              <w:spacing w:before="20" w:after="20"/>
              <w:rPr>
                <w:sz w:val="20"/>
                <w:szCs w:val="20"/>
              </w:rPr>
            </w:pPr>
            <w:r w:rsidRPr="00327319">
              <w:rPr>
                <w:sz w:val="20"/>
                <w:szCs w:val="20"/>
              </w:rPr>
              <w:t>2.884E-12</w:t>
            </w:r>
          </w:p>
        </w:tc>
        <w:tc>
          <w:tcPr>
            <w:tcW w:w="1775" w:type="dxa"/>
          </w:tcPr>
          <w:p w:rsidR="00994047" w:rsidRPr="00327319" w:rsidRDefault="00994047" w:rsidP="00453291">
            <w:pPr>
              <w:spacing w:before="20" w:after="20"/>
              <w:rPr>
                <w:sz w:val="20"/>
                <w:szCs w:val="20"/>
              </w:rPr>
            </w:pPr>
            <w:r w:rsidRPr="00327319">
              <w:rPr>
                <w:sz w:val="20"/>
                <w:szCs w:val="20"/>
              </w:rPr>
              <w:t>4.668E-16</w:t>
            </w:r>
          </w:p>
        </w:tc>
        <w:tc>
          <w:tcPr>
            <w:tcW w:w="1775" w:type="dxa"/>
          </w:tcPr>
          <w:p w:rsidR="00994047" w:rsidRPr="00327319" w:rsidRDefault="00994047" w:rsidP="00453291">
            <w:pPr>
              <w:spacing w:before="20" w:after="20"/>
              <w:rPr>
                <w:sz w:val="20"/>
                <w:szCs w:val="20"/>
              </w:rPr>
            </w:pPr>
            <w:r w:rsidRPr="00327319">
              <w:rPr>
                <w:sz w:val="20"/>
                <w:szCs w:val="20"/>
              </w:rPr>
              <w:t>7.556E-20</w:t>
            </w:r>
          </w:p>
        </w:tc>
      </w:tr>
      <w:tr w:rsidR="00994047" w:rsidRPr="00327319" w:rsidTr="00453291">
        <w:trPr>
          <w:jc w:val="center"/>
        </w:trPr>
        <w:tc>
          <w:tcPr>
            <w:tcW w:w="2475" w:type="dxa"/>
          </w:tcPr>
          <w:p w:rsidR="00994047" w:rsidRPr="00327319" w:rsidRDefault="00994047" w:rsidP="00453291">
            <w:pPr>
              <w:spacing w:before="20" w:after="20"/>
              <w:rPr>
                <w:sz w:val="20"/>
                <w:szCs w:val="20"/>
                <w:lang w:val="nl-NL"/>
              </w:rPr>
            </w:pPr>
            <w:r w:rsidRPr="00327319">
              <w:rPr>
                <w:sz w:val="20"/>
                <w:szCs w:val="20"/>
                <w:lang w:val="nl-NL"/>
              </w:rPr>
              <w:t>Te126 + Sn126/Sb126m/Sb126 decay</w:t>
            </w:r>
          </w:p>
        </w:tc>
        <w:tc>
          <w:tcPr>
            <w:tcW w:w="1776" w:type="dxa"/>
          </w:tcPr>
          <w:p w:rsidR="00994047" w:rsidRPr="00327319" w:rsidRDefault="00994047" w:rsidP="00453291">
            <w:pPr>
              <w:spacing w:before="20" w:after="20"/>
              <w:rPr>
                <w:sz w:val="20"/>
                <w:szCs w:val="20"/>
              </w:rPr>
            </w:pPr>
            <w:r w:rsidRPr="00327319">
              <w:rPr>
                <w:sz w:val="20"/>
                <w:szCs w:val="20"/>
              </w:rPr>
              <w:t>1.169E+01</w:t>
            </w:r>
          </w:p>
        </w:tc>
        <w:tc>
          <w:tcPr>
            <w:tcW w:w="1775" w:type="dxa"/>
          </w:tcPr>
          <w:p w:rsidR="00994047" w:rsidRPr="00327319" w:rsidRDefault="00994047" w:rsidP="00453291">
            <w:pPr>
              <w:spacing w:before="20" w:after="20"/>
              <w:rPr>
                <w:sz w:val="20"/>
                <w:szCs w:val="20"/>
              </w:rPr>
            </w:pPr>
            <w:r w:rsidRPr="00327319">
              <w:rPr>
                <w:sz w:val="20"/>
                <w:szCs w:val="20"/>
              </w:rPr>
              <w:t>1.169E+01</w:t>
            </w:r>
          </w:p>
        </w:tc>
        <w:tc>
          <w:tcPr>
            <w:tcW w:w="1775" w:type="dxa"/>
          </w:tcPr>
          <w:p w:rsidR="00994047" w:rsidRPr="00327319" w:rsidRDefault="00994047" w:rsidP="00453291">
            <w:pPr>
              <w:spacing w:before="20" w:after="20"/>
              <w:rPr>
                <w:sz w:val="20"/>
                <w:szCs w:val="20"/>
              </w:rPr>
            </w:pPr>
            <w:r w:rsidRPr="00327319">
              <w:rPr>
                <w:sz w:val="20"/>
                <w:szCs w:val="20"/>
              </w:rPr>
              <w:t>1.169E+01</w:t>
            </w:r>
          </w:p>
        </w:tc>
        <w:tc>
          <w:tcPr>
            <w:tcW w:w="1775" w:type="dxa"/>
          </w:tcPr>
          <w:p w:rsidR="00994047" w:rsidRPr="00327319" w:rsidRDefault="00994047" w:rsidP="00453291">
            <w:pPr>
              <w:spacing w:before="20" w:after="20"/>
              <w:rPr>
                <w:sz w:val="20"/>
                <w:szCs w:val="20"/>
              </w:rPr>
            </w:pPr>
            <w:r w:rsidRPr="00327319">
              <w:rPr>
                <w:sz w:val="20"/>
                <w:szCs w:val="20"/>
              </w:rPr>
              <w:t>1.169E+01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Te127 (100% to I127)</w:t>
            </w:r>
          </w:p>
        </w:tc>
        <w:tc>
          <w:tcPr>
            <w:tcW w:w="1776" w:type="dxa"/>
          </w:tcPr>
          <w:p w:rsidR="00994047" w:rsidRPr="00327319" w:rsidRDefault="00994047" w:rsidP="00453291">
            <w:pPr>
              <w:spacing w:before="20" w:after="20"/>
              <w:rPr>
                <w:sz w:val="20"/>
                <w:szCs w:val="20"/>
              </w:rPr>
            </w:pPr>
            <w:r w:rsidRPr="00327319">
              <w:rPr>
                <w:sz w:val="20"/>
                <w:szCs w:val="20"/>
              </w:rPr>
              <w:t>4.122E-12</w:t>
            </w:r>
          </w:p>
        </w:tc>
        <w:tc>
          <w:tcPr>
            <w:tcW w:w="1775" w:type="dxa"/>
          </w:tcPr>
          <w:p w:rsidR="00994047" w:rsidRPr="00327319" w:rsidRDefault="00994047" w:rsidP="00453291">
            <w:pPr>
              <w:spacing w:before="20" w:after="20"/>
              <w:rPr>
                <w:sz w:val="20"/>
                <w:szCs w:val="20"/>
              </w:rPr>
            </w:pPr>
            <w:r w:rsidRPr="00327319">
              <w:rPr>
                <w:sz w:val="20"/>
                <w:szCs w:val="20"/>
              </w:rPr>
              <w:t>4.041E-13</w:t>
            </w:r>
          </w:p>
        </w:tc>
        <w:tc>
          <w:tcPr>
            <w:tcW w:w="1775" w:type="dxa"/>
          </w:tcPr>
          <w:p w:rsidR="00994047" w:rsidRPr="00327319" w:rsidRDefault="00994047" w:rsidP="00453291">
            <w:pPr>
              <w:spacing w:before="20" w:after="20"/>
              <w:rPr>
                <w:sz w:val="20"/>
                <w:szCs w:val="20"/>
              </w:rPr>
            </w:pPr>
            <w:r w:rsidRPr="00327319">
              <w:rPr>
                <w:sz w:val="20"/>
                <w:szCs w:val="20"/>
              </w:rPr>
              <w:t>3.882E-15</w:t>
            </w:r>
          </w:p>
        </w:tc>
        <w:tc>
          <w:tcPr>
            <w:tcW w:w="1775" w:type="dxa"/>
          </w:tcPr>
          <w:p w:rsidR="00994047" w:rsidRPr="00327319" w:rsidRDefault="00994047" w:rsidP="00453291">
            <w:pPr>
              <w:spacing w:before="20" w:after="20"/>
              <w:rPr>
                <w:sz w:val="20"/>
                <w:szCs w:val="20"/>
              </w:rPr>
            </w:pPr>
            <w:r w:rsidRPr="00327319">
              <w:rPr>
                <w:sz w:val="20"/>
                <w:szCs w:val="20"/>
              </w:rPr>
              <w:t>3.729E-17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Te127m (97.6% to Te127, 2.4% to I127)</w:t>
            </w:r>
          </w:p>
        </w:tc>
        <w:tc>
          <w:tcPr>
            <w:tcW w:w="1776" w:type="dxa"/>
          </w:tcPr>
          <w:p w:rsidR="00994047" w:rsidRPr="00327319" w:rsidRDefault="00994047" w:rsidP="00453291">
            <w:pPr>
              <w:spacing w:before="20" w:after="20"/>
              <w:rPr>
                <w:sz w:val="20"/>
                <w:szCs w:val="20"/>
              </w:rPr>
            </w:pPr>
            <w:r w:rsidRPr="00327319">
              <w:rPr>
                <w:sz w:val="20"/>
                <w:szCs w:val="20"/>
              </w:rPr>
              <w:t>1.177E-09</w:t>
            </w:r>
          </w:p>
        </w:tc>
        <w:tc>
          <w:tcPr>
            <w:tcW w:w="1775" w:type="dxa"/>
          </w:tcPr>
          <w:p w:rsidR="00994047" w:rsidRPr="00327319" w:rsidRDefault="00994047" w:rsidP="00453291">
            <w:pPr>
              <w:spacing w:before="20" w:after="20"/>
              <w:rPr>
                <w:sz w:val="20"/>
                <w:szCs w:val="20"/>
              </w:rPr>
            </w:pPr>
            <w:r w:rsidRPr="00327319">
              <w:rPr>
                <w:sz w:val="20"/>
                <w:szCs w:val="20"/>
              </w:rPr>
              <w:t>1.154E-10</w:t>
            </w:r>
          </w:p>
        </w:tc>
        <w:tc>
          <w:tcPr>
            <w:tcW w:w="1775" w:type="dxa"/>
          </w:tcPr>
          <w:p w:rsidR="00994047" w:rsidRPr="00327319" w:rsidRDefault="00994047" w:rsidP="00453291">
            <w:pPr>
              <w:spacing w:before="20" w:after="20"/>
              <w:rPr>
                <w:sz w:val="20"/>
                <w:szCs w:val="20"/>
              </w:rPr>
            </w:pPr>
            <w:r w:rsidRPr="00327319">
              <w:rPr>
                <w:sz w:val="20"/>
                <w:szCs w:val="20"/>
              </w:rPr>
              <w:t>1.109E-12</w:t>
            </w:r>
          </w:p>
        </w:tc>
        <w:tc>
          <w:tcPr>
            <w:tcW w:w="1775" w:type="dxa"/>
          </w:tcPr>
          <w:p w:rsidR="00994047" w:rsidRPr="00327319" w:rsidRDefault="00994047" w:rsidP="00453291">
            <w:pPr>
              <w:spacing w:before="20" w:after="20"/>
              <w:rPr>
                <w:sz w:val="20"/>
                <w:szCs w:val="20"/>
              </w:rPr>
            </w:pPr>
            <w:r w:rsidRPr="00327319">
              <w:rPr>
                <w:sz w:val="20"/>
                <w:szCs w:val="20"/>
              </w:rPr>
              <w:t>1.065E-14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Te128</w:t>
            </w:r>
          </w:p>
        </w:tc>
        <w:tc>
          <w:tcPr>
            <w:tcW w:w="1776" w:type="dxa"/>
          </w:tcPr>
          <w:p w:rsidR="00994047" w:rsidRPr="00327319" w:rsidRDefault="00994047" w:rsidP="00453291">
            <w:pPr>
              <w:spacing w:before="20" w:after="20"/>
              <w:rPr>
                <w:sz w:val="20"/>
                <w:szCs w:val="20"/>
              </w:rPr>
            </w:pPr>
            <w:r w:rsidRPr="00327319">
              <w:rPr>
                <w:sz w:val="20"/>
                <w:szCs w:val="20"/>
              </w:rPr>
              <w:t>1.527E+03</w:t>
            </w:r>
          </w:p>
        </w:tc>
        <w:tc>
          <w:tcPr>
            <w:tcW w:w="1775" w:type="dxa"/>
          </w:tcPr>
          <w:p w:rsidR="00994047" w:rsidRPr="00327319" w:rsidRDefault="00994047" w:rsidP="00453291">
            <w:pPr>
              <w:spacing w:before="20" w:after="20"/>
              <w:rPr>
                <w:sz w:val="20"/>
                <w:szCs w:val="20"/>
              </w:rPr>
            </w:pPr>
            <w:r w:rsidRPr="00327319">
              <w:rPr>
                <w:sz w:val="20"/>
                <w:szCs w:val="20"/>
              </w:rPr>
              <w:t>1.527E+03</w:t>
            </w:r>
          </w:p>
        </w:tc>
        <w:tc>
          <w:tcPr>
            <w:tcW w:w="1775" w:type="dxa"/>
          </w:tcPr>
          <w:p w:rsidR="00994047" w:rsidRPr="00327319" w:rsidRDefault="00994047" w:rsidP="00453291">
            <w:pPr>
              <w:spacing w:before="20" w:after="20"/>
              <w:rPr>
                <w:sz w:val="20"/>
                <w:szCs w:val="20"/>
              </w:rPr>
            </w:pPr>
            <w:r w:rsidRPr="00327319">
              <w:rPr>
                <w:sz w:val="20"/>
                <w:szCs w:val="20"/>
              </w:rPr>
              <w:t>1.527E+03</w:t>
            </w:r>
          </w:p>
        </w:tc>
        <w:tc>
          <w:tcPr>
            <w:tcW w:w="1775" w:type="dxa"/>
          </w:tcPr>
          <w:p w:rsidR="00994047" w:rsidRPr="00327319" w:rsidRDefault="00994047" w:rsidP="00453291">
            <w:pPr>
              <w:spacing w:before="20" w:after="20"/>
              <w:rPr>
                <w:sz w:val="20"/>
                <w:szCs w:val="20"/>
              </w:rPr>
            </w:pPr>
            <w:r w:rsidRPr="00327319">
              <w:rPr>
                <w:sz w:val="20"/>
                <w:szCs w:val="20"/>
              </w:rPr>
              <w:t>1.527E+03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Te129 (100% to I129)</w:t>
            </w:r>
          </w:p>
        </w:tc>
        <w:tc>
          <w:tcPr>
            <w:tcW w:w="1776" w:type="dxa"/>
          </w:tcPr>
          <w:p w:rsidR="00994047" w:rsidRPr="00327319" w:rsidRDefault="00994047" w:rsidP="00453291">
            <w:pPr>
              <w:spacing w:before="20" w:after="20"/>
              <w:rPr>
                <w:sz w:val="20"/>
                <w:szCs w:val="20"/>
              </w:rPr>
            </w:pPr>
            <w:r w:rsidRPr="00327319">
              <w:rPr>
                <w:sz w:val="20"/>
                <w:szCs w:val="20"/>
              </w:rPr>
              <w:t>2.410E-35</w:t>
            </w:r>
          </w:p>
        </w:tc>
        <w:tc>
          <w:tcPr>
            <w:tcW w:w="1775" w:type="dxa"/>
          </w:tcPr>
          <w:p w:rsidR="00994047" w:rsidRPr="00327319" w:rsidRDefault="00994047" w:rsidP="00453291">
            <w:pPr>
              <w:spacing w:before="20" w:after="20"/>
              <w:rPr>
                <w:sz w:val="20"/>
                <w:szCs w:val="20"/>
              </w:rPr>
            </w:pPr>
            <w:r w:rsidRPr="00327319">
              <w:rPr>
                <w:sz w:val="20"/>
                <w:szCs w:val="20"/>
              </w:rPr>
              <w:t>1.286E-38</w:t>
            </w:r>
          </w:p>
        </w:tc>
        <w:tc>
          <w:tcPr>
            <w:tcW w:w="1775" w:type="dxa"/>
          </w:tcPr>
          <w:p w:rsidR="00994047" w:rsidRPr="00327319" w:rsidRDefault="00994047" w:rsidP="00453291">
            <w:pPr>
              <w:spacing w:before="20" w:after="20"/>
              <w:rPr>
                <w:sz w:val="20"/>
                <w:szCs w:val="20"/>
              </w:rPr>
            </w:pPr>
            <w:r w:rsidRPr="00327319">
              <w:rPr>
                <w:sz w:val="20"/>
                <w:szCs w:val="20"/>
              </w:rPr>
              <w:t>3.660E-45</w:t>
            </w:r>
          </w:p>
        </w:tc>
        <w:tc>
          <w:tcPr>
            <w:tcW w:w="1775" w:type="dxa"/>
          </w:tcPr>
          <w:p w:rsidR="00994047" w:rsidRPr="00327319" w:rsidRDefault="00994047" w:rsidP="00453291">
            <w:pPr>
              <w:spacing w:before="20" w:after="20"/>
              <w:rPr>
                <w:sz w:val="20"/>
                <w:szCs w:val="20"/>
              </w:rPr>
            </w:pPr>
            <w:r w:rsidRPr="00327319">
              <w:rPr>
                <w:sz w:val="20"/>
                <w:szCs w:val="20"/>
              </w:rPr>
              <w:t>1.042E-51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Te129m (65% to Te129, 35% to I129)</w:t>
            </w:r>
          </w:p>
        </w:tc>
        <w:tc>
          <w:tcPr>
            <w:tcW w:w="1776" w:type="dxa"/>
          </w:tcPr>
          <w:p w:rsidR="00994047" w:rsidRPr="00327319" w:rsidRDefault="00994047" w:rsidP="00453291">
            <w:pPr>
              <w:spacing w:before="20" w:after="20"/>
              <w:rPr>
                <w:sz w:val="20"/>
                <w:szCs w:val="20"/>
              </w:rPr>
            </w:pPr>
            <w:r w:rsidRPr="00327319">
              <w:rPr>
                <w:sz w:val="20"/>
                <w:szCs w:val="20"/>
              </w:rPr>
              <w:t>2.573E-32</w:t>
            </w:r>
          </w:p>
        </w:tc>
        <w:tc>
          <w:tcPr>
            <w:tcW w:w="1775" w:type="dxa"/>
          </w:tcPr>
          <w:p w:rsidR="00994047" w:rsidRPr="00327319" w:rsidRDefault="00994047" w:rsidP="00453291">
            <w:pPr>
              <w:spacing w:before="20" w:after="20"/>
              <w:rPr>
                <w:sz w:val="20"/>
                <w:szCs w:val="20"/>
              </w:rPr>
            </w:pPr>
            <w:r w:rsidRPr="00327319">
              <w:rPr>
                <w:sz w:val="20"/>
                <w:szCs w:val="20"/>
              </w:rPr>
              <w:t>1.373E-35</w:t>
            </w:r>
          </w:p>
        </w:tc>
        <w:tc>
          <w:tcPr>
            <w:tcW w:w="1775" w:type="dxa"/>
          </w:tcPr>
          <w:p w:rsidR="00994047" w:rsidRPr="00327319" w:rsidRDefault="00994047" w:rsidP="00453291">
            <w:pPr>
              <w:spacing w:before="20" w:after="20"/>
              <w:rPr>
                <w:sz w:val="20"/>
                <w:szCs w:val="20"/>
              </w:rPr>
            </w:pPr>
            <w:r w:rsidRPr="00327319">
              <w:rPr>
                <w:sz w:val="20"/>
                <w:szCs w:val="20"/>
              </w:rPr>
              <w:t>3.909E-42</w:t>
            </w:r>
          </w:p>
        </w:tc>
        <w:tc>
          <w:tcPr>
            <w:tcW w:w="1775" w:type="dxa"/>
          </w:tcPr>
          <w:p w:rsidR="00994047" w:rsidRPr="00327319" w:rsidRDefault="00994047" w:rsidP="00453291">
            <w:pPr>
              <w:spacing w:before="20" w:after="20"/>
              <w:rPr>
                <w:sz w:val="20"/>
                <w:szCs w:val="20"/>
              </w:rPr>
            </w:pPr>
            <w:r w:rsidRPr="00327319">
              <w:rPr>
                <w:sz w:val="20"/>
                <w:szCs w:val="20"/>
              </w:rPr>
              <w:t>1.113E-48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Te130</w:t>
            </w:r>
          </w:p>
        </w:tc>
        <w:tc>
          <w:tcPr>
            <w:tcW w:w="1776" w:type="dxa"/>
          </w:tcPr>
          <w:p w:rsidR="00994047" w:rsidRPr="00327319" w:rsidRDefault="00994047" w:rsidP="00453291">
            <w:pPr>
              <w:spacing w:before="20" w:after="20"/>
              <w:rPr>
                <w:sz w:val="20"/>
                <w:szCs w:val="20"/>
              </w:rPr>
            </w:pPr>
            <w:r w:rsidRPr="00327319">
              <w:rPr>
                <w:sz w:val="20"/>
                <w:szCs w:val="20"/>
              </w:rPr>
              <w:t>4.897E+03</w:t>
            </w:r>
          </w:p>
        </w:tc>
        <w:tc>
          <w:tcPr>
            <w:tcW w:w="1775" w:type="dxa"/>
          </w:tcPr>
          <w:p w:rsidR="00994047" w:rsidRPr="00327319" w:rsidRDefault="00994047" w:rsidP="00453291">
            <w:pPr>
              <w:spacing w:before="20" w:after="20"/>
              <w:rPr>
                <w:sz w:val="20"/>
                <w:szCs w:val="20"/>
              </w:rPr>
            </w:pPr>
            <w:r w:rsidRPr="00327319">
              <w:rPr>
                <w:sz w:val="20"/>
                <w:szCs w:val="20"/>
              </w:rPr>
              <w:t>4.897E+03</w:t>
            </w:r>
          </w:p>
        </w:tc>
        <w:tc>
          <w:tcPr>
            <w:tcW w:w="1775" w:type="dxa"/>
          </w:tcPr>
          <w:p w:rsidR="00994047" w:rsidRPr="00327319" w:rsidRDefault="00994047" w:rsidP="00453291">
            <w:pPr>
              <w:spacing w:before="20" w:after="20"/>
              <w:rPr>
                <w:sz w:val="20"/>
                <w:szCs w:val="20"/>
              </w:rPr>
            </w:pPr>
            <w:r w:rsidRPr="00327319">
              <w:rPr>
                <w:sz w:val="20"/>
                <w:szCs w:val="20"/>
              </w:rPr>
              <w:t>4.897E+03</w:t>
            </w:r>
          </w:p>
        </w:tc>
        <w:tc>
          <w:tcPr>
            <w:tcW w:w="1775" w:type="dxa"/>
          </w:tcPr>
          <w:p w:rsidR="00994047" w:rsidRPr="00327319" w:rsidRDefault="00994047" w:rsidP="00453291">
            <w:pPr>
              <w:spacing w:before="20" w:after="20"/>
              <w:rPr>
                <w:sz w:val="20"/>
                <w:szCs w:val="20"/>
              </w:rPr>
            </w:pPr>
            <w:r w:rsidRPr="00327319">
              <w:rPr>
                <w:sz w:val="20"/>
                <w:szCs w:val="20"/>
              </w:rPr>
              <w:t>4.897E+03</w:t>
            </w:r>
          </w:p>
        </w:tc>
      </w:tr>
      <w:tr w:rsidR="00994047" w:rsidRPr="00327319" w:rsidTr="00453291">
        <w:trPr>
          <w:jc w:val="center"/>
        </w:trPr>
        <w:tc>
          <w:tcPr>
            <w:tcW w:w="2475" w:type="dxa"/>
          </w:tcPr>
          <w:p w:rsidR="00994047" w:rsidRPr="00327319" w:rsidRDefault="00994047" w:rsidP="00A734E3">
            <w:pPr>
              <w:spacing w:before="20" w:after="20"/>
              <w:ind w:right="-81"/>
              <w:rPr>
                <w:sz w:val="20"/>
                <w:szCs w:val="20"/>
                <w:lang w:val="nl-NL"/>
              </w:rPr>
            </w:pPr>
            <w:r w:rsidRPr="00327319">
              <w:rPr>
                <w:sz w:val="20"/>
                <w:szCs w:val="20"/>
                <w:lang w:val="nl-NL"/>
              </w:rPr>
              <w:t>I127 + Sb127/Te127m/Te127 decay</w:t>
            </w:r>
          </w:p>
        </w:tc>
        <w:tc>
          <w:tcPr>
            <w:tcW w:w="1776" w:type="dxa"/>
          </w:tcPr>
          <w:p w:rsidR="00994047" w:rsidRPr="00327319" w:rsidRDefault="00994047" w:rsidP="00453291">
            <w:pPr>
              <w:spacing w:before="20" w:after="20"/>
              <w:rPr>
                <w:sz w:val="20"/>
                <w:szCs w:val="20"/>
              </w:rPr>
            </w:pPr>
            <w:r w:rsidRPr="00327319">
              <w:rPr>
                <w:sz w:val="20"/>
                <w:szCs w:val="20"/>
              </w:rPr>
              <w:t>1.306E-04</w:t>
            </w:r>
          </w:p>
        </w:tc>
        <w:tc>
          <w:tcPr>
            <w:tcW w:w="1775" w:type="dxa"/>
          </w:tcPr>
          <w:p w:rsidR="00994047" w:rsidRPr="00327319" w:rsidRDefault="00994047" w:rsidP="00453291">
            <w:pPr>
              <w:spacing w:before="20" w:after="20"/>
              <w:rPr>
                <w:sz w:val="20"/>
                <w:szCs w:val="20"/>
              </w:rPr>
            </w:pPr>
            <w:r w:rsidRPr="00327319">
              <w:rPr>
                <w:sz w:val="20"/>
                <w:szCs w:val="20"/>
              </w:rPr>
              <w:t>1.306E-04</w:t>
            </w:r>
          </w:p>
        </w:tc>
        <w:tc>
          <w:tcPr>
            <w:tcW w:w="1775" w:type="dxa"/>
          </w:tcPr>
          <w:p w:rsidR="00994047" w:rsidRPr="00327319" w:rsidRDefault="00994047" w:rsidP="00453291">
            <w:pPr>
              <w:spacing w:before="20" w:after="20"/>
              <w:rPr>
                <w:sz w:val="20"/>
                <w:szCs w:val="20"/>
              </w:rPr>
            </w:pPr>
            <w:r w:rsidRPr="00327319">
              <w:rPr>
                <w:sz w:val="20"/>
                <w:szCs w:val="20"/>
              </w:rPr>
              <w:t>1.306E-04</w:t>
            </w:r>
          </w:p>
        </w:tc>
        <w:tc>
          <w:tcPr>
            <w:tcW w:w="1775" w:type="dxa"/>
          </w:tcPr>
          <w:p w:rsidR="00994047" w:rsidRPr="00327319" w:rsidRDefault="00994047" w:rsidP="00453291">
            <w:pPr>
              <w:spacing w:before="20" w:after="20"/>
              <w:rPr>
                <w:sz w:val="20"/>
                <w:szCs w:val="20"/>
              </w:rPr>
            </w:pPr>
            <w:r w:rsidRPr="00327319">
              <w:rPr>
                <w:sz w:val="20"/>
                <w:szCs w:val="20"/>
              </w:rPr>
              <w:t>1.306E-04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I129</w:t>
            </w:r>
          </w:p>
        </w:tc>
        <w:tc>
          <w:tcPr>
            <w:tcW w:w="1776" w:type="dxa"/>
          </w:tcPr>
          <w:p w:rsidR="00994047" w:rsidRPr="00327319" w:rsidRDefault="00994047" w:rsidP="00453291">
            <w:pPr>
              <w:spacing w:before="20" w:after="20"/>
              <w:rPr>
                <w:sz w:val="20"/>
                <w:szCs w:val="20"/>
              </w:rPr>
            </w:pPr>
            <w:r w:rsidRPr="00327319">
              <w:rPr>
                <w:sz w:val="20"/>
                <w:szCs w:val="20"/>
              </w:rPr>
              <w:t>5.957E-16</w:t>
            </w:r>
          </w:p>
        </w:tc>
        <w:tc>
          <w:tcPr>
            <w:tcW w:w="1775" w:type="dxa"/>
          </w:tcPr>
          <w:p w:rsidR="00994047" w:rsidRPr="00327319" w:rsidRDefault="00994047" w:rsidP="00453291">
            <w:pPr>
              <w:spacing w:before="20" w:after="20"/>
              <w:rPr>
                <w:sz w:val="20"/>
                <w:szCs w:val="20"/>
              </w:rPr>
            </w:pPr>
            <w:r w:rsidRPr="00327319">
              <w:rPr>
                <w:sz w:val="20"/>
                <w:szCs w:val="20"/>
              </w:rPr>
              <w:t>5.957E-16</w:t>
            </w:r>
          </w:p>
        </w:tc>
        <w:tc>
          <w:tcPr>
            <w:tcW w:w="1775" w:type="dxa"/>
          </w:tcPr>
          <w:p w:rsidR="00994047" w:rsidRPr="00327319" w:rsidRDefault="00994047" w:rsidP="00453291">
            <w:pPr>
              <w:spacing w:before="20" w:after="20"/>
              <w:rPr>
                <w:sz w:val="20"/>
                <w:szCs w:val="20"/>
              </w:rPr>
            </w:pPr>
            <w:r w:rsidRPr="00327319">
              <w:rPr>
                <w:sz w:val="20"/>
                <w:szCs w:val="20"/>
              </w:rPr>
              <w:t>5.957E-16</w:t>
            </w:r>
          </w:p>
        </w:tc>
        <w:tc>
          <w:tcPr>
            <w:tcW w:w="1775" w:type="dxa"/>
          </w:tcPr>
          <w:p w:rsidR="00994047" w:rsidRPr="00327319" w:rsidRDefault="00994047" w:rsidP="00453291">
            <w:pPr>
              <w:spacing w:before="20" w:after="20"/>
              <w:rPr>
                <w:sz w:val="20"/>
                <w:szCs w:val="20"/>
              </w:rPr>
            </w:pPr>
            <w:r w:rsidRPr="00327319">
              <w:rPr>
                <w:sz w:val="20"/>
                <w:szCs w:val="20"/>
              </w:rPr>
              <w:t>5.957E-16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Xe127</w:t>
            </w:r>
          </w:p>
        </w:tc>
        <w:tc>
          <w:tcPr>
            <w:tcW w:w="1776" w:type="dxa"/>
          </w:tcPr>
          <w:p w:rsidR="00994047" w:rsidRPr="00327319" w:rsidRDefault="00994047" w:rsidP="00453291">
            <w:pPr>
              <w:spacing w:before="20" w:after="20"/>
              <w:rPr>
                <w:sz w:val="20"/>
                <w:szCs w:val="20"/>
              </w:rPr>
            </w:pPr>
            <w:r w:rsidRPr="00327319">
              <w:rPr>
                <w:sz w:val="20"/>
                <w:szCs w:val="20"/>
              </w:rPr>
              <w:t>2.440E-51</w:t>
            </w:r>
          </w:p>
        </w:tc>
        <w:tc>
          <w:tcPr>
            <w:tcW w:w="1775" w:type="dxa"/>
          </w:tcPr>
          <w:p w:rsidR="00994047" w:rsidRPr="00327319" w:rsidRDefault="00994047" w:rsidP="00453291">
            <w:pPr>
              <w:spacing w:before="20" w:after="20"/>
              <w:rPr>
                <w:sz w:val="20"/>
                <w:szCs w:val="20"/>
              </w:rPr>
            </w:pPr>
            <w:r w:rsidRPr="00327319">
              <w:rPr>
                <w:sz w:val="20"/>
                <w:szCs w:val="20"/>
              </w:rPr>
              <w:t>2.334E-54</w:t>
            </w:r>
          </w:p>
        </w:tc>
        <w:tc>
          <w:tcPr>
            <w:tcW w:w="1775" w:type="dxa"/>
          </w:tcPr>
          <w:p w:rsidR="00994047" w:rsidRPr="00327319" w:rsidRDefault="00994047" w:rsidP="00453291">
            <w:pPr>
              <w:spacing w:before="20" w:after="20"/>
              <w:rPr>
                <w:sz w:val="20"/>
                <w:szCs w:val="20"/>
              </w:rPr>
            </w:pPr>
            <w:r w:rsidRPr="00327319">
              <w:rPr>
                <w:sz w:val="20"/>
                <w:szCs w:val="20"/>
              </w:rPr>
              <w:t>2.136E-60</w:t>
            </w:r>
          </w:p>
        </w:tc>
        <w:tc>
          <w:tcPr>
            <w:tcW w:w="1775" w:type="dxa"/>
          </w:tcPr>
          <w:p w:rsidR="00994047" w:rsidRPr="00327319" w:rsidRDefault="00994047" w:rsidP="00453291">
            <w:pPr>
              <w:spacing w:before="20" w:after="20"/>
              <w:rPr>
                <w:sz w:val="20"/>
                <w:szCs w:val="20"/>
              </w:rPr>
            </w:pPr>
            <w:r w:rsidRPr="00327319">
              <w:rPr>
                <w:sz w:val="20"/>
                <w:szCs w:val="20"/>
              </w:rPr>
              <w:t>1.954E-66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Xe128</w:t>
            </w:r>
          </w:p>
        </w:tc>
        <w:tc>
          <w:tcPr>
            <w:tcW w:w="1776" w:type="dxa"/>
          </w:tcPr>
          <w:p w:rsidR="00994047" w:rsidRPr="00327319" w:rsidRDefault="00994047" w:rsidP="00453291">
            <w:pPr>
              <w:spacing w:before="20" w:after="20"/>
              <w:rPr>
                <w:sz w:val="20"/>
                <w:szCs w:val="20"/>
              </w:rPr>
            </w:pPr>
            <w:r w:rsidRPr="00327319">
              <w:rPr>
                <w:sz w:val="20"/>
                <w:szCs w:val="20"/>
              </w:rPr>
              <w:t>7.347E-15</w:t>
            </w:r>
          </w:p>
        </w:tc>
        <w:tc>
          <w:tcPr>
            <w:tcW w:w="1775" w:type="dxa"/>
          </w:tcPr>
          <w:p w:rsidR="00994047" w:rsidRPr="00327319" w:rsidRDefault="00994047" w:rsidP="00453291">
            <w:pPr>
              <w:spacing w:before="20" w:after="20"/>
              <w:rPr>
                <w:sz w:val="20"/>
                <w:szCs w:val="20"/>
              </w:rPr>
            </w:pPr>
            <w:r w:rsidRPr="00327319">
              <w:rPr>
                <w:sz w:val="20"/>
                <w:szCs w:val="20"/>
              </w:rPr>
              <w:t>7.347E-15</w:t>
            </w:r>
          </w:p>
        </w:tc>
        <w:tc>
          <w:tcPr>
            <w:tcW w:w="1775" w:type="dxa"/>
          </w:tcPr>
          <w:p w:rsidR="00994047" w:rsidRPr="00327319" w:rsidRDefault="00994047" w:rsidP="00453291">
            <w:pPr>
              <w:spacing w:before="20" w:after="20"/>
              <w:rPr>
                <w:sz w:val="20"/>
                <w:szCs w:val="20"/>
              </w:rPr>
            </w:pPr>
            <w:r w:rsidRPr="00327319">
              <w:rPr>
                <w:sz w:val="20"/>
                <w:szCs w:val="20"/>
              </w:rPr>
              <w:t>7.347E-15</w:t>
            </w:r>
          </w:p>
        </w:tc>
        <w:tc>
          <w:tcPr>
            <w:tcW w:w="1775" w:type="dxa"/>
          </w:tcPr>
          <w:p w:rsidR="00994047" w:rsidRPr="00327319" w:rsidRDefault="00994047" w:rsidP="00453291">
            <w:pPr>
              <w:spacing w:before="20" w:after="20"/>
              <w:rPr>
                <w:sz w:val="20"/>
                <w:szCs w:val="20"/>
              </w:rPr>
            </w:pPr>
            <w:r w:rsidRPr="00327319">
              <w:rPr>
                <w:sz w:val="20"/>
                <w:szCs w:val="20"/>
              </w:rPr>
              <w:t>7.347E-15</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Xe129</w:t>
            </w:r>
          </w:p>
        </w:tc>
        <w:tc>
          <w:tcPr>
            <w:tcW w:w="1776" w:type="dxa"/>
          </w:tcPr>
          <w:p w:rsidR="00994047" w:rsidRPr="00327319" w:rsidRDefault="00994047" w:rsidP="00453291">
            <w:pPr>
              <w:spacing w:before="20" w:after="20"/>
              <w:rPr>
                <w:sz w:val="20"/>
                <w:szCs w:val="20"/>
              </w:rPr>
            </w:pPr>
            <w:r w:rsidRPr="00327319">
              <w:rPr>
                <w:sz w:val="20"/>
                <w:szCs w:val="20"/>
              </w:rPr>
              <w:t>5.441E-17</w:t>
            </w:r>
          </w:p>
        </w:tc>
        <w:tc>
          <w:tcPr>
            <w:tcW w:w="1775" w:type="dxa"/>
          </w:tcPr>
          <w:p w:rsidR="00994047" w:rsidRPr="00327319" w:rsidRDefault="00994047" w:rsidP="00453291">
            <w:pPr>
              <w:spacing w:before="20" w:after="20"/>
              <w:rPr>
                <w:sz w:val="20"/>
                <w:szCs w:val="20"/>
              </w:rPr>
            </w:pPr>
            <w:r w:rsidRPr="00327319">
              <w:rPr>
                <w:sz w:val="20"/>
                <w:szCs w:val="20"/>
              </w:rPr>
              <w:t>5.441E-17</w:t>
            </w:r>
          </w:p>
        </w:tc>
        <w:tc>
          <w:tcPr>
            <w:tcW w:w="1775" w:type="dxa"/>
          </w:tcPr>
          <w:p w:rsidR="00994047" w:rsidRPr="00327319" w:rsidRDefault="00994047" w:rsidP="00453291">
            <w:pPr>
              <w:spacing w:before="20" w:after="20"/>
              <w:rPr>
                <w:sz w:val="20"/>
                <w:szCs w:val="20"/>
              </w:rPr>
            </w:pPr>
            <w:r w:rsidRPr="00327319">
              <w:rPr>
                <w:sz w:val="20"/>
                <w:szCs w:val="20"/>
              </w:rPr>
              <w:t>5.441E-17</w:t>
            </w:r>
          </w:p>
        </w:tc>
        <w:tc>
          <w:tcPr>
            <w:tcW w:w="1775" w:type="dxa"/>
          </w:tcPr>
          <w:p w:rsidR="00994047" w:rsidRPr="00327319" w:rsidRDefault="00994047" w:rsidP="00453291">
            <w:pPr>
              <w:spacing w:before="20" w:after="20"/>
              <w:rPr>
                <w:sz w:val="20"/>
                <w:szCs w:val="20"/>
              </w:rPr>
            </w:pPr>
            <w:r w:rsidRPr="00327319">
              <w:rPr>
                <w:sz w:val="20"/>
                <w:szCs w:val="20"/>
              </w:rPr>
              <w:t>5.441E-17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lastRenderedPageBreak/>
              <w:t>Xe130</w:t>
            </w:r>
          </w:p>
        </w:tc>
        <w:tc>
          <w:tcPr>
            <w:tcW w:w="1776" w:type="dxa"/>
          </w:tcPr>
          <w:p w:rsidR="00994047" w:rsidRPr="00327319" w:rsidRDefault="00994047" w:rsidP="00453291">
            <w:pPr>
              <w:spacing w:before="20" w:after="20"/>
              <w:rPr>
                <w:sz w:val="20"/>
                <w:szCs w:val="20"/>
              </w:rPr>
            </w:pPr>
            <w:r w:rsidRPr="00327319">
              <w:rPr>
                <w:sz w:val="20"/>
                <w:szCs w:val="20"/>
              </w:rPr>
              <w:t>2.406E-14</w:t>
            </w:r>
          </w:p>
        </w:tc>
        <w:tc>
          <w:tcPr>
            <w:tcW w:w="1775" w:type="dxa"/>
          </w:tcPr>
          <w:p w:rsidR="00994047" w:rsidRPr="00327319" w:rsidRDefault="00994047" w:rsidP="00453291">
            <w:pPr>
              <w:spacing w:before="20" w:after="20"/>
              <w:rPr>
                <w:sz w:val="20"/>
                <w:szCs w:val="20"/>
              </w:rPr>
            </w:pPr>
            <w:r w:rsidRPr="00327319">
              <w:rPr>
                <w:sz w:val="20"/>
                <w:szCs w:val="20"/>
              </w:rPr>
              <w:t>2.406E-14</w:t>
            </w:r>
          </w:p>
        </w:tc>
        <w:tc>
          <w:tcPr>
            <w:tcW w:w="1775" w:type="dxa"/>
          </w:tcPr>
          <w:p w:rsidR="00994047" w:rsidRPr="00327319" w:rsidRDefault="00994047" w:rsidP="00453291">
            <w:pPr>
              <w:spacing w:before="20" w:after="20"/>
              <w:rPr>
                <w:sz w:val="20"/>
                <w:szCs w:val="20"/>
              </w:rPr>
            </w:pPr>
            <w:r w:rsidRPr="00327319">
              <w:rPr>
                <w:sz w:val="20"/>
                <w:szCs w:val="20"/>
              </w:rPr>
              <w:t>2.406E-14</w:t>
            </w:r>
          </w:p>
        </w:tc>
        <w:tc>
          <w:tcPr>
            <w:tcW w:w="1775" w:type="dxa"/>
          </w:tcPr>
          <w:p w:rsidR="00994047" w:rsidRPr="00327319" w:rsidRDefault="00994047" w:rsidP="00453291">
            <w:pPr>
              <w:spacing w:before="20" w:after="20"/>
              <w:rPr>
                <w:sz w:val="20"/>
                <w:szCs w:val="20"/>
              </w:rPr>
            </w:pPr>
            <w:r w:rsidRPr="00327319">
              <w:rPr>
                <w:sz w:val="20"/>
                <w:szCs w:val="20"/>
              </w:rPr>
              <w:t>2.406E-14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Xe131 + I131 decay</w:t>
            </w:r>
          </w:p>
        </w:tc>
        <w:tc>
          <w:tcPr>
            <w:tcW w:w="1776" w:type="dxa"/>
          </w:tcPr>
          <w:p w:rsidR="00994047" w:rsidRPr="00327319" w:rsidRDefault="00994047" w:rsidP="00453291">
            <w:pPr>
              <w:spacing w:before="20" w:after="20"/>
              <w:rPr>
                <w:sz w:val="20"/>
                <w:szCs w:val="20"/>
              </w:rPr>
            </w:pPr>
            <w:r w:rsidRPr="00327319">
              <w:rPr>
                <w:sz w:val="20"/>
                <w:szCs w:val="20"/>
              </w:rPr>
              <w:t>5.875E-13</w:t>
            </w:r>
          </w:p>
        </w:tc>
        <w:tc>
          <w:tcPr>
            <w:tcW w:w="1775" w:type="dxa"/>
          </w:tcPr>
          <w:p w:rsidR="00994047" w:rsidRPr="00327319" w:rsidRDefault="00994047" w:rsidP="00453291">
            <w:pPr>
              <w:spacing w:before="20" w:after="20"/>
              <w:rPr>
                <w:sz w:val="20"/>
                <w:szCs w:val="20"/>
              </w:rPr>
            </w:pPr>
            <w:r w:rsidRPr="00327319">
              <w:rPr>
                <w:sz w:val="20"/>
                <w:szCs w:val="20"/>
              </w:rPr>
              <w:t>5.875E-13</w:t>
            </w:r>
          </w:p>
        </w:tc>
        <w:tc>
          <w:tcPr>
            <w:tcW w:w="1775" w:type="dxa"/>
          </w:tcPr>
          <w:p w:rsidR="00994047" w:rsidRPr="00327319" w:rsidRDefault="00994047" w:rsidP="00453291">
            <w:pPr>
              <w:spacing w:before="20" w:after="20"/>
              <w:rPr>
                <w:sz w:val="20"/>
                <w:szCs w:val="20"/>
              </w:rPr>
            </w:pPr>
            <w:r w:rsidRPr="00327319">
              <w:rPr>
                <w:sz w:val="20"/>
                <w:szCs w:val="20"/>
              </w:rPr>
              <w:t>5.875E-13</w:t>
            </w:r>
          </w:p>
        </w:tc>
        <w:tc>
          <w:tcPr>
            <w:tcW w:w="1775" w:type="dxa"/>
          </w:tcPr>
          <w:p w:rsidR="00994047" w:rsidRPr="00327319" w:rsidRDefault="00994047" w:rsidP="00453291">
            <w:pPr>
              <w:spacing w:before="20" w:after="20"/>
              <w:rPr>
                <w:sz w:val="20"/>
                <w:szCs w:val="20"/>
              </w:rPr>
            </w:pPr>
            <w:r w:rsidRPr="00327319">
              <w:rPr>
                <w:sz w:val="20"/>
                <w:szCs w:val="20"/>
              </w:rPr>
              <w:t>5.875E-13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Xe132</w:t>
            </w:r>
          </w:p>
        </w:tc>
        <w:tc>
          <w:tcPr>
            <w:tcW w:w="1776" w:type="dxa"/>
          </w:tcPr>
          <w:p w:rsidR="00994047" w:rsidRPr="00327319" w:rsidRDefault="00994047" w:rsidP="00453291">
            <w:pPr>
              <w:spacing w:before="20" w:after="20"/>
              <w:rPr>
                <w:sz w:val="20"/>
                <w:szCs w:val="20"/>
              </w:rPr>
            </w:pPr>
            <w:r w:rsidRPr="00327319">
              <w:rPr>
                <w:sz w:val="20"/>
                <w:szCs w:val="20"/>
              </w:rPr>
              <w:t>1.825E-12</w:t>
            </w:r>
          </w:p>
        </w:tc>
        <w:tc>
          <w:tcPr>
            <w:tcW w:w="1775" w:type="dxa"/>
          </w:tcPr>
          <w:p w:rsidR="00994047" w:rsidRPr="00327319" w:rsidRDefault="00994047" w:rsidP="00453291">
            <w:pPr>
              <w:spacing w:before="20" w:after="20"/>
              <w:rPr>
                <w:sz w:val="20"/>
                <w:szCs w:val="20"/>
              </w:rPr>
            </w:pPr>
            <w:r w:rsidRPr="00327319">
              <w:rPr>
                <w:sz w:val="20"/>
                <w:szCs w:val="20"/>
              </w:rPr>
              <w:t>1.825E-12</w:t>
            </w:r>
          </w:p>
        </w:tc>
        <w:tc>
          <w:tcPr>
            <w:tcW w:w="1775" w:type="dxa"/>
          </w:tcPr>
          <w:p w:rsidR="00994047" w:rsidRPr="00327319" w:rsidRDefault="00994047" w:rsidP="00453291">
            <w:pPr>
              <w:spacing w:before="20" w:after="20"/>
              <w:rPr>
                <w:sz w:val="20"/>
                <w:szCs w:val="20"/>
              </w:rPr>
            </w:pPr>
            <w:r w:rsidRPr="00327319">
              <w:rPr>
                <w:sz w:val="20"/>
                <w:szCs w:val="20"/>
              </w:rPr>
              <w:t>1.825E-12</w:t>
            </w:r>
          </w:p>
        </w:tc>
        <w:tc>
          <w:tcPr>
            <w:tcW w:w="1775" w:type="dxa"/>
          </w:tcPr>
          <w:p w:rsidR="00994047" w:rsidRPr="00327319" w:rsidRDefault="00994047" w:rsidP="00453291">
            <w:pPr>
              <w:spacing w:before="20" w:after="20"/>
              <w:rPr>
                <w:sz w:val="20"/>
                <w:szCs w:val="20"/>
              </w:rPr>
            </w:pPr>
            <w:r w:rsidRPr="00327319">
              <w:rPr>
                <w:sz w:val="20"/>
                <w:szCs w:val="20"/>
              </w:rPr>
              <w:t>1.825E-12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Xe134</w:t>
            </w:r>
          </w:p>
        </w:tc>
        <w:tc>
          <w:tcPr>
            <w:tcW w:w="1776" w:type="dxa"/>
          </w:tcPr>
          <w:p w:rsidR="00994047" w:rsidRPr="00327319" w:rsidRDefault="00994047" w:rsidP="00453291">
            <w:pPr>
              <w:spacing w:before="20" w:after="20"/>
              <w:rPr>
                <w:sz w:val="20"/>
                <w:szCs w:val="20"/>
              </w:rPr>
            </w:pPr>
            <w:r w:rsidRPr="00327319">
              <w:rPr>
                <w:sz w:val="20"/>
                <w:szCs w:val="20"/>
              </w:rPr>
              <w:t>2.346E-12</w:t>
            </w:r>
          </w:p>
        </w:tc>
        <w:tc>
          <w:tcPr>
            <w:tcW w:w="1775" w:type="dxa"/>
          </w:tcPr>
          <w:p w:rsidR="00994047" w:rsidRPr="00327319" w:rsidRDefault="00994047" w:rsidP="00453291">
            <w:pPr>
              <w:spacing w:before="20" w:after="20"/>
              <w:rPr>
                <w:sz w:val="20"/>
                <w:szCs w:val="20"/>
              </w:rPr>
            </w:pPr>
            <w:r w:rsidRPr="00327319">
              <w:rPr>
                <w:sz w:val="20"/>
                <w:szCs w:val="20"/>
              </w:rPr>
              <w:t>2.346E-12</w:t>
            </w:r>
          </w:p>
        </w:tc>
        <w:tc>
          <w:tcPr>
            <w:tcW w:w="1775" w:type="dxa"/>
          </w:tcPr>
          <w:p w:rsidR="00994047" w:rsidRPr="00327319" w:rsidRDefault="00994047" w:rsidP="00453291">
            <w:pPr>
              <w:spacing w:before="20" w:after="20"/>
              <w:rPr>
                <w:sz w:val="20"/>
                <w:szCs w:val="20"/>
              </w:rPr>
            </w:pPr>
            <w:r w:rsidRPr="00327319">
              <w:rPr>
                <w:sz w:val="20"/>
                <w:szCs w:val="20"/>
              </w:rPr>
              <w:t>2.346E-12</w:t>
            </w:r>
          </w:p>
        </w:tc>
        <w:tc>
          <w:tcPr>
            <w:tcW w:w="1775" w:type="dxa"/>
          </w:tcPr>
          <w:p w:rsidR="00994047" w:rsidRPr="00327319" w:rsidRDefault="00994047" w:rsidP="00453291">
            <w:pPr>
              <w:spacing w:before="20" w:after="20"/>
              <w:rPr>
                <w:sz w:val="20"/>
                <w:szCs w:val="20"/>
              </w:rPr>
            </w:pPr>
            <w:r w:rsidRPr="00327319">
              <w:rPr>
                <w:sz w:val="20"/>
                <w:szCs w:val="20"/>
              </w:rPr>
              <w:t>2.346E-12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Xe136</w:t>
            </w:r>
          </w:p>
        </w:tc>
        <w:tc>
          <w:tcPr>
            <w:tcW w:w="1776" w:type="dxa"/>
          </w:tcPr>
          <w:p w:rsidR="00994047" w:rsidRPr="00327319" w:rsidRDefault="00994047" w:rsidP="00453291">
            <w:pPr>
              <w:spacing w:before="20" w:after="20"/>
              <w:rPr>
                <w:sz w:val="20"/>
                <w:szCs w:val="20"/>
              </w:rPr>
            </w:pPr>
            <w:r w:rsidRPr="00327319">
              <w:rPr>
                <w:sz w:val="20"/>
                <w:szCs w:val="20"/>
              </w:rPr>
              <w:t>3.540E-12</w:t>
            </w:r>
          </w:p>
        </w:tc>
        <w:tc>
          <w:tcPr>
            <w:tcW w:w="1775" w:type="dxa"/>
          </w:tcPr>
          <w:p w:rsidR="00994047" w:rsidRPr="00327319" w:rsidRDefault="00994047" w:rsidP="00453291">
            <w:pPr>
              <w:spacing w:before="20" w:after="20"/>
              <w:rPr>
                <w:sz w:val="20"/>
                <w:szCs w:val="20"/>
              </w:rPr>
            </w:pPr>
            <w:r w:rsidRPr="00327319">
              <w:rPr>
                <w:sz w:val="20"/>
                <w:szCs w:val="20"/>
              </w:rPr>
              <w:t>3.540E-12</w:t>
            </w:r>
          </w:p>
        </w:tc>
        <w:tc>
          <w:tcPr>
            <w:tcW w:w="1775" w:type="dxa"/>
          </w:tcPr>
          <w:p w:rsidR="00994047" w:rsidRPr="00327319" w:rsidRDefault="00994047" w:rsidP="00453291">
            <w:pPr>
              <w:spacing w:before="20" w:after="20"/>
              <w:rPr>
                <w:sz w:val="20"/>
                <w:szCs w:val="20"/>
              </w:rPr>
            </w:pPr>
            <w:r w:rsidRPr="00327319">
              <w:rPr>
                <w:sz w:val="20"/>
                <w:szCs w:val="20"/>
              </w:rPr>
              <w:t>3.540E-12</w:t>
            </w:r>
          </w:p>
        </w:tc>
        <w:tc>
          <w:tcPr>
            <w:tcW w:w="1775" w:type="dxa"/>
          </w:tcPr>
          <w:p w:rsidR="00994047" w:rsidRPr="00327319" w:rsidRDefault="00994047" w:rsidP="00453291">
            <w:pPr>
              <w:spacing w:before="20" w:after="20"/>
              <w:rPr>
                <w:sz w:val="20"/>
                <w:szCs w:val="20"/>
              </w:rPr>
            </w:pPr>
            <w:r w:rsidRPr="00327319">
              <w:rPr>
                <w:sz w:val="20"/>
                <w:szCs w:val="20"/>
              </w:rPr>
              <w:t>3.540E-12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Cs133 + Xe133/Xe133m decay</w:t>
            </w:r>
          </w:p>
        </w:tc>
        <w:tc>
          <w:tcPr>
            <w:tcW w:w="1776" w:type="dxa"/>
          </w:tcPr>
          <w:p w:rsidR="00994047" w:rsidRPr="00327319" w:rsidRDefault="00994047" w:rsidP="00453291">
            <w:pPr>
              <w:spacing w:before="20" w:after="20"/>
              <w:rPr>
                <w:sz w:val="20"/>
                <w:szCs w:val="20"/>
              </w:rPr>
            </w:pPr>
            <w:r w:rsidRPr="00327319">
              <w:rPr>
                <w:sz w:val="20"/>
                <w:szCs w:val="20"/>
              </w:rPr>
              <w:t>1.215E+04</w:t>
            </w:r>
          </w:p>
        </w:tc>
        <w:tc>
          <w:tcPr>
            <w:tcW w:w="1775" w:type="dxa"/>
          </w:tcPr>
          <w:p w:rsidR="00994047" w:rsidRPr="00327319" w:rsidRDefault="00994047" w:rsidP="00453291">
            <w:pPr>
              <w:spacing w:before="20" w:after="20"/>
              <w:rPr>
                <w:sz w:val="20"/>
                <w:szCs w:val="20"/>
              </w:rPr>
            </w:pPr>
            <w:r w:rsidRPr="00327319">
              <w:rPr>
                <w:sz w:val="20"/>
                <w:szCs w:val="20"/>
              </w:rPr>
              <w:t>1.215E+04</w:t>
            </w:r>
          </w:p>
        </w:tc>
        <w:tc>
          <w:tcPr>
            <w:tcW w:w="1775" w:type="dxa"/>
          </w:tcPr>
          <w:p w:rsidR="00994047" w:rsidRPr="00327319" w:rsidRDefault="00994047" w:rsidP="00453291">
            <w:pPr>
              <w:spacing w:before="20" w:after="20"/>
              <w:rPr>
                <w:sz w:val="20"/>
                <w:szCs w:val="20"/>
              </w:rPr>
            </w:pPr>
            <w:r w:rsidRPr="00327319">
              <w:rPr>
                <w:sz w:val="20"/>
                <w:szCs w:val="20"/>
              </w:rPr>
              <w:t>1.215E+04</w:t>
            </w:r>
          </w:p>
        </w:tc>
        <w:tc>
          <w:tcPr>
            <w:tcW w:w="1775" w:type="dxa"/>
          </w:tcPr>
          <w:p w:rsidR="00994047" w:rsidRPr="00327319" w:rsidRDefault="00994047" w:rsidP="00453291">
            <w:pPr>
              <w:spacing w:before="20" w:after="20"/>
              <w:rPr>
                <w:sz w:val="20"/>
                <w:szCs w:val="20"/>
              </w:rPr>
            </w:pPr>
            <w:r w:rsidRPr="00327319">
              <w:rPr>
                <w:sz w:val="20"/>
                <w:szCs w:val="20"/>
              </w:rPr>
              <w:t>1.215E+04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Cs134</w:t>
            </w:r>
          </w:p>
        </w:tc>
        <w:tc>
          <w:tcPr>
            <w:tcW w:w="1776" w:type="dxa"/>
          </w:tcPr>
          <w:p w:rsidR="00994047" w:rsidRPr="00327319" w:rsidRDefault="00994047" w:rsidP="00453291">
            <w:pPr>
              <w:spacing w:before="20" w:after="20"/>
              <w:rPr>
                <w:sz w:val="20"/>
                <w:szCs w:val="20"/>
              </w:rPr>
            </w:pPr>
            <w:r w:rsidRPr="00327319">
              <w:rPr>
                <w:sz w:val="20"/>
                <w:szCs w:val="20"/>
              </w:rPr>
              <w:t>5.959E+01</w:t>
            </w:r>
          </w:p>
        </w:tc>
        <w:tc>
          <w:tcPr>
            <w:tcW w:w="1775" w:type="dxa"/>
          </w:tcPr>
          <w:p w:rsidR="00994047" w:rsidRPr="00327319" w:rsidRDefault="00994047" w:rsidP="00453291">
            <w:pPr>
              <w:spacing w:before="20" w:after="20"/>
              <w:rPr>
                <w:sz w:val="20"/>
                <w:szCs w:val="20"/>
              </w:rPr>
            </w:pPr>
            <w:r w:rsidRPr="00327319">
              <w:rPr>
                <w:sz w:val="20"/>
                <w:szCs w:val="20"/>
              </w:rPr>
              <w:t>4.258E+01</w:t>
            </w:r>
          </w:p>
        </w:tc>
        <w:tc>
          <w:tcPr>
            <w:tcW w:w="1775" w:type="dxa"/>
          </w:tcPr>
          <w:p w:rsidR="00994047" w:rsidRPr="00327319" w:rsidRDefault="00994047" w:rsidP="00453291">
            <w:pPr>
              <w:spacing w:before="20" w:after="20"/>
              <w:rPr>
                <w:sz w:val="20"/>
                <w:szCs w:val="20"/>
              </w:rPr>
            </w:pPr>
            <w:r w:rsidRPr="00327319">
              <w:rPr>
                <w:sz w:val="20"/>
                <w:szCs w:val="20"/>
              </w:rPr>
              <w:t>2.174E+01</w:t>
            </w:r>
          </w:p>
        </w:tc>
        <w:tc>
          <w:tcPr>
            <w:tcW w:w="1775" w:type="dxa"/>
          </w:tcPr>
          <w:p w:rsidR="00994047" w:rsidRPr="00327319" w:rsidRDefault="00994047" w:rsidP="00453291">
            <w:pPr>
              <w:spacing w:before="20" w:after="20"/>
              <w:rPr>
                <w:sz w:val="20"/>
                <w:szCs w:val="20"/>
              </w:rPr>
            </w:pPr>
            <w:r w:rsidRPr="00327319">
              <w:rPr>
                <w:sz w:val="20"/>
                <w:szCs w:val="20"/>
              </w:rPr>
              <w:t>1.110E+01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Cs135</w:t>
            </w:r>
          </w:p>
        </w:tc>
        <w:tc>
          <w:tcPr>
            <w:tcW w:w="1776" w:type="dxa"/>
          </w:tcPr>
          <w:p w:rsidR="00994047" w:rsidRPr="00327319" w:rsidRDefault="00994047" w:rsidP="00453291">
            <w:pPr>
              <w:spacing w:before="20" w:after="20"/>
              <w:rPr>
                <w:sz w:val="20"/>
                <w:szCs w:val="20"/>
              </w:rPr>
            </w:pPr>
            <w:r w:rsidRPr="00327319">
              <w:rPr>
                <w:sz w:val="20"/>
                <w:szCs w:val="20"/>
              </w:rPr>
              <w:t>4.930E+03</w:t>
            </w:r>
          </w:p>
        </w:tc>
        <w:tc>
          <w:tcPr>
            <w:tcW w:w="1775" w:type="dxa"/>
          </w:tcPr>
          <w:p w:rsidR="00994047" w:rsidRPr="00327319" w:rsidRDefault="00994047" w:rsidP="00453291">
            <w:pPr>
              <w:spacing w:before="20" w:after="20"/>
              <w:rPr>
                <w:sz w:val="20"/>
                <w:szCs w:val="20"/>
              </w:rPr>
            </w:pPr>
            <w:r w:rsidRPr="00327319">
              <w:rPr>
                <w:sz w:val="20"/>
                <w:szCs w:val="20"/>
              </w:rPr>
              <w:t>4.930E+03</w:t>
            </w:r>
          </w:p>
        </w:tc>
        <w:tc>
          <w:tcPr>
            <w:tcW w:w="1775" w:type="dxa"/>
          </w:tcPr>
          <w:p w:rsidR="00994047" w:rsidRPr="00327319" w:rsidRDefault="00994047" w:rsidP="00453291">
            <w:pPr>
              <w:spacing w:before="20" w:after="20"/>
              <w:rPr>
                <w:sz w:val="20"/>
                <w:szCs w:val="20"/>
              </w:rPr>
            </w:pPr>
            <w:r w:rsidRPr="00327319">
              <w:rPr>
                <w:sz w:val="20"/>
                <w:szCs w:val="20"/>
              </w:rPr>
              <w:t>4.930E+03</w:t>
            </w:r>
          </w:p>
        </w:tc>
        <w:tc>
          <w:tcPr>
            <w:tcW w:w="1775" w:type="dxa"/>
          </w:tcPr>
          <w:p w:rsidR="00994047" w:rsidRPr="00327319" w:rsidRDefault="00994047" w:rsidP="00453291">
            <w:pPr>
              <w:spacing w:before="20" w:after="20"/>
              <w:rPr>
                <w:sz w:val="20"/>
                <w:szCs w:val="20"/>
              </w:rPr>
            </w:pPr>
            <w:r w:rsidRPr="00327319">
              <w:rPr>
                <w:sz w:val="20"/>
                <w:szCs w:val="20"/>
              </w:rPr>
              <w:t>4.930E+03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Cs137 (94.4% to Ba137m, 5.6% to Ba137)</w:t>
            </w:r>
          </w:p>
        </w:tc>
        <w:tc>
          <w:tcPr>
            <w:tcW w:w="1776" w:type="dxa"/>
          </w:tcPr>
          <w:p w:rsidR="00994047" w:rsidRPr="00327319" w:rsidRDefault="00994047" w:rsidP="00453291">
            <w:pPr>
              <w:spacing w:before="20" w:after="20"/>
              <w:rPr>
                <w:sz w:val="20"/>
                <w:szCs w:val="20"/>
              </w:rPr>
            </w:pPr>
            <w:r w:rsidRPr="00327319">
              <w:rPr>
                <w:sz w:val="20"/>
                <w:szCs w:val="20"/>
              </w:rPr>
              <w:t>1.077E+04</w:t>
            </w:r>
          </w:p>
        </w:tc>
        <w:tc>
          <w:tcPr>
            <w:tcW w:w="1775" w:type="dxa"/>
          </w:tcPr>
          <w:p w:rsidR="00994047" w:rsidRPr="00327319" w:rsidRDefault="00994047" w:rsidP="00453291">
            <w:pPr>
              <w:spacing w:before="20" w:after="20"/>
              <w:rPr>
                <w:sz w:val="20"/>
                <w:szCs w:val="20"/>
              </w:rPr>
            </w:pPr>
            <w:r w:rsidRPr="00327319">
              <w:rPr>
                <w:sz w:val="20"/>
                <w:szCs w:val="20"/>
              </w:rPr>
              <w:t>1.052E+04</w:t>
            </w:r>
          </w:p>
        </w:tc>
        <w:tc>
          <w:tcPr>
            <w:tcW w:w="1775" w:type="dxa"/>
          </w:tcPr>
          <w:p w:rsidR="00994047" w:rsidRPr="00327319" w:rsidRDefault="00994047" w:rsidP="00453291">
            <w:pPr>
              <w:spacing w:before="20" w:after="20"/>
              <w:rPr>
                <w:sz w:val="20"/>
                <w:szCs w:val="20"/>
              </w:rPr>
            </w:pPr>
            <w:r w:rsidRPr="00327319">
              <w:rPr>
                <w:sz w:val="20"/>
                <w:szCs w:val="20"/>
              </w:rPr>
              <w:t>1.005E+04</w:t>
            </w:r>
          </w:p>
        </w:tc>
        <w:tc>
          <w:tcPr>
            <w:tcW w:w="1775" w:type="dxa"/>
          </w:tcPr>
          <w:p w:rsidR="00994047" w:rsidRPr="00327319" w:rsidRDefault="00994047" w:rsidP="00453291">
            <w:pPr>
              <w:spacing w:before="20" w:after="20"/>
              <w:rPr>
                <w:sz w:val="20"/>
                <w:szCs w:val="20"/>
              </w:rPr>
            </w:pPr>
            <w:r w:rsidRPr="00327319">
              <w:rPr>
                <w:sz w:val="20"/>
                <w:szCs w:val="20"/>
              </w:rPr>
              <w:t>9.593E+03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Ba132</w:t>
            </w:r>
          </w:p>
        </w:tc>
        <w:tc>
          <w:tcPr>
            <w:tcW w:w="1776" w:type="dxa"/>
          </w:tcPr>
          <w:p w:rsidR="00994047" w:rsidRPr="00327319" w:rsidRDefault="00994047" w:rsidP="00453291">
            <w:pPr>
              <w:spacing w:before="20" w:after="20"/>
              <w:rPr>
                <w:sz w:val="20"/>
                <w:szCs w:val="20"/>
              </w:rPr>
            </w:pPr>
            <w:r w:rsidRPr="00327319">
              <w:rPr>
                <w:sz w:val="20"/>
                <w:szCs w:val="20"/>
              </w:rPr>
              <w:t>2.956E-08</w:t>
            </w:r>
          </w:p>
        </w:tc>
        <w:tc>
          <w:tcPr>
            <w:tcW w:w="1775" w:type="dxa"/>
          </w:tcPr>
          <w:p w:rsidR="00994047" w:rsidRPr="00327319" w:rsidRDefault="00994047" w:rsidP="00453291">
            <w:pPr>
              <w:spacing w:before="20" w:after="20"/>
              <w:rPr>
                <w:sz w:val="20"/>
                <w:szCs w:val="20"/>
              </w:rPr>
            </w:pPr>
            <w:r w:rsidRPr="00327319">
              <w:rPr>
                <w:sz w:val="20"/>
                <w:szCs w:val="20"/>
              </w:rPr>
              <w:t>2.956E-08</w:t>
            </w:r>
          </w:p>
        </w:tc>
        <w:tc>
          <w:tcPr>
            <w:tcW w:w="1775" w:type="dxa"/>
          </w:tcPr>
          <w:p w:rsidR="00994047" w:rsidRPr="00327319" w:rsidRDefault="00994047" w:rsidP="00453291">
            <w:pPr>
              <w:spacing w:before="20" w:after="20"/>
              <w:rPr>
                <w:sz w:val="20"/>
                <w:szCs w:val="20"/>
              </w:rPr>
            </w:pPr>
            <w:r w:rsidRPr="00327319">
              <w:rPr>
                <w:sz w:val="20"/>
                <w:szCs w:val="20"/>
              </w:rPr>
              <w:t>2.956E-08</w:t>
            </w:r>
          </w:p>
        </w:tc>
        <w:tc>
          <w:tcPr>
            <w:tcW w:w="1775" w:type="dxa"/>
          </w:tcPr>
          <w:p w:rsidR="00994047" w:rsidRPr="00327319" w:rsidRDefault="00994047" w:rsidP="00453291">
            <w:pPr>
              <w:spacing w:before="20" w:after="20"/>
              <w:rPr>
                <w:sz w:val="20"/>
                <w:szCs w:val="20"/>
              </w:rPr>
            </w:pPr>
            <w:r w:rsidRPr="00327319">
              <w:rPr>
                <w:sz w:val="20"/>
                <w:szCs w:val="20"/>
              </w:rPr>
              <w:t>2.956E-08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Ba134</w:t>
            </w:r>
          </w:p>
        </w:tc>
        <w:tc>
          <w:tcPr>
            <w:tcW w:w="1776" w:type="dxa"/>
          </w:tcPr>
          <w:p w:rsidR="00994047" w:rsidRPr="00327319" w:rsidRDefault="00994047" w:rsidP="00453291">
            <w:pPr>
              <w:spacing w:before="20" w:after="20"/>
              <w:rPr>
                <w:sz w:val="20"/>
                <w:szCs w:val="20"/>
              </w:rPr>
            </w:pPr>
            <w:r w:rsidRPr="00327319">
              <w:rPr>
                <w:sz w:val="20"/>
                <w:szCs w:val="20"/>
              </w:rPr>
              <w:t>2.603E+02</w:t>
            </w:r>
          </w:p>
        </w:tc>
        <w:tc>
          <w:tcPr>
            <w:tcW w:w="1775" w:type="dxa"/>
          </w:tcPr>
          <w:p w:rsidR="00994047" w:rsidRPr="00327319" w:rsidRDefault="00994047" w:rsidP="00453291">
            <w:pPr>
              <w:spacing w:before="20" w:after="20"/>
              <w:rPr>
                <w:sz w:val="20"/>
                <w:szCs w:val="20"/>
              </w:rPr>
            </w:pPr>
            <w:r w:rsidRPr="00327319">
              <w:rPr>
                <w:sz w:val="20"/>
                <w:szCs w:val="20"/>
              </w:rPr>
              <w:t>2.773E+02</w:t>
            </w:r>
          </w:p>
        </w:tc>
        <w:tc>
          <w:tcPr>
            <w:tcW w:w="1775" w:type="dxa"/>
          </w:tcPr>
          <w:p w:rsidR="00994047" w:rsidRPr="00327319" w:rsidRDefault="00994047" w:rsidP="00453291">
            <w:pPr>
              <w:spacing w:before="20" w:after="20"/>
              <w:rPr>
                <w:sz w:val="20"/>
                <w:szCs w:val="20"/>
              </w:rPr>
            </w:pPr>
            <w:r w:rsidRPr="00327319">
              <w:rPr>
                <w:sz w:val="20"/>
                <w:szCs w:val="20"/>
              </w:rPr>
              <w:t>2.981E+02</w:t>
            </w:r>
          </w:p>
        </w:tc>
        <w:tc>
          <w:tcPr>
            <w:tcW w:w="1775" w:type="dxa"/>
          </w:tcPr>
          <w:p w:rsidR="00994047" w:rsidRPr="00327319" w:rsidRDefault="00994047" w:rsidP="00453291">
            <w:pPr>
              <w:spacing w:before="20" w:after="20"/>
              <w:rPr>
                <w:sz w:val="20"/>
                <w:szCs w:val="20"/>
              </w:rPr>
            </w:pPr>
            <w:r w:rsidRPr="00327319">
              <w:rPr>
                <w:sz w:val="20"/>
                <w:szCs w:val="20"/>
              </w:rPr>
              <w:t>3.088E+02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Ba135</w:t>
            </w:r>
          </w:p>
        </w:tc>
        <w:tc>
          <w:tcPr>
            <w:tcW w:w="1776" w:type="dxa"/>
          </w:tcPr>
          <w:p w:rsidR="00994047" w:rsidRPr="00327319" w:rsidRDefault="00994047" w:rsidP="00453291">
            <w:pPr>
              <w:spacing w:before="20" w:after="20"/>
              <w:rPr>
                <w:sz w:val="20"/>
                <w:szCs w:val="20"/>
              </w:rPr>
            </w:pPr>
            <w:r w:rsidRPr="00327319">
              <w:rPr>
                <w:sz w:val="20"/>
                <w:szCs w:val="20"/>
              </w:rPr>
              <w:t>7.440E-03</w:t>
            </w:r>
          </w:p>
        </w:tc>
        <w:tc>
          <w:tcPr>
            <w:tcW w:w="1775" w:type="dxa"/>
          </w:tcPr>
          <w:p w:rsidR="00994047" w:rsidRPr="00327319" w:rsidRDefault="00994047" w:rsidP="00453291">
            <w:pPr>
              <w:spacing w:before="20" w:after="20"/>
              <w:rPr>
                <w:sz w:val="20"/>
                <w:szCs w:val="20"/>
              </w:rPr>
            </w:pPr>
            <w:r w:rsidRPr="00327319">
              <w:rPr>
                <w:sz w:val="20"/>
                <w:szCs w:val="20"/>
              </w:rPr>
              <w:t>8.925E-03</w:t>
            </w:r>
          </w:p>
        </w:tc>
        <w:tc>
          <w:tcPr>
            <w:tcW w:w="1775" w:type="dxa"/>
          </w:tcPr>
          <w:p w:rsidR="00994047" w:rsidRPr="00327319" w:rsidRDefault="00994047" w:rsidP="00453291">
            <w:pPr>
              <w:spacing w:before="20" w:after="20"/>
              <w:rPr>
                <w:sz w:val="20"/>
                <w:szCs w:val="20"/>
              </w:rPr>
            </w:pPr>
            <w:r w:rsidRPr="00327319">
              <w:rPr>
                <w:sz w:val="20"/>
                <w:szCs w:val="20"/>
              </w:rPr>
              <w:t>1.190E-02</w:t>
            </w:r>
          </w:p>
        </w:tc>
        <w:tc>
          <w:tcPr>
            <w:tcW w:w="1775" w:type="dxa"/>
          </w:tcPr>
          <w:p w:rsidR="00994047" w:rsidRPr="00327319" w:rsidRDefault="00994047" w:rsidP="00453291">
            <w:pPr>
              <w:spacing w:before="20" w:after="20"/>
              <w:rPr>
                <w:sz w:val="20"/>
                <w:szCs w:val="20"/>
              </w:rPr>
            </w:pPr>
            <w:r w:rsidRPr="00327319">
              <w:rPr>
                <w:sz w:val="20"/>
                <w:szCs w:val="20"/>
              </w:rPr>
              <w:t>1.487E-02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Ba136 + Cs136 decay</w:t>
            </w:r>
          </w:p>
        </w:tc>
        <w:tc>
          <w:tcPr>
            <w:tcW w:w="1776" w:type="dxa"/>
          </w:tcPr>
          <w:p w:rsidR="00994047" w:rsidRPr="00327319" w:rsidRDefault="00994047" w:rsidP="00453291">
            <w:pPr>
              <w:spacing w:before="20" w:after="20"/>
              <w:rPr>
                <w:sz w:val="20"/>
                <w:szCs w:val="20"/>
              </w:rPr>
            </w:pPr>
            <w:r w:rsidRPr="00327319">
              <w:rPr>
                <w:sz w:val="20"/>
                <w:szCs w:val="20"/>
              </w:rPr>
              <w:t>4.149E-04</w:t>
            </w:r>
          </w:p>
        </w:tc>
        <w:tc>
          <w:tcPr>
            <w:tcW w:w="1775" w:type="dxa"/>
          </w:tcPr>
          <w:p w:rsidR="00994047" w:rsidRPr="00327319" w:rsidRDefault="00994047" w:rsidP="00453291">
            <w:pPr>
              <w:spacing w:before="20" w:after="20"/>
              <w:rPr>
                <w:sz w:val="20"/>
                <w:szCs w:val="20"/>
              </w:rPr>
            </w:pPr>
            <w:r w:rsidRPr="00327319">
              <w:rPr>
                <w:sz w:val="20"/>
                <w:szCs w:val="20"/>
              </w:rPr>
              <w:t>4.149E-04</w:t>
            </w:r>
          </w:p>
        </w:tc>
        <w:tc>
          <w:tcPr>
            <w:tcW w:w="1775" w:type="dxa"/>
          </w:tcPr>
          <w:p w:rsidR="00994047" w:rsidRPr="00327319" w:rsidRDefault="00994047" w:rsidP="00453291">
            <w:pPr>
              <w:spacing w:before="20" w:after="20"/>
              <w:rPr>
                <w:sz w:val="20"/>
                <w:szCs w:val="20"/>
              </w:rPr>
            </w:pPr>
            <w:r w:rsidRPr="00327319">
              <w:rPr>
                <w:sz w:val="20"/>
                <w:szCs w:val="20"/>
              </w:rPr>
              <w:t>4.149E-04</w:t>
            </w:r>
          </w:p>
        </w:tc>
        <w:tc>
          <w:tcPr>
            <w:tcW w:w="1775" w:type="dxa"/>
          </w:tcPr>
          <w:p w:rsidR="00994047" w:rsidRPr="00327319" w:rsidRDefault="00994047" w:rsidP="00453291">
            <w:pPr>
              <w:spacing w:before="20" w:after="20"/>
              <w:rPr>
                <w:sz w:val="20"/>
                <w:szCs w:val="20"/>
              </w:rPr>
            </w:pPr>
            <w:r w:rsidRPr="00327319">
              <w:rPr>
                <w:sz w:val="20"/>
                <w:szCs w:val="20"/>
              </w:rPr>
              <w:t>4.149E-04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Ba137</w:t>
            </w:r>
          </w:p>
        </w:tc>
        <w:tc>
          <w:tcPr>
            <w:tcW w:w="1776" w:type="dxa"/>
          </w:tcPr>
          <w:p w:rsidR="00994047" w:rsidRPr="00327319" w:rsidRDefault="00994047" w:rsidP="00453291">
            <w:pPr>
              <w:spacing w:before="20" w:after="20"/>
              <w:rPr>
                <w:sz w:val="20"/>
                <w:szCs w:val="20"/>
              </w:rPr>
            </w:pPr>
            <w:r w:rsidRPr="00327319">
              <w:rPr>
                <w:sz w:val="20"/>
                <w:szCs w:val="20"/>
              </w:rPr>
              <w:t>1.319E+03</w:t>
            </w:r>
          </w:p>
        </w:tc>
        <w:tc>
          <w:tcPr>
            <w:tcW w:w="1775" w:type="dxa"/>
          </w:tcPr>
          <w:p w:rsidR="00994047" w:rsidRPr="00327319" w:rsidRDefault="00994047" w:rsidP="00453291">
            <w:pPr>
              <w:spacing w:before="20" w:after="20"/>
              <w:rPr>
                <w:sz w:val="20"/>
                <w:szCs w:val="20"/>
              </w:rPr>
            </w:pPr>
            <w:r w:rsidRPr="00327319">
              <w:rPr>
                <w:sz w:val="20"/>
                <w:szCs w:val="20"/>
              </w:rPr>
              <w:t>1.565E+03</w:t>
            </w:r>
          </w:p>
        </w:tc>
        <w:tc>
          <w:tcPr>
            <w:tcW w:w="1775" w:type="dxa"/>
          </w:tcPr>
          <w:p w:rsidR="00994047" w:rsidRPr="00327319" w:rsidRDefault="00994047" w:rsidP="00453291">
            <w:pPr>
              <w:spacing w:before="20" w:after="20"/>
              <w:rPr>
                <w:sz w:val="20"/>
                <w:szCs w:val="20"/>
              </w:rPr>
            </w:pPr>
            <w:r w:rsidRPr="00327319">
              <w:rPr>
                <w:sz w:val="20"/>
                <w:szCs w:val="20"/>
              </w:rPr>
              <w:t>2.040E+03</w:t>
            </w:r>
          </w:p>
        </w:tc>
        <w:tc>
          <w:tcPr>
            <w:tcW w:w="1775" w:type="dxa"/>
          </w:tcPr>
          <w:p w:rsidR="00994047" w:rsidRPr="00327319" w:rsidRDefault="00994047" w:rsidP="00453291">
            <w:pPr>
              <w:spacing w:before="20" w:after="20"/>
              <w:rPr>
                <w:sz w:val="20"/>
                <w:szCs w:val="20"/>
              </w:rPr>
            </w:pPr>
            <w:r w:rsidRPr="00327319">
              <w:rPr>
                <w:sz w:val="20"/>
                <w:szCs w:val="20"/>
              </w:rPr>
              <w:t>2.494E+03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Ba137m (100% to Ba137)</w:t>
            </w:r>
          </w:p>
        </w:tc>
        <w:tc>
          <w:tcPr>
            <w:tcW w:w="1776" w:type="dxa"/>
          </w:tcPr>
          <w:p w:rsidR="00994047" w:rsidRPr="00327319" w:rsidRDefault="00994047" w:rsidP="00453291">
            <w:pPr>
              <w:spacing w:before="20" w:after="20"/>
              <w:rPr>
                <w:sz w:val="20"/>
                <w:szCs w:val="20"/>
              </w:rPr>
            </w:pPr>
            <w:r w:rsidRPr="00327319">
              <w:rPr>
                <w:sz w:val="20"/>
                <w:szCs w:val="20"/>
              </w:rPr>
              <w:t>1.644E-03</w:t>
            </w:r>
          </w:p>
        </w:tc>
        <w:tc>
          <w:tcPr>
            <w:tcW w:w="1775" w:type="dxa"/>
          </w:tcPr>
          <w:p w:rsidR="00994047" w:rsidRPr="00327319" w:rsidRDefault="00994047" w:rsidP="00453291">
            <w:pPr>
              <w:spacing w:before="20" w:after="20"/>
              <w:rPr>
                <w:sz w:val="20"/>
                <w:szCs w:val="20"/>
              </w:rPr>
            </w:pPr>
            <w:r w:rsidRPr="00327319">
              <w:rPr>
                <w:sz w:val="20"/>
                <w:szCs w:val="20"/>
              </w:rPr>
              <w:t>1.606E-03</w:t>
            </w:r>
          </w:p>
        </w:tc>
        <w:tc>
          <w:tcPr>
            <w:tcW w:w="1775" w:type="dxa"/>
          </w:tcPr>
          <w:p w:rsidR="00994047" w:rsidRPr="00327319" w:rsidRDefault="00994047" w:rsidP="00453291">
            <w:pPr>
              <w:spacing w:before="20" w:after="20"/>
              <w:rPr>
                <w:sz w:val="20"/>
                <w:szCs w:val="20"/>
              </w:rPr>
            </w:pPr>
            <w:r w:rsidRPr="00327319">
              <w:rPr>
                <w:sz w:val="20"/>
                <w:szCs w:val="20"/>
              </w:rPr>
              <w:t>1.534E-03</w:t>
            </w:r>
          </w:p>
        </w:tc>
        <w:tc>
          <w:tcPr>
            <w:tcW w:w="1775" w:type="dxa"/>
          </w:tcPr>
          <w:p w:rsidR="00994047" w:rsidRPr="00327319" w:rsidRDefault="00994047" w:rsidP="00453291">
            <w:pPr>
              <w:spacing w:before="20" w:after="20"/>
              <w:rPr>
                <w:sz w:val="20"/>
                <w:szCs w:val="20"/>
              </w:rPr>
            </w:pPr>
            <w:r w:rsidRPr="00327319">
              <w:rPr>
                <w:sz w:val="20"/>
                <w:szCs w:val="20"/>
              </w:rPr>
              <w:t>1.465E-03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Ba138</w:t>
            </w:r>
          </w:p>
        </w:tc>
        <w:tc>
          <w:tcPr>
            <w:tcW w:w="1776" w:type="dxa"/>
          </w:tcPr>
          <w:p w:rsidR="00994047" w:rsidRPr="00327319" w:rsidRDefault="00994047" w:rsidP="00453291">
            <w:pPr>
              <w:spacing w:before="20" w:after="20"/>
              <w:rPr>
                <w:sz w:val="20"/>
                <w:szCs w:val="20"/>
              </w:rPr>
            </w:pPr>
            <w:r w:rsidRPr="00327319">
              <w:rPr>
                <w:sz w:val="20"/>
                <w:szCs w:val="20"/>
              </w:rPr>
              <w:t>1.840E-02</w:t>
            </w:r>
          </w:p>
        </w:tc>
        <w:tc>
          <w:tcPr>
            <w:tcW w:w="1775" w:type="dxa"/>
          </w:tcPr>
          <w:p w:rsidR="00994047" w:rsidRPr="00327319" w:rsidRDefault="00994047" w:rsidP="00453291">
            <w:pPr>
              <w:spacing w:before="20" w:after="20"/>
              <w:rPr>
                <w:sz w:val="20"/>
                <w:szCs w:val="20"/>
              </w:rPr>
            </w:pPr>
            <w:r w:rsidRPr="00327319">
              <w:rPr>
                <w:sz w:val="20"/>
                <w:szCs w:val="20"/>
              </w:rPr>
              <w:t>1.840E-02</w:t>
            </w:r>
          </w:p>
        </w:tc>
        <w:tc>
          <w:tcPr>
            <w:tcW w:w="1775" w:type="dxa"/>
          </w:tcPr>
          <w:p w:rsidR="00994047" w:rsidRPr="00327319" w:rsidRDefault="00994047" w:rsidP="00453291">
            <w:pPr>
              <w:spacing w:before="20" w:after="20"/>
              <w:rPr>
                <w:sz w:val="20"/>
                <w:szCs w:val="20"/>
              </w:rPr>
            </w:pPr>
            <w:r w:rsidRPr="00327319">
              <w:rPr>
                <w:sz w:val="20"/>
                <w:szCs w:val="20"/>
              </w:rPr>
              <w:t>1.840E-02</w:t>
            </w:r>
          </w:p>
        </w:tc>
        <w:tc>
          <w:tcPr>
            <w:tcW w:w="1775" w:type="dxa"/>
          </w:tcPr>
          <w:p w:rsidR="00994047" w:rsidRPr="00327319" w:rsidRDefault="00994047" w:rsidP="00453291">
            <w:pPr>
              <w:spacing w:before="20" w:after="20"/>
              <w:rPr>
                <w:sz w:val="20"/>
                <w:szCs w:val="20"/>
              </w:rPr>
            </w:pPr>
            <w:r w:rsidRPr="00327319">
              <w:rPr>
                <w:sz w:val="20"/>
                <w:szCs w:val="20"/>
              </w:rPr>
              <w:t>1.840E-02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La138</w:t>
            </w:r>
          </w:p>
        </w:tc>
        <w:tc>
          <w:tcPr>
            <w:tcW w:w="1776" w:type="dxa"/>
          </w:tcPr>
          <w:p w:rsidR="00994047" w:rsidRPr="00327319" w:rsidRDefault="00994047" w:rsidP="00453291">
            <w:pPr>
              <w:spacing w:before="20" w:after="20"/>
              <w:rPr>
                <w:sz w:val="20"/>
                <w:szCs w:val="20"/>
              </w:rPr>
            </w:pPr>
            <w:r w:rsidRPr="00327319">
              <w:rPr>
                <w:sz w:val="20"/>
                <w:szCs w:val="20"/>
              </w:rPr>
              <w:t>7.278E-02</w:t>
            </w:r>
          </w:p>
        </w:tc>
        <w:tc>
          <w:tcPr>
            <w:tcW w:w="1775" w:type="dxa"/>
          </w:tcPr>
          <w:p w:rsidR="00994047" w:rsidRPr="00327319" w:rsidRDefault="00994047" w:rsidP="00453291">
            <w:pPr>
              <w:spacing w:before="20" w:after="20"/>
              <w:rPr>
                <w:sz w:val="20"/>
                <w:szCs w:val="20"/>
              </w:rPr>
            </w:pPr>
            <w:r w:rsidRPr="00327319">
              <w:rPr>
                <w:sz w:val="20"/>
                <w:szCs w:val="20"/>
              </w:rPr>
              <w:t>7.278E-02</w:t>
            </w:r>
          </w:p>
        </w:tc>
        <w:tc>
          <w:tcPr>
            <w:tcW w:w="1775" w:type="dxa"/>
          </w:tcPr>
          <w:p w:rsidR="00994047" w:rsidRPr="00327319" w:rsidRDefault="00994047" w:rsidP="00453291">
            <w:pPr>
              <w:spacing w:before="20" w:after="20"/>
              <w:rPr>
                <w:sz w:val="20"/>
                <w:szCs w:val="20"/>
              </w:rPr>
            </w:pPr>
            <w:r w:rsidRPr="00327319">
              <w:rPr>
                <w:sz w:val="20"/>
                <w:szCs w:val="20"/>
              </w:rPr>
              <w:t>7.278E-02</w:t>
            </w:r>
          </w:p>
        </w:tc>
        <w:tc>
          <w:tcPr>
            <w:tcW w:w="1775" w:type="dxa"/>
          </w:tcPr>
          <w:p w:rsidR="00994047" w:rsidRPr="00327319" w:rsidRDefault="00994047" w:rsidP="00453291">
            <w:pPr>
              <w:spacing w:before="20" w:after="20"/>
              <w:rPr>
                <w:sz w:val="20"/>
                <w:szCs w:val="20"/>
              </w:rPr>
            </w:pPr>
            <w:r w:rsidRPr="00327319">
              <w:rPr>
                <w:sz w:val="20"/>
                <w:szCs w:val="20"/>
              </w:rPr>
              <w:t>7.278E-02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La139</w:t>
            </w:r>
          </w:p>
        </w:tc>
        <w:tc>
          <w:tcPr>
            <w:tcW w:w="1776" w:type="dxa"/>
          </w:tcPr>
          <w:p w:rsidR="00994047" w:rsidRPr="00327319" w:rsidRDefault="00994047" w:rsidP="00453291">
            <w:pPr>
              <w:spacing w:before="20" w:after="20"/>
              <w:rPr>
                <w:sz w:val="20"/>
                <w:szCs w:val="20"/>
              </w:rPr>
            </w:pPr>
            <w:r w:rsidRPr="00327319">
              <w:rPr>
                <w:sz w:val="20"/>
                <w:szCs w:val="20"/>
              </w:rPr>
              <w:t>1.750E+04</w:t>
            </w:r>
          </w:p>
        </w:tc>
        <w:tc>
          <w:tcPr>
            <w:tcW w:w="1775" w:type="dxa"/>
          </w:tcPr>
          <w:p w:rsidR="00994047" w:rsidRPr="00327319" w:rsidRDefault="00994047" w:rsidP="00453291">
            <w:pPr>
              <w:spacing w:before="20" w:after="20"/>
              <w:rPr>
                <w:sz w:val="20"/>
                <w:szCs w:val="20"/>
              </w:rPr>
            </w:pPr>
            <w:r w:rsidRPr="00327319">
              <w:rPr>
                <w:sz w:val="20"/>
                <w:szCs w:val="20"/>
              </w:rPr>
              <w:t>1.750E+04</w:t>
            </w:r>
          </w:p>
        </w:tc>
        <w:tc>
          <w:tcPr>
            <w:tcW w:w="1775" w:type="dxa"/>
          </w:tcPr>
          <w:p w:rsidR="00994047" w:rsidRPr="00327319" w:rsidRDefault="00994047" w:rsidP="00453291">
            <w:pPr>
              <w:spacing w:before="20" w:after="20"/>
              <w:rPr>
                <w:sz w:val="20"/>
                <w:szCs w:val="20"/>
              </w:rPr>
            </w:pPr>
            <w:r w:rsidRPr="00327319">
              <w:rPr>
                <w:sz w:val="20"/>
                <w:szCs w:val="20"/>
              </w:rPr>
              <w:t>1.750E+04</w:t>
            </w:r>
          </w:p>
        </w:tc>
        <w:tc>
          <w:tcPr>
            <w:tcW w:w="1775" w:type="dxa"/>
          </w:tcPr>
          <w:p w:rsidR="00994047" w:rsidRPr="00327319" w:rsidRDefault="00994047" w:rsidP="00453291">
            <w:pPr>
              <w:spacing w:before="20" w:after="20"/>
              <w:rPr>
                <w:sz w:val="20"/>
                <w:szCs w:val="20"/>
              </w:rPr>
            </w:pPr>
            <w:r w:rsidRPr="00327319">
              <w:rPr>
                <w:sz w:val="20"/>
                <w:szCs w:val="20"/>
              </w:rPr>
              <w:t>1.750E+04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Ce140</w:t>
            </w:r>
          </w:p>
        </w:tc>
        <w:tc>
          <w:tcPr>
            <w:tcW w:w="1776" w:type="dxa"/>
          </w:tcPr>
          <w:p w:rsidR="00994047" w:rsidRPr="00327319" w:rsidRDefault="00994047" w:rsidP="00453291">
            <w:pPr>
              <w:spacing w:before="20" w:after="20"/>
              <w:rPr>
                <w:sz w:val="20"/>
                <w:szCs w:val="20"/>
              </w:rPr>
            </w:pPr>
            <w:r w:rsidRPr="00327319">
              <w:rPr>
                <w:sz w:val="20"/>
                <w:szCs w:val="20"/>
              </w:rPr>
              <w:t>1.815E+04</w:t>
            </w:r>
          </w:p>
        </w:tc>
        <w:tc>
          <w:tcPr>
            <w:tcW w:w="1775" w:type="dxa"/>
          </w:tcPr>
          <w:p w:rsidR="00994047" w:rsidRPr="00327319" w:rsidRDefault="00994047" w:rsidP="00453291">
            <w:pPr>
              <w:spacing w:before="20" w:after="20"/>
              <w:rPr>
                <w:sz w:val="20"/>
                <w:szCs w:val="20"/>
              </w:rPr>
            </w:pPr>
            <w:r w:rsidRPr="00327319">
              <w:rPr>
                <w:sz w:val="20"/>
                <w:szCs w:val="20"/>
              </w:rPr>
              <w:t>1.815E+04</w:t>
            </w:r>
          </w:p>
        </w:tc>
        <w:tc>
          <w:tcPr>
            <w:tcW w:w="1775" w:type="dxa"/>
          </w:tcPr>
          <w:p w:rsidR="00994047" w:rsidRPr="00327319" w:rsidRDefault="00994047" w:rsidP="00453291">
            <w:pPr>
              <w:spacing w:before="20" w:after="20"/>
              <w:rPr>
                <w:sz w:val="20"/>
                <w:szCs w:val="20"/>
              </w:rPr>
            </w:pPr>
            <w:r w:rsidRPr="00327319">
              <w:rPr>
                <w:sz w:val="20"/>
                <w:szCs w:val="20"/>
              </w:rPr>
              <w:t>1.815E+04</w:t>
            </w:r>
          </w:p>
        </w:tc>
        <w:tc>
          <w:tcPr>
            <w:tcW w:w="1775" w:type="dxa"/>
          </w:tcPr>
          <w:p w:rsidR="00994047" w:rsidRPr="00327319" w:rsidRDefault="00994047" w:rsidP="00453291">
            <w:pPr>
              <w:spacing w:before="20" w:after="20"/>
              <w:rPr>
                <w:sz w:val="20"/>
                <w:szCs w:val="20"/>
              </w:rPr>
            </w:pPr>
            <w:r w:rsidRPr="00327319">
              <w:rPr>
                <w:sz w:val="20"/>
                <w:szCs w:val="20"/>
              </w:rPr>
              <w:t>1.815E+04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Ce142</w:t>
            </w:r>
          </w:p>
        </w:tc>
        <w:tc>
          <w:tcPr>
            <w:tcW w:w="1776" w:type="dxa"/>
          </w:tcPr>
          <w:p w:rsidR="00994047" w:rsidRPr="00327319" w:rsidRDefault="00994047" w:rsidP="00453291">
            <w:pPr>
              <w:spacing w:before="20" w:after="20"/>
              <w:rPr>
                <w:sz w:val="20"/>
                <w:szCs w:val="20"/>
              </w:rPr>
            </w:pPr>
            <w:r w:rsidRPr="00327319">
              <w:rPr>
                <w:sz w:val="20"/>
                <w:szCs w:val="20"/>
              </w:rPr>
              <w:t>1.620E+04</w:t>
            </w:r>
          </w:p>
        </w:tc>
        <w:tc>
          <w:tcPr>
            <w:tcW w:w="1775" w:type="dxa"/>
          </w:tcPr>
          <w:p w:rsidR="00994047" w:rsidRPr="00327319" w:rsidRDefault="00994047" w:rsidP="00453291">
            <w:pPr>
              <w:spacing w:before="20" w:after="20"/>
              <w:rPr>
                <w:sz w:val="20"/>
                <w:szCs w:val="20"/>
              </w:rPr>
            </w:pPr>
            <w:r w:rsidRPr="00327319">
              <w:rPr>
                <w:sz w:val="20"/>
                <w:szCs w:val="20"/>
              </w:rPr>
              <w:t>1.620E+04</w:t>
            </w:r>
          </w:p>
        </w:tc>
        <w:tc>
          <w:tcPr>
            <w:tcW w:w="1775" w:type="dxa"/>
          </w:tcPr>
          <w:p w:rsidR="00994047" w:rsidRPr="00327319" w:rsidRDefault="00994047" w:rsidP="00453291">
            <w:pPr>
              <w:spacing w:before="20" w:after="20"/>
              <w:rPr>
                <w:sz w:val="20"/>
                <w:szCs w:val="20"/>
              </w:rPr>
            </w:pPr>
            <w:r w:rsidRPr="00327319">
              <w:rPr>
                <w:sz w:val="20"/>
                <w:szCs w:val="20"/>
              </w:rPr>
              <w:t>1.620E+04</w:t>
            </w:r>
          </w:p>
        </w:tc>
        <w:tc>
          <w:tcPr>
            <w:tcW w:w="1775" w:type="dxa"/>
          </w:tcPr>
          <w:p w:rsidR="00994047" w:rsidRPr="00327319" w:rsidRDefault="00994047" w:rsidP="00453291">
            <w:pPr>
              <w:spacing w:before="20" w:after="20"/>
              <w:rPr>
                <w:sz w:val="20"/>
                <w:szCs w:val="20"/>
              </w:rPr>
            </w:pPr>
            <w:r w:rsidRPr="00327319">
              <w:rPr>
                <w:sz w:val="20"/>
                <w:szCs w:val="20"/>
              </w:rPr>
              <w:t>1.620E+04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Ce144 (1.2% to Pr144m, 98.8% to Pr144)</w:t>
            </w:r>
          </w:p>
        </w:tc>
        <w:tc>
          <w:tcPr>
            <w:tcW w:w="1776" w:type="dxa"/>
          </w:tcPr>
          <w:p w:rsidR="00994047" w:rsidRPr="00327319" w:rsidRDefault="00994047" w:rsidP="00453291">
            <w:pPr>
              <w:spacing w:before="20" w:after="20"/>
              <w:rPr>
                <w:sz w:val="20"/>
                <w:szCs w:val="20"/>
              </w:rPr>
            </w:pPr>
            <w:r w:rsidRPr="00327319">
              <w:rPr>
                <w:sz w:val="20"/>
                <w:szCs w:val="20"/>
              </w:rPr>
              <w:t>4.822E-01</w:t>
            </w:r>
          </w:p>
        </w:tc>
        <w:tc>
          <w:tcPr>
            <w:tcW w:w="1775" w:type="dxa"/>
          </w:tcPr>
          <w:p w:rsidR="00994047" w:rsidRPr="00327319" w:rsidRDefault="00994047" w:rsidP="00453291">
            <w:pPr>
              <w:spacing w:before="20" w:after="20"/>
              <w:rPr>
                <w:sz w:val="20"/>
                <w:szCs w:val="20"/>
              </w:rPr>
            </w:pPr>
            <w:r w:rsidRPr="00327319">
              <w:rPr>
                <w:sz w:val="20"/>
                <w:szCs w:val="20"/>
              </w:rPr>
              <w:t>1.979E-01</w:t>
            </w:r>
          </w:p>
        </w:tc>
        <w:tc>
          <w:tcPr>
            <w:tcW w:w="1775" w:type="dxa"/>
          </w:tcPr>
          <w:p w:rsidR="00994047" w:rsidRPr="00327319" w:rsidRDefault="00994047" w:rsidP="00453291">
            <w:pPr>
              <w:spacing w:before="20" w:after="20"/>
              <w:rPr>
                <w:sz w:val="20"/>
                <w:szCs w:val="20"/>
              </w:rPr>
            </w:pPr>
            <w:r w:rsidRPr="00327319">
              <w:rPr>
                <w:sz w:val="20"/>
                <w:szCs w:val="20"/>
              </w:rPr>
              <w:t>3.334E-02</w:t>
            </w:r>
          </w:p>
        </w:tc>
        <w:tc>
          <w:tcPr>
            <w:tcW w:w="1775" w:type="dxa"/>
          </w:tcPr>
          <w:p w:rsidR="00994047" w:rsidRPr="00327319" w:rsidRDefault="00994047" w:rsidP="00453291">
            <w:pPr>
              <w:spacing w:before="20" w:after="20"/>
              <w:rPr>
                <w:sz w:val="20"/>
                <w:szCs w:val="20"/>
              </w:rPr>
            </w:pPr>
            <w:r w:rsidRPr="00327319">
              <w:rPr>
                <w:sz w:val="20"/>
                <w:szCs w:val="20"/>
              </w:rPr>
              <w:t>5.616E-03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Pr141 + Ce144 decay</w:t>
            </w:r>
          </w:p>
        </w:tc>
        <w:tc>
          <w:tcPr>
            <w:tcW w:w="1776" w:type="dxa"/>
          </w:tcPr>
          <w:p w:rsidR="00994047" w:rsidRPr="00327319" w:rsidRDefault="00994047" w:rsidP="00453291">
            <w:pPr>
              <w:spacing w:before="20" w:after="20"/>
              <w:rPr>
                <w:sz w:val="20"/>
                <w:szCs w:val="20"/>
              </w:rPr>
            </w:pPr>
            <w:r w:rsidRPr="00327319">
              <w:rPr>
                <w:sz w:val="20"/>
                <w:szCs w:val="20"/>
              </w:rPr>
              <w:t>1.599E+04</w:t>
            </w:r>
          </w:p>
        </w:tc>
        <w:tc>
          <w:tcPr>
            <w:tcW w:w="1775" w:type="dxa"/>
          </w:tcPr>
          <w:p w:rsidR="00994047" w:rsidRPr="00327319" w:rsidRDefault="00994047" w:rsidP="00453291">
            <w:pPr>
              <w:spacing w:before="20" w:after="20"/>
              <w:rPr>
                <w:sz w:val="20"/>
                <w:szCs w:val="20"/>
              </w:rPr>
            </w:pPr>
            <w:r w:rsidRPr="00327319">
              <w:rPr>
                <w:sz w:val="20"/>
                <w:szCs w:val="20"/>
              </w:rPr>
              <w:t>1.599E+04</w:t>
            </w:r>
          </w:p>
        </w:tc>
        <w:tc>
          <w:tcPr>
            <w:tcW w:w="1775" w:type="dxa"/>
          </w:tcPr>
          <w:p w:rsidR="00994047" w:rsidRPr="00327319" w:rsidRDefault="00994047" w:rsidP="00453291">
            <w:pPr>
              <w:spacing w:before="20" w:after="20"/>
              <w:rPr>
                <w:sz w:val="20"/>
                <w:szCs w:val="20"/>
              </w:rPr>
            </w:pPr>
            <w:r w:rsidRPr="00327319">
              <w:rPr>
                <w:sz w:val="20"/>
                <w:szCs w:val="20"/>
              </w:rPr>
              <w:t>1.599E+04</w:t>
            </w:r>
          </w:p>
        </w:tc>
        <w:tc>
          <w:tcPr>
            <w:tcW w:w="1775" w:type="dxa"/>
          </w:tcPr>
          <w:p w:rsidR="00994047" w:rsidRPr="00327319" w:rsidRDefault="00994047" w:rsidP="00453291">
            <w:pPr>
              <w:spacing w:before="20" w:after="20"/>
              <w:rPr>
                <w:sz w:val="20"/>
                <w:szCs w:val="20"/>
              </w:rPr>
            </w:pPr>
            <w:r w:rsidRPr="00327319">
              <w:rPr>
                <w:sz w:val="20"/>
                <w:szCs w:val="20"/>
              </w:rPr>
              <w:t>1.599E+04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Pr144 (100% to Nd144)</w:t>
            </w:r>
          </w:p>
        </w:tc>
        <w:tc>
          <w:tcPr>
            <w:tcW w:w="1776" w:type="dxa"/>
          </w:tcPr>
          <w:p w:rsidR="00994047" w:rsidRPr="00327319" w:rsidRDefault="00994047" w:rsidP="00453291">
            <w:pPr>
              <w:spacing w:before="20" w:after="20"/>
              <w:rPr>
                <w:sz w:val="20"/>
                <w:szCs w:val="20"/>
              </w:rPr>
            </w:pPr>
            <w:r w:rsidRPr="00327319">
              <w:rPr>
                <w:sz w:val="20"/>
                <w:szCs w:val="20"/>
              </w:rPr>
              <w:t>2.036E-05</w:t>
            </w:r>
          </w:p>
        </w:tc>
        <w:tc>
          <w:tcPr>
            <w:tcW w:w="1775" w:type="dxa"/>
          </w:tcPr>
          <w:p w:rsidR="00994047" w:rsidRPr="00327319" w:rsidRDefault="00994047" w:rsidP="00453291">
            <w:pPr>
              <w:spacing w:before="20" w:after="20"/>
              <w:rPr>
                <w:sz w:val="20"/>
                <w:szCs w:val="20"/>
              </w:rPr>
            </w:pPr>
            <w:r w:rsidRPr="00327319">
              <w:rPr>
                <w:sz w:val="20"/>
                <w:szCs w:val="20"/>
              </w:rPr>
              <w:t>8.356E-06</w:t>
            </w:r>
          </w:p>
        </w:tc>
        <w:tc>
          <w:tcPr>
            <w:tcW w:w="1775" w:type="dxa"/>
          </w:tcPr>
          <w:p w:rsidR="00994047" w:rsidRPr="00327319" w:rsidRDefault="00994047" w:rsidP="00453291">
            <w:pPr>
              <w:spacing w:before="20" w:after="20"/>
              <w:rPr>
                <w:sz w:val="20"/>
                <w:szCs w:val="20"/>
              </w:rPr>
            </w:pPr>
            <w:r w:rsidRPr="00327319">
              <w:rPr>
                <w:sz w:val="20"/>
                <w:szCs w:val="20"/>
              </w:rPr>
              <w:t>1.408E-06</w:t>
            </w:r>
          </w:p>
        </w:tc>
        <w:tc>
          <w:tcPr>
            <w:tcW w:w="1775" w:type="dxa"/>
          </w:tcPr>
          <w:p w:rsidR="00994047" w:rsidRPr="00327319" w:rsidRDefault="00994047" w:rsidP="00453291">
            <w:pPr>
              <w:spacing w:before="20" w:after="20"/>
              <w:rPr>
                <w:sz w:val="20"/>
                <w:szCs w:val="20"/>
              </w:rPr>
            </w:pPr>
            <w:r w:rsidRPr="00327319">
              <w:rPr>
                <w:sz w:val="20"/>
                <w:szCs w:val="20"/>
              </w:rPr>
              <w:t>2.371E-07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Pr144m (99.93% to Pr144, 0.07% to Nd144)</w:t>
            </w:r>
          </w:p>
        </w:tc>
        <w:tc>
          <w:tcPr>
            <w:tcW w:w="1776" w:type="dxa"/>
          </w:tcPr>
          <w:p w:rsidR="00994047" w:rsidRPr="00327319" w:rsidRDefault="00994047" w:rsidP="00453291">
            <w:pPr>
              <w:spacing w:before="20" w:after="20"/>
              <w:rPr>
                <w:sz w:val="20"/>
                <w:szCs w:val="20"/>
              </w:rPr>
            </w:pPr>
            <w:r w:rsidRPr="00327319">
              <w:rPr>
                <w:sz w:val="20"/>
                <w:szCs w:val="20"/>
              </w:rPr>
              <w:t>1.017E-07</w:t>
            </w:r>
          </w:p>
        </w:tc>
        <w:tc>
          <w:tcPr>
            <w:tcW w:w="1775" w:type="dxa"/>
          </w:tcPr>
          <w:p w:rsidR="00994047" w:rsidRPr="00327319" w:rsidRDefault="00994047" w:rsidP="00453291">
            <w:pPr>
              <w:spacing w:before="20" w:after="20"/>
              <w:rPr>
                <w:sz w:val="20"/>
                <w:szCs w:val="20"/>
              </w:rPr>
            </w:pPr>
            <w:r w:rsidRPr="00327319">
              <w:rPr>
                <w:sz w:val="20"/>
                <w:szCs w:val="20"/>
              </w:rPr>
              <w:t>4.176E-08</w:t>
            </w:r>
          </w:p>
        </w:tc>
        <w:tc>
          <w:tcPr>
            <w:tcW w:w="1775" w:type="dxa"/>
          </w:tcPr>
          <w:p w:rsidR="00994047" w:rsidRPr="00327319" w:rsidRDefault="00994047" w:rsidP="00453291">
            <w:pPr>
              <w:spacing w:before="20" w:after="20"/>
              <w:rPr>
                <w:sz w:val="20"/>
                <w:szCs w:val="20"/>
              </w:rPr>
            </w:pPr>
            <w:r w:rsidRPr="00327319">
              <w:rPr>
                <w:sz w:val="20"/>
                <w:szCs w:val="20"/>
              </w:rPr>
              <w:t>7.034E-09</w:t>
            </w:r>
          </w:p>
        </w:tc>
        <w:tc>
          <w:tcPr>
            <w:tcW w:w="1775" w:type="dxa"/>
          </w:tcPr>
          <w:p w:rsidR="00994047" w:rsidRPr="00327319" w:rsidRDefault="00994047" w:rsidP="00453291">
            <w:pPr>
              <w:spacing w:before="20" w:after="20"/>
              <w:rPr>
                <w:sz w:val="20"/>
                <w:szCs w:val="20"/>
              </w:rPr>
            </w:pPr>
            <w:r w:rsidRPr="00327319">
              <w:rPr>
                <w:sz w:val="20"/>
                <w:szCs w:val="20"/>
              </w:rPr>
              <w:t>1.185E-09</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Nd142 + Sm146/Pm146 decay</w:t>
            </w:r>
          </w:p>
        </w:tc>
        <w:tc>
          <w:tcPr>
            <w:tcW w:w="1776" w:type="dxa"/>
          </w:tcPr>
          <w:p w:rsidR="00994047" w:rsidRPr="00327319" w:rsidRDefault="00994047" w:rsidP="00453291">
            <w:pPr>
              <w:spacing w:before="20" w:after="20"/>
              <w:rPr>
                <w:sz w:val="20"/>
                <w:szCs w:val="20"/>
              </w:rPr>
            </w:pPr>
            <w:r w:rsidRPr="00327319">
              <w:rPr>
                <w:sz w:val="20"/>
                <w:szCs w:val="20"/>
              </w:rPr>
              <w:t>4.913E+02</w:t>
            </w:r>
          </w:p>
        </w:tc>
        <w:tc>
          <w:tcPr>
            <w:tcW w:w="1775" w:type="dxa"/>
          </w:tcPr>
          <w:p w:rsidR="00994047" w:rsidRPr="00327319" w:rsidRDefault="00994047" w:rsidP="00453291">
            <w:pPr>
              <w:spacing w:before="20" w:after="20"/>
              <w:rPr>
                <w:sz w:val="20"/>
                <w:szCs w:val="20"/>
              </w:rPr>
            </w:pPr>
            <w:r w:rsidRPr="00327319">
              <w:rPr>
                <w:sz w:val="20"/>
                <w:szCs w:val="20"/>
              </w:rPr>
              <w:t>4.913E+02</w:t>
            </w:r>
          </w:p>
        </w:tc>
        <w:tc>
          <w:tcPr>
            <w:tcW w:w="1775" w:type="dxa"/>
          </w:tcPr>
          <w:p w:rsidR="00994047" w:rsidRPr="00327319" w:rsidRDefault="00994047" w:rsidP="00453291">
            <w:pPr>
              <w:spacing w:before="20" w:after="20"/>
              <w:rPr>
                <w:sz w:val="20"/>
                <w:szCs w:val="20"/>
              </w:rPr>
            </w:pPr>
            <w:r w:rsidRPr="00327319">
              <w:rPr>
                <w:sz w:val="20"/>
                <w:szCs w:val="20"/>
              </w:rPr>
              <w:t>4.913E+02</w:t>
            </w:r>
          </w:p>
        </w:tc>
        <w:tc>
          <w:tcPr>
            <w:tcW w:w="1775" w:type="dxa"/>
          </w:tcPr>
          <w:p w:rsidR="00994047" w:rsidRPr="00327319" w:rsidRDefault="00994047" w:rsidP="00453291">
            <w:pPr>
              <w:spacing w:before="20" w:after="20"/>
              <w:rPr>
                <w:sz w:val="20"/>
                <w:szCs w:val="20"/>
              </w:rPr>
            </w:pPr>
            <w:r w:rsidRPr="00327319">
              <w:rPr>
                <w:sz w:val="20"/>
                <w:szCs w:val="20"/>
              </w:rPr>
              <w:t>4.913E+02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Nd143</w:t>
            </w:r>
          </w:p>
        </w:tc>
        <w:tc>
          <w:tcPr>
            <w:tcW w:w="1776" w:type="dxa"/>
          </w:tcPr>
          <w:p w:rsidR="00994047" w:rsidRPr="00327319" w:rsidRDefault="00994047" w:rsidP="00453291">
            <w:pPr>
              <w:spacing w:before="20" w:after="20"/>
              <w:rPr>
                <w:sz w:val="20"/>
                <w:szCs w:val="20"/>
              </w:rPr>
            </w:pPr>
            <w:r w:rsidRPr="00327319">
              <w:rPr>
                <w:sz w:val="20"/>
                <w:szCs w:val="20"/>
              </w:rPr>
              <w:t>1.054E+04</w:t>
            </w:r>
          </w:p>
        </w:tc>
        <w:tc>
          <w:tcPr>
            <w:tcW w:w="1775" w:type="dxa"/>
          </w:tcPr>
          <w:p w:rsidR="00994047" w:rsidRPr="00327319" w:rsidRDefault="00994047" w:rsidP="00453291">
            <w:pPr>
              <w:spacing w:before="20" w:after="20"/>
              <w:rPr>
                <w:sz w:val="20"/>
                <w:szCs w:val="20"/>
              </w:rPr>
            </w:pPr>
            <w:r w:rsidRPr="00327319">
              <w:rPr>
                <w:sz w:val="20"/>
                <w:szCs w:val="20"/>
              </w:rPr>
              <w:t>1.054E+04</w:t>
            </w:r>
          </w:p>
        </w:tc>
        <w:tc>
          <w:tcPr>
            <w:tcW w:w="1775" w:type="dxa"/>
          </w:tcPr>
          <w:p w:rsidR="00994047" w:rsidRPr="00327319" w:rsidRDefault="00994047" w:rsidP="00453291">
            <w:pPr>
              <w:spacing w:before="20" w:after="20"/>
              <w:rPr>
                <w:sz w:val="20"/>
                <w:szCs w:val="20"/>
              </w:rPr>
            </w:pPr>
            <w:r w:rsidRPr="00327319">
              <w:rPr>
                <w:sz w:val="20"/>
                <w:szCs w:val="20"/>
              </w:rPr>
              <w:t>1.054E+04</w:t>
            </w:r>
          </w:p>
        </w:tc>
        <w:tc>
          <w:tcPr>
            <w:tcW w:w="1775" w:type="dxa"/>
          </w:tcPr>
          <w:p w:rsidR="00994047" w:rsidRPr="00327319" w:rsidRDefault="00994047" w:rsidP="00453291">
            <w:pPr>
              <w:spacing w:before="20" w:after="20"/>
              <w:rPr>
                <w:sz w:val="20"/>
                <w:szCs w:val="20"/>
              </w:rPr>
            </w:pPr>
            <w:r w:rsidRPr="00327319">
              <w:rPr>
                <w:sz w:val="20"/>
                <w:szCs w:val="20"/>
              </w:rPr>
              <w:t>1.054E+04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Nd144</w:t>
            </w:r>
          </w:p>
        </w:tc>
        <w:tc>
          <w:tcPr>
            <w:tcW w:w="1776" w:type="dxa"/>
          </w:tcPr>
          <w:p w:rsidR="00994047" w:rsidRPr="00327319" w:rsidRDefault="00994047" w:rsidP="00453291">
            <w:pPr>
              <w:spacing w:before="20" w:after="20"/>
              <w:rPr>
                <w:sz w:val="20"/>
                <w:szCs w:val="20"/>
              </w:rPr>
            </w:pPr>
            <w:r w:rsidRPr="00327319">
              <w:rPr>
                <w:sz w:val="20"/>
                <w:szCs w:val="20"/>
              </w:rPr>
              <w:t>1.957E+04</w:t>
            </w:r>
          </w:p>
        </w:tc>
        <w:tc>
          <w:tcPr>
            <w:tcW w:w="1775" w:type="dxa"/>
          </w:tcPr>
          <w:p w:rsidR="00994047" w:rsidRPr="00327319" w:rsidRDefault="00994047" w:rsidP="00453291">
            <w:pPr>
              <w:spacing w:before="20" w:after="20"/>
              <w:rPr>
                <w:sz w:val="20"/>
                <w:szCs w:val="20"/>
              </w:rPr>
            </w:pPr>
            <w:r w:rsidRPr="00327319">
              <w:rPr>
                <w:sz w:val="20"/>
                <w:szCs w:val="20"/>
              </w:rPr>
              <w:t>1.957E+04</w:t>
            </w:r>
          </w:p>
        </w:tc>
        <w:tc>
          <w:tcPr>
            <w:tcW w:w="1775" w:type="dxa"/>
          </w:tcPr>
          <w:p w:rsidR="00994047" w:rsidRPr="00327319" w:rsidRDefault="00994047" w:rsidP="00453291">
            <w:pPr>
              <w:spacing w:before="20" w:after="20"/>
              <w:rPr>
                <w:sz w:val="20"/>
                <w:szCs w:val="20"/>
              </w:rPr>
            </w:pPr>
            <w:r w:rsidRPr="00327319">
              <w:rPr>
                <w:sz w:val="20"/>
                <w:szCs w:val="20"/>
              </w:rPr>
              <w:t>1.957E+04</w:t>
            </w:r>
          </w:p>
        </w:tc>
        <w:tc>
          <w:tcPr>
            <w:tcW w:w="1775" w:type="dxa"/>
          </w:tcPr>
          <w:p w:rsidR="00994047" w:rsidRPr="00327319" w:rsidRDefault="00994047" w:rsidP="00453291">
            <w:pPr>
              <w:spacing w:before="20" w:after="20"/>
              <w:rPr>
                <w:sz w:val="20"/>
                <w:szCs w:val="20"/>
              </w:rPr>
            </w:pPr>
            <w:r w:rsidRPr="00327319">
              <w:rPr>
                <w:sz w:val="20"/>
                <w:szCs w:val="20"/>
              </w:rPr>
              <w:t>1.957E+04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Nd145</w:t>
            </w:r>
          </w:p>
        </w:tc>
        <w:tc>
          <w:tcPr>
            <w:tcW w:w="1776" w:type="dxa"/>
          </w:tcPr>
          <w:p w:rsidR="00994047" w:rsidRPr="00327319" w:rsidRDefault="00994047" w:rsidP="00453291">
            <w:pPr>
              <w:spacing w:before="20" w:after="20"/>
              <w:rPr>
                <w:sz w:val="20"/>
                <w:szCs w:val="20"/>
              </w:rPr>
            </w:pPr>
            <w:r w:rsidRPr="00327319">
              <w:rPr>
                <w:sz w:val="20"/>
                <w:szCs w:val="20"/>
              </w:rPr>
              <w:t>9.247E+03</w:t>
            </w:r>
          </w:p>
        </w:tc>
        <w:tc>
          <w:tcPr>
            <w:tcW w:w="1775" w:type="dxa"/>
          </w:tcPr>
          <w:p w:rsidR="00994047" w:rsidRPr="00327319" w:rsidRDefault="00994047" w:rsidP="00453291">
            <w:pPr>
              <w:spacing w:before="20" w:after="20"/>
              <w:rPr>
                <w:sz w:val="20"/>
                <w:szCs w:val="20"/>
              </w:rPr>
            </w:pPr>
            <w:r w:rsidRPr="00327319">
              <w:rPr>
                <w:sz w:val="20"/>
                <w:szCs w:val="20"/>
              </w:rPr>
              <w:t>9.247E+03</w:t>
            </w:r>
          </w:p>
        </w:tc>
        <w:tc>
          <w:tcPr>
            <w:tcW w:w="1775" w:type="dxa"/>
          </w:tcPr>
          <w:p w:rsidR="00994047" w:rsidRPr="00327319" w:rsidRDefault="00994047" w:rsidP="00453291">
            <w:pPr>
              <w:spacing w:before="20" w:after="20"/>
              <w:rPr>
                <w:sz w:val="20"/>
                <w:szCs w:val="20"/>
              </w:rPr>
            </w:pPr>
            <w:r w:rsidRPr="00327319">
              <w:rPr>
                <w:sz w:val="20"/>
                <w:szCs w:val="20"/>
              </w:rPr>
              <w:t>9.247E+03</w:t>
            </w:r>
          </w:p>
        </w:tc>
        <w:tc>
          <w:tcPr>
            <w:tcW w:w="1775" w:type="dxa"/>
          </w:tcPr>
          <w:p w:rsidR="00994047" w:rsidRPr="00327319" w:rsidRDefault="00994047" w:rsidP="00453291">
            <w:pPr>
              <w:spacing w:before="20" w:after="20"/>
              <w:rPr>
                <w:sz w:val="20"/>
                <w:szCs w:val="20"/>
              </w:rPr>
            </w:pPr>
            <w:r w:rsidRPr="00327319">
              <w:rPr>
                <w:sz w:val="20"/>
                <w:szCs w:val="20"/>
              </w:rPr>
              <w:t>9.247E+03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Nd146 + Pm146 decay</w:t>
            </w:r>
          </w:p>
        </w:tc>
        <w:tc>
          <w:tcPr>
            <w:tcW w:w="1776" w:type="dxa"/>
          </w:tcPr>
          <w:p w:rsidR="00994047" w:rsidRPr="00327319" w:rsidRDefault="00994047" w:rsidP="00453291">
            <w:pPr>
              <w:spacing w:before="20" w:after="20"/>
              <w:rPr>
                <w:sz w:val="20"/>
                <w:szCs w:val="20"/>
              </w:rPr>
            </w:pPr>
            <w:r w:rsidRPr="00327319">
              <w:rPr>
                <w:sz w:val="20"/>
                <w:szCs w:val="20"/>
              </w:rPr>
              <w:t>1.033E+04</w:t>
            </w:r>
          </w:p>
        </w:tc>
        <w:tc>
          <w:tcPr>
            <w:tcW w:w="1775" w:type="dxa"/>
          </w:tcPr>
          <w:p w:rsidR="00994047" w:rsidRPr="00327319" w:rsidRDefault="00994047" w:rsidP="00453291">
            <w:pPr>
              <w:spacing w:before="20" w:after="20"/>
              <w:rPr>
                <w:sz w:val="20"/>
                <w:szCs w:val="20"/>
              </w:rPr>
            </w:pPr>
            <w:r w:rsidRPr="00327319">
              <w:rPr>
                <w:sz w:val="20"/>
                <w:szCs w:val="20"/>
              </w:rPr>
              <w:t>1.033E+04</w:t>
            </w:r>
          </w:p>
        </w:tc>
        <w:tc>
          <w:tcPr>
            <w:tcW w:w="1775" w:type="dxa"/>
          </w:tcPr>
          <w:p w:rsidR="00994047" w:rsidRPr="00327319" w:rsidRDefault="00994047" w:rsidP="00453291">
            <w:pPr>
              <w:spacing w:before="20" w:after="20"/>
              <w:rPr>
                <w:sz w:val="20"/>
                <w:szCs w:val="20"/>
              </w:rPr>
            </w:pPr>
            <w:r w:rsidRPr="00327319">
              <w:rPr>
                <w:sz w:val="20"/>
                <w:szCs w:val="20"/>
              </w:rPr>
              <w:t>1.033E+04</w:t>
            </w:r>
          </w:p>
        </w:tc>
        <w:tc>
          <w:tcPr>
            <w:tcW w:w="1775" w:type="dxa"/>
          </w:tcPr>
          <w:p w:rsidR="00994047" w:rsidRPr="00327319" w:rsidRDefault="00994047" w:rsidP="00453291">
            <w:pPr>
              <w:spacing w:before="20" w:after="20"/>
              <w:rPr>
                <w:sz w:val="20"/>
                <w:szCs w:val="20"/>
              </w:rPr>
            </w:pPr>
            <w:r w:rsidRPr="00327319">
              <w:rPr>
                <w:sz w:val="20"/>
                <w:szCs w:val="20"/>
              </w:rPr>
              <w:t>1.033E+04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Nd148</w:t>
            </w:r>
          </w:p>
        </w:tc>
        <w:tc>
          <w:tcPr>
            <w:tcW w:w="1776" w:type="dxa"/>
          </w:tcPr>
          <w:p w:rsidR="00994047" w:rsidRPr="00327319" w:rsidRDefault="00994047" w:rsidP="00453291">
            <w:pPr>
              <w:spacing w:before="20" w:after="20"/>
              <w:rPr>
                <w:sz w:val="20"/>
                <w:szCs w:val="20"/>
              </w:rPr>
            </w:pPr>
            <w:r w:rsidRPr="00327319">
              <w:rPr>
                <w:sz w:val="20"/>
                <w:szCs w:val="20"/>
              </w:rPr>
              <w:t>5.323E+03</w:t>
            </w:r>
          </w:p>
        </w:tc>
        <w:tc>
          <w:tcPr>
            <w:tcW w:w="1775" w:type="dxa"/>
          </w:tcPr>
          <w:p w:rsidR="00994047" w:rsidRPr="00327319" w:rsidRDefault="00994047" w:rsidP="00453291">
            <w:pPr>
              <w:spacing w:before="20" w:after="20"/>
              <w:rPr>
                <w:sz w:val="20"/>
                <w:szCs w:val="20"/>
              </w:rPr>
            </w:pPr>
            <w:r w:rsidRPr="00327319">
              <w:rPr>
                <w:sz w:val="20"/>
                <w:szCs w:val="20"/>
              </w:rPr>
              <w:t>5.323E+03</w:t>
            </w:r>
          </w:p>
        </w:tc>
        <w:tc>
          <w:tcPr>
            <w:tcW w:w="1775" w:type="dxa"/>
          </w:tcPr>
          <w:p w:rsidR="00994047" w:rsidRPr="00327319" w:rsidRDefault="00994047" w:rsidP="00453291">
            <w:pPr>
              <w:spacing w:before="20" w:after="20"/>
              <w:rPr>
                <w:sz w:val="20"/>
                <w:szCs w:val="20"/>
              </w:rPr>
            </w:pPr>
            <w:r w:rsidRPr="00327319">
              <w:rPr>
                <w:sz w:val="20"/>
                <w:szCs w:val="20"/>
              </w:rPr>
              <w:t>5.323E+03</w:t>
            </w:r>
          </w:p>
        </w:tc>
        <w:tc>
          <w:tcPr>
            <w:tcW w:w="1775" w:type="dxa"/>
          </w:tcPr>
          <w:p w:rsidR="00994047" w:rsidRPr="00327319" w:rsidRDefault="00994047" w:rsidP="00453291">
            <w:pPr>
              <w:spacing w:before="20" w:after="20"/>
              <w:rPr>
                <w:sz w:val="20"/>
                <w:szCs w:val="20"/>
              </w:rPr>
            </w:pPr>
            <w:r w:rsidRPr="00327319">
              <w:rPr>
                <w:sz w:val="20"/>
                <w:szCs w:val="20"/>
              </w:rPr>
              <w:t>5.323E+03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Nd150</w:t>
            </w:r>
          </w:p>
        </w:tc>
        <w:tc>
          <w:tcPr>
            <w:tcW w:w="1776" w:type="dxa"/>
          </w:tcPr>
          <w:p w:rsidR="00994047" w:rsidRPr="00327319" w:rsidRDefault="00994047" w:rsidP="00453291">
            <w:pPr>
              <w:spacing w:before="20" w:after="20"/>
              <w:rPr>
                <w:sz w:val="20"/>
                <w:szCs w:val="20"/>
              </w:rPr>
            </w:pPr>
            <w:r w:rsidRPr="00327319">
              <w:rPr>
                <w:sz w:val="20"/>
                <w:szCs w:val="20"/>
              </w:rPr>
              <w:t>2.583E+03</w:t>
            </w:r>
          </w:p>
        </w:tc>
        <w:tc>
          <w:tcPr>
            <w:tcW w:w="1775" w:type="dxa"/>
          </w:tcPr>
          <w:p w:rsidR="00994047" w:rsidRPr="00327319" w:rsidRDefault="00994047" w:rsidP="00453291">
            <w:pPr>
              <w:spacing w:before="20" w:after="20"/>
              <w:rPr>
                <w:sz w:val="20"/>
                <w:szCs w:val="20"/>
              </w:rPr>
            </w:pPr>
            <w:r w:rsidRPr="00327319">
              <w:rPr>
                <w:sz w:val="20"/>
                <w:szCs w:val="20"/>
              </w:rPr>
              <w:t>2.583E+03</w:t>
            </w:r>
          </w:p>
        </w:tc>
        <w:tc>
          <w:tcPr>
            <w:tcW w:w="1775" w:type="dxa"/>
          </w:tcPr>
          <w:p w:rsidR="00994047" w:rsidRPr="00327319" w:rsidRDefault="00994047" w:rsidP="00453291">
            <w:pPr>
              <w:spacing w:before="20" w:after="20"/>
              <w:rPr>
                <w:sz w:val="20"/>
                <w:szCs w:val="20"/>
              </w:rPr>
            </w:pPr>
            <w:r w:rsidRPr="00327319">
              <w:rPr>
                <w:sz w:val="20"/>
                <w:szCs w:val="20"/>
              </w:rPr>
              <w:t>2.583E+03</w:t>
            </w:r>
          </w:p>
        </w:tc>
        <w:tc>
          <w:tcPr>
            <w:tcW w:w="1775" w:type="dxa"/>
          </w:tcPr>
          <w:p w:rsidR="00994047" w:rsidRPr="00327319" w:rsidRDefault="00994047" w:rsidP="00453291">
            <w:pPr>
              <w:spacing w:before="20" w:after="20"/>
              <w:rPr>
                <w:sz w:val="20"/>
                <w:szCs w:val="20"/>
              </w:rPr>
            </w:pPr>
            <w:r w:rsidRPr="00327319">
              <w:rPr>
                <w:sz w:val="20"/>
                <w:szCs w:val="20"/>
              </w:rPr>
              <w:t>2.583E+03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Pm146</w:t>
            </w:r>
          </w:p>
        </w:tc>
        <w:tc>
          <w:tcPr>
            <w:tcW w:w="1776" w:type="dxa"/>
          </w:tcPr>
          <w:p w:rsidR="00994047" w:rsidRPr="00327319" w:rsidRDefault="00994047" w:rsidP="00453291">
            <w:pPr>
              <w:spacing w:before="20" w:after="20"/>
              <w:rPr>
                <w:sz w:val="20"/>
                <w:szCs w:val="20"/>
              </w:rPr>
            </w:pPr>
            <w:r w:rsidRPr="00327319">
              <w:rPr>
                <w:sz w:val="20"/>
                <w:szCs w:val="20"/>
              </w:rPr>
              <w:t>2.403E-02</w:t>
            </w:r>
          </w:p>
        </w:tc>
        <w:tc>
          <w:tcPr>
            <w:tcW w:w="1775" w:type="dxa"/>
          </w:tcPr>
          <w:p w:rsidR="00994047" w:rsidRPr="00327319" w:rsidRDefault="00994047" w:rsidP="00453291">
            <w:pPr>
              <w:spacing w:before="20" w:after="20"/>
              <w:rPr>
                <w:sz w:val="20"/>
                <w:szCs w:val="20"/>
              </w:rPr>
            </w:pPr>
            <w:r w:rsidRPr="00327319">
              <w:rPr>
                <w:sz w:val="20"/>
                <w:szCs w:val="20"/>
              </w:rPr>
              <w:t>2.118E-02</w:t>
            </w:r>
          </w:p>
        </w:tc>
        <w:tc>
          <w:tcPr>
            <w:tcW w:w="1775" w:type="dxa"/>
          </w:tcPr>
          <w:p w:rsidR="00994047" w:rsidRPr="00327319" w:rsidRDefault="00994047" w:rsidP="00453291">
            <w:pPr>
              <w:spacing w:before="20" w:after="20"/>
              <w:rPr>
                <w:sz w:val="20"/>
                <w:szCs w:val="20"/>
              </w:rPr>
            </w:pPr>
            <w:r w:rsidRPr="00327319">
              <w:rPr>
                <w:sz w:val="20"/>
                <w:szCs w:val="20"/>
              </w:rPr>
              <w:t>1.646E-02</w:t>
            </w:r>
          </w:p>
        </w:tc>
        <w:tc>
          <w:tcPr>
            <w:tcW w:w="1775" w:type="dxa"/>
          </w:tcPr>
          <w:p w:rsidR="00994047" w:rsidRPr="00327319" w:rsidRDefault="00994047" w:rsidP="00453291">
            <w:pPr>
              <w:spacing w:before="20" w:after="20"/>
              <w:rPr>
                <w:sz w:val="20"/>
                <w:szCs w:val="20"/>
              </w:rPr>
            </w:pPr>
            <w:r w:rsidRPr="00327319">
              <w:rPr>
                <w:sz w:val="20"/>
                <w:szCs w:val="20"/>
              </w:rPr>
              <w:t>1.279E-02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Pm147</w:t>
            </w:r>
          </w:p>
        </w:tc>
        <w:tc>
          <w:tcPr>
            <w:tcW w:w="1776" w:type="dxa"/>
          </w:tcPr>
          <w:p w:rsidR="00994047" w:rsidRPr="00327319" w:rsidRDefault="00994047" w:rsidP="00453291">
            <w:pPr>
              <w:spacing w:before="20" w:after="20"/>
              <w:rPr>
                <w:sz w:val="20"/>
                <w:szCs w:val="20"/>
              </w:rPr>
            </w:pPr>
            <w:r w:rsidRPr="00327319">
              <w:rPr>
                <w:sz w:val="20"/>
                <w:szCs w:val="20"/>
              </w:rPr>
              <w:t>1.027E+02</w:t>
            </w:r>
          </w:p>
        </w:tc>
        <w:tc>
          <w:tcPr>
            <w:tcW w:w="1775" w:type="dxa"/>
          </w:tcPr>
          <w:p w:rsidR="00994047" w:rsidRPr="00327319" w:rsidRDefault="00994047" w:rsidP="00453291">
            <w:pPr>
              <w:spacing w:before="20" w:after="20"/>
              <w:rPr>
                <w:sz w:val="20"/>
                <w:szCs w:val="20"/>
              </w:rPr>
            </w:pPr>
            <w:r w:rsidRPr="00327319">
              <w:rPr>
                <w:sz w:val="20"/>
                <w:szCs w:val="20"/>
              </w:rPr>
              <w:t>7.887E+01</w:t>
            </w:r>
          </w:p>
        </w:tc>
        <w:tc>
          <w:tcPr>
            <w:tcW w:w="1775" w:type="dxa"/>
          </w:tcPr>
          <w:p w:rsidR="00994047" w:rsidRPr="00327319" w:rsidRDefault="00994047" w:rsidP="00453291">
            <w:pPr>
              <w:spacing w:before="20" w:after="20"/>
              <w:rPr>
                <w:sz w:val="20"/>
                <w:szCs w:val="20"/>
              </w:rPr>
            </w:pPr>
            <w:r w:rsidRPr="00327319">
              <w:rPr>
                <w:sz w:val="20"/>
                <w:szCs w:val="20"/>
              </w:rPr>
              <w:t>4.650E+01</w:t>
            </w:r>
          </w:p>
        </w:tc>
        <w:tc>
          <w:tcPr>
            <w:tcW w:w="1775" w:type="dxa"/>
          </w:tcPr>
          <w:p w:rsidR="00994047" w:rsidRPr="00327319" w:rsidRDefault="00994047" w:rsidP="00453291">
            <w:pPr>
              <w:spacing w:before="20" w:after="20"/>
              <w:rPr>
                <w:sz w:val="20"/>
                <w:szCs w:val="20"/>
              </w:rPr>
            </w:pPr>
            <w:r w:rsidRPr="00327319">
              <w:rPr>
                <w:sz w:val="20"/>
                <w:szCs w:val="20"/>
              </w:rPr>
              <w:t>2.741E+01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Pm148</w:t>
            </w:r>
          </w:p>
        </w:tc>
        <w:tc>
          <w:tcPr>
            <w:tcW w:w="1776" w:type="dxa"/>
          </w:tcPr>
          <w:p w:rsidR="00994047" w:rsidRPr="00327319" w:rsidRDefault="00994047" w:rsidP="00453291">
            <w:pPr>
              <w:spacing w:before="20" w:after="20"/>
              <w:rPr>
                <w:sz w:val="20"/>
                <w:szCs w:val="20"/>
              </w:rPr>
            </w:pPr>
            <w:r w:rsidRPr="00327319">
              <w:rPr>
                <w:sz w:val="20"/>
                <w:szCs w:val="20"/>
              </w:rPr>
              <w:t>2.440E-28</w:t>
            </w:r>
          </w:p>
        </w:tc>
        <w:tc>
          <w:tcPr>
            <w:tcW w:w="1775" w:type="dxa"/>
          </w:tcPr>
          <w:p w:rsidR="00994047" w:rsidRPr="00327319" w:rsidRDefault="00994047" w:rsidP="00453291">
            <w:pPr>
              <w:spacing w:before="20" w:after="20"/>
              <w:rPr>
                <w:sz w:val="20"/>
                <w:szCs w:val="20"/>
              </w:rPr>
            </w:pPr>
            <w:r w:rsidRPr="00327319">
              <w:rPr>
                <w:sz w:val="20"/>
                <w:szCs w:val="20"/>
              </w:rPr>
              <w:t>5.301E-31</w:t>
            </w:r>
          </w:p>
        </w:tc>
        <w:tc>
          <w:tcPr>
            <w:tcW w:w="1775" w:type="dxa"/>
          </w:tcPr>
          <w:p w:rsidR="00994047" w:rsidRPr="00327319" w:rsidRDefault="00994047" w:rsidP="00453291">
            <w:pPr>
              <w:spacing w:before="20" w:after="20"/>
              <w:rPr>
                <w:sz w:val="20"/>
                <w:szCs w:val="20"/>
              </w:rPr>
            </w:pPr>
            <w:r w:rsidRPr="00327319">
              <w:rPr>
                <w:sz w:val="20"/>
                <w:szCs w:val="20"/>
              </w:rPr>
              <w:t>2.503E-36</w:t>
            </w:r>
          </w:p>
        </w:tc>
        <w:tc>
          <w:tcPr>
            <w:tcW w:w="1775" w:type="dxa"/>
          </w:tcPr>
          <w:p w:rsidR="00994047" w:rsidRPr="00327319" w:rsidRDefault="00994047" w:rsidP="00453291">
            <w:pPr>
              <w:spacing w:before="20" w:after="20"/>
              <w:rPr>
                <w:sz w:val="20"/>
                <w:szCs w:val="20"/>
              </w:rPr>
            </w:pPr>
            <w:r w:rsidRPr="00327319">
              <w:rPr>
                <w:sz w:val="20"/>
                <w:szCs w:val="20"/>
              </w:rPr>
              <w:t>1.182E-41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Pm148m</w:t>
            </w:r>
          </w:p>
        </w:tc>
        <w:tc>
          <w:tcPr>
            <w:tcW w:w="1776" w:type="dxa"/>
          </w:tcPr>
          <w:p w:rsidR="00994047" w:rsidRPr="00327319" w:rsidRDefault="00994047" w:rsidP="00453291">
            <w:pPr>
              <w:spacing w:before="20" w:after="20"/>
              <w:rPr>
                <w:sz w:val="20"/>
                <w:szCs w:val="20"/>
              </w:rPr>
            </w:pPr>
            <w:r w:rsidRPr="00327319">
              <w:rPr>
                <w:sz w:val="20"/>
                <w:szCs w:val="20"/>
              </w:rPr>
              <w:t>3.330E-26</w:t>
            </w:r>
          </w:p>
        </w:tc>
        <w:tc>
          <w:tcPr>
            <w:tcW w:w="1775" w:type="dxa"/>
          </w:tcPr>
          <w:p w:rsidR="00994047" w:rsidRPr="00327319" w:rsidRDefault="00994047" w:rsidP="00453291">
            <w:pPr>
              <w:spacing w:before="20" w:after="20"/>
              <w:rPr>
                <w:sz w:val="20"/>
                <w:szCs w:val="20"/>
              </w:rPr>
            </w:pPr>
            <w:r w:rsidRPr="00327319">
              <w:rPr>
                <w:sz w:val="20"/>
                <w:szCs w:val="20"/>
              </w:rPr>
              <w:t>7.237E-29</w:t>
            </w:r>
          </w:p>
        </w:tc>
        <w:tc>
          <w:tcPr>
            <w:tcW w:w="1775" w:type="dxa"/>
          </w:tcPr>
          <w:p w:rsidR="00994047" w:rsidRPr="00327319" w:rsidRDefault="00994047" w:rsidP="00453291">
            <w:pPr>
              <w:spacing w:before="20" w:after="20"/>
              <w:rPr>
                <w:sz w:val="20"/>
                <w:szCs w:val="20"/>
              </w:rPr>
            </w:pPr>
            <w:r w:rsidRPr="00327319">
              <w:rPr>
                <w:sz w:val="20"/>
                <w:szCs w:val="20"/>
              </w:rPr>
              <w:t>3.417E-34</w:t>
            </w:r>
          </w:p>
        </w:tc>
        <w:tc>
          <w:tcPr>
            <w:tcW w:w="1775" w:type="dxa"/>
          </w:tcPr>
          <w:p w:rsidR="00994047" w:rsidRPr="00327319" w:rsidRDefault="00994047" w:rsidP="00453291">
            <w:pPr>
              <w:spacing w:before="20" w:after="20"/>
              <w:rPr>
                <w:sz w:val="20"/>
                <w:szCs w:val="20"/>
              </w:rPr>
            </w:pPr>
            <w:r w:rsidRPr="00327319">
              <w:rPr>
                <w:sz w:val="20"/>
                <w:szCs w:val="20"/>
              </w:rPr>
              <w:t>1.614E-39</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Sm146</w:t>
            </w:r>
          </w:p>
        </w:tc>
        <w:tc>
          <w:tcPr>
            <w:tcW w:w="1776" w:type="dxa"/>
          </w:tcPr>
          <w:p w:rsidR="00994047" w:rsidRPr="00327319" w:rsidRDefault="00994047" w:rsidP="00453291">
            <w:pPr>
              <w:spacing w:before="20" w:after="20"/>
              <w:rPr>
                <w:sz w:val="20"/>
                <w:szCs w:val="20"/>
              </w:rPr>
            </w:pPr>
            <w:r w:rsidRPr="00327319">
              <w:rPr>
                <w:sz w:val="20"/>
                <w:szCs w:val="20"/>
              </w:rPr>
              <w:t>1.250E-01</w:t>
            </w:r>
          </w:p>
        </w:tc>
        <w:tc>
          <w:tcPr>
            <w:tcW w:w="1775" w:type="dxa"/>
          </w:tcPr>
          <w:p w:rsidR="00994047" w:rsidRPr="00327319" w:rsidRDefault="00994047" w:rsidP="00453291">
            <w:pPr>
              <w:spacing w:before="20" w:after="20"/>
              <w:rPr>
                <w:sz w:val="20"/>
                <w:szCs w:val="20"/>
              </w:rPr>
            </w:pPr>
            <w:r w:rsidRPr="00327319">
              <w:rPr>
                <w:sz w:val="20"/>
                <w:szCs w:val="20"/>
              </w:rPr>
              <w:t>1.261E-01</w:t>
            </w:r>
          </w:p>
        </w:tc>
        <w:tc>
          <w:tcPr>
            <w:tcW w:w="1775" w:type="dxa"/>
          </w:tcPr>
          <w:p w:rsidR="00994047" w:rsidRPr="00327319" w:rsidRDefault="00994047" w:rsidP="00453291">
            <w:pPr>
              <w:spacing w:before="20" w:after="20"/>
              <w:rPr>
                <w:sz w:val="20"/>
                <w:szCs w:val="20"/>
              </w:rPr>
            </w:pPr>
            <w:r w:rsidRPr="00327319">
              <w:rPr>
                <w:sz w:val="20"/>
                <w:szCs w:val="20"/>
              </w:rPr>
              <w:t>1.278E-01</w:t>
            </w:r>
          </w:p>
        </w:tc>
        <w:tc>
          <w:tcPr>
            <w:tcW w:w="1775" w:type="dxa"/>
          </w:tcPr>
          <w:p w:rsidR="00994047" w:rsidRPr="00327319" w:rsidRDefault="00994047" w:rsidP="00453291">
            <w:pPr>
              <w:spacing w:before="20" w:after="20"/>
              <w:rPr>
                <w:sz w:val="20"/>
                <w:szCs w:val="20"/>
              </w:rPr>
            </w:pPr>
            <w:r w:rsidRPr="00327319">
              <w:rPr>
                <w:sz w:val="20"/>
                <w:szCs w:val="20"/>
              </w:rPr>
              <w:t>1.292E-01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Sm147</w:t>
            </w:r>
          </w:p>
        </w:tc>
        <w:tc>
          <w:tcPr>
            <w:tcW w:w="1776" w:type="dxa"/>
          </w:tcPr>
          <w:p w:rsidR="00994047" w:rsidRPr="00327319" w:rsidRDefault="00994047" w:rsidP="00453291">
            <w:pPr>
              <w:spacing w:before="20" w:after="20"/>
              <w:rPr>
                <w:sz w:val="20"/>
                <w:szCs w:val="20"/>
              </w:rPr>
            </w:pPr>
            <w:r w:rsidRPr="00327319">
              <w:rPr>
                <w:sz w:val="20"/>
                <w:szCs w:val="20"/>
              </w:rPr>
              <w:t>2.224E+03</w:t>
            </w:r>
          </w:p>
        </w:tc>
        <w:tc>
          <w:tcPr>
            <w:tcW w:w="1775" w:type="dxa"/>
          </w:tcPr>
          <w:p w:rsidR="00994047" w:rsidRPr="00327319" w:rsidRDefault="00994047" w:rsidP="00453291">
            <w:pPr>
              <w:spacing w:before="20" w:after="20"/>
              <w:rPr>
                <w:sz w:val="20"/>
                <w:szCs w:val="20"/>
              </w:rPr>
            </w:pPr>
            <w:r w:rsidRPr="00327319">
              <w:rPr>
                <w:sz w:val="20"/>
                <w:szCs w:val="20"/>
              </w:rPr>
              <w:t>2.248E+03</w:t>
            </w:r>
          </w:p>
        </w:tc>
        <w:tc>
          <w:tcPr>
            <w:tcW w:w="1775" w:type="dxa"/>
          </w:tcPr>
          <w:p w:rsidR="00994047" w:rsidRPr="00327319" w:rsidRDefault="00994047" w:rsidP="00453291">
            <w:pPr>
              <w:spacing w:before="20" w:after="20"/>
              <w:rPr>
                <w:sz w:val="20"/>
                <w:szCs w:val="20"/>
              </w:rPr>
            </w:pPr>
            <w:r w:rsidRPr="00327319">
              <w:rPr>
                <w:sz w:val="20"/>
                <w:szCs w:val="20"/>
              </w:rPr>
              <w:t>2.280E+03</w:t>
            </w:r>
          </w:p>
        </w:tc>
        <w:tc>
          <w:tcPr>
            <w:tcW w:w="1775" w:type="dxa"/>
          </w:tcPr>
          <w:p w:rsidR="00994047" w:rsidRPr="00327319" w:rsidRDefault="00994047" w:rsidP="00453291">
            <w:pPr>
              <w:spacing w:before="20" w:after="20"/>
              <w:rPr>
                <w:sz w:val="20"/>
                <w:szCs w:val="20"/>
              </w:rPr>
            </w:pPr>
            <w:r w:rsidRPr="00327319">
              <w:rPr>
                <w:sz w:val="20"/>
                <w:szCs w:val="20"/>
              </w:rPr>
              <w:t>2.299E+03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Sm148 + Pm148/148m decay</w:t>
            </w:r>
          </w:p>
        </w:tc>
        <w:tc>
          <w:tcPr>
            <w:tcW w:w="1776" w:type="dxa"/>
          </w:tcPr>
          <w:p w:rsidR="00994047" w:rsidRPr="00327319" w:rsidRDefault="00994047" w:rsidP="00453291">
            <w:pPr>
              <w:spacing w:before="20" w:after="20"/>
              <w:rPr>
                <w:sz w:val="20"/>
                <w:szCs w:val="20"/>
              </w:rPr>
            </w:pPr>
            <w:r w:rsidRPr="00327319">
              <w:rPr>
                <w:sz w:val="20"/>
                <w:szCs w:val="20"/>
              </w:rPr>
              <w:t>2.925E+03</w:t>
            </w:r>
          </w:p>
        </w:tc>
        <w:tc>
          <w:tcPr>
            <w:tcW w:w="1775" w:type="dxa"/>
          </w:tcPr>
          <w:p w:rsidR="00994047" w:rsidRPr="00327319" w:rsidRDefault="00994047" w:rsidP="00453291">
            <w:pPr>
              <w:spacing w:before="20" w:after="20"/>
              <w:rPr>
                <w:sz w:val="20"/>
                <w:szCs w:val="20"/>
              </w:rPr>
            </w:pPr>
            <w:r w:rsidRPr="00327319">
              <w:rPr>
                <w:sz w:val="20"/>
                <w:szCs w:val="20"/>
              </w:rPr>
              <w:t>2.925E+03</w:t>
            </w:r>
          </w:p>
        </w:tc>
        <w:tc>
          <w:tcPr>
            <w:tcW w:w="1775" w:type="dxa"/>
          </w:tcPr>
          <w:p w:rsidR="00994047" w:rsidRPr="00327319" w:rsidRDefault="00994047" w:rsidP="00453291">
            <w:pPr>
              <w:spacing w:before="20" w:after="20"/>
              <w:rPr>
                <w:sz w:val="20"/>
                <w:szCs w:val="20"/>
              </w:rPr>
            </w:pPr>
            <w:r w:rsidRPr="00327319">
              <w:rPr>
                <w:sz w:val="20"/>
                <w:szCs w:val="20"/>
              </w:rPr>
              <w:t>2.925E+03</w:t>
            </w:r>
          </w:p>
        </w:tc>
        <w:tc>
          <w:tcPr>
            <w:tcW w:w="1775" w:type="dxa"/>
          </w:tcPr>
          <w:p w:rsidR="00994047" w:rsidRPr="00327319" w:rsidRDefault="00994047" w:rsidP="00453291">
            <w:pPr>
              <w:spacing w:before="20" w:after="20"/>
              <w:rPr>
                <w:sz w:val="20"/>
                <w:szCs w:val="20"/>
              </w:rPr>
            </w:pPr>
            <w:r w:rsidRPr="00327319">
              <w:rPr>
                <w:sz w:val="20"/>
                <w:szCs w:val="20"/>
              </w:rPr>
              <w:t>2.925E+03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lastRenderedPageBreak/>
              <w:t>Sm149</w:t>
            </w:r>
          </w:p>
        </w:tc>
        <w:tc>
          <w:tcPr>
            <w:tcW w:w="1776" w:type="dxa"/>
          </w:tcPr>
          <w:p w:rsidR="00994047" w:rsidRPr="00327319" w:rsidRDefault="00994047" w:rsidP="00453291">
            <w:pPr>
              <w:spacing w:before="20" w:after="20"/>
              <w:rPr>
                <w:sz w:val="20"/>
                <w:szCs w:val="20"/>
              </w:rPr>
            </w:pPr>
            <w:r w:rsidRPr="00327319">
              <w:rPr>
                <w:sz w:val="20"/>
                <w:szCs w:val="20"/>
              </w:rPr>
              <w:t>4.155E+01</w:t>
            </w:r>
          </w:p>
        </w:tc>
        <w:tc>
          <w:tcPr>
            <w:tcW w:w="1775" w:type="dxa"/>
          </w:tcPr>
          <w:p w:rsidR="00994047" w:rsidRPr="00327319" w:rsidRDefault="00994047" w:rsidP="00453291">
            <w:pPr>
              <w:spacing w:before="20" w:after="20"/>
              <w:rPr>
                <w:sz w:val="20"/>
                <w:szCs w:val="20"/>
              </w:rPr>
            </w:pPr>
            <w:r w:rsidRPr="00327319">
              <w:rPr>
                <w:sz w:val="20"/>
                <w:szCs w:val="20"/>
              </w:rPr>
              <w:t>4.155E+01</w:t>
            </w:r>
          </w:p>
        </w:tc>
        <w:tc>
          <w:tcPr>
            <w:tcW w:w="1775" w:type="dxa"/>
          </w:tcPr>
          <w:p w:rsidR="00994047" w:rsidRPr="00327319" w:rsidRDefault="00994047" w:rsidP="00453291">
            <w:pPr>
              <w:spacing w:before="20" w:after="20"/>
              <w:rPr>
                <w:sz w:val="20"/>
                <w:szCs w:val="20"/>
              </w:rPr>
            </w:pPr>
            <w:r w:rsidRPr="00327319">
              <w:rPr>
                <w:sz w:val="20"/>
                <w:szCs w:val="20"/>
              </w:rPr>
              <w:t>4.155E+01</w:t>
            </w:r>
          </w:p>
        </w:tc>
        <w:tc>
          <w:tcPr>
            <w:tcW w:w="1775" w:type="dxa"/>
          </w:tcPr>
          <w:p w:rsidR="00994047" w:rsidRPr="00327319" w:rsidRDefault="00994047" w:rsidP="00453291">
            <w:pPr>
              <w:spacing w:before="20" w:after="20"/>
              <w:rPr>
                <w:sz w:val="20"/>
                <w:szCs w:val="20"/>
              </w:rPr>
            </w:pPr>
            <w:r w:rsidRPr="00327319">
              <w:rPr>
                <w:sz w:val="20"/>
                <w:szCs w:val="20"/>
              </w:rPr>
              <w:t>4.155E+01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Sm150</w:t>
            </w:r>
          </w:p>
        </w:tc>
        <w:tc>
          <w:tcPr>
            <w:tcW w:w="1776" w:type="dxa"/>
          </w:tcPr>
          <w:p w:rsidR="00994047" w:rsidRPr="00327319" w:rsidRDefault="00994047" w:rsidP="00453291">
            <w:pPr>
              <w:spacing w:before="20" w:after="20"/>
              <w:rPr>
                <w:sz w:val="20"/>
                <w:szCs w:val="20"/>
              </w:rPr>
            </w:pPr>
            <w:r w:rsidRPr="00327319">
              <w:rPr>
                <w:sz w:val="20"/>
                <w:szCs w:val="20"/>
              </w:rPr>
              <w:t>4.501E+03</w:t>
            </w:r>
          </w:p>
        </w:tc>
        <w:tc>
          <w:tcPr>
            <w:tcW w:w="1775" w:type="dxa"/>
          </w:tcPr>
          <w:p w:rsidR="00994047" w:rsidRPr="00327319" w:rsidRDefault="00994047" w:rsidP="00453291">
            <w:pPr>
              <w:spacing w:before="20" w:after="20"/>
              <w:rPr>
                <w:sz w:val="20"/>
                <w:szCs w:val="20"/>
              </w:rPr>
            </w:pPr>
            <w:r w:rsidRPr="00327319">
              <w:rPr>
                <w:sz w:val="20"/>
                <w:szCs w:val="20"/>
              </w:rPr>
              <w:t>4.501E+03</w:t>
            </w:r>
          </w:p>
        </w:tc>
        <w:tc>
          <w:tcPr>
            <w:tcW w:w="1775" w:type="dxa"/>
          </w:tcPr>
          <w:p w:rsidR="00994047" w:rsidRPr="00327319" w:rsidRDefault="00994047" w:rsidP="00453291">
            <w:pPr>
              <w:spacing w:before="20" w:after="20"/>
              <w:rPr>
                <w:sz w:val="20"/>
                <w:szCs w:val="20"/>
              </w:rPr>
            </w:pPr>
            <w:r w:rsidRPr="00327319">
              <w:rPr>
                <w:sz w:val="20"/>
                <w:szCs w:val="20"/>
              </w:rPr>
              <w:t>4.501E+03</w:t>
            </w:r>
          </w:p>
        </w:tc>
        <w:tc>
          <w:tcPr>
            <w:tcW w:w="1775" w:type="dxa"/>
          </w:tcPr>
          <w:p w:rsidR="00994047" w:rsidRPr="00327319" w:rsidRDefault="00994047" w:rsidP="00453291">
            <w:pPr>
              <w:spacing w:before="20" w:after="20"/>
              <w:rPr>
                <w:sz w:val="20"/>
                <w:szCs w:val="20"/>
              </w:rPr>
            </w:pPr>
            <w:r w:rsidRPr="00327319">
              <w:rPr>
                <w:sz w:val="20"/>
                <w:szCs w:val="20"/>
              </w:rPr>
              <w:t>4.501E+03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Sm151</w:t>
            </w:r>
          </w:p>
        </w:tc>
        <w:tc>
          <w:tcPr>
            <w:tcW w:w="1776" w:type="dxa"/>
          </w:tcPr>
          <w:p w:rsidR="00994047" w:rsidRPr="00327319" w:rsidRDefault="00994047" w:rsidP="00453291">
            <w:pPr>
              <w:spacing w:before="20" w:after="20"/>
              <w:rPr>
                <w:sz w:val="20"/>
                <w:szCs w:val="20"/>
              </w:rPr>
            </w:pPr>
            <w:r w:rsidRPr="00327319">
              <w:rPr>
                <w:sz w:val="20"/>
                <w:szCs w:val="20"/>
              </w:rPr>
              <w:t>1.982E+02</w:t>
            </w:r>
          </w:p>
        </w:tc>
        <w:tc>
          <w:tcPr>
            <w:tcW w:w="1775" w:type="dxa"/>
          </w:tcPr>
          <w:p w:rsidR="00994047" w:rsidRPr="00327319" w:rsidRDefault="00994047" w:rsidP="00453291">
            <w:pPr>
              <w:spacing w:before="20" w:after="20"/>
              <w:rPr>
                <w:sz w:val="20"/>
                <w:szCs w:val="20"/>
              </w:rPr>
            </w:pPr>
            <w:r w:rsidRPr="00327319">
              <w:rPr>
                <w:sz w:val="20"/>
                <w:szCs w:val="20"/>
              </w:rPr>
              <w:t>1.966E+02</w:t>
            </w:r>
          </w:p>
        </w:tc>
        <w:tc>
          <w:tcPr>
            <w:tcW w:w="1775" w:type="dxa"/>
          </w:tcPr>
          <w:p w:rsidR="00994047" w:rsidRPr="00327319" w:rsidRDefault="00994047" w:rsidP="00453291">
            <w:pPr>
              <w:spacing w:before="20" w:after="20"/>
              <w:rPr>
                <w:sz w:val="20"/>
                <w:szCs w:val="20"/>
              </w:rPr>
            </w:pPr>
            <w:r w:rsidRPr="00327319">
              <w:rPr>
                <w:sz w:val="20"/>
                <w:szCs w:val="20"/>
              </w:rPr>
              <w:t>1.936E+02</w:t>
            </w:r>
          </w:p>
        </w:tc>
        <w:tc>
          <w:tcPr>
            <w:tcW w:w="1775" w:type="dxa"/>
          </w:tcPr>
          <w:p w:rsidR="00994047" w:rsidRPr="00327319" w:rsidRDefault="00994047" w:rsidP="00453291">
            <w:pPr>
              <w:spacing w:before="20" w:after="20"/>
              <w:rPr>
                <w:sz w:val="20"/>
                <w:szCs w:val="20"/>
              </w:rPr>
            </w:pPr>
            <w:r w:rsidRPr="00327319">
              <w:rPr>
                <w:sz w:val="20"/>
                <w:szCs w:val="20"/>
              </w:rPr>
              <w:t>1.907E+02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Sm152</w:t>
            </w:r>
          </w:p>
        </w:tc>
        <w:tc>
          <w:tcPr>
            <w:tcW w:w="1776" w:type="dxa"/>
          </w:tcPr>
          <w:p w:rsidR="00994047" w:rsidRPr="00327319" w:rsidRDefault="00994047" w:rsidP="00453291">
            <w:pPr>
              <w:spacing w:before="20" w:after="20"/>
              <w:rPr>
                <w:sz w:val="20"/>
                <w:szCs w:val="20"/>
              </w:rPr>
            </w:pPr>
            <w:r w:rsidRPr="00327319">
              <w:rPr>
                <w:sz w:val="20"/>
                <w:szCs w:val="20"/>
              </w:rPr>
              <w:t>1.670E+03</w:t>
            </w:r>
          </w:p>
        </w:tc>
        <w:tc>
          <w:tcPr>
            <w:tcW w:w="1775" w:type="dxa"/>
          </w:tcPr>
          <w:p w:rsidR="00994047" w:rsidRPr="00327319" w:rsidRDefault="00994047" w:rsidP="00453291">
            <w:pPr>
              <w:spacing w:before="20" w:after="20"/>
              <w:rPr>
                <w:sz w:val="20"/>
                <w:szCs w:val="20"/>
              </w:rPr>
            </w:pPr>
            <w:r w:rsidRPr="00327319">
              <w:rPr>
                <w:sz w:val="20"/>
                <w:szCs w:val="20"/>
              </w:rPr>
              <w:t>1.670E+03</w:t>
            </w:r>
          </w:p>
        </w:tc>
        <w:tc>
          <w:tcPr>
            <w:tcW w:w="1775" w:type="dxa"/>
          </w:tcPr>
          <w:p w:rsidR="00994047" w:rsidRPr="00327319" w:rsidRDefault="00994047" w:rsidP="00453291">
            <w:pPr>
              <w:spacing w:before="20" w:after="20"/>
              <w:rPr>
                <w:sz w:val="20"/>
                <w:szCs w:val="20"/>
              </w:rPr>
            </w:pPr>
            <w:r w:rsidRPr="00327319">
              <w:rPr>
                <w:sz w:val="20"/>
                <w:szCs w:val="20"/>
              </w:rPr>
              <w:t>1.670E+03</w:t>
            </w:r>
          </w:p>
        </w:tc>
        <w:tc>
          <w:tcPr>
            <w:tcW w:w="1775" w:type="dxa"/>
          </w:tcPr>
          <w:p w:rsidR="00994047" w:rsidRPr="00327319" w:rsidRDefault="00994047" w:rsidP="00453291">
            <w:pPr>
              <w:spacing w:before="20" w:after="20"/>
              <w:rPr>
                <w:sz w:val="20"/>
                <w:szCs w:val="20"/>
              </w:rPr>
            </w:pPr>
            <w:r w:rsidRPr="00327319">
              <w:rPr>
                <w:sz w:val="20"/>
                <w:szCs w:val="20"/>
              </w:rPr>
              <w:t>1.670E+03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Sm154</w:t>
            </w:r>
          </w:p>
        </w:tc>
        <w:tc>
          <w:tcPr>
            <w:tcW w:w="1776" w:type="dxa"/>
          </w:tcPr>
          <w:p w:rsidR="00994047" w:rsidRPr="00327319" w:rsidRDefault="00994047" w:rsidP="00453291">
            <w:pPr>
              <w:spacing w:before="20" w:after="20"/>
              <w:rPr>
                <w:sz w:val="20"/>
                <w:szCs w:val="20"/>
              </w:rPr>
            </w:pPr>
            <w:r w:rsidRPr="00327319">
              <w:rPr>
                <w:sz w:val="20"/>
                <w:szCs w:val="20"/>
              </w:rPr>
              <w:t>5.564E+02</w:t>
            </w:r>
          </w:p>
        </w:tc>
        <w:tc>
          <w:tcPr>
            <w:tcW w:w="1775" w:type="dxa"/>
          </w:tcPr>
          <w:p w:rsidR="00994047" w:rsidRPr="00327319" w:rsidRDefault="00994047" w:rsidP="00453291">
            <w:pPr>
              <w:spacing w:before="20" w:after="20"/>
              <w:rPr>
                <w:sz w:val="20"/>
                <w:szCs w:val="20"/>
              </w:rPr>
            </w:pPr>
            <w:r w:rsidRPr="00327319">
              <w:rPr>
                <w:sz w:val="20"/>
                <w:szCs w:val="20"/>
              </w:rPr>
              <w:t>5.564E+02</w:t>
            </w:r>
          </w:p>
        </w:tc>
        <w:tc>
          <w:tcPr>
            <w:tcW w:w="1775" w:type="dxa"/>
          </w:tcPr>
          <w:p w:rsidR="00994047" w:rsidRPr="00327319" w:rsidRDefault="00994047" w:rsidP="00453291">
            <w:pPr>
              <w:spacing w:before="20" w:after="20"/>
              <w:rPr>
                <w:sz w:val="20"/>
                <w:szCs w:val="20"/>
              </w:rPr>
            </w:pPr>
            <w:r w:rsidRPr="00327319">
              <w:rPr>
                <w:sz w:val="20"/>
                <w:szCs w:val="20"/>
              </w:rPr>
              <w:t>5.564E+02</w:t>
            </w:r>
          </w:p>
        </w:tc>
        <w:tc>
          <w:tcPr>
            <w:tcW w:w="1775" w:type="dxa"/>
          </w:tcPr>
          <w:p w:rsidR="00994047" w:rsidRPr="00327319" w:rsidRDefault="00994047" w:rsidP="00453291">
            <w:pPr>
              <w:spacing w:before="20" w:after="20"/>
              <w:rPr>
                <w:sz w:val="20"/>
                <w:szCs w:val="20"/>
              </w:rPr>
            </w:pPr>
            <w:r w:rsidRPr="00327319">
              <w:rPr>
                <w:sz w:val="20"/>
                <w:szCs w:val="20"/>
              </w:rPr>
              <w:t>5.564E+02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Eu150</w:t>
            </w:r>
          </w:p>
        </w:tc>
        <w:tc>
          <w:tcPr>
            <w:tcW w:w="1776" w:type="dxa"/>
          </w:tcPr>
          <w:p w:rsidR="00994047" w:rsidRPr="00327319" w:rsidRDefault="00994047" w:rsidP="00453291">
            <w:pPr>
              <w:spacing w:before="20" w:after="20"/>
              <w:rPr>
                <w:sz w:val="20"/>
                <w:szCs w:val="20"/>
              </w:rPr>
            </w:pPr>
            <w:r w:rsidRPr="00327319">
              <w:rPr>
                <w:sz w:val="20"/>
                <w:szCs w:val="20"/>
              </w:rPr>
              <w:t>3.841E-06</w:t>
            </w:r>
          </w:p>
        </w:tc>
        <w:tc>
          <w:tcPr>
            <w:tcW w:w="1775" w:type="dxa"/>
          </w:tcPr>
          <w:p w:rsidR="00994047" w:rsidRPr="00327319" w:rsidRDefault="00994047" w:rsidP="00453291">
            <w:pPr>
              <w:spacing w:before="20" w:after="20"/>
              <w:rPr>
                <w:sz w:val="20"/>
                <w:szCs w:val="20"/>
              </w:rPr>
            </w:pPr>
            <w:r w:rsidRPr="00327319">
              <w:rPr>
                <w:sz w:val="20"/>
                <w:szCs w:val="20"/>
              </w:rPr>
              <w:t>3.768E-06</w:t>
            </w:r>
          </w:p>
        </w:tc>
        <w:tc>
          <w:tcPr>
            <w:tcW w:w="1775" w:type="dxa"/>
          </w:tcPr>
          <w:p w:rsidR="00994047" w:rsidRPr="00327319" w:rsidRDefault="00994047" w:rsidP="00453291">
            <w:pPr>
              <w:spacing w:before="20" w:after="20"/>
              <w:rPr>
                <w:sz w:val="20"/>
                <w:szCs w:val="20"/>
              </w:rPr>
            </w:pPr>
            <w:r w:rsidRPr="00327319">
              <w:rPr>
                <w:sz w:val="20"/>
                <w:szCs w:val="20"/>
              </w:rPr>
              <w:t>3.626E-06</w:t>
            </w:r>
          </w:p>
        </w:tc>
        <w:tc>
          <w:tcPr>
            <w:tcW w:w="1775" w:type="dxa"/>
          </w:tcPr>
          <w:p w:rsidR="00994047" w:rsidRPr="00327319" w:rsidRDefault="00994047" w:rsidP="00453291">
            <w:pPr>
              <w:spacing w:before="20" w:after="20"/>
              <w:rPr>
                <w:sz w:val="20"/>
                <w:szCs w:val="20"/>
              </w:rPr>
            </w:pPr>
            <w:r w:rsidRPr="00327319">
              <w:rPr>
                <w:sz w:val="20"/>
                <w:szCs w:val="20"/>
              </w:rPr>
              <w:t>3.489E-06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Eu151</w:t>
            </w:r>
          </w:p>
        </w:tc>
        <w:tc>
          <w:tcPr>
            <w:tcW w:w="1776" w:type="dxa"/>
          </w:tcPr>
          <w:p w:rsidR="00994047" w:rsidRPr="00327319" w:rsidRDefault="00994047" w:rsidP="00453291">
            <w:pPr>
              <w:spacing w:before="20" w:after="20"/>
              <w:rPr>
                <w:sz w:val="20"/>
                <w:szCs w:val="20"/>
              </w:rPr>
            </w:pPr>
            <w:r w:rsidRPr="00327319">
              <w:rPr>
                <w:sz w:val="20"/>
                <w:szCs w:val="20"/>
              </w:rPr>
              <w:t>1.607E+01</w:t>
            </w:r>
          </w:p>
        </w:tc>
        <w:tc>
          <w:tcPr>
            <w:tcW w:w="1775" w:type="dxa"/>
          </w:tcPr>
          <w:p w:rsidR="00994047" w:rsidRPr="00327319" w:rsidRDefault="00994047" w:rsidP="00453291">
            <w:pPr>
              <w:spacing w:before="20" w:after="20"/>
              <w:rPr>
                <w:sz w:val="20"/>
                <w:szCs w:val="20"/>
              </w:rPr>
            </w:pPr>
            <w:r w:rsidRPr="00327319">
              <w:rPr>
                <w:sz w:val="20"/>
                <w:szCs w:val="20"/>
              </w:rPr>
              <w:t>1.759E+01</w:t>
            </w:r>
          </w:p>
        </w:tc>
        <w:tc>
          <w:tcPr>
            <w:tcW w:w="1775" w:type="dxa"/>
          </w:tcPr>
          <w:p w:rsidR="00994047" w:rsidRPr="00327319" w:rsidRDefault="00994047" w:rsidP="00453291">
            <w:pPr>
              <w:spacing w:before="20" w:after="20"/>
              <w:rPr>
                <w:sz w:val="20"/>
                <w:szCs w:val="20"/>
              </w:rPr>
            </w:pPr>
            <w:r w:rsidRPr="00327319">
              <w:rPr>
                <w:sz w:val="20"/>
                <w:szCs w:val="20"/>
              </w:rPr>
              <w:t>2.060E+01</w:t>
            </w:r>
          </w:p>
        </w:tc>
        <w:tc>
          <w:tcPr>
            <w:tcW w:w="1775" w:type="dxa"/>
          </w:tcPr>
          <w:p w:rsidR="00994047" w:rsidRPr="00327319" w:rsidRDefault="00994047" w:rsidP="00453291">
            <w:pPr>
              <w:spacing w:before="20" w:after="20"/>
              <w:rPr>
                <w:sz w:val="20"/>
                <w:szCs w:val="20"/>
              </w:rPr>
            </w:pPr>
            <w:r w:rsidRPr="00327319">
              <w:rPr>
                <w:sz w:val="20"/>
                <w:szCs w:val="20"/>
              </w:rPr>
              <w:t>2.356E+01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Eu152 (72.1% to Sm152, 27.9% to Gd152)</w:t>
            </w:r>
          </w:p>
        </w:tc>
        <w:tc>
          <w:tcPr>
            <w:tcW w:w="1776" w:type="dxa"/>
          </w:tcPr>
          <w:p w:rsidR="00994047" w:rsidRPr="00327319" w:rsidRDefault="00994047" w:rsidP="00453291">
            <w:pPr>
              <w:spacing w:before="20" w:after="20"/>
              <w:rPr>
                <w:sz w:val="20"/>
                <w:szCs w:val="20"/>
              </w:rPr>
            </w:pPr>
            <w:r w:rsidRPr="00327319">
              <w:rPr>
                <w:sz w:val="20"/>
                <w:szCs w:val="20"/>
              </w:rPr>
              <w:t>3.872E-01</w:t>
            </w:r>
          </w:p>
        </w:tc>
        <w:tc>
          <w:tcPr>
            <w:tcW w:w="1775" w:type="dxa"/>
          </w:tcPr>
          <w:p w:rsidR="00994047" w:rsidRPr="00327319" w:rsidRDefault="00994047" w:rsidP="00453291">
            <w:pPr>
              <w:spacing w:before="20" w:after="20"/>
              <w:rPr>
                <w:sz w:val="20"/>
                <w:szCs w:val="20"/>
              </w:rPr>
            </w:pPr>
            <w:r w:rsidRPr="00327319">
              <w:rPr>
                <w:sz w:val="20"/>
                <w:szCs w:val="20"/>
              </w:rPr>
              <w:t>3.679E-01</w:t>
            </w:r>
          </w:p>
        </w:tc>
        <w:tc>
          <w:tcPr>
            <w:tcW w:w="1775" w:type="dxa"/>
          </w:tcPr>
          <w:p w:rsidR="00994047" w:rsidRPr="00327319" w:rsidRDefault="00994047" w:rsidP="00453291">
            <w:pPr>
              <w:spacing w:before="20" w:after="20"/>
              <w:rPr>
                <w:sz w:val="20"/>
                <w:szCs w:val="20"/>
              </w:rPr>
            </w:pPr>
            <w:r w:rsidRPr="00327319">
              <w:rPr>
                <w:sz w:val="20"/>
                <w:szCs w:val="20"/>
              </w:rPr>
              <w:t>3.323E-01</w:t>
            </w:r>
          </w:p>
        </w:tc>
        <w:tc>
          <w:tcPr>
            <w:tcW w:w="1775" w:type="dxa"/>
          </w:tcPr>
          <w:p w:rsidR="00994047" w:rsidRPr="00327319" w:rsidRDefault="00994047" w:rsidP="00453291">
            <w:pPr>
              <w:spacing w:before="20" w:after="20"/>
              <w:rPr>
                <w:sz w:val="20"/>
                <w:szCs w:val="20"/>
              </w:rPr>
            </w:pPr>
            <w:r w:rsidRPr="00327319">
              <w:rPr>
                <w:sz w:val="20"/>
                <w:szCs w:val="20"/>
              </w:rPr>
              <w:t>3.001E-01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Eu153</w:t>
            </w:r>
          </w:p>
        </w:tc>
        <w:tc>
          <w:tcPr>
            <w:tcW w:w="1776" w:type="dxa"/>
          </w:tcPr>
          <w:p w:rsidR="00994047" w:rsidRPr="00327319" w:rsidRDefault="00994047" w:rsidP="00453291">
            <w:pPr>
              <w:spacing w:before="20" w:after="20"/>
              <w:rPr>
                <w:sz w:val="20"/>
                <w:szCs w:val="20"/>
              </w:rPr>
            </w:pPr>
            <w:r w:rsidRPr="00327319">
              <w:rPr>
                <w:sz w:val="20"/>
                <w:szCs w:val="20"/>
              </w:rPr>
              <w:t>1.840E+03</w:t>
            </w:r>
          </w:p>
        </w:tc>
        <w:tc>
          <w:tcPr>
            <w:tcW w:w="1775" w:type="dxa"/>
          </w:tcPr>
          <w:p w:rsidR="00994047" w:rsidRPr="00327319" w:rsidRDefault="00994047" w:rsidP="00453291">
            <w:pPr>
              <w:spacing w:before="20" w:after="20"/>
              <w:rPr>
                <w:sz w:val="20"/>
                <w:szCs w:val="20"/>
              </w:rPr>
            </w:pPr>
            <w:r w:rsidRPr="00327319">
              <w:rPr>
                <w:sz w:val="20"/>
                <w:szCs w:val="20"/>
              </w:rPr>
              <w:t>1.840E+03</w:t>
            </w:r>
          </w:p>
        </w:tc>
        <w:tc>
          <w:tcPr>
            <w:tcW w:w="1775" w:type="dxa"/>
          </w:tcPr>
          <w:p w:rsidR="00994047" w:rsidRPr="00327319" w:rsidRDefault="00994047" w:rsidP="00453291">
            <w:pPr>
              <w:spacing w:before="20" w:after="20"/>
              <w:rPr>
                <w:sz w:val="20"/>
                <w:szCs w:val="20"/>
              </w:rPr>
            </w:pPr>
            <w:r w:rsidRPr="00327319">
              <w:rPr>
                <w:sz w:val="20"/>
                <w:szCs w:val="20"/>
              </w:rPr>
              <w:t>1.840E+03</w:t>
            </w:r>
          </w:p>
        </w:tc>
        <w:tc>
          <w:tcPr>
            <w:tcW w:w="1775" w:type="dxa"/>
          </w:tcPr>
          <w:p w:rsidR="00994047" w:rsidRPr="00327319" w:rsidRDefault="00994047" w:rsidP="00453291">
            <w:pPr>
              <w:spacing w:before="20" w:after="20"/>
              <w:rPr>
                <w:sz w:val="20"/>
                <w:szCs w:val="20"/>
              </w:rPr>
            </w:pPr>
            <w:r w:rsidRPr="00327319">
              <w:rPr>
                <w:sz w:val="20"/>
                <w:szCs w:val="20"/>
              </w:rPr>
              <w:t>1.840E+03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Eu154</w:t>
            </w:r>
          </w:p>
        </w:tc>
        <w:tc>
          <w:tcPr>
            <w:tcW w:w="1776" w:type="dxa"/>
          </w:tcPr>
          <w:p w:rsidR="00994047" w:rsidRPr="00327319" w:rsidRDefault="00994047" w:rsidP="00453291">
            <w:pPr>
              <w:spacing w:before="20" w:after="20"/>
              <w:rPr>
                <w:sz w:val="20"/>
                <w:szCs w:val="20"/>
              </w:rPr>
            </w:pPr>
            <w:r w:rsidRPr="00327319">
              <w:rPr>
                <w:sz w:val="20"/>
                <w:szCs w:val="20"/>
              </w:rPr>
              <w:t>2.759E+02</w:t>
            </w:r>
          </w:p>
        </w:tc>
        <w:tc>
          <w:tcPr>
            <w:tcW w:w="1775" w:type="dxa"/>
          </w:tcPr>
          <w:p w:rsidR="00994047" w:rsidRPr="00327319" w:rsidRDefault="00994047" w:rsidP="00453291">
            <w:pPr>
              <w:spacing w:before="20" w:after="20"/>
              <w:rPr>
                <w:sz w:val="20"/>
                <w:szCs w:val="20"/>
              </w:rPr>
            </w:pPr>
            <w:r w:rsidRPr="00327319">
              <w:rPr>
                <w:sz w:val="20"/>
                <w:szCs w:val="20"/>
              </w:rPr>
              <w:t>2.545E+02</w:t>
            </w:r>
          </w:p>
        </w:tc>
        <w:tc>
          <w:tcPr>
            <w:tcW w:w="1775" w:type="dxa"/>
          </w:tcPr>
          <w:p w:rsidR="00994047" w:rsidRPr="00327319" w:rsidRDefault="00994047" w:rsidP="00453291">
            <w:pPr>
              <w:spacing w:before="20" w:after="20"/>
              <w:rPr>
                <w:sz w:val="20"/>
                <w:szCs w:val="20"/>
              </w:rPr>
            </w:pPr>
            <w:r w:rsidRPr="00327319">
              <w:rPr>
                <w:sz w:val="20"/>
                <w:szCs w:val="20"/>
              </w:rPr>
              <w:t>2.166E+02</w:t>
            </w:r>
          </w:p>
        </w:tc>
        <w:tc>
          <w:tcPr>
            <w:tcW w:w="1775" w:type="dxa"/>
          </w:tcPr>
          <w:p w:rsidR="00994047" w:rsidRPr="00327319" w:rsidRDefault="00994047" w:rsidP="00453291">
            <w:pPr>
              <w:spacing w:before="20" w:after="20"/>
              <w:rPr>
                <w:sz w:val="20"/>
                <w:szCs w:val="20"/>
              </w:rPr>
            </w:pPr>
            <w:r w:rsidRPr="00327319">
              <w:rPr>
                <w:sz w:val="20"/>
                <w:szCs w:val="20"/>
              </w:rPr>
              <w:t>1.844E+02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Eu155</w:t>
            </w:r>
          </w:p>
        </w:tc>
        <w:tc>
          <w:tcPr>
            <w:tcW w:w="1776" w:type="dxa"/>
          </w:tcPr>
          <w:p w:rsidR="00994047" w:rsidRPr="00327319" w:rsidRDefault="00994047" w:rsidP="00453291">
            <w:pPr>
              <w:spacing w:before="20" w:after="20"/>
              <w:rPr>
                <w:sz w:val="20"/>
                <w:szCs w:val="20"/>
              </w:rPr>
            </w:pPr>
            <w:r w:rsidRPr="00327319">
              <w:rPr>
                <w:sz w:val="20"/>
                <w:szCs w:val="20"/>
              </w:rPr>
              <w:t>5.956E+01</w:t>
            </w:r>
          </w:p>
        </w:tc>
        <w:tc>
          <w:tcPr>
            <w:tcW w:w="1775" w:type="dxa"/>
          </w:tcPr>
          <w:p w:rsidR="00994047" w:rsidRPr="00327319" w:rsidRDefault="00994047" w:rsidP="00453291">
            <w:pPr>
              <w:spacing w:before="20" w:after="20"/>
              <w:rPr>
                <w:sz w:val="20"/>
                <w:szCs w:val="20"/>
              </w:rPr>
            </w:pPr>
            <w:r w:rsidRPr="00327319">
              <w:rPr>
                <w:sz w:val="20"/>
                <w:szCs w:val="20"/>
              </w:rPr>
              <w:t>5.179E+01</w:t>
            </w:r>
          </w:p>
        </w:tc>
        <w:tc>
          <w:tcPr>
            <w:tcW w:w="1775" w:type="dxa"/>
          </w:tcPr>
          <w:p w:rsidR="00994047" w:rsidRPr="00327319" w:rsidRDefault="00994047" w:rsidP="00453291">
            <w:pPr>
              <w:spacing w:before="20" w:after="20"/>
              <w:rPr>
                <w:sz w:val="20"/>
                <w:szCs w:val="20"/>
              </w:rPr>
            </w:pPr>
            <w:r w:rsidRPr="00327319">
              <w:rPr>
                <w:sz w:val="20"/>
                <w:szCs w:val="20"/>
              </w:rPr>
              <w:t>3.916E+01</w:t>
            </w:r>
          </w:p>
        </w:tc>
        <w:tc>
          <w:tcPr>
            <w:tcW w:w="1775" w:type="dxa"/>
          </w:tcPr>
          <w:p w:rsidR="00994047" w:rsidRPr="00327319" w:rsidRDefault="00994047" w:rsidP="00453291">
            <w:pPr>
              <w:spacing w:before="20" w:after="20"/>
              <w:rPr>
                <w:sz w:val="20"/>
                <w:szCs w:val="20"/>
              </w:rPr>
            </w:pPr>
            <w:r w:rsidRPr="00327319">
              <w:rPr>
                <w:sz w:val="20"/>
                <w:szCs w:val="20"/>
              </w:rPr>
              <w:t>2.961E+01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Gd152</w:t>
            </w:r>
          </w:p>
        </w:tc>
        <w:tc>
          <w:tcPr>
            <w:tcW w:w="1776" w:type="dxa"/>
          </w:tcPr>
          <w:p w:rsidR="00994047" w:rsidRPr="00327319" w:rsidRDefault="00994047" w:rsidP="00453291">
            <w:pPr>
              <w:spacing w:before="20" w:after="20"/>
              <w:rPr>
                <w:sz w:val="20"/>
                <w:szCs w:val="20"/>
              </w:rPr>
            </w:pPr>
            <w:r w:rsidRPr="00327319">
              <w:rPr>
                <w:sz w:val="20"/>
                <w:szCs w:val="20"/>
              </w:rPr>
              <w:t>8.329E-01</w:t>
            </w:r>
          </w:p>
        </w:tc>
        <w:tc>
          <w:tcPr>
            <w:tcW w:w="1775" w:type="dxa"/>
          </w:tcPr>
          <w:p w:rsidR="00994047" w:rsidRPr="00327319" w:rsidRDefault="00994047" w:rsidP="00453291">
            <w:pPr>
              <w:spacing w:before="20" w:after="20"/>
              <w:rPr>
                <w:sz w:val="20"/>
                <w:szCs w:val="20"/>
              </w:rPr>
            </w:pPr>
            <w:r w:rsidRPr="00327319">
              <w:rPr>
                <w:sz w:val="20"/>
                <w:szCs w:val="20"/>
              </w:rPr>
              <w:t>8.383E-01</w:t>
            </w:r>
          </w:p>
        </w:tc>
        <w:tc>
          <w:tcPr>
            <w:tcW w:w="1775" w:type="dxa"/>
          </w:tcPr>
          <w:p w:rsidR="00994047" w:rsidRPr="00327319" w:rsidRDefault="00994047" w:rsidP="00453291">
            <w:pPr>
              <w:spacing w:before="20" w:after="20"/>
              <w:rPr>
                <w:sz w:val="20"/>
                <w:szCs w:val="20"/>
              </w:rPr>
            </w:pPr>
            <w:r w:rsidRPr="00327319">
              <w:rPr>
                <w:sz w:val="20"/>
                <w:szCs w:val="20"/>
              </w:rPr>
              <w:t>8.482E-01</w:t>
            </w:r>
          </w:p>
        </w:tc>
        <w:tc>
          <w:tcPr>
            <w:tcW w:w="1775" w:type="dxa"/>
          </w:tcPr>
          <w:p w:rsidR="00994047" w:rsidRPr="00327319" w:rsidRDefault="00994047" w:rsidP="00453291">
            <w:pPr>
              <w:spacing w:before="20" w:after="20"/>
              <w:rPr>
                <w:sz w:val="20"/>
                <w:szCs w:val="20"/>
              </w:rPr>
            </w:pPr>
            <w:r w:rsidRPr="00327319">
              <w:rPr>
                <w:sz w:val="20"/>
                <w:szCs w:val="20"/>
              </w:rPr>
              <w:t>8.572E-01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Gd153</w:t>
            </w:r>
          </w:p>
        </w:tc>
        <w:tc>
          <w:tcPr>
            <w:tcW w:w="1776" w:type="dxa"/>
          </w:tcPr>
          <w:p w:rsidR="00994047" w:rsidRPr="00327319" w:rsidRDefault="00994047" w:rsidP="00453291">
            <w:pPr>
              <w:spacing w:before="20" w:after="20"/>
              <w:rPr>
                <w:sz w:val="20"/>
                <w:szCs w:val="20"/>
              </w:rPr>
            </w:pPr>
            <w:r w:rsidRPr="00327319">
              <w:rPr>
                <w:sz w:val="20"/>
                <w:szCs w:val="20"/>
              </w:rPr>
              <w:t>1.892E-06</w:t>
            </w:r>
          </w:p>
        </w:tc>
        <w:tc>
          <w:tcPr>
            <w:tcW w:w="1775" w:type="dxa"/>
          </w:tcPr>
          <w:p w:rsidR="00994047" w:rsidRPr="00327319" w:rsidRDefault="00994047" w:rsidP="00453291">
            <w:pPr>
              <w:spacing w:before="20" w:after="20"/>
              <w:rPr>
                <w:sz w:val="20"/>
                <w:szCs w:val="20"/>
              </w:rPr>
            </w:pPr>
            <w:r w:rsidRPr="00327319">
              <w:rPr>
                <w:sz w:val="20"/>
                <w:szCs w:val="20"/>
              </w:rPr>
              <w:t>6.646E-07</w:t>
            </w:r>
          </w:p>
        </w:tc>
        <w:tc>
          <w:tcPr>
            <w:tcW w:w="1775" w:type="dxa"/>
          </w:tcPr>
          <w:p w:rsidR="00994047" w:rsidRPr="00327319" w:rsidRDefault="00994047" w:rsidP="00453291">
            <w:pPr>
              <w:spacing w:before="20" w:after="20"/>
              <w:rPr>
                <w:sz w:val="20"/>
                <w:szCs w:val="20"/>
              </w:rPr>
            </w:pPr>
            <w:r w:rsidRPr="00327319">
              <w:rPr>
                <w:sz w:val="20"/>
                <w:szCs w:val="20"/>
              </w:rPr>
              <w:t>8.202E-08</w:t>
            </w:r>
          </w:p>
        </w:tc>
        <w:tc>
          <w:tcPr>
            <w:tcW w:w="1775" w:type="dxa"/>
          </w:tcPr>
          <w:p w:rsidR="00994047" w:rsidRPr="00327319" w:rsidRDefault="00994047" w:rsidP="00453291">
            <w:pPr>
              <w:spacing w:before="20" w:after="20"/>
              <w:rPr>
                <w:sz w:val="20"/>
                <w:szCs w:val="20"/>
              </w:rPr>
            </w:pPr>
            <w:r w:rsidRPr="00327319">
              <w:rPr>
                <w:sz w:val="20"/>
                <w:szCs w:val="20"/>
              </w:rPr>
              <w:t>1.012E-08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Gd154</w:t>
            </w:r>
          </w:p>
        </w:tc>
        <w:tc>
          <w:tcPr>
            <w:tcW w:w="1776" w:type="dxa"/>
          </w:tcPr>
          <w:p w:rsidR="00994047" w:rsidRPr="00327319" w:rsidRDefault="00994047" w:rsidP="00453291">
            <w:pPr>
              <w:spacing w:before="20" w:after="20"/>
              <w:rPr>
                <w:sz w:val="20"/>
                <w:szCs w:val="20"/>
              </w:rPr>
            </w:pPr>
            <w:r w:rsidRPr="00327319">
              <w:rPr>
                <w:sz w:val="20"/>
                <w:szCs w:val="20"/>
              </w:rPr>
              <w:t>4.041E+02</w:t>
            </w:r>
          </w:p>
        </w:tc>
        <w:tc>
          <w:tcPr>
            <w:tcW w:w="1775" w:type="dxa"/>
          </w:tcPr>
          <w:p w:rsidR="00994047" w:rsidRPr="00327319" w:rsidRDefault="00994047" w:rsidP="00453291">
            <w:pPr>
              <w:spacing w:before="20" w:after="20"/>
              <w:rPr>
                <w:sz w:val="20"/>
                <w:szCs w:val="20"/>
              </w:rPr>
            </w:pPr>
            <w:r w:rsidRPr="00327319">
              <w:rPr>
                <w:sz w:val="20"/>
                <w:szCs w:val="20"/>
              </w:rPr>
              <w:t>4.254E+02</w:t>
            </w:r>
          </w:p>
        </w:tc>
        <w:tc>
          <w:tcPr>
            <w:tcW w:w="1775" w:type="dxa"/>
          </w:tcPr>
          <w:p w:rsidR="00994047" w:rsidRPr="00327319" w:rsidRDefault="00994047" w:rsidP="00453291">
            <w:pPr>
              <w:spacing w:before="20" w:after="20"/>
              <w:rPr>
                <w:sz w:val="20"/>
                <w:szCs w:val="20"/>
              </w:rPr>
            </w:pPr>
            <w:r w:rsidRPr="00327319">
              <w:rPr>
                <w:sz w:val="20"/>
                <w:szCs w:val="20"/>
              </w:rPr>
              <w:t>4.633E+02</w:t>
            </w:r>
          </w:p>
        </w:tc>
        <w:tc>
          <w:tcPr>
            <w:tcW w:w="1775" w:type="dxa"/>
          </w:tcPr>
          <w:p w:rsidR="00994047" w:rsidRPr="00327319" w:rsidRDefault="00994047" w:rsidP="00453291">
            <w:pPr>
              <w:spacing w:before="20" w:after="20"/>
              <w:rPr>
                <w:sz w:val="20"/>
                <w:szCs w:val="20"/>
              </w:rPr>
            </w:pPr>
            <w:r w:rsidRPr="00327319">
              <w:rPr>
                <w:sz w:val="20"/>
                <w:szCs w:val="20"/>
              </w:rPr>
              <w:t>4.956E+02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Gd155</w:t>
            </w:r>
          </w:p>
        </w:tc>
        <w:tc>
          <w:tcPr>
            <w:tcW w:w="1776" w:type="dxa"/>
          </w:tcPr>
          <w:p w:rsidR="00994047" w:rsidRPr="00327319" w:rsidRDefault="00994047" w:rsidP="00453291">
            <w:pPr>
              <w:spacing w:before="20" w:after="20"/>
              <w:rPr>
                <w:sz w:val="20"/>
                <w:szCs w:val="20"/>
              </w:rPr>
            </w:pPr>
            <w:r w:rsidRPr="00327319">
              <w:rPr>
                <w:sz w:val="20"/>
                <w:szCs w:val="20"/>
              </w:rPr>
              <w:t>1.837E+02</w:t>
            </w:r>
          </w:p>
        </w:tc>
        <w:tc>
          <w:tcPr>
            <w:tcW w:w="1775" w:type="dxa"/>
          </w:tcPr>
          <w:p w:rsidR="00994047" w:rsidRPr="00327319" w:rsidRDefault="00994047" w:rsidP="00453291">
            <w:pPr>
              <w:spacing w:before="20" w:after="20"/>
              <w:rPr>
                <w:sz w:val="20"/>
                <w:szCs w:val="20"/>
              </w:rPr>
            </w:pPr>
            <w:r w:rsidRPr="00327319">
              <w:rPr>
                <w:sz w:val="20"/>
                <w:szCs w:val="20"/>
              </w:rPr>
              <w:t>1.915E+02</w:t>
            </w:r>
          </w:p>
        </w:tc>
        <w:tc>
          <w:tcPr>
            <w:tcW w:w="1775" w:type="dxa"/>
          </w:tcPr>
          <w:p w:rsidR="00994047" w:rsidRPr="00327319" w:rsidRDefault="00994047" w:rsidP="00453291">
            <w:pPr>
              <w:spacing w:before="20" w:after="20"/>
              <w:rPr>
                <w:sz w:val="20"/>
                <w:szCs w:val="20"/>
              </w:rPr>
            </w:pPr>
            <w:r w:rsidRPr="00327319">
              <w:rPr>
                <w:sz w:val="20"/>
                <w:szCs w:val="20"/>
              </w:rPr>
              <w:t>2.041E+02</w:t>
            </w:r>
          </w:p>
        </w:tc>
        <w:tc>
          <w:tcPr>
            <w:tcW w:w="1775" w:type="dxa"/>
          </w:tcPr>
          <w:p w:rsidR="00994047" w:rsidRPr="00327319" w:rsidRDefault="00994047" w:rsidP="00453291">
            <w:pPr>
              <w:spacing w:before="20" w:after="20"/>
              <w:rPr>
                <w:sz w:val="20"/>
                <w:szCs w:val="20"/>
              </w:rPr>
            </w:pPr>
            <w:r w:rsidRPr="00327319">
              <w:rPr>
                <w:sz w:val="20"/>
                <w:szCs w:val="20"/>
              </w:rPr>
              <w:t>2.137E+02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Gd156</w:t>
            </w:r>
          </w:p>
        </w:tc>
        <w:tc>
          <w:tcPr>
            <w:tcW w:w="1776" w:type="dxa"/>
          </w:tcPr>
          <w:p w:rsidR="00994047" w:rsidRPr="00327319" w:rsidRDefault="00994047" w:rsidP="00453291">
            <w:pPr>
              <w:spacing w:before="20" w:after="20"/>
              <w:rPr>
                <w:sz w:val="20"/>
                <w:szCs w:val="20"/>
              </w:rPr>
            </w:pPr>
            <w:r w:rsidRPr="00327319">
              <w:rPr>
                <w:sz w:val="20"/>
                <w:szCs w:val="20"/>
              </w:rPr>
              <w:t>1.182E+03</w:t>
            </w:r>
          </w:p>
        </w:tc>
        <w:tc>
          <w:tcPr>
            <w:tcW w:w="1775" w:type="dxa"/>
          </w:tcPr>
          <w:p w:rsidR="00994047" w:rsidRPr="00327319" w:rsidRDefault="00994047" w:rsidP="00453291">
            <w:pPr>
              <w:spacing w:before="20" w:after="20"/>
              <w:rPr>
                <w:sz w:val="20"/>
                <w:szCs w:val="20"/>
              </w:rPr>
            </w:pPr>
            <w:r w:rsidRPr="00327319">
              <w:rPr>
                <w:sz w:val="20"/>
                <w:szCs w:val="20"/>
              </w:rPr>
              <w:t>1.182E+03</w:t>
            </w:r>
          </w:p>
        </w:tc>
        <w:tc>
          <w:tcPr>
            <w:tcW w:w="1775" w:type="dxa"/>
          </w:tcPr>
          <w:p w:rsidR="00994047" w:rsidRPr="00327319" w:rsidRDefault="00994047" w:rsidP="00453291">
            <w:pPr>
              <w:spacing w:before="20" w:after="20"/>
              <w:rPr>
                <w:sz w:val="20"/>
                <w:szCs w:val="20"/>
              </w:rPr>
            </w:pPr>
            <w:r w:rsidRPr="00327319">
              <w:rPr>
                <w:sz w:val="20"/>
                <w:szCs w:val="20"/>
              </w:rPr>
              <w:t>1.182E+03</w:t>
            </w:r>
          </w:p>
        </w:tc>
        <w:tc>
          <w:tcPr>
            <w:tcW w:w="1775" w:type="dxa"/>
          </w:tcPr>
          <w:p w:rsidR="00994047" w:rsidRPr="00327319" w:rsidRDefault="00994047" w:rsidP="00453291">
            <w:pPr>
              <w:spacing w:before="20" w:after="20"/>
              <w:rPr>
                <w:sz w:val="20"/>
                <w:szCs w:val="20"/>
              </w:rPr>
            </w:pPr>
            <w:r w:rsidRPr="00327319">
              <w:rPr>
                <w:sz w:val="20"/>
                <w:szCs w:val="20"/>
              </w:rPr>
              <w:t>1.182E+03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Gd157</w:t>
            </w:r>
          </w:p>
        </w:tc>
        <w:tc>
          <w:tcPr>
            <w:tcW w:w="1776" w:type="dxa"/>
          </w:tcPr>
          <w:p w:rsidR="00994047" w:rsidRPr="00327319" w:rsidRDefault="00994047" w:rsidP="00453291">
            <w:pPr>
              <w:spacing w:before="20" w:after="20"/>
              <w:rPr>
                <w:sz w:val="20"/>
                <w:szCs w:val="20"/>
              </w:rPr>
            </w:pPr>
            <w:r w:rsidRPr="00327319">
              <w:rPr>
                <w:sz w:val="20"/>
                <w:szCs w:val="20"/>
              </w:rPr>
              <w:t>1.795E+00</w:t>
            </w:r>
          </w:p>
        </w:tc>
        <w:tc>
          <w:tcPr>
            <w:tcW w:w="1775" w:type="dxa"/>
          </w:tcPr>
          <w:p w:rsidR="00994047" w:rsidRPr="00327319" w:rsidRDefault="00994047" w:rsidP="00453291">
            <w:pPr>
              <w:spacing w:before="20" w:after="20"/>
              <w:rPr>
                <w:sz w:val="20"/>
                <w:szCs w:val="20"/>
              </w:rPr>
            </w:pPr>
            <w:r w:rsidRPr="00327319">
              <w:rPr>
                <w:sz w:val="20"/>
                <w:szCs w:val="20"/>
              </w:rPr>
              <w:t>1.795E+00</w:t>
            </w:r>
          </w:p>
        </w:tc>
        <w:tc>
          <w:tcPr>
            <w:tcW w:w="1775" w:type="dxa"/>
          </w:tcPr>
          <w:p w:rsidR="00994047" w:rsidRPr="00327319" w:rsidRDefault="00994047" w:rsidP="00453291">
            <w:pPr>
              <w:spacing w:before="20" w:after="20"/>
              <w:rPr>
                <w:sz w:val="20"/>
                <w:szCs w:val="20"/>
              </w:rPr>
            </w:pPr>
            <w:r w:rsidRPr="00327319">
              <w:rPr>
                <w:sz w:val="20"/>
                <w:szCs w:val="20"/>
              </w:rPr>
              <w:t>1.795E+00</w:t>
            </w:r>
          </w:p>
        </w:tc>
        <w:tc>
          <w:tcPr>
            <w:tcW w:w="1775" w:type="dxa"/>
          </w:tcPr>
          <w:p w:rsidR="00994047" w:rsidRPr="00327319" w:rsidRDefault="00994047" w:rsidP="00453291">
            <w:pPr>
              <w:spacing w:before="20" w:after="20"/>
              <w:rPr>
                <w:sz w:val="20"/>
                <w:szCs w:val="20"/>
              </w:rPr>
            </w:pPr>
            <w:r w:rsidRPr="00327319">
              <w:rPr>
                <w:sz w:val="20"/>
                <w:szCs w:val="20"/>
              </w:rPr>
              <w:t>1.795E+00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Gd158</w:t>
            </w:r>
          </w:p>
        </w:tc>
        <w:tc>
          <w:tcPr>
            <w:tcW w:w="1776" w:type="dxa"/>
          </w:tcPr>
          <w:p w:rsidR="00994047" w:rsidRPr="00327319" w:rsidRDefault="00994047" w:rsidP="00453291">
            <w:pPr>
              <w:spacing w:before="20" w:after="20"/>
              <w:rPr>
                <w:sz w:val="20"/>
                <w:szCs w:val="20"/>
              </w:rPr>
            </w:pPr>
            <w:r w:rsidRPr="00327319">
              <w:rPr>
                <w:sz w:val="20"/>
                <w:szCs w:val="20"/>
              </w:rPr>
              <w:t>3.082E+02</w:t>
            </w:r>
          </w:p>
        </w:tc>
        <w:tc>
          <w:tcPr>
            <w:tcW w:w="1775" w:type="dxa"/>
          </w:tcPr>
          <w:p w:rsidR="00994047" w:rsidRPr="00327319" w:rsidRDefault="00994047" w:rsidP="00453291">
            <w:pPr>
              <w:spacing w:before="20" w:after="20"/>
              <w:rPr>
                <w:sz w:val="20"/>
                <w:szCs w:val="20"/>
              </w:rPr>
            </w:pPr>
            <w:r w:rsidRPr="00327319">
              <w:rPr>
                <w:sz w:val="20"/>
                <w:szCs w:val="20"/>
              </w:rPr>
              <w:t>3.082E+02</w:t>
            </w:r>
          </w:p>
        </w:tc>
        <w:tc>
          <w:tcPr>
            <w:tcW w:w="1775" w:type="dxa"/>
          </w:tcPr>
          <w:p w:rsidR="00994047" w:rsidRPr="00327319" w:rsidRDefault="00994047" w:rsidP="00453291">
            <w:pPr>
              <w:spacing w:before="20" w:after="20"/>
              <w:rPr>
                <w:sz w:val="20"/>
                <w:szCs w:val="20"/>
              </w:rPr>
            </w:pPr>
            <w:r w:rsidRPr="00327319">
              <w:rPr>
                <w:sz w:val="20"/>
                <w:szCs w:val="20"/>
              </w:rPr>
              <w:t>3.082E+02</w:t>
            </w:r>
          </w:p>
        </w:tc>
        <w:tc>
          <w:tcPr>
            <w:tcW w:w="1775" w:type="dxa"/>
          </w:tcPr>
          <w:p w:rsidR="00994047" w:rsidRPr="00327319" w:rsidRDefault="00994047" w:rsidP="00453291">
            <w:pPr>
              <w:spacing w:before="20" w:after="20"/>
              <w:rPr>
                <w:sz w:val="20"/>
                <w:szCs w:val="20"/>
              </w:rPr>
            </w:pPr>
            <w:r w:rsidRPr="00327319">
              <w:rPr>
                <w:sz w:val="20"/>
                <w:szCs w:val="20"/>
              </w:rPr>
              <w:t>3.082E+02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Gd160</w:t>
            </w:r>
          </w:p>
        </w:tc>
        <w:tc>
          <w:tcPr>
            <w:tcW w:w="1776" w:type="dxa"/>
          </w:tcPr>
          <w:p w:rsidR="00994047" w:rsidRPr="00327319" w:rsidRDefault="00994047" w:rsidP="00453291">
            <w:pPr>
              <w:spacing w:before="20" w:after="20"/>
              <w:rPr>
                <w:sz w:val="20"/>
                <w:szCs w:val="20"/>
              </w:rPr>
            </w:pPr>
            <w:r w:rsidRPr="00327319">
              <w:rPr>
                <w:sz w:val="20"/>
                <w:szCs w:val="20"/>
              </w:rPr>
              <w:t>1.963E+01</w:t>
            </w:r>
          </w:p>
        </w:tc>
        <w:tc>
          <w:tcPr>
            <w:tcW w:w="1775" w:type="dxa"/>
          </w:tcPr>
          <w:p w:rsidR="00994047" w:rsidRPr="00327319" w:rsidRDefault="00994047" w:rsidP="00453291">
            <w:pPr>
              <w:spacing w:before="20" w:after="20"/>
              <w:rPr>
                <w:sz w:val="20"/>
                <w:szCs w:val="20"/>
              </w:rPr>
            </w:pPr>
            <w:r w:rsidRPr="00327319">
              <w:rPr>
                <w:sz w:val="20"/>
                <w:szCs w:val="20"/>
              </w:rPr>
              <w:t>1.963E+01</w:t>
            </w:r>
          </w:p>
        </w:tc>
        <w:tc>
          <w:tcPr>
            <w:tcW w:w="1775" w:type="dxa"/>
          </w:tcPr>
          <w:p w:rsidR="00994047" w:rsidRPr="00327319" w:rsidRDefault="00994047" w:rsidP="00453291">
            <w:pPr>
              <w:spacing w:before="20" w:after="20"/>
              <w:rPr>
                <w:sz w:val="20"/>
                <w:szCs w:val="20"/>
              </w:rPr>
            </w:pPr>
            <w:r w:rsidRPr="00327319">
              <w:rPr>
                <w:sz w:val="20"/>
                <w:szCs w:val="20"/>
              </w:rPr>
              <w:t>1.963E+01</w:t>
            </w:r>
          </w:p>
        </w:tc>
        <w:tc>
          <w:tcPr>
            <w:tcW w:w="1775" w:type="dxa"/>
          </w:tcPr>
          <w:p w:rsidR="00994047" w:rsidRPr="00327319" w:rsidRDefault="00994047" w:rsidP="00453291">
            <w:pPr>
              <w:spacing w:before="20" w:after="20"/>
              <w:rPr>
                <w:sz w:val="20"/>
                <w:szCs w:val="20"/>
              </w:rPr>
            </w:pPr>
            <w:r w:rsidRPr="00327319">
              <w:rPr>
                <w:sz w:val="20"/>
                <w:szCs w:val="20"/>
              </w:rPr>
              <w:t>1.963E+01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Tl207</w:t>
            </w:r>
          </w:p>
        </w:tc>
        <w:tc>
          <w:tcPr>
            <w:tcW w:w="1776" w:type="dxa"/>
          </w:tcPr>
          <w:p w:rsidR="00994047" w:rsidRPr="00327319" w:rsidRDefault="00994047" w:rsidP="00453291">
            <w:pPr>
              <w:spacing w:before="20" w:after="20"/>
              <w:rPr>
                <w:sz w:val="20"/>
                <w:szCs w:val="20"/>
              </w:rPr>
            </w:pPr>
            <w:r w:rsidRPr="00327319">
              <w:rPr>
                <w:sz w:val="20"/>
                <w:szCs w:val="20"/>
              </w:rPr>
              <w:t>1.192E-17</w:t>
            </w:r>
          </w:p>
        </w:tc>
        <w:tc>
          <w:tcPr>
            <w:tcW w:w="1775" w:type="dxa"/>
          </w:tcPr>
          <w:p w:rsidR="00994047" w:rsidRPr="00327319" w:rsidRDefault="00994047" w:rsidP="00453291">
            <w:pPr>
              <w:spacing w:before="20" w:after="20"/>
              <w:rPr>
                <w:sz w:val="20"/>
                <w:szCs w:val="20"/>
              </w:rPr>
            </w:pPr>
            <w:r w:rsidRPr="00327319">
              <w:rPr>
                <w:sz w:val="20"/>
                <w:szCs w:val="20"/>
              </w:rPr>
              <w:t>1.440E-17</w:t>
            </w:r>
          </w:p>
        </w:tc>
        <w:tc>
          <w:tcPr>
            <w:tcW w:w="1775" w:type="dxa"/>
          </w:tcPr>
          <w:p w:rsidR="00994047" w:rsidRPr="00327319" w:rsidRDefault="00994047" w:rsidP="00453291">
            <w:pPr>
              <w:spacing w:before="20" w:after="20"/>
              <w:rPr>
                <w:sz w:val="20"/>
                <w:szCs w:val="20"/>
              </w:rPr>
            </w:pPr>
            <w:r w:rsidRPr="00327319">
              <w:rPr>
                <w:sz w:val="20"/>
                <w:szCs w:val="20"/>
              </w:rPr>
              <w:t>1.946E-17</w:t>
            </w:r>
          </w:p>
        </w:tc>
        <w:tc>
          <w:tcPr>
            <w:tcW w:w="1775" w:type="dxa"/>
          </w:tcPr>
          <w:p w:rsidR="00994047" w:rsidRPr="00327319" w:rsidRDefault="00994047" w:rsidP="00453291">
            <w:pPr>
              <w:spacing w:before="20" w:after="20"/>
              <w:rPr>
                <w:sz w:val="20"/>
                <w:szCs w:val="20"/>
              </w:rPr>
            </w:pPr>
            <w:r w:rsidRPr="00327319">
              <w:rPr>
                <w:sz w:val="20"/>
                <w:szCs w:val="20"/>
              </w:rPr>
              <w:t>2.463E-17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Tl208</w:t>
            </w:r>
          </w:p>
        </w:tc>
        <w:tc>
          <w:tcPr>
            <w:tcW w:w="1776" w:type="dxa"/>
          </w:tcPr>
          <w:p w:rsidR="00994047" w:rsidRPr="00327319" w:rsidRDefault="00994047" w:rsidP="00453291">
            <w:pPr>
              <w:spacing w:before="20" w:after="20"/>
              <w:rPr>
                <w:sz w:val="20"/>
                <w:szCs w:val="20"/>
              </w:rPr>
            </w:pPr>
            <w:r w:rsidRPr="00327319">
              <w:rPr>
                <w:sz w:val="20"/>
                <w:szCs w:val="20"/>
              </w:rPr>
              <w:t>3.590E-11</w:t>
            </w:r>
          </w:p>
        </w:tc>
        <w:tc>
          <w:tcPr>
            <w:tcW w:w="1775" w:type="dxa"/>
          </w:tcPr>
          <w:p w:rsidR="00994047" w:rsidRPr="00327319" w:rsidRDefault="00994047" w:rsidP="00453291">
            <w:pPr>
              <w:spacing w:before="20" w:after="20"/>
              <w:rPr>
                <w:sz w:val="20"/>
                <w:szCs w:val="20"/>
              </w:rPr>
            </w:pPr>
            <w:r w:rsidRPr="00327319">
              <w:rPr>
                <w:sz w:val="20"/>
                <w:szCs w:val="20"/>
              </w:rPr>
              <w:t>2.500E-11</w:t>
            </w:r>
          </w:p>
        </w:tc>
        <w:tc>
          <w:tcPr>
            <w:tcW w:w="1775" w:type="dxa"/>
          </w:tcPr>
          <w:p w:rsidR="00994047" w:rsidRPr="00327319" w:rsidRDefault="00994047" w:rsidP="00453291">
            <w:pPr>
              <w:spacing w:before="20" w:after="20"/>
              <w:rPr>
                <w:sz w:val="20"/>
                <w:szCs w:val="20"/>
              </w:rPr>
            </w:pPr>
            <w:r w:rsidRPr="00327319">
              <w:rPr>
                <w:sz w:val="20"/>
                <w:szCs w:val="20"/>
              </w:rPr>
              <w:t>1.214E-11</w:t>
            </w:r>
          </w:p>
        </w:tc>
        <w:tc>
          <w:tcPr>
            <w:tcW w:w="1775" w:type="dxa"/>
          </w:tcPr>
          <w:p w:rsidR="00994047" w:rsidRPr="00327319" w:rsidRDefault="00994047" w:rsidP="00453291">
            <w:pPr>
              <w:spacing w:before="20" w:after="20"/>
              <w:rPr>
                <w:sz w:val="20"/>
                <w:szCs w:val="20"/>
              </w:rPr>
            </w:pPr>
            <w:r w:rsidRPr="00327319">
              <w:rPr>
                <w:sz w:val="20"/>
                <w:szCs w:val="20"/>
              </w:rPr>
              <w:t>5.904E-12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Tl209</w:t>
            </w:r>
          </w:p>
        </w:tc>
        <w:tc>
          <w:tcPr>
            <w:tcW w:w="1776" w:type="dxa"/>
          </w:tcPr>
          <w:p w:rsidR="00994047" w:rsidRPr="00327319" w:rsidRDefault="00994047" w:rsidP="00453291">
            <w:pPr>
              <w:spacing w:before="20" w:after="20"/>
              <w:rPr>
                <w:sz w:val="20"/>
                <w:szCs w:val="20"/>
              </w:rPr>
            </w:pPr>
            <w:r w:rsidRPr="00327319">
              <w:rPr>
                <w:sz w:val="20"/>
                <w:szCs w:val="20"/>
              </w:rPr>
              <w:t>2.838E-16</w:t>
            </w:r>
          </w:p>
        </w:tc>
        <w:tc>
          <w:tcPr>
            <w:tcW w:w="1775" w:type="dxa"/>
          </w:tcPr>
          <w:p w:rsidR="00994047" w:rsidRPr="00327319" w:rsidRDefault="00994047" w:rsidP="00453291">
            <w:pPr>
              <w:spacing w:before="20" w:after="20"/>
              <w:rPr>
                <w:sz w:val="20"/>
                <w:szCs w:val="20"/>
              </w:rPr>
            </w:pPr>
            <w:r w:rsidRPr="00327319">
              <w:rPr>
                <w:sz w:val="20"/>
                <w:szCs w:val="20"/>
              </w:rPr>
              <w:t>2.838E-16</w:t>
            </w:r>
          </w:p>
        </w:tc>
        <w:tc>
          <w:tcPr>
            <w:tcW w:w="1775" w:type="dxa"/>
          </w:tcPr>
          <w:p w:rsidR="00994047" w:rsidRPr="00327319" w:rsidRDefault="00994047" w:rsidP="00453291">
            <w:pPr>
              <w:spacing w:before="20" w:after="20"/>
              <w:rPr>
                <w:sz w:val="20"/>
                <w:szCs w:val="20"/>
              </w:rPr>
            </w:pPr>
            <w:r w:rsidRPr="00327319">
              <w:rPr>
                <w:sz w:val="20"/>
                <w:szCs w:val="20"/>
              </w:rPr>
              <w:t>2.838E-16</w:t>
            </w:r>
          </w:p>
        </w:tc>
        <w:tc>
          <w:tcPr>
            <w:tcW w:w="1775" w:type="dxa"/>
          </w:tcPr>
          <w:p w:rsidR="00994047" w:rsidRPr="00327319" w:rsidRDefault="00994047" w:rsidP="00453291">
            <w:pPr>
              <w:spacing w:before="20" w:after="20"/>
              <w:rPr>
                <w:sz w:val="20"/>
                <w:szCs w:val="20"/>
              </w:rPr>
            </w:pPr>
            <w:r w:rsidRPr="00327319">
              <w:rPr>
                <w:sz w:val="20"/>
                <w:szCs w:val="20"/>
              </w:rPr>
              <w:t>2.837E-16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Pb206</w:t>
            </w:r>
          </w:p>
        </w:tc>
        <w:tc>
          <w:tcPr>
            <w:tcW w:w="1776" w:type="dxa"/>
          </w:tcPr>
          <w:p w:rsidR="00994047" w:rsidRPr="00327319" w:rsidRDefault="00994047" w:rsidP="00453291">
            <w:pPr>
              <w:spacing w:before="20" w:after="20"/>
              <w:rPr>
                <w:sz w:val="20"/>
                <w:szCs w:val="20"/>
              </w:rPr>
            </w:pPr>
            <w:r w:rsidRPr="00327319">
              <w:rPr>
                <w:sz w:val="20"/>
                <w:szCs w:val="20"/>
              </w:rPr>
              <w:t>1.042E-10</w:t>
            </w:r>
          </w:p>
        </w:tc>
        <w:tc>
          <w:tcPr>
            <w:tcW w:w="1775" w:type="dxa"/>
          </w:tcPr>
          <w:p w:rsidR="00994047" w:rsidRPr="00327319" w:rsidRDefault="00994047" w:rsidP="00453291">
            <w:pPr>
              <w:spacing w:before="20" w:after="20"/>
              <w:rPr>
                <w:sz w:val="20"/>
                <w:szCs w:val="20"/>
              </w:rPr>
            </w:pPr>
            <w:r w:rsidRPr="00327319">
              <w:rPr>
                <w:sz w:val="20"/>
                <w:szCs w:val="20"/>
              </w:rPr>
              <w:t>1.786E-10</w:t>
            </w:r>
          </w:p>
        </w:tc>
        <w:tc>
          <w:tcPr>
            <w:tcW w:w="1775" w:type="dxa"/>
          </w:tcPr>
          <w:p w:rsidR="00994047" w:rsidRPr="00327319" w:rsidRDefault="00994047" w:rsidP="00453291">
            <w:pPr>
              <w:spacing w:before="20" w:after="20"/>
              <w:rPr>
                <w:sz w:val="20"/>
                <w:szCs w:val="20"/>
              </w:rPr>
            </w:pPr>
            <w:r w:rsidRPr="00327319">
              <w:rPr>
                <w:sz w:val="20"/>
                <w:szCs w:val="20"/>
              </w:rPr>
              <w:t>4.169E-10</w:t>
            </w:r>
          </w:p>
        </w:tc>
        <w:tc>
          <w:tcPr>
            <w:tcW w:w="1775" w:type="dxa"/>
          </w:tcPr>
          <w:p w:rsidR="00994047" w:rsidRPr="00327319" w:rsidRDefault="00994047" w:rsidP="00453291">
            <w:pPr>
              <w:spacing w:before="20" w:after="20"/>
              <w:rPr>
                <w:sz w:val="20"/>
                <w:szCs w:val="20"/>
              </w:rPr>
            </w:pPr>
            <w:r w:rsidRPr="00327319">
              <w:rPr>
                <w:sz w:val="20"/>
                <w:szCs w:val="20"/>
              </w:rPr>
              <w:t>8.021E-10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Pb207</w:t>
            </w:r>
          </w:p>
        </w:tc>
        <w:tc>
          <w:tcPr>
            <w:tcW w:w="1776" w:type="dxa"/>
          </w:tcPr>
          <w:p w:rsidR="00994047" w:rsidRPr="00327319" w:rsidRDefault="00994047" w:rsidP="00453291">
            <w:pPr>
              <w:spacing w:before="20" w:after="20"/>
              <w:rPr>
                <w:sz w:val="20"/>
                <w:szCs w:val="20"/>
              </w:rPr>
            </w:pPr>
            <w:r w:rsidRPr="00327319">
              <w:rPr>
                <w:sz w:val="20"/>
                <w:szCs w:val="20"/>
              </w:rPr>
              <w:t>2.257E-12</w:t>
            </w:r>
          </w:p>
        </w:tc>
        <w:tc>
          <w:tcPr>
            <w:tcW w:w="1775" w:type="dxa"/>
          </w:tcPr>
          <w:p w:rsidR="00994047" w:rsidRPr="00327319" w:rsidRDefault="00994047" w:rsidP="00453291">
            <w:pPr>
              <w:spacing w:before="20" w:after="20"/>
              <w:rPr>
                <w:sz w:val="20"/>
                <w:szCs w:val="20"/>
              </w:rPr>
            </w:pPr>
            <w:r w:rsidRPr="00327319">
              <w:rPr>
                <w:sz w:val="20"/>
                <w:szCs w:val="20"/>
              </w:rPr>
              <w:t>3.265E-12</w:t>
            </w:r>
          </w:p>
        </w:tc>
        <w:tc>
          <w:tcPr>
            <w:tcW w:w="1775" w:type="dxa"/>
          </w:tcPr>
          <w:p w:rsidR="00994047" w:rsidRPr="00327319" w:rsidRDefault="00994047" w:rsidP="00453291">
            <w:pPr>
              <w:spacing w:before="20" w:after="20"/>
              <w:rPr>
                <w:sz w:val="20"/>
                <w:szCs w:val="20"/>
              </w:rPr>
            </w:pPr>
            <w:r w:rsidRPr="00327319">
              <w:rPr>
                <w:sz w:val="20"/>
                <w:szCs w:val="20"/>
              </w:rPr>
              <w:t>5.861E-12</w:t>
            </w:r>
          </w:p>
        </w:tc>
        <w:tc>
          <w:tcPr>
            <w:tcW w:w="1775" w:type="dxa"/>
          </w:tcPr>
          <w:p w:rsidR="00994047" w:rsidRPr="00327319" w:rsidRDefault="00994047" w:rsidP="00453291">
            <w:pPr>
              <w:spacing w:before="20" w:after="20"/>
              <w:rPr>
                <w:sz w:val="20"/>
                <w:szCs w:val="20"/>
              </w:rPr>
            </w:pPr>
            <w:r w:rsidRPr="00327319">
              <w:rPr>
                <w:sz w:val="20"/>
                <w:szCs w:val="20"/>
              </w:rPr>
              <w:t>9.239E-12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Pb208</w:t>
            </w:r>
          </w:p>
        </w:tc>
        <w:tc>
          <w:tcPr>
            <w:tcW w:w="1776" w:type="dxa"/>
          </w:tcPr>
          <w:p w:rsidR="00994047" w:rsidRPr="00327319" w:rsidRDefault="00994047" w:rsidP="00453291">
            <w:pPr>
              <w:spacing w:before="20" w:after="20"/>
              <w:rPr>
                <w:sz w:val="20"/>
                <w:szCs w:val="20"/>
              </w:rPr>
            </w:pPr>
            <w:r w:rsidRPr="00327319">
              <w:rPr>
                <w:sz w:val="20"/>
                <w:szCs w:val="20"/>
              </w:rPr>
              <w:t>1.675E-04</w:t>
            </w:r>
          </w:p>
        </w:tc>
        <w:tc>
          <w:tcPr>
            <w:tcW w:w="1775" w:type="dxa"/>
          </w:tcPr>
          <w:p w:rsidR="00994047" w:rsidRPr="00327319" w:rsidRDefault="00994047" w:rsidP="00453291">
            <w:pPr>
              <w:spacing w:before="20" w:after="20"/>
              <w:rPr>
                <w:sz w:val="20"/>
                <w:szCs w:val="20"/>
              </w:rPr>
            </w:pPr>
            <w:r w:rsidRPr="00327319">
              <w:rPr>
                <w:sz w:val="20"/>
                <w:szCs w:val="20"/>
              </w:rPr>
              <w:t>1.774E-04</w:t>
            </w:r>
          </w:p>
        </w:tc>
        <w:tc>
          <w:tcPr>
            <w:tcW w:w="1775" w:type="dxa"/>
          </w:tcPr>
          <w:p w:rsidR="00994047" w:rsidRPr="00327319" w:rsidRDefault="00994047" w:rsidP="00453291">
            <w:pPr>
              <w:spacing w:before="20" w:after="20"/>
              <w:rPr>
                <w:sz w:val="20"/>
                <w:szCs w:val="20"/>
              </w:rPr>
            </w:pPr>
            <w:r w:rsidRPr="00327319">
              <w:rPr>
                <w:sz w:val="20"/>
                <w:szCs w:val="20"/>
              </w:rPr>
              <w:t>1.892E-04</w:t>
            </w:r>
          </w:p>
        </w:tc>
        <w:tc>
          <w:tcPr>
            <w:tcW w:w="1775" w:type="dxa"/>
          </w:tcPr>
          <w:p w:rsidR="00994047" w:rsidRPr="00327319" w:rsidRDefault="00994047" w:rsidP="00453291">
            <w:pPr>
              <w:spacing w:before="20" w:after="20"/>
              <w:rPr>
                <w:sz w:val="20"/>
                <w:szCs w:val="20"/>
              </w:rPr>
            </w:pPr>
            <w:r w:rsidRPr="00327319">
              <w:rPr>
                <w:sz w:val="20"/>
                <w:szCs w:val="20"/>
              </w:rPr>
              <w:t>1.949E-04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Pb209</w:t>
            </w:r>
          </w:p>
        </w:tc>
        <w:tc>
          <w:tcPr>
            <w:tcW w:w="1776" w:type="dxa"/>
          </w:tcPr>
          <w:p w:rsidR="00994047" w:rsidRPr="00327319" w:rsidRDefault="00994047" w:rsidP="00453291">
            <w:pPr>
              <w:spacing w:before="20" w:after="20"/>
              <w:rPr>
                <w:sz w:val="20"/>
                <w:szCs w:val="20"/>
              </w:rPr>
            </w:pPr>
            <w:r w:rsidRPr="00327319">
              <w:rPr>
                <w:sz w:val="20"/>
                <w:szCs w:val="20"/>
              </w:rPr>
              <w:t>1.222E-12</w:t>
            </w:r>
          </w:p>
        </w:tc>
        <w:tc>
          <w:tcPr>
            <w:tcW w:w="1775" w:type="dxa"/>
          </w:tcPr>
          <w:p w:rsidR="00994047" w:rsidRPr="00327319" w:rsidRDefault="00994047" w:rsidP="00453291">
            <w:pPr>
              <w:spacing w:before="20" w:after="20"/>
              <w:rPr>
                <w:sz w:val="20"/>
                <w:szCs w:val="20"/>
              </w:rPr>
            </w:pPr>
            <w:r w:rsidRPr="00327319">
              <w:rPr>
                <w:sz w:val="20"/>
                <w:szCs w:val="20"/>
              </w:rPr>
              <w:t>1.222E-12</w:t>
            </w:r>
          </w:p>
        </w:tc>
        <w:tc>
          <w:tcPr>
            <w:tcW w:w="1775" w:type="dxa"/>
          </w:tcPr>
          <w:p w:rsidR="00994047" w:rsidRPr="00327319" w:rsidRDefault="00994047" w:rsidP="00453291">
            <w:pPr>
              <w:spacing w:before="20" w:after="20"/>
              <w:rPr>
                <w:sz w:val="20"/>
                <w:szCs w:val="20"/>
              </w:rPr>
            </w:pPr>
            <w:r w:rsidRPr="00327319">
              <w:rPr>
                <w:sz w:val="20"/>
                <w:szCs w:val="20"/>
              </w:rPr>
              <w:t>1.222E-12</w:t>
            </w:r>
          </w:p>
        </w:tc>
        <w:tc>
          <w:tcPr>
            <w:tcW w:w="1775" w:type="dxa"/>
          </w:tcPr>
          <w:p w:rsidR="00994047" w:rsidRPr="00327319" w:rsidRDefault="00994047" w:rsidP="00453291">
            <w:pPr>
              <w:spacing w:before="20" w:after="20"/>
              <w:rPr>
                <w:sz w:val="20"/>
                <w:szCs w:val="20"/>
              </w:rPr>
            </w:pPr>
            <w:r w:rsidRPr="00327319">
              <w:rPr>
                <w:sz w:val="20"/>
                <w:szCs w:val="20"/>
              </w:rPr>
              <w:t>1.222E-12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Pb210</w:t>
            </w:r>
          </w:p>
        </w:tc>
        <w:tc>
          <w:tcPr>
            <w:tcW w:w="1776" w:type="dxa"/>
          </w:tcPr>
          <w:p w:rsidR="00994047" w:rsidRPr="00327319" w:rsidRDefault="00994047" w:rsidP="00453291">
            <w:pPr>
              <w:spacing w:before="20" w:after="20"/>
              <w:rPr>
                <w:sz w:val="20"/>
                <w:szCs w:val="20"/>
              </w:rPr>
            </w:pPr>
            <w:r w:rsidRPr="00327319">
              <w:rPr>
                <w:sz w:val="20"/>
                <w:szCs w:val="20"/>
              </w:rPr>
              <w:t>2.023E-09</w:t>
            </w:r>
          </w:p>
        </w:tc>
        <w:tc>
          <w:tcPr>
            <w:tcW w:w="1775" w:type="dxa"/>
          </w:tcPr>
          <w:p w:rsidR="00994047" w:rsidRPr="00327319" w:rsidRDefault="00994047" w:rsidP="00453291">
            <w:pPr>
              <w:spacing w:before="20" w:after="20"/>
              <w:rPr>
                <w:sz w:val="20"/>
                <w:szCs w:val="20"/>
              </w:rPr>
            </w:pPr>
            <w:r w:rsidRPr="00327319">
              <w:rPr>
                <w:sz w:val="20"/>
                <w:szCs w:val="20"/>
              </w:rPr>
              <w:t>2.884E-09</w:t>
            </w:r>
          </w:p>
        </w:tc>
        <w:tc>
          <w:tcPr>
            <w:tcW w:w="1775" w:type="dxa"/>
          </w:tcPr>
          <w:p w:rsidR="00994047" w:rsidRPr="00327319" w:rsidRDefault="00994047" w:rsidP="00453291">
            <w:pPr>
              <w:spacing w:before="20" w:after="20"/>
              <w:rPr>
                <w:sz w:val="20"/>
                <w:szCs w:val="20"/>
              </w:rPr>
            </w:pPr>
            <w:r w:rsidRPr="00327319">
              <w:rPr>
                <w:sz w:val="20"/>
                <w:szCs w:val="20"/>
              </w:rPr>
              <w:t>5.024E-09</w:t>
            </w:r>
          </w:p>
        </w:tc>
        <w:tc>
          <w:tcPr>
            <w:tcW w:w="1775" w:type="dxa"/>
          </w:tcPr>
          <w:p w:rsidR="00994047" w:rsidRPr="00327319" w:rsidRDefault="00994047" w:rsidP="00453291">
            <w:pPr>
              <w:spacing w:before="20" w:after="20"/>
              <w:rPr>
                <w:sz w:val="20"/>
                <w:szCs w:val="20"/>
              </w:rPr>
            </w:pPr>
            <w:r w:rsidRPr="00327319">
              <w:rPr>
                <w:sz w:val="20"/>
                <w:szCs w:val="20"/>
              </w:rPr>
              <w:t>7.694E-09</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Pb211</w:t>
            </w:r>
          </w:p>
        </w:tc>
        <w:tc>
          <w:tcPr>
            <w:tcW w:w="1776" w:type="dxa"/>
          </w:tcPr>
          <w:p w:rsidR="00994047" w:rsidRPr="00327319" w:rsidRDefault="00994047" w:rsidP="00453291">
            <w:pPr>
              <w:spacing w:before="20" w:after="20"/>
              <w:rPr>
                <w:sz w:val="20"/>
                <w:szCs w:val="20"/>
              </w:rPr>
            </w:pPr>
            <w:r w:rsidRPr="00327319">
              <w:rPr>
                <w:sz w:val="20"/>
                <w:szCs w:val="20"/>
              </w:rPr>
              <w:t>9.223E-17</w:t>
            </w:r>
          </w:p>
        </w:tc>
        <w:tc>
          <w:tcPr>
            <w:tcW w:w="1775" w:type="dxa"/>
          </w:tcPr>
          <w:p w:rsidR="00994047" w:rsidRPr="00327319" w:rsidRDefault="00994047" w:rsidP="00453291">
            <w:pPr>
              <w:spacing w:before="20" w:after="20"/>
              <w:rPr>
                <w:sz w:val="20"/>
                <w:szCs w:val="20"/>
              </w:rPr>
            </w:pPr>
            <w:r w:rsidRPr="00327319">
              <w:rPr>
                <w:sz w:val="20"/>
                <w:szCs w:val="20"/>
              </w:rPr>
              <w:t>1.114E-16</w:t>
            </w:r>
          </w:p>
        </w:tc>
        <w:tc>
          <w:tcPr>
            <w:tcW w:w="1775" w:type="dxa"/>
          </w:tcPr>
          <w:p w:rsidR="00994047" w:rsidRPr="00327319" w:rsidRDefault="00994047" w:rsidP="00453291">
            <w:pPr>
              <w:spacing w:before="20" w:after="20"/>
              <w:rPr>
                <w:sz w:val="20"/>
                <w:szCs w:val="20"/>
              </w:rPr>
            </w:pPr>
            <w:r w:rsidRPr="00327319">
              <w:rPr>
                <w:sz w:val="20"/>
                <w:szCs w:val="20"/>
              </w:rPr>
              <w:t>1.505E-16</w:t>
            </w:r>
          </w:p>
        </w:tc>
        <w:tc>
          <w:tcPr>
            <w:tcW w:w="1775" w:type="dxa"/>
          </w:tcPr>
          <w:p w:rsidR="00994047" w:rsidRPr="00327319" w:rsidRDefault="00994047" w:rsidP="00453291">
            <w:pPr>
              <w:spacing w:before="20" w:after="20"/>
              <w:rPr>
                <w:sz w:val="20"/>
                <w:szCs w:val="20"/>
              </w:rPr>
            </w:pPr>
            <w:r w:rsidRPr="00327319">
              <w:rPr>
                <w:sz w:val="20"/>
                <w:szCs w:val="20"/>
              </w:rPr>
              <w:t>1.905E-16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Pb212</w:t>
            </w:r>
          </w:p>
        </w:tc>
        <w:tc>
          <w:tcPr>
            <w:tcW w:w="1776" w:type="dxa"/>
          </w:tcPr>
          <w:p w:rsidR="00994047" w:rsidRPr="00327319" w:rsidRDefault="00994047" w:rsidP="00453291">
            <w:pPr>
              <w:spacing w:before="20" w:after="20"/>
              <w:rPr>
                <w:sz w:val="20"/>
                <w:szCs w:val="20"/>
              </w:rPr>
            </w:pPr>
            <w:r w:rsidRPr="00327319">
              <w:rPr>
                <w:sz w:val="20"/>
                <w:szCs w:val="20"/>
              </w:rPr>
              <w:t>2.118E-08</w:t>
            </w:r>
          </w:p>
        </w:tc>
        <w:tc>
          <w:tcPr>
            <w:tcW w:w="1775" w:type="dxa"/>
          </w:tcPr>
          <w:p w:rsidR="00994047" w:rsidRPr="00327319" w:rsidRDefault="00994047" w:rsidP="00453291">
            <w:pPr>
              <w:spacing w:before="20" w:after="20"/>
              <w:rPr>
                <w:sz w:val="20"/>
                <w:szCs w:val="20"/>
              </w:rPr>
            </w:pPr>
            <w:r w:rsidRPr="00327319">
              <w:rPr>
                <w:sz w:val="20"/>
                <w:szCs w:val="20"/>
              </w:rPr>
              <w:t>1.475E-08</w:t>
            </w:r>
          </w:p>
        </w:tc>
        <w:tc>
          <w:tcPr>
            <w:tcW w:w="1775" w:type="dxa"/>
          </w:tcPr>
          <w:p w:rsidR="00994047" w:rsidRPr="00327319" w:rsidRDefault="00994047" w:rsidP="00453291">
            <w:pPr>
              <w:spacing w:before="20" w:after="20"/>
              <w:rPr>
                <w:sz w:val="20"/>
                <w:szCs w:val="20"/>
              </w:rPr>
            </w:pPr>
            <w:r w:rsidRPr="00327319">
              <w:rPr>
                <w:sz w:val="20"/>
                <w:szCs w:val="20"/>
              </w:rPr>
              <w:t>7.161E-09</w:t>
            </w:r>
          </w:p>
        </w:tc>
        <w:tc>
          <w:tcPr>
            <w:tcW w:w="1775" w:type="dxa"/>
          </w:tcPr>
          <w:p w:rsidR="00994047" w:rsidRPr="00327319" w:rsidRDefault="00994047" w:rsidP="00453291">
            <w:pPr>
              <w:spacing w:before="20" w:after="20"/>
              <w:rPr>
                <w:sz w:val="20"/>
                <w:szCs w:val="20"/>
              </w:rPr>
            </w:pPr>
            <w:r w:rsidRPr="00327319">
              <w:rPr>
                <w:sz w:val="20"/>
                <w:szCs w:val="20"/>
              </w:rPr>
              <w:t>3.483E-09</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Pb214</w:t>
            </w:r>
          </w:p>
        </w:tc>
        <w:tc>
          <w:tcPr>
            <w:tcW w:w="1776" w:type="dxa"/>
          </w:tcPr>
          <w:p w:rsidR="00994047" w:rsidRPr="00327319" w:rsidRDefault="00994047" w:rsidP="00453291">
            <w:pPr>
              <w:spacing w:before="20" w:after="20"/>
              <w:rPr>
                <w:sz w:val="20"/>
                <w:szCs w:val="20"/>
              </w:rPr>
            </w:pPr>
            <w:r w:rsidRPr="00327319">
              <w:rPr>
                <w:sz w:val="20"/>
                <w:szCs w:val="20"/>
              </w:rPr>
              <w:t>6.378E-14</w:t>
            </w:r>
          </w:p>
        </w:tc>
        <w:tc>
          <w:tcPr>
            <w:tcW w:w="1775" w:type="dxa"/>
          </w:tcPr>
          <w:p w:rsidR="00994047" w:rsidRPr="00327319" w:rsidRDefault="00994047" w:rsidP="00453291">
            <w:pPr>
              <w:spacing w:before="20" w:after="20"/>
              <w:rPr>
                <w:sz w:val="20"/>
                <w:szCs w:val="20"/>
              </w:rPr>
            </w:pPr>
            <w:r w:rsidRPr="00327319">
              <w:rPr>
                <w:sz w:val="20"/>
                <w:szCs w:val="20"/>
              </w:rPr>
              <w:t>7.652E-14</w:t>
            </w:r>
          </w:p>
        </w:tc>
        <w:tc>
          <w:tcPr>
            <w:tcW w:w="1775" w:type="dxa"/>
          </w:tcPr>
          <w:p w:rsidR="00994047" w:rsidRPr="00327319" w:rsidRDefault="00994047" w:rsidP="00453291">
            <w:pPr>
              <w:spacing w:before="20" w:after="20"/>
              <w:rPr>
                <w:sz w:val="20"/>
                <w:szCs w:val="20"/>
              </w:rPr>
            </w:pPr>
            <w:r w:rsidRPr="00327319">
              <w:rPr>
                <w:sz w:val="20"/>
                <w:szCs w:val="20"/>
              </w:rPr>
              <w:t>1.020E-13</w:t>
            </w:r>
          </w:p>
        </w:tc>
        <w:tc>
          <w:tcPr>
            <w:tcW w:w="1775" w:type="dxa"/>
          </w:tcPr>
          <w:p w:rsidR="00994047" w:rsidRPr="00327319" w:rsidRDefault="00994047" w:rsidP="00453291">
            <w:pPr>
              <w:spacing w:before="20" w:after="20"/>
              <w:rPr>
                <w:sz w:val="20"/>
                <w:szCs w:val="20"/>
              </w:rPr>
            </w:pPr>
            <w:r w:rsidRPr="00327319">
              <w:rPr>
                <w:sz w:val="20"/>
                <w:szCs w:val="20"/>
              </w:rPr>
              <w:t>1.274E-13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Bi209</w:t>
            </w:r>
          </w:p>
        </w:tc>
        <w:tc>
          <w:tcPr>
            <w:tcW w:w="1776" w:type="dxa"/>
          </w:tcPr>
          <w:p w:rsidR="00994047" w:rsidRPr="00327319" w:rsidRDefault="00994047" w:rsidP="00453291">
            <w:pPr>
              <w:spacing w:before="20" w:after="20"/>
              <w:rPr>
                <w:sz w:val="20"/>
                <w:szCs w:val="20"/>
              </w:rPr>
            </w:pPr>
            <w:r w:rsidRPr="00327319">
              <w:rPr>
                <w:sz w:val="20"/>
                <w:szCs w:val="20"/>
              </w:rPr>
              <w:t>1.125E-08</w:t>
            </w:r>
          </w:p>
        </w:tc>
        <w:tc>
          <w:tcPr>
            <w:tcW w:w="1775" w:type="dxa"/>
          </w:tcPr>
          <w:p w:rsidR="00994047" w:rsidRPr="00327319" w:rsidRDefault="00994047" w:rsidP="00453291">
            <w:pPr>
              <w:spacing w:before="20" w:after="20"/>
              <w:rPr>
                <w:sz w:val="20"/>
                <w:szCs w:val="20"/>
              </w:rPr>
            </w:pPr>
            <w:r w:rsidRPr="00327319">
              <w:rPr>
                <w:sz w:val="20"/>
                <w:szCs w:val="20"/>
              </w:rPr>
              <w:t>1.351E-08</w:t>
            </w:r>
          </w:p>
        </w:tc>
        <w:tc>
          <w:tcPr>
            <w:tcW w:w="1775" w:type="dxa"/>
          </w:tcPr>
          <w:p w:rsidR="00994047" w:rsidRPr="00327319" w:rsidRDefault="00994047" w:rsidP="00453291">
            <w:pPr>
              <w:spacing w:before="20" w:after="20"/>
              <w:rPr>
                <w:sz w:val="20"/>
                <w:szCs w:val="20"/>
              </w:rPr>
            </w:pPr>
            <w:r w:rsidRPr="00327319">
              <w:rPr>
                <w:sz w:val="20"/>
                <w:szCs w:val="20"/>
              </w:rPr>
              <w:t>1.801E-08</w:t>
            </w:r>
          </w:p>
        </w:tc>
        <w:tc>
          <w:tcPr>
            <w:tcW w:w="1775" w:type="dxa"/>
          </w:tcPr>
          <w:p w:rsidR="00994047" w:rsidRPr="00327319" w:rsidRDefault="00994047" w:rsidP="00453291">
            <w:pPr>
              <w:spacing w:before="20" w:after="20"/>
              <w:rPr>
                <w:sz w:val="20"/>
                <w:szCs w:val="20"/>
              </w:rPr>
            </w:pPr>
            <w:r w:rsidRPr="00327319">
              <w:rPr>
                <w:sz w:val="20"/>
                <w:szCs w:val="20"/>
              </w:rPr>
              <w:t>2.250E-08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Bi210</w:t>
            </w:r>
          </w:p>
        </w:tc>
        <w:tc>
          <w:tcPr>
            <w:tcW w:w="1776" w:type="dxa"/>
          </w:tcPr>
          <w:p w:rsidR="00994047" w:rsidRPr="00327319" w:rsidRDefault="00994047" w:rsidP="00453291">
            <w:pPr>
              <w:spacing w:before="20" w:after="20"/>
              <w:rPr>
                <w:sz w:val="20"/>
                <w:szCs w:val="20"/>
              </w:rPr>
            </w:pPr>
            <w:r w:rsidRPr="00327319">
              <w:rPr>
                <w:sz w:val="20"/>
                <w:szCs w:val="20"/>
              </w:rPr>
              <w:t>1.246E-12</w:t>
            </w:r>
          </w:p>
        </w:tc>
        <w:tc>
          <w:tcPr>
            <w:tcW w:w="1775" w:type="dxa"/>
          </w:tcPr>
          <w:p w:rsidR="00994047" w:rsidRPr="00327319" w:rsidRDefault="00994047" w:rsidP="00453291">
            <w:pPr>
              <w:spacing w:before="20" w:after="20"/>
              <w:rPr>
                <w:sz w:val="20"/>
                <w:szCs w:val="20"/>
              </w:rPr>
            </w:pPr>
            <w:r w:rsidRPr="00327319">
              <w:rPr>
                <w:sz w:val="20"/>
                <w:szCs w:val="20"/>
              </w:rPr>
              <w:t>1.775E-12</w:t>
            </w:r>
          </w:p>
        </w:tc>
        <w:tc>
          <w:tcPr>
            <w:tcW w:w="1775" w:type="dxa"/>
          </w:tcPr>
          <w:p w:rsidR="00994047" w:rsidRPr="00327319" w:rsidRDefault="00994047" w:rsidP="00453291">
            <w:pPr>
              <w:spacing w:before="20" w:after="20"/>
              <w:rPr>
                <w:sz w:val="20"/>
                <w:szCs w:val="20"/>
              </w:rPr>
            </w:pPr>
            <w:r w:rsidRPr="00327319">
              <w:rPr>
                <w:sz w:val="20"/>
                <w:szCs w:val="20"/>
              </w:rPr>
              <w:t>3.093E-12</w:t>
            </w:r>
          </w:p>
        </w:tc>
        <w:tc>
          <w:tcPr>
            <w:tcW w:w="1775" w:type="dxa"/>
          </w:tcPr>
          <w:p w:rsidR="00994047" w:rsidRPr="00327319" w:rsidRDefault="00994047" w:rsidP="00453291">
            <w:pPr>
              <w:spacing w:before="20" w:after="20"/>
              <w:rPr>
                <w:sz w:val="20"/>
                <w:szCs w:val="20"/>
              </w:rPr>
            </w:pPr>
            <w:r w:rsidRPr="00327319">
              <w:rPr>
                <w:sz w:val="20"/>
                <w:szCs w:val="20"/>
              </w:rPr>
              <w:t>4.736E-12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Bi210m</w:t>
            </w:r>
          </w:p>
        </w:tc>
        <w:tc>
          <w:tcPr>
            <w:tcW w:w="1776"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c>
          <w:tcPr>
            <w:tcW w:w="1775" w:type="dxa"/>
          </w:tcPr>
          <w:p w:rsidR="00994047" w:rsidRPr="00327319" w:rsidRDefault="00994047" w:rsidP="00453291">
            <w:pPr>
              <w:spacing w:before="20" w:after="20"/>
              <w:rPr>
                <w:sz w:val="20"/>
                <w:szCs w:val="20"/>
              </w:rPr>
            </w:pPr>
            <w:r w:rsidRPr="00327319">
              <w:rPr>
                <w:sz w:val="20"/>
                <w:szCs w:val="20"/>
              </w:rPr>
              <w:t>0.000E+00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Bi211</w:t>
            </w:r>
          </w:p>
        </w:tc>
        <w:tc>
          <w:tcPr>
            <w:tcW w:w="1776" w:type="dxa"/>
          </w:tcPr>
          <w:p w:rsidR="00994047" w:rsidRPr="00327319" w:rsidRDefault="00994047" w:rsidP="00453291">
            <w:pPr>
              <w:spacing w:before="20" w:after="20"/>
              <w:rPr>
                <w:sz w:val="20"/>
                <w:szCs w:val="20"/>
              </w:rPr>
            </w:pPr>
            <w:r w:rsidRPr="00327319">
              <w:rPr>
                <w:sz w:val="20"/>
                <w:szCs w:val="20"/>
              </w:rPr>
              <w:t>5.441E-18</w:t>
            </w:r>
          </w:p>
        </w:tc>
        <w:tc>
          <w:tcPr>
            <w:tcW w:w="1775" w:type="dxa"/>
          </w:tcPr>
          <w:p w:rsidR="00994047" w:rsidRPr="00327319" w:rsidRDefault="00994047" w:rsidP="00453291">
            <w:pPr>
              <w:spacing w:before="20" w:after="20"/>
              <w:rPr>
                <w:sz w:val="20"/>
                <w:szCs w:val="20"/>
              </w:rPr>
            </w:pPr>
            <w:r w:rsidRPr="00327319">
              <w:rPr>
                <w:sz w:val="20"/>
                <w:szCs w:val="20"/>
              </w:rPr>
              <w:t>6.574E-18</w:t>
            </w:r>
          </w:p>
        </w:tc>
        <w:tc>
          <w:tcPr>
            <w:tcW w:w="1775" w:type="dxa"/>
          </w:tcPr>
          <w:p w:rsidR="00994047" w:rsidRPr="00327319" w:rsidRDefault="00994047" w:rsidP="00453291">
            <w:pPr>
              <w:spacing w:before="20" w:after="20"/>
              <w:rPr>
                <w:sz w:val="20"/>
                <w:szCs w:val="20"/>
              </w:rPr>
            </w:pPr>
            <w:r w:rsidRPr="00327319">
              <w:rPr>
                <w:sz w:val="20"/>
                <w:szCs w:val="20"/>
              </w:rPr>
              <w:t>8.882E-18</w:t>
            </w:r>
          </w:p>
        </w:tc>
        <w:tc>
          <w:tcPr>
            <w:tcW w:w="1775" w:type="dxa"/>
          </w:tcPr>
          <w:p w:rsidR="00994047" w:rsidRPr="00327319" w:rsidRDefault="00994047" w:rsidP="00453291">
            <w:pPr>
              <w:spacing w:before="20" w:after="20"/>
              <w:rPr>
                <w:sz w:val="20"/>
                <w:szCs w:val="20"/>
              </w:rPr>
            </w:pPr>
            <w:r w:rsidRPr="00327319">
              <w:rPr>
                <w:sz w:val="20"/>
                <w:szCs w:val="20"/>
              </w:rPr>
              <w:t>1.124E-17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Bi212</w:t>
            </w:r>
          </w:p>
        </w:tc>
        <w:tc>
          <w:tcPr>
            <w:tcW w:w="1776" w:type="dxa"/>
          </w:tcPr>
          <w:p w:rsidR="00994047" w:rsidRPr="00327319" w:rsidRDefault="00994047" w:rsidP="00453291">
            <w:pPr>
              <w:spacing w:before="20" w:after="20"/>
              <w:rPr>
                <w:sz w:val="20"/>
                <w:szCs w:val="20"/>
              </w:rPr>
            </w:pPr>
            <w:r w:rsidRPr="00327319">
              <w:rPr>
                <w:sz w:val="20"/>
                <w:szCs w:val="20"/>
              </w:rPr>
              <w:t>2.008E-09</w:t>
            </w:r>
          </w:p>
        </w:tc>
        <w:tc>
          <w:tcPr>
            <w:tcW w:w="1775" w:type="dxa"/>
          </w:tcPr>
          <w:p w:rsidR="00994047" w:rsidRPr="00327319" w:rsidRDefault="00994047" w:rsidP="00453291">
            <w:pPr>
              <w:spacing w:before="20" w:after="20"/>
              <w:rPr>
                <w:sz w:val="20"/>
                <w:szCs w:val="20"/>
              </w:rPr>
            </w:pPr>
            <w:r w:rsidRPr="00327319">
              <w:rPr>
                <w:sz w:val="20"/>
                <w:szCs w:val="20"/>
              </w:rPr>
              <w:t>1.398E-09</w:t>
            </w:r>
          </w:p>
        </w:tc>
        <w:tc>
          <w:tcPr>
            <w:tcW w:w="1775" w:type="dxa"/>
          </w:tcPr>
          <w:p w:rsidR="00994047" w:rsidRPr="00327319" w:rsidRDefault="00994047" w:rsidP="00453291">
            <w:pPr>
              <w:spacing w:before="20" w:after="20"/>
              <w:rPr>
                <w:sz w:val="20"/>
                <w:szCs w:val="20"/>
              </w:rPr>
            </w:pPr>
            <w:r w:rsidRPr="00327319">
              <w:rPr>
                <w:sz w:val="20"/>
                <w:szCs w:val="20"/>
              </w:rPr>
              <w:t>6.789E-10</w:t>
            </w:r>
          </w:p>
        </w:tc>
        <w:tc>
          <w:tcPr>
            <w:tcW w:w="1775" w:type="dxa"/>
          </w:tcPr>
          <w:p w:rsidR="00994047" w:rsidRPr="00327319" w:rsidRDefault="00994047" w:rsidP="00453291">
            <w:pPr>
              <w:spacing w:before="20" w:after="20"/>
              <w:rPr>
                <w:sz w:val="20"/>
                <w:szCs w:val="20"/>
              </w:rPr>
            </w:pPr>
            <w:r w:rsidRPr="00327319">
              <w:rPr>
                <w:sz w:val="20"/>
                <w:szCs w:val="20"/>
              </w:rPr>
              <w:t>3.302E-10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Bi213</w:t>
            </w:r>
          </w:p>
        </w:tc>
        <w:tc>
          <w:tcPr>
            <w:tcW w:w="1776" w:type="dxa"/>
          </w:tcPr>
          <w:p w:rsidR="00994047" w:rsidRPr="00327319" w:rsidRDefault="00994047" w:rsidP="00453291">
            <w:pPr>
              <w:spacing w:before="20" w:after="20"/>
              <w:rPr>
                <w:sz w:val="20"/>
                <w:szCs w:val="20"/>
              </w:rPr>
            </w:pPr>
            <w:r w:rsidRPr="00327319">
              <w:rPr>
                <w:sz w:val="20"/>
                <w:szCs w:val="20"/>
              </w:rPr>
              <w:t>2.871E-13</w:t>
            </w:r>
          </w:p>
        </w:tc>
        <w:tc>
          <w:tcPr>
            <w:tcW w:w="1775" w:type="dxa"/>
          </w:tcPr>
          <w:p w:rsidR="00994047" w:rsidRPr="00327319" w:rsidRDefault="00994047" w:rsidP="00453291">
            <w:pPr>
              <w:spacing w:before="20" w:after="20"/>
              <w:rPr>
                <w:sz w:val="20"/>
                <w:szCs w:val="20"/>
              </w:rPr>
            </w:pPr>
            <w:r w:rsidRPr="00327319">
              <w:rPr>
                <w:sz w:val="20"/>
                <w:szCs w:val="20"/>
              </w:rPr>
              <w:t>2.871E-13</w:t>
            </w:r>
          </w:p>
        </w:tc>
        <w:tc>
          <w:tcPr>
            <w:tcW w:w="1775" w:type="dxa"/>
          </w:tcPr>
          <w:p w:rsidR="00994047" w:rsidRPr="00327319" w:rsidRDefault="00994047" w:rsidP="00453291">
            <w:pPr>
              <w:spacing w:before="20" w:after="20"/>
              <w:rPr>
                <w:sz w:val="20"/>
                <w:szCs w:val="20"/>
              </w:rPr>
            </w:pPr>
            <w:r w:rsidRPr="00327319">
              <w:rPr>
                <w:sz w:val="20"/>
                <w:szCs w:val="20"/>
              </w:rPr>
              <w:t>2.871E-13</w:t>
            </w:r>
          </w:p>
        </w:tc>
        <w:tc>
          <w:tcPr>
            <w:tcW w:w="1775" w:type="dxa"/>
          </w:tcPr>
          <w:p w:rsidR="00994047" w:rsidRPr="00327319" w:rsidRDefault="00994047" w:rsidP="00453291">
            <w:pPr>
              <w:spacing w:before="20" w:after="20"/>
              <w:rPr>
                <w:sz w:val="20"/>
                <w:szCs w:val="20"/>
              </w:rPr>
            </w:pPr>
            <w:r w:rsidRPr="00327319">
              <w:rPr>
                <w:sz w:val="20"/>
                <w:szCs w:val="20"/>
              </w:rPr>
              <w:t>2.870E-13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Bi214</w:t>
            </w:r>
          </w:p>
        </w:tc>
        <w:tc>
          <w:tcPr>
            <w:tcW w:w="1776" w:type="dxa"/>
          </w:tcPr>
          <w:p w:rsidR="00994047" w:rsidRPr="00327319" w:rsidRDefault="00994047" w:rsidP="00453291">
            <w:pPr>
              <w:spacing w:before="20" w:after="20"/>
              <w:rPr>
                <w:sz w:val="20"/>
                <w:szCs w:val="20"/>
              </w:rPr>
            </w:pPr>
            <w:r w:rsidRPr="00327319">
              <w:rPr>
                <w:sz w:val="20"/>
                <w:szCs w:val="20"/>
              </w:rPr>
              <w:t>4.736E-14</w:t>
            </w:r>
          </w:p>
        </w:tc>
        <w:tc>
          <w:tcPr>
            <w:tcW w:w="1775" w:type="dxa"/>
          </w:tcPr>
          <w:p w:rsidR="00994047" w:rsidRPr="00327319" w:rsidRDefault="00994047" w:rsidP="00453291">
            <w:pPr>
              <w:spacing w:before="20" w:after="20"/>
              <w:rPr>
                <w:sz w:val="20"/>
                <w:szCs w:val="20"/>
              </w:rPr>
            </w:pPr>
            <w:r w:rsidRPr="00327319">
              <w:rPr>
                <w:sz w:val="20"/>
                <w:szCs w:val="20"/>
              </w:rPr>
              <w:t>5.682E-14</w:t>
            </w:r>
          </w:p>
        </w:tc>
        <w:tc>
          <w:tcPr>
            <w:tcW w:w="1775" w:type="dxa"/>
          </w:tcPr>
          <w:p w:rsidR="00994047" w:rsidRPr="00327319" w:rsidRDefault="00994047" w:rsidP="00453291">
            <w:pPr>
              <w:spacing w:before="20" w:after="20"/>
              <w:rPr>
                <w:sz w:val="20"/>
                <w:szCs w:val="20"/>
              </w:rPr>
            </w:pPr>
            <w:r w:rsidRPr="00327319">
              <w:rPr>
                <w:sz w:val="20"/>
                <w:szCs w:val="20"/>
              </w:rPr>
              <w:t>7.573E-14</w:t>
            </w:r>
          </w:p>
        </w:tc>
        <w:tc>
          <w:tcPr>
            <w:tcW w:w="1775" w:type="dxa"/>
          </w:tcPr>
          <w:p w:rsidR="00994047" w:rsidRPr="00327319" w:rsidRDefault="00994047" w:rsidP="00453291">
            <w:pPr>
              <w:spacing w:before="20" w:after="20"/>
              <w:rPr>
                <w:sz w:val="20"/>
                <w:szCs w:val="20"/>
              </w:rPr>
            </w:pPr>
            <w:r w:rsidRPr="00327319">
              <w:rPr>
                <w:sz w:val="20"/>
                <w:szCs w:val="20"/>
              </w:rPr>
              <w:t>9.463E-14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Po210</w:t>
            </w:r>
          </w:p>
        </w:tc>
        <w:tc>
          <w:tcPr>
            <w:tcW w:w="1776" w:type="dxa"/>
          </w:tcPr>
          <w:p w:rsidR="00994047" w:rsidRPr="00327319" w:rsidRDefault="00994047" w:rsidP="00453291">
            <w:pPr>
              <w:spacing w:before="20" w:after="20"/>
              <w:rPr>
                <w:sz w:val="20"/>
                <w:szCs w:val="20"/>
              </w:rPr>
            </w:pPr>
            <w:r w:rsidRPr="00327319">
              <w:rPr>
                <w:sz w:val="20"/>
                <w:szCs w:val="20"/>
              </w:rPr>
              <w:t>3.495E-11</w:t>
            </w:r>
          </w:p>
        </w:tc>
        <w:tc>
          <w:tcPr>
            <w:tcW w:w="1775" w:type="dxa"/>
          </w:tcPr>
          <w:p w:rsidR="00994047" w:rsidRPr="00327319" w:rsidRDefault="00994047" w:rsidP="00453291">
            <w:pPr>
              <w:spacing w:before="20" w:after="20"/>
              <w:rPr>
                <w:sz w:val="20"/>
                <w:szCs w:val="20"/>
              </w:rPr>
            </w:pPr>
            <w:r w:rsidRPr="00327319">
              <w:rPr>
                <w:sz w:val="20"/>
                <w:szCs w:val="20"/>
              </w:rPr>
              <w:t>4.982E-11</w:t>
            </w:r>
          </w:p>
        </w:tc>
        <w:tc>
          <w:tcPr>
            <w:tcW w:w="1775" w:type="dxa"/>
          </w:tcPr>
          <w:p w:rsidR="00994047" w:rsidRPr="00327319" w:rsidRDefault="00994047" w:rsidP="00453291">
            <w:pPr>
              <w:spacing w:before="20" w:after="20"/>
              <w:rPr>
                <w:sz w:val="20"/>
                <w:szCs w:val="20"/>
              </w:rPr>
            </w:pPr>
            <w:r w:rsidRPr="00327319">
              <w:rPr>
                <w:sz w:val="20"/>
                <w:szCs w:val="20"/>
              </w:rPr>
              <w:t>8.680E-11</w:t>
            </w:r>
          </w:p>
        </w:tc>
        <w:tc>
          <w:tcPr>
            <w:tcW w:w="1775" w:type="dxa"/>
          </w:tcPr>
          <w:p w:rsidR="00994047" w:rsidRPr="00327319" w:rsidRDefault="00994047" w:rsidP="00453291">
            <w:pPr>
              <w:spacing w:before="20" w:after="20"/>
              <w:rPr>
                <w:sz w:val="20"/>
                <w:szCs w:val="20"/>
              </w:rPr>
            </w:pPr>
            <w:r w:rsidRPr="00327319">
              <w:rPr>
                <w:sz w:val="20"/>
                <w:szCs w:val="20"/>
              </w:rPr>
              <w:t>1.329E-10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Po211</w:t>
            </w:r>
          </w:p>
        </w:tc>
        <w:tc>
          <w:tcPr>
            <w:tcW w:w="1776" w:type="dxa"/>
          </w:tcPr>
          <w:p w:rsidR="00994047" w:rsidRPr="00327319" w:rsidRDefault="00994047" w:rsidP="00453291">
            <w:pPr>
              <w:spacing w:before="20" w:after="20"/>
              <w:rPr>
                <w:sz w:val="20"/>
                <w:szCs w:val="20"/>
              </w:rPr>
            </w:pPr>
            <w:r w:rsidRPr="00327319">
              <w:rPr>
                <w:sz w:val="20"/>
                <w:szCs w:val="20"/>
              </w:rPr>
              <w:t>6.706E-23</w:t>
            </w:r>
          </w:p>
        </w:tc>
        <w:tc>
          <w:tcPr>
            <w:tcW w:w="1775" w:type="dxa"/>
          </w:tcPr>
          <w:p w:rsidR="00994047" w:rsidRPr="00327319" w:rsidRDefault="00994047" w:rsidP="00453291">
            <w:pPr>
              <w:spacing w:before="20" w:after="20"/>
              <w:rPr>
                <w:sz w:val="20"/>
                <w:szCs w:val="20"/>
              </w:rPr>
            </w:pPr>
            <w:r w:rsidRPr="00327319">
              <w:rPr>
                <w:sz w:val="20"/>
                <w:szCs w:val="20"/>
              </w:rPr>
              <w:t>8.102E-23</w:t>
            </w:r>
          </w:p>
        </w:tc>
        <w:tc>
          <w:tcPr>
            <w:tcW w:w="1775" w:type="dxa"/>
          </w:tcPr>
          <w:p w:rsidR="00994047" w:rsidRPr="00327319" w:rsidRDefault="00994047" w:rsidP="00453291">
            <w:pPr>
              <w:spacing w:before="20" w:after="20"/>
              <w:rPr>
                <w:sz w:val="20"/>
                <w:szCs w:val="20"/>
              </w:rPr>
            </w:pPr>
            <w:r w:rsidRPr="00327319">
              <w:rPr>
                <w:sz w:val="20"/>
                <w:szCs w:val="20"/>
              </w:rPr>
              <w:t>1.095E-22</w:t>
            </w:r>
          </w:p>
        </w:tc>
        <w:tc>
          <w:tcPr>
            <w:tcW w:w="1775" w:type="dxa"/>
          </w:tcPr>
          <w:p w:rsidR="00994047" w:rsidRPr="00327319" w:rsidRDefault="00994047" w:rsidP="00453291">
            <w:pPr>
              <w:spacing w:before="20" w:after="20"/>
              <w:rPr>
                <w:sz w:val="20"/>
                <w:szCs w:val="20"/>
              </w:rPr>
            </w:pPr>
            <w:r w:rsidRPr="00327319">
              <w:rPr>
                <w:sz w:val="20"/>
                <w:szCs w:val="20"/>
              </w:rPr>
              <w:t>1.385E-22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Po213</w:t>
            </w:r>
          </w:p>
        </w:tc>
        <w:tc>
          <w:tcPr>
            <w:tcW w:w="1776" w:type="dxa"/>
          </w:tcPr>
          <w:p w:rsidR="00994047" w:rsidRPr="00327319" w:rsidRDefault="00994047" w:rsidP="00453291">
            <w:pPr>
              <w:spacing w:before="20" w:after="20"/>
              <w:rPr>
                <w:sz w:val="20"/>
                <w:szCs w:val="20"/>
              </w:rPr>
            </w:pPr>
            <w:r w:rsidRPr="00327319">
              <w:rPr>
                <w:sz w:val="20"/>
                <w:szCs w:val="20"/>
              </w:rPr>
              <w:t>4.313E-22</w:t>
            </w:r>
          </w:p>
        </w:tc>
        <w:tc>
          <w:tcPr>
            <w:tcW w:w="1775" w:type="dxa"/>
          </w:tcPr>
          <w:p w:rsidR="00994047" w:rsidRPr="00327319" w:rsidRDefault="00994047" w:rsidP="00453291">
            <w:pPr>
              <w:spacing w:before="20" w:after="20"/>
              <w:rPr>
                <w:sz w:val="20"/>
                <w:szCs w:val="20"/>
              </w:rPr>
            </w:pPr>
            <w:r w:rsidRPr="00327319">
              <w:rPr>
                <w:sz w:val="20"/>
                <w:szCs w:val="20"/>
              </w:rPr>
              <w:t>4.312E-22</w:t>
            </w:r>
          </w:p>
        </w:tc>
        <w:tc>
          <w:tcPr>
            <w:tcW w:w="1775" w:type="dxa"/>
          </w:tcPr>
          <w:p w:rsidR="00994047" w:rsidRPr="00327319" w:rsidRDefault="00994047" w:rsidP="00453291">
            <w:pPr>
              <w:spacing w:before="20" w:after="20"/>
              <w:rPr>
                <w:sz w:val="20"/>
                <w:szCs w:val="20"/>
              </w:rPr>
            </w:pPr>
            <w:r w:rsidRPr="00327319">
              <w:rPr>
                <w:sz w:val="20"/>
                <w:szCs w:val="20"/>
              </w:rPr>
              <w:t>4.311E-22</w:t>
            </w:r>
          </w:p>
        </w:tc>
        <w:tc>
          <w:tcPr>
            <w:tcW w:w="1775" w:type="dxa"/>
          </w:tcPr>
          <w:p w:rsidR="00994047" w:rsidRPr="00327319" w:rsidRDefault="00994047" w:rsidP="00453291">
            <w:pPr>
              <w:spacing w:before="20" w:after="20"/>
              <w:rPr>
                <w:sz w:val="20"/>
                <w:szCs w:val="20"/>
              </w:rPr>
            </w:pPr>
            <w:r w:rsidRPr="00327319">
              <w:rPr>
                <w:sz w:val="20"/>
                <w:szCs w:val="20"/>
              </w:rPr>
              <w:t>4.311E-22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Po214</w:t>
            </w:r>
          </w:p>
        </w:tc>
        <w:tc>
          <w:tcPr>
            <w:tcW w:w="1776" w:type="dxa"/>
          </w:tcPr>
          <w:p w:rsidR="00994047" w:rsidRPr="00327319" w:rsidRDefault="00994047" w:rsidP="00453291">
            <w:pPr>
              <w:spacing w:before="20" w:after="20"/>
              <w:rPr>
                <w:sz w:val="20"/>
                <w:szCs w:val="20"/>
              </w:rPr>
            </w:pPr>
            <w:r w:rsidRPr="00327319">
              <w:rPr>
                <w:sz w:val="20"/>
                <w:szCs w:val="20"/>
              </w:rPr>
              <w:t>6.517E-21</w:t>
            </w:r>
          </w:p>
        </w:tc>
        <w:tc>
          <w:tcPr>
            <w:tcW w:w="1775" w:type="dxa"/>
          </w:tcPr>
          <w:p w:rsidR="00994047" w:rsidRPr="00327319" w:rsidRDefault="00994047" w:rsidP="00453291">
            <w:pPr>
              <w:spacing w:before="20" w:after="20"/>
              <w:rPr>
                <w:sz w:val="20"/>
                <w:szCs w:val="20"/>
              </w:rPr>
            </w:pPr>
            <w:r w:rsidRPr="00327319">
              <w:rPr>
                <w:sz w:val="20"/>
                <w:szCs w:val="20"/>
              </w:rPr>
              <w:t>7.819E-21</w:t>
            </w:r>
          </w:p>
        </w:tc>
        <w:tc>
          <w:tcPr>
            <w:tcW w:w="1775" w:type="dxa"/>
          </w:tcPr>
          <w:p w:rsidR="00994047" w:rsidRPr="00327319" w:rsidRDefault="00994047" w:rsidP="00453291">
            <w:pPr>
              <w:spacing w:before="20" w:after="20"/>
              <w:rPr>
                <w:sz w:val="20"/>
                <w:szCs w:val="20"/>
              </w:rPr>
            </w:pPr>
            <w:r w:rsidRPr="00327319">
              <w:rPr>
                <w:sz w:val="20"/>
                <w:szCs w:val="20"/>
              </w:rPr>
              <w:t>1.042E-20</w:t>
            </w:r>
          </w:p>
        </w:tc>
        <w:tc>
          <w:tcPr>
            <w:tcW w:w="1775" w:type="dxa"/>
          </w:tcPr>
          <w:p w:rsidR="00994047" w:rsidRPr="00327319" w:rsidRDefault="00994047" w:rsidP="00453291">
            <w:pPr>
              <w:spacing w:before="20" w:after="20"/>
              <w:rPr>
                <w:sz w:val="20"/>
                <w:szCs w:val="20"/>
              </w:rPr>
            </w:pPr>
            <w:r w:rsidRPr="00327319">
              <w:rPr>
                <w:sz w:val="20"/>
                <w:szCs w:val="20"/>
              </w:rPr>
              <w:t>1.302E-20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Po215</w:t>
            </w:r>
          </w:p>
        </w:tc>
        <w:tc>
          <w:tcPr>
            <w:tcW w:w="1776" w:type="dxa"/>
          </w:tcPr>
          <w:p w:rsidR="00994047" w:rsidRPr="00327319" w:rsidRDefault="00994047" w:rsidP="00453291">
            <w:pPr>
              <w:spacing w:before="20" w:after="20"/>
              <w:rPr>
                <w:sz w:val="20"/>
                <w:szCs w:val="20"/>
              </w:rPr>
            </w:pPr>
            <w:r w:rsidRPr="00327319">
              <w:rPr>
                <w:sz w:val="20"/>
                <w:szCs w:val="20"/>
              </w:rPr>
              <w:t>7.723E-23</w:t>
            </w:r>
          </w:p>
        </w:tc>
        <w:tc>
          <w:tcPr>
            <w:tcW w:w="1775" w:type="dxa"/>
          </w:tcPr>
          <w:p w:rsidR="00994047" w:rsidRPr="00327319" w:rsidRDefault="00994047" w:rsidP="00453291">
            <w:pPr>
              <w:spacing w:before="20" w:after="20"/>
              <w:rPr>
                <w:sz w:val="20"/>
                <w:szCs w:val="20"/>
              </w:rPr>
            </w:pPr>
            <w:r w:rsidRPr="00327319">
              <w:rPr>
                <w:sz w:val="20"/>
                <w:szCs w:val="20"/>
              </w:rPr>
              <w:t>9.331E-23</w:t>
            </w:r>
          </w:p>
        </w:tc>
        <w:tc>
          <w:tcPr>
            <w:tcW w:w="1775" w:type="dxa"/>
          </w:tcPr>
          <w:p w:rsidR="00994047" w:rsidRPr="00327319" w:rsidRDefault="00994047" w:rsidP="00453291">
            <w:pPr>
              <w:spacing w:before="20" w:after="20"/>
              <w:rPr>
                <w:sz w:val="20"/>
                <w:szCs w:val="20"/>
              </w:rPr>
            </w:pPr>
            <w:r w:rsidRPr="00327319">
              <w:rPr>
                <w:sz w:val="20"/>
                <w:szCs w:val="20"/>
              </w:rPr>
              <w:t>1.261E-22</w:t>
            </w:r>
          </w:p>
        </w:tc>
        <w:tc>
          <w:tcPr>
            <w:tcW w:w="1775" w:type="dxa"/>
          </w:tcPr>
          <w:p w:rsidR="00994047" w:rsidRPr="00327319" w:rsidRDefault="00994047" w:rsidP="00453291">
            <w:pPr>
              <w:spacing w:before="20" w:after="20"/>
              <w:rPr>
                <w:sz w:val="20"/>
                <w:szCs w:val="20"/>
              </w:rPr>
            </w:pPr>
            <w:r w:rsidRPr="00327319">
              <w:rPr>
                <w:sz w:val="20"/>
                <w:szCs w:val="20"/>
              </w:rPr>
              <w:t>1.595E-22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Po216</w:t>
            </w:r>
          </w:p>
        </w:tc>
        <w:tc>
          <w:tcPr>
            <w:tcW w:w="1776" w:type="dxa"/>
          </w:tcPr>
          <w:p w:rsidR="00994047" w:rsidRPr="00327319" w:rsidRDefault="00994047" w:rsidP="00453291">
            <w:pPr>
              <w:spacing w:before="20" w:after="20"/>
              <w:rPr>
                <w:sz w:val="20"/>
                <w:szCs w:val="20"/>
              </w:rPr>
            </w:pPr>
            <w:r w:rsidRPr="00327319">
              <w:rPr>
                <w:sz w:val="20"/>
                <w:szCs w:val="20"/>
              </w:rPr>
              <w:t>8.446E-14</w:t>
            </w:r>
          </w:p>
        </w:tc>
        <w:tc>
          <w:tcPr>
            <w:tcW w:w="1775" w:type="dxa"/>
          </w:tcPr>
          <w:p w:rsidR="00994047" w:rsidRPr="00327319" w:rsidRDefault="00994047" w:rsidP="00453291">
            <w:pPr>
              <w:spacing w:before="20" w:after="20"/>
              <w:rPr>
                <w:sz w:val="20"/>
                <w:szCs w:val="20"/>
              </w:rPr>
            </w:pPr>
            <w:r w:rsidRPr="00327319">
              <w:rPr>
                <w:sz w:val="20"/>
                <w:szCs w:val="20"/>
              </w:rPr>
              <w:t>5.883E-14</w:t>
            </w:r>
          </w:p>
        </w:tc>
        <w:tc>
          <w:tcPr>
            <w:tcW w:w="1775" w:type="dxa"/>
          </w:tcPr>
          <w:p w:rsidR="00994047" w:rsidRPr="00327319" w:rsidRDefault="00994047" w:rsidP="00453291">
            <w:pPr>
              <w:spacing w:before="20" w:after="20"/>
              <w:rPr>
                <w:sz w:val="20"/>
                <w:szCs w:val="20"/>
              </w:rPr>
            </w:pPr>
            <w:r w:rsidRPr="00327319">
              <w:rPr>
                <w:sz w:val="20"/>
                <w:szCs w:val="20"/>
              </w:rPr>
              <w:t>2.856E-14</w:t>
            </w:r>
          </w:p>
        </w:tc>
        <w:tc>
          <w:tcPr>
            <w:tcW w:w="1775" w:type="dxa"/>
          </w:tcPr>
          <w:p w:rsidR="00994047" w:rsidRPr="00327319" w:rsidRDefault="00994047" w:rsidP="00453291">
            <w:pPr>
              <w:spacing w:before="20" w:after="20"/>
              <w:rPr>
                <w:sz w:val="20"/>
                <w:szCs w:val="20"/>
              </w:rPr>
            </w:pPr>
            <w:r w:rsidRPr="00327319">
              <w:rPr>
                <w:sz w:val="20"/>
                <w:szCs w:val="20"/>
              </w:rPr>
              <w:t>1.389E-14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lastRenderedPageBreak/>
              <w:t>Po218</w:t>
            </w:r>
          </w:p>
        </w:tc>
        <w:tc>
          <w:tcPr>
            <w:tcW w:w="1776" w:type="dxa"/>
          </w:tcPr>
          <w:p w:rsidR="00994047" w:rsidRPr="00327319" w:rsidRDefault="00994047" w:rsidP="00453291">
            <w:pPr>
              <w:spacing w:before="20" w:after="20"/>
              <w:rPr>
                <w:sz w:val="20"/>
                <w:szCs w:val="20"/>
              </w:rPr>
            </w:pPr>
            <w:r w:rsidRPr="00327319">
              <w:rPr>
                <w:sz w:val="20"/>
                <w:szCs w:val="20"/>
              </w:rPr>
              <w:t>7.394E-15</w:t>
            </w:r>
          </w:p>
        </w:tc>
        <w:tc>
          <w:tcPr>
            <w:tcW w:w="1775" w:type="dxa"/>
          </w:tcPr>
          <w:p w:rsidR="00994047" w:rsidRPr="00327319" w:rsidRDefault="00994047" w:rsidP="00453291">
            <w:pPr>
              <w:spacing w:before="20" w:after="20"/>
              <w:rPr>
                <w:sz w:val="20"/>
                <w:szCs w:val="20"/>
              </w:rPr>
            </w:pPr>
            <w:r w:rsidRPr="00327319">
              <w:rPr>
                <w:sz w:val="20"/>
                <w:szCs w:val="20"/>
              </w:rPr>
              <w:t>8.871E-15</w:t>
            </w:r>
          </w:p>
        </w:tc>
        <w:tc>
          <w:tcPr>
            <w:tcW w:w="1775" w:type="dxa"/>
          </w:tcPr>
          <w:p w:rsidR="00994047" w:rsidRPr="00327319" w:rsidRDefault="00994047" w:rsidP="00453291">
            <w:pPr>
              <w:spacing w:before="20" w:after="20"/>
              <w:rPr>
                <w:sz w:val="20"/>
                <w:szCs w:val="20"/>
              </w:rPr>
            </w:pPr>
            <w:r w:rsidRPr="00327319">
              <w:rPr>
                <w:sz w:val="20"/>
                <w:szCs w:val="20"/>
              </w:rPr>
              <w:t>1.182E-14</w:t>
            </w:r>
          </w:p>
        </w:tc>
        <w:tc>
          <w:tcPr>
            <w:tcW w:w="1775" w:type="dxa"/>
          </w:tcPr>
          <w:p w:rsidR="00994047" w:rsidRPr="00327319" w:rsidRDefault="00994047" w:rsidP="00453291">
            <w:pPr>
              <w:spacing w:before="20" w:after="20"/>
              <w:rPr>
                <w:sz w:val="20"/>
                <w:szCs w:val="20"/>
              </w:rPr>
            </w:pPr>
            <w:r w:rsidRPr="00327319">
              <w:rPr>
                <w:sz w:val="20"/>
                <w:szCs w:val="20"/>
              </w:rPr>
              <w:t>1.477E-14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At217</w:t>
            </w:r>
          </w:p>
        </w:tc>
        <w:tc>
          <w:tcPr>
            <w:tcW w:w="1776" w:type="dxa"/>
          </w:tcPr>
          <w:p w:rsidR="00994047" w:rsidRPr="00327319" w:rsidRDefault="00994047" w:rsidP="00453291">
            <w:pPr>
              <w:spacing w:before="20" w:after="20"/>
              <w:rPr>
                <w:sz w:val="20"/>
                <w:szCs w:val="20"/>
              </w:rPr>
            </w:pPr>
            <w:r w:rsidRPr="00327319">
              <w:rPr>
                <w:sz w:val="20"/>
                <w:szCs w:val="20"/>
              </w:rPr>
              <w:t>3.450E-18</w:t>
            </w:r>
          </w:p>
        </w:tc>
        <w:tc>
          <w:tcPr>
            <w:tcW w:w="1775" w:type="dxa"/>
          </w:tcPr>
          <w:p w:rsidR="00994047" w:rsidRPr="00327319" w:rsidRDefault="00994047" w:rsidP="00453291">
            <w:pPr>
              <w:spacing w:before="20" w:after="20"/>
              <w:rPr>
                <w:sz w:val="20"/>
                <w:szCs w:val="20"/>
              </w:rPr>
            </w:pPr>
            <w:r w:rsidRPr="00327319">
              <w:rPr>
                <w:sz w:val="20"/>
                <w:szCs w:val="20"/>
              </w:rPr>
              <w:t>3.450E-18</w:t>
            </w:r>
          </w:p>
        </w:tc>
        <w:tc>
          <w:tcPr>
            <w:tcW w:w="1775" w:type="dxa"/>
          </w:tcPr>
          <w:p w:rsidR="00994047" w:rsidRPr="00327319" w:rsidRDefault="00994047" w:rsidP="00453291">
            <w:pPr>
              <w:spacing w:before="20" w:after="20"/>
              <w:rPr>
                <w:sz w:val="20"/>
                <w:szCs w:val="20"/>
              </w:rPr>
            </w:pPr>
            <w:r w:rsidRPr="00327319">
              <w:rPr>
                <w:sz w:val="20"/>
                <w:szCs w:val="20"/>
              </w:rPr>
              <w:t>3.449E-18</w:t>
            </w:r>
          </w:p>
        </w:tc>
        <w:tc>
          <w:tcPr>
            <w:tcW w:w="1775" w:type="dxa"/>
          </w:tcPr>
          <w:p w:rsidR="00994047" w:rsidRPr="00327319" w:rsidRDefault="00994047" w:rsidP="00453291">
            <w:pPr>
              <w:spacing w:before="20" w:after="20"/>
              <w:rPr>
                <w:sz w:val="20"/>
                <w:szCs w:val="20"/>
              </w:rPr>
            </w:pPr>
            <w:r w:rsidRPr="00327319">
              <w:rPr>
                <w:sz w:val="20"/>
                <w:szCs w:val="20"/>
              </w:rPr>
              <w:t>3.449E-18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Rn219</w:t>
            </w:r>
          </w:p>
        </w:tc>
        <w:tc>
          <w:tcPr>
            <w:tcW w:w="1776" w:type="dxa"/>
          </w:tcPr>
          <w:p w:rsidR="00994047" w:rsidRPr="00327319" w:rsidRDefault="00994047" w:rsidP="00453291">
            <w:pPr>
              <w:spacing w:before="20" w:after="20"/>
              <w:rPr>
                <w:sz w:val="20"/>
                <w:szCs w:val="20"/>
              </w:rPr>
            </w:pPr>
            <w:r w:rsidRPr="00327319">
              <w:rPr>
                <w:sz w:val="20"/>
                <w:szCs w:val="20"/>
              </w:rPr>
              <w:t>1.750E-19</w:t>
            </w:r>
          </w:p>
        </w:tc>
        <w:tc>
          <w:tcPr>
            <w:tcW w:w="1775" w:type="dxa"/>
          </w:tcPr>
          <w:p w:rsidR="00994047" w:rsidRPr="00327319" w:rsidRDefault="00994047" w:rsidP="00453291">
            <w:pPr>
              <w:spacing w:before="20" w:after="20"/>
              <w:rPr>
                <w:sz w:val="20"/>
                <w:szCs w:val="20"/>
              </w:rPr>
            </w:pPr>
            <w:r w:rsidRPr="00327319">
              <w:rPr>
                <w:sz w:val="20"/>
                <w:szCs w:val="20"/>
              </w:rPr>
              <w:t>2.115E-19</w:t>
            </w:r>
          </w:p>
        </w:tc>
        <w:tc>
          <w:tcPr>
            <w:tcW w:w="1775" w:type="dxa"/>
          </w:tcPr>
          <w:p w:rsidR="00994047" w:rsidRPr="00327319" w:rsidRDefault="00994047" w:rsidP="00453291">
            <w:pPr>
              <w:spacing w:before="20" w:after="20"/>
              <w:rPr>
                <w:sz w:val="20"/>
                <w:szCs w:val="20"/>
              </w:rPr>
            </w:pPr>
            <w:r w:rsidRPr="00327319">
              <w:rPr>
                <w:sz w:val="20"/>
                <w:szCs w:val="20"/>
              </w:rPr>
              <w:t>2.857E-19</w:t>
            </w:r>
          </w:p>
        </w:tc>
        <w:tc>
          <w:tcPr>
            <w:tcW w:w="1775" w:type="dxa"/>
          </w:tcPr>
          <w:p w:rsidR="00994047" w:rsidRPr="00327319" w:rsidRDefault="00994047" w:rsidP="00453291">
            <w:pPr>
              <w:spacing w:before="20" w:after="20"/>
              <w:rPr>
                <w:sz w:val="20"/>
                <w:szCs w:val="20"/>
              </w:rPr>
            </w:pPr>
            <w:r w:rsidRPr="00327319">
              <w:rPr>
                <w:sz w:val="20"/>
                <w:szCs w:val="20"/>
              </w:rPr>
              <w:t>3.616E-19</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Rn220</w:t>
            </w:r>
          </w:p>
        </w:tc>
        <w:tc>
          <w:tcPr>
            <w:tcW w:w="1776" w:type="dxa"/>
          </w:tcPr>
          <w:p w:rsidR="00994047" w:rsidRPr="00327319" w:rsidRDefault="00994047" w:rsidP="00453291">
            <w:pPr>
              <w:spacing w:before="20" w:after="20"/>
              <w:rPr>
                <w:sz w:val="20"/>
                <w:szCs w:val="20"/>
              </w:rPr>
            </w:pPr>
            <w:r w:rsidRPr="00327319">
              <w:rPr>
                <w:sz w:val="20"/>
                <w:szCs w:val="20"/>
              </w:rPr>
              <w:t>3.188E-11</w:t>
            </w:r>
          </w:p>
        </w:tc>
        <w:tc>
          <w:tcPr>
            <w:tcW w:w="1775" w:type="dxa"/>
          </w:tcPr>
          <w:p w:rsidR="00994047" w:rsidRPr="00327319" w:rsidRDefault="00994047" w:rsidP="00453291">
            <w:pPr>
              <w:spacing w:before="20" w:after="20"/>
              <w:rPr>
                <w:sz w:val="20"/>
                <w:szCs w:val="20"/>
              </w:rPr>
            </w:pPr>
            <w:r w:rsidRPr="00327319">
              <w:rPr>
                <w:sz w:val="20"/>
                <w:szCs w:val="20"/>
              </w:rPr>
              <w:t>2.220E-11</w:t>
            </w:r>
          </w:p>
        </w:tc>
        <w:tc>
          <w:tcPr>
            <w:tcW w:w="1775" w:type="dxa"/>
          </w:tcPr>
          <w:p w:rsidR="00994047" w:rsidRPr="00327319" w:rsidRDefault="00994047" w:rsidP="00453291">
            <w:pPr>
              <w:spacing w:before="20" w:after="20"/>
              <w:rPr>
                <w:sz w:val="20"/>
                <w:szCs w:val="20"/>
              </w:rPr>
            </w:pPr>
            <w:r w:rsidRPr="00327319">
              <w:rPr>
                <w:sz w:val="20"/>
                <w:szCs w:val="20"/>
              </w:rPr>
              <w:t>1.078E-11</w:t>
            </w:r>
          </w:p>
        </w:tc>
        <w:tc>
          <w:tcPr>
            <w:tcW w:w="1775" w:type="dxa"/>
          </w:tcPr>
          <w:p w:rsidR="00994047" w:rsidRPr="00327319" w:rsidRDefault="00994047" w:rsidP="00453291">
            <w:pPr>
              <w:spacing w:before="20" w:after="20"/>
              <w:rPr>
                <w:sz w:val="20"/>
                <w:szCs w:val="20"/>
              </w:rPr>
            </w:pPr>
            <w:r w:rsidRPr="00327319">
              <w:rPr>
                <w:sz w:val="20"/>
                <w:szCs w:val="20"/>
              </w:rPr>
              <w:t>5.243E-12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Rn222</w:t>
            </w:r>
          </w:p>
        </w:tc>
        <w:tc>
          <w:tcPr>
            <w:tcW w:w="1776" w:type="dxa"/>
          </w:tcPr>
          <w:p w:rsidR="00994047" w:rsidRPr="00327319" w:rsidRDefault="00994047" w:rsidP="00453291">
            <w:pPr>
              <w:spacing w:before="20" w:after="20"/>
              <w:rPr>
                <w:sz w:val="20"/>
                <w:szCs w:val="20"/>
              </w:rPr>
            </w:pPr>
            <w:r w:rsidRPr="00327319">
              <w:rPr>
                <w:sz w:val="20"/>
                <w:szCs w:val="20"/>
              </w:rPr>
              <w:t>1.360E-11</w:t>
            </w:r>
          </w:p>
        </w:tc>
        <w:tc>
          <w:tcPr>
            <w:tcW w:w="1775" w:type="dxa"/>
          </w:tcPr>
          <w:p w:rsidR="00994047" w:rsidRPr="00327319" w:rsidRDefault="00994047" w:rsidP="00453291">
            <w:pPr>
              <w:spacing w:before="20" w:after="20"/>
              <w:rPr>
                <w:sz w:val="20"/>
                <w:szCs w:val="20"/>
              </w:rPr>
            </w:pPr>
            <w:r w:rsidRPr="00327319">
              <w:rPr>
                <w:sz w:val="20"/>
                <w:szCs w:val="20"/>
              </w:rPr>
              <w:t>1.631E-11</w:t>
            </w:r>
          </w:p>
        </w:tc>
        <w:tc>
          <w:tcPr>
            <w:tcW w:w="1775" w:type="dxa"/>
          </w:tcPr>
          <w:p w:rsidR="00994047" w:rsidRPr="00327319" w:rsidRDefault="00994047" w:rsidP="00453291">
            <w:pPr>
              <w:spacing w:before="20" w:after="20"/>
              <w:rPr>
                <w:sz w:val="20"/>
                <w:szCs w:val="20"/>
              </w:rPr>
            </w:pPr>
            <w:r w:rsidRPr="00327319">
              <w:rPr>
                <w:sz w:val="20"/>
                <w:szCs w:val="20"/>
              </w:rPr>
              <w:t>2.174E-11</w:t>
            </w:r>
          </w:p>
        </w:tc>
        <w:tc>
          <w:tcPr>
            <w:tcW w:w="1775" w:type="dxa"/>
          </w:tcPr>
          <w:p w:rsidR="00994047" w:rsidRPr="00327319" w:rsidRDefault="00994047" w:rsidP="00453291">
            <w:pPr>
              <w:spacing w:before="20" w:after="20"/>
              <w:rPr>
                <w:sz w:val="20"/>
                <w:szCs w:val="20"/>
              </w:rPr>
            </w:pPr>
            <w:r w:rsidRPr="00327319">
              <w:rPr>
                <w:sz w:val="20"/>
                <w:szCs w:val="20"/>
              </w:rPr>
              <w:t>2.716E-11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Fr221</w:t>
            </w:r>
          </w:p>
        </w:tc>
        <w:tc>
          <w:tcPr>
            <w:tcW w:w="1776" w:type="dxa"/>
          </w:tcPr>
          <w:p w:rsidR="00994047" w:rsidRPr="00327319" w:rsidRDefault="00994047" w:rsidP="00453291">
            <w:pPr>
              <w:spacing w:before="20" w:after="20"/>
              <w:rPr>
                <w:sz w:val="20"/>
                <w:szCs w:val="20"/>
              </w:rPr>
            </w:pPr>
            <w:r w:rsidRPr="00327319">
              <w:rPr>
                <w:sz w:val="20"/>
                <w:szCs w:val="20"/>
              </w:rPr>
              <w:t>3.133E-14</w:t>
            </w:r>
          </w:p>
        </w:tc>
        <w:tc>
          <w:tcPr>
            <w:tcW w:w="1775" w:type="dxa"/>
          </w:tcPr>
          <w:p w:rsidR="00994047" w:rsidRPr="00327319" w:rsidRDefault="00994047" w:rsidP="00453291">
            <w:pPr>
              <w:spacing w:before="20" w:after="20"/>
              <w:rPr>
                <w:sz w:val="20"/>
                <w:szCs w:val="20"/>
              </w:rPr>
            </w:pPr>
            <w:r w:rsidRPr="00327319">
              <w:rPr>
                <w:sz w:val="20"/>
                <w:szCs w:val="20"/>
              </w:rPr>
              <w:t>3.133E-14</w:t>
            </w:r>
          </w:p>
        </w:tc>
        <w:tc>
          <w:tcPr>
            <w:tcW w:w="1775" w:type="dxa"/>
          </w:tcPr>
          <w:p w:rsidR="00994047" w:rsidRPr="00327319" w:rsidRDefault="00994047" w:rsidP="00453291">
            <w:pPr>
              <w:spacing w:before="20" w:after="20"/>
              <w:rPr>
                <w:sz w:val="20"/>
                <w:szCs w:val="20"/>
              </w:rPr>
            </w:pPr>
            <w:r w:rsidRPr="00327319">
              <w:rPr>
                <w:sz w:val="20"/>
                <w:szCs w:val="20"/>
              </w:rPr>
              <w:t>3.132E-14</w:t>
            </w:r>
          </w:p>
        </w:tc>
        <w:tc>
          <w:tcPr>
            <w:tcW w:w="1775" w:type="dxa"/>
          </w:tcPr>
          <w:p w:rsidR="00994047" w:rsidRPr="00327319" w:rsidRDefault="00994047" w:rsidP="00453291">
            <w:pPr>
              <w:spacing w:before="20" w:after="20"/>
              <w:rPr>
                <w:sz w:val="20"/>
                <w:szCs w:val="20"/>
              </w:rPr>
            </w:pPr>
            <w:r w:rsidRPr="00327319">
              <w:rPr>
                <w:sz w:val="20"/>
                <w:szCs w:val="20"/>
              </w:rPr>
              <w:t>3.131E-14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Fr223</w:t>
            </w:r>
          </w:p>
        </w:tc>
        <w:tc>
          <w:tcPr>
            <w:tcW w:w="1776" w:type="dxa"/>
          </w:tcPr>
          <w:p w:rsidR="00994047" w:rsidRPr="00327319" w:rsidRDefault="00994047" w:rsidP="00453291">
            <w:pPr>
              <w:spacing w:before="20" w:after="20"/>
              <w:rPr>
                <w:sz w:val="20"/>
                <w:szCs w:val="20"/>
              </w:rPr>
            </w:pPr>
            <w:r w:rsidRPr="00327319">
              <w:rPr>
                <w:sz w:val="20"/>
                <w:szCs w:val="20"/>
              </w:rPr>
              <w:t>8.123E-19</w:t>
            </w:r>
          </w:p>
        </w:tc>
        <w:tc>
          <w:tcPr>
            <w:tcW w:w="1775" w:type="dxa"/>
          </w:tcPr>
          <w:p w:rsidR="00994047" w:rsidRPr="00327319" w:rsidRDefault="00994047" w:rsidP="00453291">
            <w:pPr>
              <w:spacing w:before="20" w:after="20"/>
              <w:rPr>
                <w:sz w:val="20"/>
                <w:szCs w:val="20"/>
              </w:rPr>
            </w:pPr>
            <w:r w:rsidRPr="00327319">
              <w:rPr>
                <w:sz w:val="20"/>
                <w:szCs w:val="20"/>
              </w:rPr>
              <w:t>9.815E-19</w:t>
            </w:r>
          </w:p>
        </w:tc>
        <w:tc>
          <w:tcPr>
            <w:tcW w:w="1775" w:type="dxa"/>
          </w:tcPr>
          <w:p w:rsidR="00994047" w:rsidRPr="00327319" w:rsidRDefault="00994047" w:rsidP="00453291">
            <w:pPr>
              <w:spacing w:before="20" w:after="20"/>
              <w:rPr>
                <w:sz w:val="20"/>
                <w:szCs w:val="20"/>
              </w:rPr>
            </w:pPr>
            <w:r w:rsidRPr="00327319">
              <w:rPr>
                <w:sz w:val="20"/>
                <w:szCs w:val="20"/>
              </w:rPr>
              <w:t>1.326E-18</w:t>
            </w:r>
          </w:p>
        </w:tc>
        <w:tc>
          <w:tcPr>
            <w:tcW w:w="1775" w:type="dxa"/>
          </w:tcPr>
          <w:p w:rsidR="00994047" w:rsidRPr="00327319" w:rsidRDefault="00994047" w:rsidP="00453291">
            <w:pPr>
              <w:spacing w:before="20" w:after="20"/>
              <w:rPr>
                <w:sz w:val="20"/>
                <w:szCs w:val="20"/>
              </w:rPr>
            </w:pPr>
            <w:r w:rsidRPr="00327319">
              <w:rPr>
                <w:sz w:val="20"/>
                <w:szCs w:val="20"/>
              </w:rPr>
              <w:t>1.678E-18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Ra223</w:t>
            </w:r>
          </w:p>
        </w:tc>
        <w:tc>
          <w:tcPr>
            <w:tcW w:w="1776" w:type="dxa"/>
          </w:tcPr>
          <w:p w:rsidR="00994047" w:rsidRPr="00327319" w:rsidRDefault="00994047" w:rsidP="00453291">
            <w:pPr>
              <w:spacing w:before="20" w:after="20"/>
              <w:rPr>
                <w:sz w:val="20"/>
                <w:szCs w:val="20"/>
              </w:rPr>
            </w:pPr>
            <w:r w:rsidRPr="00327319">
              <w:rPr>
                <w:sz w:val="20"/>
                <w:szCs w:val="20"/>
              </w:rPr>
              <w:t>4.452E-14</w:t>
            </w:r>
          </w:p>
        </w:tc>
        <w:tc>
          <w:tcPr>
            <w:tcW w:w="1775" w:type="dxa"/>
          </w:tcPr>
          <w:p w:rsidR="00994047" w:rsidRPr="00327319" w:rsidRDefault="00994047" w:rsidP="00453291">
            <w:pPr>
              <w:spacing w:before="20" w:after="20"/>
              <w:rPr>
                <w:sz w:val="20"/>
                <w:szCs w:val="20"/>
              </w:rPr>
            </w:pPr>
            <w:r w:rsidRPr="00327319">
              <w:rPr>
                <w:sz w:val="20"/>
                <w:szCs w:val="20"/>
              </w:rPr>
              <w:t>5.379E-14</w:t>
            </w:r>
          </w:p>
        </w:tc>
        <w:tc>
          <w:tcPr>
            <w:tcW w:w="1775" w:type="dxa"/>
          </w:tcPr>
          <w:p w:rsidR="00994047" w:rsidRPr="00327319" w:rsidRDefault="00994047" w:rsidP="00453291">
            <w:pPr>
              <w:spacing w:before="20" w:after="20"/>
              <w:rPr>
                <w:sz w:val="20"/>
                <w:szCs w:val="20"/>
              </w:rPr>
            </w:pPr>
            <w:r w:rsidRPr="00327319">
              <w:rPr>
                <w:sz w:val="20"/>
                <w:szCs w:val="20"/>
              </w:rPr>
              <w:t>7.267E-14</w:t>
            </w:r>
          </w:p>
        </w:tc>
        <w:tc>
          <w:tcPr>
            <w:tcW w:w="1775" w:type="dxa"/>
          </w:tcPr>
          <w:p w:rsidR="00994047" w:rsidRPr="00327319" w:rsidRDefault="00994047" w:rsidP="00453291">
            <w:pPr>
              <w:spacing w:before="20" w:after="20"/>
              <w:rPr>
                <w:sz w:val="20"/>
                <w:szCs w:val="20"/>
              </w:rPr>
            </w:pPr>
            <w:r w:rsidRPr="00327319">
              <w:rPr>
                <w:sz w:val="20"/>
                <w:szCs w:val="20"/>
              </w:rPr>
              <w:t>9.198E-14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Ra224</w:t>
            </w:r>
          </w:p>
        </w:tc>
        <w:tc>
          <w:tcPr>
            <w:tcW w:w="1776" w:type="dxa"/>
          </w:tcPr>
          <w:p w:rsidR="00994047" w:rsidRPr="00327319" w:rsidRDefault="00994047" w:rsidP="00453291">
            <w:pPr>
              <w:spacing w:before="20" w:after="20"/>
              <w:rPr>
                <w:sz w:val="20"/>
                <w:szCs w:val="20"/>
              </w:rPr>
            </w:pPr>
            <w:r w:rsidRPr="00327319">
              <w:rPr>
                <w:sz w:val="20"/>
                <w:szCs w:val="20"/>
              </w:rPr>
              <w:t>1.856E-07</w:t>
            </w:r>
          </w:p>
        </w:tc>
        <w:tc>
          <w:tcPr>
            <w:tcW w:w="1775" w:type="dxa"/>
          </w:tcPr>
          <w:p w:rsidR="00994047" w:rsidRPr="00327319" w:rsidRDefault="00994047" w:rsidP="00453291">
            <w:pPr>
              <w:spacing w:before="20" w:after="20"/>
              <w:rPr>
                <w:sz w:val="20"/>
                <w:szCs w:val="20"/>
              </w:rPr>
            </w:pPr>
            <w:r w:rsidRPr="00327319">
              <w:rPr>
                <w:sz w:val="20"/>
                <w:szCs w:val="20"/>
              </w:rPr>
              <w:t>1.293E-07</w:t>
            </w:r>
          </w:p>
        </w:tc>
        <w:tc>
          <w:tcPr>
            <w:tcW w:w="1775" w:type="dxa"/>
          </w:tcPr>
          <w:p w:rsidR="00994047" w:rsidRPr="00327319" w:rsidRDefault="00994047" w:rsidP="00453291">
            <w:pPr>
              <w:spacing w:before="20" w:after="20"/>
              <w:rPr>
                <w:sz w:val="20"/>
                <w:szCs w:val="20"/>
              </w:rPr>
            </w:pPr>
            <w:r w:rsidRPr="00327319">
              <w:rPr>
                <w:sz w:val="20"/>
                <w:szCs w:val="20"/>
              </w:rPr>
              <w:t>6.277E-08</w:t>
            </w:r>
          </w:p>
        </w:tc>
        <w:tc>
          <w:tcPr>
            <w:tcW w:w="1775" w:type="dxa"/>
          </w:tcPr>
          <w:p w:rsidR="00994047" w:rsidRPr="00327319" w:rsidRDefault="00994047" w:rsidP="00453291">
            <w:pPr>
              <w:spacing w:before="20" w:after="20"/>
              <w:rPr>
                <w:sz w:val="20"/>
                <w:szCs w:val="20"/>
              </w:rPr>
            </w:pPr>
            <w:r w:rsidRPr="00327319">
              <w:rPr>
                <w:sz w:val="20"/>
                <w:szCs w:val="20"/>
              </w:rPr>
              <w:t>3.053E-08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Ra225</w:t>
            </w:r>
          </w:p>
        </w:tc>
        <w:tc>
          <w:tcPr>
            <w:tcW w:w="1776" w:type="dxa"/>
          </w:tcPr>
          <w:p w:rsidR="00994047" w:rsidRPr="00327319" w:rsidRDefault="00994047" w:rsidP="00453291">
            <w:pPr>
              <w:spacing w:before="20" w:after="20"/>
              <w:rPr>
                <w:sz w:val="20"/>
                <w:szCs w:val="20"/>
              </w:rPr>
            </w:pPr>
            <w:r w:rsidRPr="00327319">
              <w:rPr>
                <w:sz w:val="20"/>
                <w:szCs w:val="20"/>
              </w:rPr>
              <w:t>1.417E-10</w:t>
            </w:r>
          </w:p>
        </w:tc>
        <w:tc>
          <w:tcPr>
            <w:tcW w:w="1775" w:type="dxa"/>
          </w:tcPr>
          <w:p w:rsidR="00994047" w:rsidRPr="00327319" w:rsidRDefault="00994047" w:rsidP="00453291">
            <w:pPr>
              <w:spacing w:before="20" w:after="20"/>
              <w:rPr>
                <w:sz w:val="20"/>
                <w:szCs w:val="20"/>
              </w:rPr>
            </w:pPr>
            <w:r w:rsidRPr="00327319">
              <w:rPr>
                <w:sz w:val="20"/>
                <w:szCs w:val="20"/>
              </w:rPr>
              <w:t>1.417E-10</w:t>
            </w:r>
          </w:p>
        </w:tc>
        <w:tc>
          <w:tcPr>
            <w:tcW w:w="1775" w:type="dxa"/>
          </w:tcPr>
          <w:p w:rsidR="00994047" w:rsidRPr="00327319" w:rsidRDefault="00994047" w:rsidP="00453291">
            <w:pPr>
              <w:spacing w:before="20" w:after="20"/>
              <w:rPr>
                <w:sz w:val="20"/>
                <w:szCs w:val="20"/>
              </w:rPr>
            </w:pPr>
            <w:r w:rsidRPr="00327319">
              <w:rPr>
                <w:sz w:val="20"/>
                <w:szCs w:val="20"/>
              </w:rPr>
              <w:t>1.416E-10</w:t>
            </w:r>
          </w:p>
        </w:tc>
        <w:tc>
          <w:tcPr>
            <w:tcW w:w="1775" w:type="dxa"/>
          </w:tcPr>
          <w:p w:rsidR="00994047" w:rsidRPr="00327319" w:rsidRDefault="00994047" w:rsidP="00453291">
            <w:pPr>
              <w:spacing w:before="20" w:after="20"/>
              <w:rPr>
                <w:sz w:val="20"/>
                <w:szCs w:val="20"/>
              </w:rPr>
            </w:pPr>
            <w:r w:rsidRPr="00327319">
              <w:rPr>
                <w:sz w:val="20"/>
                <w:szCs w:val="20"/>
              </w:rPr>
              <w:t>1.416E-10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Ra226</w:t>
            </w:r>
          </w:p>
        </w:tc>
        <w:tc>
          <w:tcPr>
            <w:tcW w:w="1776" w:type="dxa"/>
          </w:tcPr>
          <w:p w:rsidR="00994047" w:rsidRPr="00327319" w:rsidRDefault="00994047" w:rsidP="00453291">
            <w:pPr>
              <w:spacing w:before="20" w:after="20"/>
              <w:rPr>
                <w:sz w:val="20"/>
                <w:szCs w:val="20"/>
              </w:rPr>
            </w:pPr>
            <w:r w:rsidRPr="00327319">
              <w:rPr>
                <w:sz w:val="20"/>
                <w:szCs w:val="20"/>
              </w:rPr>
              <w:t>2.115E-06</w:t>
            </w:r>
          </w:p>
        </w:tc>
        <w:tc>
          <w:tcPr>
            <w:tcW w:w="1775" w:type="dxa"/>
          </w:tcPr>
          <w:p w:rsidR="00994047" w:rsidRPr="00327319" w:rsidRDefault="00994047" w:rsidP="00453291">
            <w:pPr>
              <w:spacing w:before="20" w:after="20"/>
              <w:rPr>
                <w:sz w:val="20"/>
                <w:szCs w:val="20"/>
              </w:rPr>
            </w:pPr>
            <w:r w:rsidRPr="00327319">
              <w:rPr>
                <w:sz w:val="20"/>
                <w:szCs w:val="20"/>
              </w:rPr>
              <w:t>2.537E-06</w:t>
            </w:r>
          </w:p>
        </w:tc>
        <w:tc>
          <w:tcPr>
            <w:tcW w:w="1775" w:type="dxa"/>
          </w:tcPr>
          <w:p w:rsidR="00994047" w:rsidRPr="00327319" w:rsidRDefault="00994047" w:rsidP="00453291">
            <w:pPr>
              <w:spacing w:before="20" w:after="20"/>
              <w:rPr>
                <w:sz w:val="20"/>
                <w:szCs w:val="20"/>
              </w:rPr>
            </w:pPr>
            <w:r w:rsidRPr="00327319">
              <w:rPr>
                <w:sz w:val="20"/>
                <w:szCs w:val="20"/>
              </w:rPr>
              <w:t>3.382E-06</w:t>
            </w:r>
          </w:p>
        </w:tc>
        <w:tc>
          <w:tcPr>
            <w:tcW w:w="1775" w:type="dxa"/>
          </w:tcPr>
          <w:p w:rsidR="00994047" w:rsidRPr="00327319" w:rsidRDefault="00994047" w:rsidP="00453291">
            <w:pPr>
              <w:spacing w:before="20" w:after="20"/>
              <w:rPr>
                <w:sz w:val="20"/>
                <w:szCs w:val="20"/>
              </w:rPr>
            </w:pPr>
            <w:r w:rsidRPr="00327319">
              <w:rPr>
                <w:sz w:val="20"/>
                <w:szCs w:val="20"/>
              </w:rPr>
              <w:t>4.225E-06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Ra228</w:t>
            </w:r>
          </w:p>
        </w:tc>
        <w:tc>
          <w:tcPr>
            <w:tcW w:w="1776" w:type="dxa"/>
          </w:tcPr>
          <w:p w:rsidR="00994047" w:rsidRPr="00327319" w:rsidRDefault="00994047" w:rsidP="00453291">
            <w:pPr>
              <w:spacing w:before="20" w:after="20"/>
              <w:rPr>
                <w:sz w:val="20"/>
                <w:szCs w:val="20"/>
              </w:rPr>
            </w:pPr>
            <w:r w:rsidRPr="00327319">
              <w:rPr>
                <w:sz w:val="20"/>
                <w:szCs w:val="20"/>
              </w:rPr>
              <w:t>2.215E-12</w:t>
            </w:r>
          </w:p>
        </w:tc>
        <w:tc>
          <w:tcPr>
            <w:tcW w:w="1775" w:type="dxa"/>
          </w:tcPr>
          <w:p w:rsidR="00994047" w:rsidRPr="00327319" w:rsidRDefault="00994047" w:rsidP="00453291">
            <w:pPr>
              <w:spacing w:before="20" w:after="20"/>
              <w:rPr>
                <w:sz w:val="20"/>
                <w:szCs w:val="20"/>
              </w:rPr>
            </w:pPr>
            <w:r w:rsidRPr="00327319">
              <w:rPr>
                <w:sz w:val="20"/>
                <w:szCs w:val="20"/>
              </w:rPr>
              <w:t>2.536E-12</w:t>
            </w:r>
          </w:p>
        </w:tc>
        <w:tc>
          <w:tcPr>
            <w:tcW w:w="1775" w:type="dxa"/>
          </w:tcPr>
          <w:p w:rsidR="00994047" w:rsidRPr="00327319" w:rsidRDefault="00994047" w:rsidP="00453291">
            <w:pPr>
              <w:spacing w:before="20" w:after="20"/>
              <w:rPr>
                <w:sz w:val="20"/>
                <w:szCs w:val="20"/>
              </w:rPr>
            </w:pPr>
            <w:r w:rsidRPr="00327319">
              <w:rPr>
                <w:sz w:val="20"/>
                <w:szCs w:val="20"/>
              </w:rPr>
              <w:t>3.088E-12</w:t>
            </w:r>
          </w:p>
        </w:tc>
        <w:tc>
          <w:tcPr>
            <w:tcW w:w="1775" w:type="dxa"/>
          </w:tcPr>
          <w:p w:rsidR="00994047" w:rsidRPr="00327319" w:rsidRDefault="00994047" w:rsidP="00453291">
            <w:pPr>
              <w:spacing w:before="20" w:after="20"/>
              <w:rPr>
                <w:sz w:val="20"/>
                <w:szCs w:val="20"/>
              </w:rPr>
            </w:pPr>
            <w:r w:rsidRPr="00327319">
              <w:rPr>
                <w:sz w:val="20"/>
                <w:szCs w:val="20"/>
              </w:rPr>
              <w:t>3.536E-12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Ac225</w:t>
            </w:r>
          </w:p>
        </w:tc>
        <w:tc>
          <w:tcPr>
            <w:tcW w:w="1776" w:type="dxa"/>
          </w:tcPr>
          <w:p w:rsidR="00994047" w:rsidRPr="00327319" w:rsidRDefault="00994047" w:rsidP="00453291">
            <w:pPr>
              <w:spacing w:before="20" w:after="20"/>
              <w:rPr>
                <w:sz w:val="20"/>
                <w:szCs w:val="20"/>
              </w:rPr>
            </w:pPr>
            <w:r w:rsidRPr="00327319">
              <w:rPr>
                <w:sz w:val="20"/>
                <w:szCs w:val="20"/>
              </w:rPr>
              <w:t>9.569E-11</w:t>
            </w:r>
          </w:p>
        </w:tc>
        <w:tc>
          <w:tcPr>
            <w:tcW w:w="1775" w:type="dxa"/>
          </w:tcPr>
          <w:p w:rsidR="00994047" w:rsidRPr="00327319" w:rsidRDefault="00994047" w:rsidP="00453291">
            <w:pPr>
              <w:spacing w:before="20" w:after="20"/>
              <w:rPr>
                <w:sz w:val="20"/>
                <w:szCs w:val="20"/>
              </w:rPr>
            </w:pPr>
            <w:r w:rsidRPr="00327319">
              <w:rPr>
                <w:sz w:val="20"/>
                <w:szCs w:val="20"/>
              </w:rPr>
              <w:t>9.568E-11</w:t>
            </w:r>
          </w:p>
        </w:tc>
        <w:tc>
          <w:tcPr>
            <w:tcW w:w="1775" w:type="dxa"/>
          </w:tcPr>
          <w:p w:rsidR="00994047" w:rsidRPr="00327319" w:rsidRDefault="00994047" w:rsidP="00453291">
            <w:pPr>
              <w:spacing w:before="20" w:after="20"/>
              <w:rPr>
                <w:sz w:val="20"/>
                <w:szCs w:val="20"/>
              </w:rPr>
            </w:pPr>
            <w:r w:rsidRPr="00327319">
              <w:rPr>
                <w:sz w:val="20"/>
                <w:szCs w:val="20"/>
              </w:rPr>
              <w:t>9.566E-11</w:t>
            </w:r>
          </w:p>
        </w:tc>
        <w:tc>
          <w:tcPr>
            <w:tcW w:w="1775" w:type="dxa"/>
          </w:tcPr>
          <w:p w:rsidR="00994047" w:rsidRPr="00327319" w:rsidRDefault="00994047" w:rsidP="00453291">
            <w:pPr>
              <w:spacing w:before="20" w:after="20"/>
              <w:rPr>
                <w:sz w:val="20"/>
                <w:szCs w:val="20"/>
              </w:rPr>
            </w:pPr>
            <w:r w:rsidRPr="00327319">
              <w:rPr>
                <w:sz w:val="20"/>
                <w:szCs w:val="20"/>
              </w:rPr>
              <w:t>9.565E-11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Ac227</w:t>
            </w:r>
          </w:p>
        </w:tc>
        <w:tc>
          <w:tcPr>
            <w:tcW w:w="1776" w:type="dxa"/>
          </w:tcPr>
          <w:p w:rsidR="00994047" w:rsidRPr="00327319" w:rsidRDefault="00994047" w:rsidP="00453291">
            <w:pPr>
              <w:spacing w:before="20" w:after="20"/>
              <w:rPr>
                <w:sz w:val="20"/>
                <w:szCs w:val="20"/>
              </w:rPr>
            </w:pPr>
            <w:r w:rsidRPr="00327319">
              <w:rPr>
                <w:sz w:val="20"/>
                <w:szCs w:val="20"/>
              </w:rPr>
              <w:t>3.147E-11</w:t>
            </w:r>
          </w:p>
        </w:tc>
        <w:tc>
          <w:tcPr>
            <w:tcW w:w="1775" w:type="dxa"/>
          </w:tcPr>
          <w:p w:rsidR="00994047" w:rsidRPr="00327319" w:rsidRDefault="00994047" w:rsidP="00453291">
            <w:pPr>
              <w:spacing w:before="20" w:after="20"/>
              <w:rPr>
                <w:sz w:val="20"/>
                <w:szCs w:val="20"/>
              </w:rPr>
            </w:pPr>
            <w:r w:rsidRPr="00327319">
              <w:rPr>
                <w:sz w:val="20"/>
                <w:szCs w:val="20"/>
              </w:rPr>
              <w:t>3.802E-11</w:t>
            </w:r>
          </w:p>
        </w:tc>
        <w:tc>
          <w:tcPr>
            <w:tcW w:w="1775" w:type="dxa"/>
          </w:tcPr>
          <w:p w:rsidR="00994047" w:rsidRPr="00327319" w:rsidRDefault="00994047" w:rsidP="00453291">
            <w:pPr>
              <w:spacing w:before="20" w:after="20"/>
              <w:rPr>
                <w:sz w:val="20"/>
                <w:szCs w:val="20"/>
              </w:rPr>
            </w:pPr>
            <w:r w:rsidRPr="00327319">
              <w:rPr>
                <w:sz w:val="20"/>
                <w:szCs w:val="20"/>
              </w:rPr>
              <w:t>5.136E-11</w:t>
            </w:r>
          </w:p>
        </w:tc>
        <w:tc>
          <w:tcPr>
            <w:tcW w:w="1775" w:type="dxa"/>
          </w:tcPr>
          <w:p w:rsidR="00994047" w:rsidRPr="00327319" w:rsidRDefault="00994047" w:rsidP="00453291">
            <w:pPr>
              <w:spacing w:before="20" w:after="20"/>
              <w:rPr>
                <w:sz w:val="20"/>
                <w:szCs w:val="20"/>
              </w:rPr>
            </w:pPr>
            <w:r w:rsidRPr="00327319">
              <w:rPr>
                <w:sz w:val="20"/>
                <w:szCs w:val="20"/>
              </w:rPr>
              <w:t>6.501E-11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Ac228</w:t>
            </w:r>
          </w:p>
        </w:tc>
        <w:tc>
          <w:tcPr>
            <w:tcW w:w="1776" w:type="dxa"/>
          </w:tcPr>
          <w:p w:rsidR="00994047" w:rsidRPr="00327319" w:rsidRDefault="00994047" w:rsidP="00453291">
            <w:pPr>
              <w:spacing w:before="20" w:after="20"/>
              <w:rPr>
                <w:sz w:val="20"/>
                <w:szCs w:val="20"/>
              </w:rPr>
            </w:pPr>
            <w:r w:rsidRPr="00327319">
              <w:rPr>
                <w:sz w:val="20"/>
                <w:szCs w:val="20"/>
              </w:rPr>
              <w:t>2.312E-16</w:t>
            </w:r>
          </w:p>
        </w:tc>
        <w:tc>
          <w:tcPr>
            <w:tcW w:w="1775" w:type="dxa"/>
          </w:tcPr>
          <w:p w:rsidR="00994047" w:rsidRPr="00327319" w:rsidRDefault="00994047" w:rsidP="00453291">
            <w:pPr>
              <w:spacing w:before="20" w:after="20"/>
              <w:rPr>
                <w:sz w:val="20"/>
                <w:szCs w:val="20"/>
              </w:rPr>
            </w:pPr>
            <w:r w:rsidRPr="00327319">
              <w:rPr>
                <w:sz w:val="20"/>
                <w:szCs w:val="20"/>
              </w:rPr>
              <w:t>2.647E-16</w:t>
            </w:r>
          </w:p>
        </w:tc>
        <w:tc>
          <w:tcPr>
            <w:tcW w:w="1775" w:type="dxa"/>
          </w:tcPr>
          <w:p w:rsidR="00994047" w:rsidRPr="00327319" w:rsidRDefault="00994047" w:rsidP="00453291">
            <w:pPr>
              <w:spacing w:before="20" w:after="20"/>
              <w:rPr>
                <w:sz w:val="20"/>
                <w:szCs w:val="20"/>
              </w:rPr>
            </w:pPr>
            <w:r w:rsidRPr="00327319">
              <w:rPr>
                <w:sz w:val="20"/>
                <w:szCs w:val="20"/>
              </w:rPr>
              <w:t>3.223E-16</w:t>
            </w:r>
          </w:p>
        </w:tc>
        <w:tc>
          <w:tcPr>
            <w:tcW w:w="1775" w:type="dxa"/>
          </w:tcPr>
          <w:p w:rsidR="00994047" w:rsidRPr="00327319" w:rsidRDefault="00994047" w:rsidP="00453291">
            <w:pPr>
              <w:spacing w:before="20" w:after="20"/>
              <w:rPr>
                <w:sz w:val="20"/>
                <w:szCs w:val="20"/>
              </w:rPr>
            </w:pPr>
            <w:r w:rsidRPr="00327319">
              <w:rPr>
                <w:sz w:val="20"/>
                <w:szCs w:val="20"/>
              </w:rPr>
              <w:t>3.690E-16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Th227</w:t>
            </w:r>
          </w:p>
        </w:tc>
        <w:tc>
          <w:tcPr>
            <w:tcW w:w="1776" w:type="dxa"/>
          </w:tcPr>
          <w:p w:rsidR="00994047" w:rsidRPr="00327319" w:rsidRDefault="00994047" w:rsidP="00453291">
            <w:pPr>
              <w:spacing w:before="20" w:after="20"/>
              <w:rPr>
                <w:sz w:val="20"/>
                <w:szCs w:val="20"/>
              </w:rPr>
            </w:pPr>
            <w:r w:rsidRPr="00327319">
              <w:rPr>
                <w:sz w:val="20"/>
                <w:szCs w:val="20"/>
              </w:rPr>
              <w:t>7.321E-14</w:t>
            </w:r>
          </w:p>
        </w:tc>
        <w:tc>
          <w:tcPr>
            <w:tcW w:w="1775" w:type="dxa"/>
          </w:tcPr>
          <w:p w:rsidR="00994047" w:rsidRPr="00327319" w:rsidRDefault="00994047" w:rsidP="00453291">
            <w:pPr>
              <w:spacing w:before="20" w:after="20"/>
              <w:rPr>
                <w:sz w:val="20"/>
                <w:szCs w:val="20"/>
              </w:rPr>
            </w:pPr>
            <w:r w:rsidRPr="00327319">
              <w:rPr>
                <w:sz w:val="20"/>
                <w:szCs w:val="20"/>
              </w:rPr>
              <w:t>8.846E-14</w:t>
            </w:r>
          </w:p>
        </w:tc>
        <w:tc>
          <w:tcPr>
            <w:tcW w:w="1775" w:type="dxa"/>
          </w:tcPr>
          <w:p w:rsidR="00994047" w:rsidRPr="00327319" w:rsidRDefault="00994047" w:rsidP="00453291">
            <w:pPr>
              <w:spacing w:before="20" w:after="20"/>
              <w:rPr>
                <w:sz w:val="20"/>
                <w:szCs w:val="20"/>
              </w:rPr>
            </w:pPr>
            <w:r w:rsidRPr="00327319">
              <w:rPr>
                <w:sz w:val="20"/>
                <w:szCs w:val="20"/>
              </w:rPr>
              <w:t>1.195E-13</w:t>
            </w:r>
          </w:p>
        </w:tc>
        <w:tc>
          <w:tcPr>
            <w:tcW w:w="1775" w:type="dxa"/>
          </w:tcPr>
          <w:p w:rsidR="00994047" w:rsidRPr="00327319" w:rsidRDefault="00994047" w:rsidP="00453291">
            <w:pPr>
              <w:spacing w:before="20" w:after="20"/>
              <w:rPr>
                <w:sz w:val="20"/>
                <w:szCs w:val="20"/>
              </w:rPr>
            </w:pPr>
            <w:r w:rsidRPr="00327319">
              <w:rPr>
                <w:sz w:val="20"/>
                <w:szCs w:val="20"/>
              </w:rPr>
              <w:t>1.512E-13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Th228</w:t>
            </w:r>
          </w:p>
        </w:tc>
        <w:tc>
          <w:tcPr>
            <w:tcW w:w="1776" w:type="dxa"/>
          </w:tcPr>
          <w:p w:rsidR="00994047" w:rsidRPr="00327319" w:rsidRDefault="00994047" w:rsidP="00453291">
            <w:pPr>
              <w:spacing w:before="20" w:after="20"/>
              <w:rPr>
                <w:sz w:val="20"/>
                <w:szCs w:val="20"/>
              </w:rPr>
            </w:pPr>
            <w:r w:rsidRPr="00327319">
              <w:rPr>
                <w:sz w:val="20"/>
                <w:szCs w:val="20"/>
              </w:rPr>
              <w:t>3.589E-05</w:t>
            </w:r>
          </w:p>
        </w:tc>
        <w:tc>
          <w:tcPr>
            <w:tcW w:w="1775" w:type="dxa"/>
          </w:tcPr>
          <w:p w:rsidR="00994047" w:rsidRPr="00327319" w:rsidRDefault="00994047" w:rsidP="00453291">
            <w:pPr>
              <w:spacing w:before="20" w:after="20"/>
              <w:rPr>
                <w:sz w:val="20"/>
                <w:szCs w:val="20"/>
              </w:rPr>
            </w:pPr>
            <w:r w:rsidRPr="00327319">
              <w:rPr>
                <w:sz w:val="20"/>
                <w:szCs w:val="20"/>
              </w:rPr>
              <w:t>2.500E-05</w:t>
            </w:r>
          </w:p>
        </w:tc>
        <w:tc>
          <w:tcPr>
            <w:tcW w:w="1775" w:type="dxa"/>
          </w:tcPr>
          <w:p w:rsidR="00994047" w:rsidRPr="00327319" w:rsidRDefault="00994047" w:rsidP="00453291">
            <w:pPr>
              <w:spacing w:before="20" w:after="20"/>
              <w:rPr>
                <w:sz w:val="20"/>
                <w:szCs w:val="20"/>
              </w:rPr>
            </w:pPr>
            <w:r w:rsidRPr="00327319">
              <w:rPr>
                <w:sz w:val="20"/>
                <w:szCs w:val="20"/>
              </w:rPr>
              <w:t>1.213E-05</w:t>
            </w:r>
          </w:p>
        </w:tc>
        <w:tc>
          <w:tcPr>
            <w:tcW w:w="1775" w:type="dxa"/>
          </w:tcPr>
          <w:p w:rsidR="00994047" w:rsidRPr="00327319" w:rsidRDefault="00994047" w:rsidP="00453291">
            <w:pPr>
              <w:spacing w:before="20" w:after="20"/>
              <w:rPr>
                <w:sz w:val="20"/>
                <w:szCs w:val="20"/>
              </w:rPr>
            </w:pPr>
            <w:r w:rsidRPr="00327319">
              <w:rPr>
                <w:sz w:val="20"/>
                <w:szCs w:val="20"/>
              </w:rPr>
              <w:t>5.903E-06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Th229</w:t>
            </w:r>
          </w:p>
        </w:tc>
        <w:tc>
          <w:tcPr>
            <w:tcW w:w="1776" w:type="dxa"/>
          </w:tcPr>
          <w:p w:rsidR="00994047" w:rsidRPr="00327319" w:rsidRDefault="00994047" w:rsidP="00453291">
            <w:pPr>
              <w:spacing w:before="20" w:after="20"/>
              <w:rPr>
                <w:sz w:val="20"/>
                <w:szCs w:val="20"/>
              </w:rPr>
            </w:pPr>
            <w:r w:rsidRPr="00327319">
              <w:rPr>
                <w:sz w:val="20"/>
                <w:szCs w:val="20"/>
              </w:rPr>
              <w:t>2.611E-05</w:t>
            </w:r>
          </w:p>
        </w:tc>
        <w:tc>
          <w:tcPr>
            <w:tcW w:w="1775" w:type="dxa"/>
          </w:tcPr>
          <w:p w:rsidR="00994047" w:rsidRPr="00327319" w:rsidRDefault="00994047" w:rsidP="00453291">
            <w:pPr>
              <w:spacing w:before="20" w:after="20"/>
              <w:rPr>
                <w:sz w:val="20"/>
                <w:szCs w:val="20"/>
              </w:rPr>
            </w:pPr>
            <w:r w:rsidRPr="00327319">
              <w:rPr>
                <w:sz w:val="20"/>
                <w:szCs w:val="20"/>
              </w:rPr>
              <w:t>2.610E-05</w:t>
            </w:r>
          </w:p>
        </w:tc>
        <w:tc>
          <w:tcPr>
            <w:tcW w:w="1775" w:type="dxa"/>
          </w:tcPr>
          <w:p w:rsidR="00994047" w:rsidRPr="00327319" w:rsidRDefault="00994047" w:rsidP="00453291">
            <w:pPr>
              <w:spacing w:before="20" w:after="20"/>
              <w:rPr>
                <w:sz w:val="20"/>
                <w:szCs w:val="20"/>
              </w:rPr>
            </w:pPr>
            <w:r w:rsidRPr="00327319">
              <w:rPr>
                <w:sz w:val="20"/>
                <w:szCs w:val="20"/>
              </w:rPr>
              <w:t>2.610E-05</w:t>
            </w:r>
          </w:p>
        </w:tc>
        <w:tc>
          <w:tcPr>
            <w:tcW w:w="1775" w:type="dxa"/>
          </w:tcPr>
          <w:p w:rsidR="00994047" w:rsidRPr="00327319" w:rsidRDefault="00994047" w:rsidP="00453291">
            <w:pPr>
              <w:spacing w:before="20" w:after="20"/>
              <w:rPr>
                <w:sz w:val="20"/>
                <w:szCs w:val="20"/>
              </w:rPr>
            </w:pPr>
            <w:r w:rsidRPr="00327319">
              <w:rPr>
                <w:sz w:val="20"/>
                <w:szCs w:val="20"/>
              </w:rPr>
              <w:t>2.609E-05</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Th230</w:t>
            </w:r>
          </w:p>
        </w:tc>
        <w:tc>
          <w:tcPr>
            <w:tcW w:w="1776" w:type="dxa"/>
          </w:tcPr>
          <w:p w:rsidR="00994047" w:rsidRPr="00327319" w:rsidRDefault="00994047" w:rsidP="00453291">
            <w:pPr>
              <w:spacing w:before="20" w:after="20"/>
              <w:rPr>
                <w:sz w:val="20"/>
                <w:szCs w:val="20"/>
              </w:rPr>
            </w:pPr>
            <w:r w:rsidRPr="00327319">
              <w:rPr>
                <w:sz w:val="20"/>
                <w:szCs w:val="20"/>
              </w:rPr>
              <w:t>4.788E-02</w:t>
            </w:r>
          </w:p>
        </w:tc>
        <w:tc>
          <w:tcPr>
            <w:tcW w:w="1775" w:type="dxa"/>
          </w:tcPr>
          <w:p w:rsidR="00994047" w:rsidRPr="00327319" w:rsidRDefault="00994047" w:rsidP="00453291">
            <w:pPr>
              <w:spacing w:before="20" w:after="20"/>
              <w:rPr>
                <w:sz w:val="20"/>
                <w:szCs w:val="20"/>
              </w:rPr>
            </w:pPr>
            <w:r w:rsidRPr="00327319">
              <w:rPr>
                <w:sz w:val="20"/>
                <w:szCs w:val="20"/>
              </w:rPr>
              <w:t>4.788E-02</w:t>
            </w:r>
          </w:p>
        </w:tc>
        <w:tc>
          <w:tcPr>
            <w:tcW w:w="1775" w:type="dxa"/>
          </w:tcPr>
          <w:p w:rsidR="00994047" w:rsidRPr="00327319" w:rsidRDefault="00994047" w:rsidP="00453291">
            <w:pPr>
              <w:spacing w:before="20" w:after="20"/>
              <w:rPr>
                <w:sz w:val="20"/>
                <w:szCs w:val="20"/>
              </w:rPr>
            </w:pPr>
            <w:r w:rsidRPr="00327319">
              <w:rPr>
                <w:sz w:val="20"/>
                <w:szCs w:val="20"/>
              </w:rPr>
              <w:t>4.788E-02</w:t>
            </w:r>
          </w:p>
        </w:tc>
        <w:tc>
          <w:tcPr>
            <w:tcW w:w="1775" w:type="dxa"/>
          </w:tcPr>
          <w:p w:rsidR="00994047" w:rsidRPr="00327319" w:rsidRDefault="00994047" w:rsidP="00453291">
            <w:pPr>
              <w:spacing w:before="20" w:after="20"/>
              <w:rPr>
                <w:sz w:val="20"/>
                <w:szCs w:val="20"/>
              </w:rPr>
            </w:pPr>
            <w:r w:rsidRPr="00327319">
              <w:rPr>
                <w:sz w:val="20"/>
                <w:szCs w:val="20"/>
              </w:rPr>
              <w:t>4.788E-02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Th231</w:t>
            </w:r>
          </w:p>
        </w:tc>
        <w:tc>
          <w:tcPr>
            <w:tcW w:w="1776" w:type="dxa"/>
          </w:tcPr>
          <w:p w:rsidR="00994047" w:rsidRPr="00327319" w:rsidRDefault="00994047" w:rsidP="00453291">
            <w:pPr>
              <w:spacing w:before="20" w:after="20"/>
              <w:rPr>
                <w:sz w:val="20"/>
                <w:szCs w:val="20"/>
              </w:rPr>
            </w:pPr>
            <w:r w:rsidRPr="00327319">
              <w:rPr>
                <w:sz w:val="20"/>
                <w:szCs w:val="20"/>
              </w:rPr>
              <w:t>5.862E-11</w:t>
            </w:r>
          </w:p>
        </w:tc>
        <w:tc>
          <w:tcPr>
            <w:tcW w:w="1775" w:type="dxa"/>
          </w:tcPr>
          <w:p w:rsidR="00994047" w:rsidRPr="00327319" w:rsidRDefault="00994047" w:rsidP="00453291">
            <w:pPr>
              <w:spacing w:before="20" w:after="20"/>
              <w:rPr>
                <w:sz w:val="20"/>
                <w:szCs w:val="20"/>
              </w:rPr>
            </w:pPr>
            <w:r w:rsidRPr="00327319">
              <w:rPr>
                <w:sz w:val="20"/>
                <w:szCs w:val="20"/>
              </w:rPr>
              <w:t>5.863E-11</w:t>
            </w:r>
          </w:p>
        </w:tc>
        <w:tc>
          <w:tcPr>
            <w:tcW w:w="1775" w:type="dxa"/>
          </w:tcPr>
          <w:p w:rsidR="00994047" w:rsidRPr="00327319" w:rsidRDefault="00994047" w:rsidP="00453291">
            <w:pPr>
              <w:spacing w:before="20" w:after="20"/>
              <w:rPr>
                <w:sz w:val="20"/>
                <w:szCs w:val="20"/>
              </w:rPr>
            </w:pPr>
            <w:r w:rsidRPr="00327319">
              <w:rPr>
                <w:sz w:val="20"/>
                <w:szCs w:val="20"/>
              </w:rPr>
              <w:t>5.863E-11</w:t>
            </w:r>
          </w:p>
        </w:tc>
        <w:tc>
          <w:tcPr>
            <w:tcW w:w="1775" w:type="dxa"/>
          </w:tcPr>
          <w:p w:rsidR="00994047" w:rsidRPr="00327319" w:rsidRDefault="00994047" w:rsidP="00453291">
            <w:pPr>
              <w:spacing w:before="20" w:after="20"/>
              <w:rPr>
                <w:sz w:val="20"/>
                <w:szCs w:val="20"/>
              </w:rPr>
            </w:pPr>
            <w:r w:rsidRPr="00327319">
              <w:rPr>
                <w:sz w:val="20"/>
                <w:szCs w:val="20"/>
              </w:rPr>
              <w:t>5.864E-11</w:t>
            </w:r>
          </w:p>
        </w:tc>
      </w:tr>
      <w:tr w:rsidR="00994047" w:rsidRPr="00327319" w:rsidTr="00453291">
        <w:trPr>
          <w:jc w:val="center"/>
        </w:trPr>
        <w:tc>
          <w:tcPr>
            <w:tcW w:w="2475" w:type="dxa"/>
          </w:tcPr>
          <w:p w:rsidR="00994047" w:rsidRPr="00327319" w:rsidRDefault="00994047" w:rsidP="00453291">
            <w:pPr>
              <w:spacing w:before="20" w:after="20"/>
              <w:rPr>
                <w:sz w:val="20"/>
                <w:szCs w:val="20"/>
                <w:lang w:val="fr-FR"/>
              </w:rPr>
            </w:pPr>
            <w:r w:rsidRPr="00327319">
              <w:rPr>
                <w:sz w:val="20"/>
                <w:szCs w:val="20"/>
                <w:lang w:val="fr-FR"/>
              </w:rPr>
              <w:t>Th232 + U236/Pu240/Pu244 decay</w:t>
            </w:r>
          </w:p>
        </w:tc>
        <w:tc>
          <w:tcPr>
            <w:tcW w:w="1776" w:type="dxa"/>
          </w:tcPr>
          <w:p w:rsidR="00994047" w:rsidRPr="00327319" w:rsidRDefault="00994047" w:rsidP="00453291">
            <w:pPr>
              <w:spacing w:before="20" w:after="20"/>
              <w:rPr>
                <w:sz w:val="20"/>
                <w:szCs w:val="20"/>
              </w:rPr>
            </w:pPr>
            <w:r w:rsidRPr="00327319">
              <w:rPr>
                <w:sz w:val="20"/>
                <w:szCs w:val="20"/>
              </w:rPr>
              <w:t>1.171E-02</w:t>
            </w:r>
          </w:p>
        </w:tc>
        <w:tc>
          <w:tcPr>
            <w:tcW w:w="1775" w:type="dxa"/>
          </w:tcPr>
          <w:p w:rsidR="00994047" w:rsidRPr="00327319" w:rsidRDefault="00994047" w:rsidP="00453291">
            <w:pPr>
              <w:spacing w:before="20" w:after="20"/>
              <w:rPr>
                <w:sz w:val="20"/>
                <w:szCs w:val="20"/>
              </w:rPr>
            </w:pPr>
            <w:r w:rsidRPr="00327319">
              <w:rPr>
                <w:sz w:val="20"/>
                <w:szCs w:val="20"/>
              </w:rPr>
              <w:t>1.171E-02</w:t>
            </w:r>
          </w:p>
        </w:tc>
        <w:tc>
          <w:tcPr>
            <w:tcW w:w="1775" w:type="dxa"/>
          </w:tcPr>
          <w:p w:rsidR="00994047" w:rsidRPr="00327319" w:rsidRDefault="00994047" w:rsidP="00453291">
            <w:pPr>
              <w:spacing w:before="20" w:after="20"/>
              <w:rPr>
                <w:sz w:val="20"/>
                <w:szCs w:val="20"/>
              </w:rPr>
            </w:pPr>
            <w:r w:rsidRPr="00327319">
              <w:rPr>
                <w:sz w:val="20"/>
                <w:szCs w:val="20"/>
              </w:rPr>
              <w:t>1.171E-02</w:t>
            </w:r>
          </w:p>
        </w:tc>
        <w:tc>
          <w:tcPr>
            <w:tcW w:w="1775" w:type="dxa"/>
          </w:tcPr>
          <w:p w:rsidR="00994047" w:rsidRPr="00327319" w:rsidRDefault="00994047" w:rsidP="00453291">
            <w:pPr>
              <w:spacing w:before="20" w:after="20"/>
              <w:rPr>
                <w:sz w:val="20"/>
                <w:szCs w:val="20"/>
              </w:rPr>
            </w:pPr>
            <w:r w:rsidRPr="00327319">
              <w:rPr>
                <w:sz w:val="20"/>
                <w:szCs w:val="20"/>
              </w:rPr>
              <w:t>1.171E-02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Th234</w:t>
            </w:r>
          </w:p>
        </w:tc>
        <w:tc>
          <w:tcPr>
            <w:tcW w:w="1776" w:type="dxa"/>
          </w:tcPr>
          <w:p w:rsidR="00994047" w:rsidRPr="00327319" w:rsidRDefault="00994047" w:rsidP="00453291">
            <w:pPr>
              <w:spacing w:before="20" w:after="20"/>
              <w:rPr>
                <w:sz w:val="20"/>
                <w:szCs w:val="20"/>
              </w:rPr>
            </w:pPr>
            <w:r w:rsidRPr="00327319">
              <w:rPr>
                <w:sz w:val="20"/>
                <w:szCs w:val="20"/>
              </w:rPr>
              <w:t>2.519E-08</w:t>
            </w:r>
          </w:p>
        </w:tc>
        <w:tc>
          <w:tcPr>
            <w:tcW w:w="1775" w:type="dxa"/>
          </w:tcPr>
          <w:p w:rsidR="00994047" w:rsidRPr="00327319" w:rsidRDefault="00994047" w:rsidP="00453291">
            <w:pPr>
              <w:spacing w:before="20" w:after="20"/>
              <w:rPr>
                <w:sz w:val="20"/>
                <w:szCs w:val="20"/>
              </w:rPr>
            </w:pPr>
            <w:r w:rsidRPr="00327319">
              <w:rPr>
                <w:sz w:val="20"/>
                <w:szCs w:val="20"/>
              </w:rPr>
              <w:t>2.519E-08</w:t>
            </w:r>
          </w:p>
        </w:tc>
        <w:tc>
          <w:tcPr>
            <w:tcW w:w="1775" w:type="dxa"/>
          </w:tcPr>
          <w:p w:rsidR="00994047" w:rsidRPr="00327319" w:rsidRDefault="00994047" w:rsidP="00453291">
            <w:pPr>
              <w:spacing w:before="20" w:after="20"/>
              <w:rPr>
                <w:sz w:val="20"/>
                <w:szCs w:val="20"/>
              </w:rPr>
            </w:pPr>
            <w:r w:rsidRPr="00327319">
              <w:rPr>
                <w:sz w:val="20"/>
                <w:szCs w:val="20"/>
              </w:rPr>
              <w:t>2.519E-08</w:t>
            </w:r>
          </w:p>
        </w:tc>
        <w:tc>
          <w:tcPr>
            <w:tcW w:w="1775" w:type="dxa"/>
          </w:tcPr>
          <w:p w:rsidR="00994047" w:rsidRPr="00327319" w:rsidRDefault="00994047" w:rsidP="00453291">
            <w:pPr>
              <w:spacing w:before="20" w:after="20"/>
              <w:rPr>
                <w:sz w:val="20"/>
                <w:szCs w:val="20"/>
              </w:rPr>
            </w:pPr>
            <w:r w:rsidRPr="00327319">
              <w:rPr>
                <w:sz w:val="20"/>
                <w:szCs w:val="20"/>
              </w:rPr>
              <w:t>2.519E-08</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Pa231</w:t>
            </w:r>
          </w:p>
        </w:tc>
        <w:tc>
          <w:tcPr>
            <w:tcW w:w="1776" w:type="dxa"/>
          </w:tcPr>
          <w:p w:rsidR="00994047" w:rsidRPr="00327319" w:rsidRDefault="00994047" w:rsidP="00453291">
            <w:pPr>
              <w:spacing w:before="20" w:after="20"/>
              <w:rPr>
                <w:sz w:val="20"/>
                <w:szCs w:val="20"/>
              </w:rPr>
            </w:pPr>
            <w:r w:rsidRPr="00327319">
              <w:rPr>
                <w:sz w:val="20"/>
                <w:szCs w:val="20"/>
              </w:rPr>
              <w:t>3.614E-07</w:t>
            </w:r>
          </w:p>
        </w:tc>
        <w:tc>
          <w:tcPr>
            <w:tcW w:w="1775" w:type="dxa"/>
          </w:tcPr>
          <w:p w:rsidR="00994047" w:rsidRPr="00327319" w:rsidRDefault="00994047" w:rsidP="00453291">
            <w:pPr>
              <w:spacing w:before="20" w:after="20"/>
              <w:rPr>
                <w:sz w:val="20"/>
                <w:szCs w:val="20"/>
              </w:rPr>
            </w:pPr>
            <w:r w:rsidRPr="00327319">
              <w:rPr>
                <w:sz w:val="20"/>
                <w:szCs w:val="20"/>
              </w:rPr>
              <w:t>3.754E-07</w:t>
            </w:r>
          </w:p>
        </w:tc>
        <w:tc>
          <w:tcPr>
            <w:tcW w:w="1775" w:type="dxa"/>
          </w:tcPr>
          <w:p w:rsidR="00994047" w:rsidRPr="00327319" w:rsidRDefault="00994047" w:rsidP="00453291">
            <w:pPr>
              <w:spacing w:before="20" w:after="20"/>
              <w:rPr>
                <w:sz w:val="20"/>
                <w:szCs w:val="20"/>
              </w:rPr>
            </w:pPr>
            <w:r w:rsidRPr="00327319">
              <w:rPr>
                <w:sz w:val="20"/>
                <w:szCs w:val="20"/>
              </w:rPr>
              <w:t>4.033E-07</w:t>
            </w:r>
          </w:p>
        </w:tc>
        <w:tc>
          <w:tcPr>
            <w:tcW w:w="1775" w:type="dxa"/>
          </w:tcPr>
          <w:p w:rsidR="00994047" w:rsidRPr="00327319" w:rsidRDefault="00994047" w:rsidP="00453291">
            <w:pPr>
              <w:spacing w:before="20" w:after="20"/>
              <w:rPr>
                <w:sz w:val="20"/>
                <w:szCs w:val="20"/>
              </w:rPr>
            </w:pPr>
            <w:r w:rsidRPr="00327319">
              <w:rPr>
                <w:sz w:val="20"/>
                <w:szCs w:val="20"/>
              </w:rPr>
              <w:t>4.312E-07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Pa233</w:t>
            </w:r>
          </w:p>
        </w:tc>
        <w:tc>
          <w:tcPr>
            <w:tcW w:w="1776" w:type="dxa"/>
          </w:tcPr>
          <w:p w:rsidR="00994047" w:rsidRPr="00327319" w:rsidRDefault="00994047" w:rsidP="00453291">
            <w:pPr>
              <w:spacing w:before="20" w:after="20"/>
              <w:rPr>
                <w:sz w:val="20"/>
                <w:szCs w:val="20"/>
              </w:rPr>
            </w:pPr>
            <w:r w:rsidRPr="00327319">
              <w:rPr>
                <w:sz w:val="20"/>
                <w:szCs w:val="20"/>
              </w:rPr>
              <w:t>1.924E-10</w:t>
            </w:r>
          </w:p>
        </w:tc>
        <w:tc>
          <w:tcPr>
            <w:tcW w:w="1775" w:type="dxa"/>
          </w:tcPr>
          <w:p w:rsidR="00994047" w:rsidRPr="00327319" w:rsidRDefault="00994047" w:rsidP="00453291">
            <w:pPr>
              <w:spacing w:before="20" w:after="20"/>
              <w:rPr>
                <w:sz w:val="20"/>
                <w:szCs w:val="20"/>
              </w:rPr>
            </w:pPr>
            <w:r w:rsidRPr="00327319">
              <w:rPr>
                <w:sz w:val="20"/>
                <w:szCs w:val="20"/>
              </w:rPr>
              <w:t>2.727E-10</w:t>
            </w:r>
          </w:p>
        </w:tc>
        <w:tc>
          <w:tcPr>
            <w:tcW w:w="1775" w:type="dxa"/>
          </w:tcPr>
          <w:p w:rsidR="00994047" w:rsidRPr="00327319" w:rsidRDefault="00994047" w:rsidP="00453291">
            <w:pPr>
              <w:spacing w:before="20" w:after="20"/>
              <w:rPr>
                <w:sz w:val="20"/>
                <w:szCs w:val="20"/>
              </w:rPr>
            </w:pPr>
            <w:r w:rsidRPr="00327319">
              <w:rPr>
                <w:sz w:val="20"/>
                <w:szCs w:val="20"/>
              </w:rPr>
              <w:t>4.699E-10</w:t>
            </w:r>
          </w:p>
        </w:tc>
        <w:tc>
          <w:tcPr>
            <w:tcW w:w="1775" w:type="dxa"/>
          </w:tcPr>
          <w:p w:rsidR="00994047" w:rsidRPr="00327319" w:rsidRDefault="00994047" w:rsidP="00453291">
            <w:pPr>
              <w:spacing w:before="20" w:after="20"/>
              <w:rPr>
                <w:sz w:val="20"/>
                <w:szCs w:val="20"/>
              </w:rPr>
            </w:pPr>
            <w:r w:rsidRPr="00327319">
              <w:rPr>
                <w:sz w:val="20"/>
                <w:szCs w:val="20"/>
              </w:rPr>
              <w:t>7.117E-10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Pa234</w:t>
            </w:r>
          </w:p>
        </w:tc>
        <w:tc>
          <w:tcPr>
            <w:tcW w:w="1776" w:type="dxa"/>
          </w:tcPr>
          <w:p w:rsidR="00994047" w:rsidRPr="00327319" w:rsidRDefault="00994047" w:rsidP="00453291">
            <w:pPr>
              <w:spacing w:before="20" w:after="20"/>
              <w:rPr>
                <w:sz w:val="20"/>
                <w:szCs w:val="20"/>
              </w:rPr>
            </w:pPr>
            <w:r w:rsidRPr="00327319">
              <w:rPr>
                <w:sz w:val="20"/>
                <w:szCs w:val="20"/>
              </w:rPr>
              <w:t>3.793E-13</w:t>
            </w:r>
          </w:p>
        </w:tc>
        <w:tc>
          <w:tcPr>
            <w:tcW w:w="1775" w:type="dxa"/>
          </w:tcPr>
          <w:p w:rsidR="00994047" w:rsidRPr="00327319" w:rsidRDefault="00994047" w:rsidP="00453291">
            <w:pPr>
              <w:spacing w:before="20" w:after="20"/>
              <w:rPr>
                <w:sz w:val="20"/>
                <w:szCs w:val="20"/>
              </w:rPr>
            </w:pPr>
            <w:r w:rsidRPr="00327319">
              <w:rPr>
                <w:sz w:val="20"/>
                <w:szCs w:val="20"/>
              </w:rPr>
              <w:t>3.793E-13</w:t>
            </w:r>
          </w:p>
        </w:tc>
        <w:tc>
          <w:tcPr>
            <w:tcW w:w="1775" w:type="dxa"/>
          </w:tcPr>
          <w:p w:rsidR="00994047" w:rsidRPr="00327319" w:rsidRDefault="00994047" w:rsidP="00453291">
            <w:pPr>
              <w:spacing w:before="20" w:after="20"/>
              <w:rPr>
                <w:sz w:val="20"/>
                <w:szCs w:val="20"/>
              </w:rPr>
            </w:pPr>
            <w:r w:rsidRPr="00327319">
              <w:rPr>
                <w:sz w:val="20"/>
                <w:szCs w:val="20"/>
              </w:rPr>
              <w:t>3.793E-13</w:t>
            </w:r>
          </w:p>
        </w:tc>
        <w:tc>
          <w:tcPr>
            <w:tcW w:w="1775" w:type="dxa"/>
          </w:tcPr>
          <w:p w:rsidR="00994047" w:rsidRPr="00327319" w:rsidRDefault="00994047" w:rsidP="00453291">
            <w:pPr>
              <w:spacing w:before="20" w:after="20"/>
              <w:rPr>
                <w:sz w:val="20"/>
                <w:szCs w:val="20"/>
              </w:rPr>
            </w:pPr>
            <w:r w:rsidRPr="00327319">
              <w:rPr>
                <w:sz w:val="20"/>
                <w:szCs w:val="20"/>
              </w:rPr>
              <w:t>3.793E-13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Pa234m</w:t>
            </w:r>
          </w:p>
        </w:tc>
        <w:tc>
          <w:tcPr>
            <w:tcW w:w="1776" w:type="dxa"/>
          </w:tcPr>
          <w:p w:rsidR="00994047" w:rsidRPr="00327319" w:rsidRDefault="00994047" w:rsidP="00453291">
            <w:pPr>
              <w:spacing w:before="20" w:after="20"/>
              <w:rPr>
                <w:sz w:val="20"/>
                <w:szCs w:val="20"/>
              </w:rPr>
            </w:pPr>
            <w:r w:rsidRPr="00327319">
              <w:rPr>
                <w:sz w:val="20"/>
                <w:szCs w:val="20"/>
              </w:rPr>
              <w:t>8.493E-13</w:t>
            </w:r>
          </w:p>
        </w:tc>
        <w:tc>
          <w:tcPr>
            <w:tcW w:w="1775" w:type="dxa"/>
          </w:tcPr>
          <w:p w:rsidR="00994047" w:rsidRPr="00327319" w:rsidRDefault="00994047" w:rsidP="00453291">
            <w:pPr>
              <w:spacing w:before="20" w:after="20"/>
              <w:rPr>
                <w:sz w:val="20"/>
                <w:szCs w:val="20"/>
              </w:rPr>
            </w:pPr>
            <w:r w:rsidRPr="00327319">
              <w:rPr>
                <w:sz w:val="20"/>
                <w:szCs w:val="20"/>
              </w:rPr>
              <w:t>8.493E-13</w:t>
            </w:r>
          </w:p>
        </w:tc>
        <w:tc>
          <w:tcPr>
            <w:tcW w:w="1775" w:type="dxa"/>
          </w:tcPr>
          <w:p w:rsidR="00994047" w:rsidRPr="00327319" w:rsidRDefault="00994047" w:rsidP="00453291">
            <w:pPr>
              <w:spacing w:before="20" w:after="20"/>
              <w:rPr>
                <w:sz w:val="20"/>
                <w:szCs w:val="20"/>
              </w:rPr>
            </w:pPr>
            <w:r w:rsidRPr="00327319">
              <w:rPr>
                <w:sz w:val="20"/>
                <w:szCs w:val="20"/>
              </w:rPr>
              <w:t>8.493E-13</w:t>
            </w:r>
          </w:p>
        </w:tc>
        <w:tc>
          <w:tcPr>
            <w:tcW w:w="1775" w:type="dxa"/>
          </w:tcPr>
          <w:p w:rsidR="00994047" w:rsidRPr="00327319" w:rsidRDefault="00994047" w:rsidP="00453291">
            <w:pPr>
              <w:spacing w:before="20" w:after="20"/>
              <w:rPr>
                <w:sz w:val="20"/>
                <w:szCs w:val="20"/>
              </w:rPr>
            </w:pPr>
            <w:r w:rsidRPr="00327319">
              <w:rPr>
                <w:sz w:val="20"/>
                <w:szCs w:val="20"/>
              </w:rPr>
              <w:t>8.493E-13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U232 + Pu236/Np236 decay</w:t>
            </w:r>
          </w:p>
        </w:tc>
        <w:tc>
          <w:tcPr>
            <w:tcW w:w="1776" w:type="dxa"/>
          </w:tcPr>
          <w:p w:rsidR="00994047" w:rsidRPr="00327319" w:rsidRDefault="00994047" w:rsidP="00453291">
            <w:pPr>
              <w:spacing w:before="20" w:after="20"/>
              <w:rPr>
                <w:sz w:val="20"/>
                <w:szCs w:val="20"/>
              </w:rPr>
            </w:pPr>
            <w:r w:rsidRPr="00327319">
              <w:rPr>
                <w:sz w:val="20"/>
                <w:szCs w:val="20"/>
              </w:rPr>
              <w:t>1.778E-06</w:t>
            </w:r>
          </w:p>
        </w:tc>
        <w:tc>
          <w:tcPr>
            <w:tcW w:w="1775" w:type="dxa"/>
          </w:tcPr>
          <w:p w:rsidR="00994047" w:rsidRPr="00327319" w:rsidRDefault="00994047" w:rsidP="00453291">
            <w:pPr>
              <w:spacing w:before="20" w:after="20"/>
              <w:rPr>
                <w:sz w:val="20"/>
                <w:szCs w:val="20"/>
              </w:rPr>
            </w:pPr>
            <w:r w:rsidRPr="00327319">
              <w:rPr>
                <w:sz w:val="20"/>
                <w:szCs w:val="20"/>
              </w:rPr>
              <w:t>1.761E-06</w:t>
            </w:r>
          </w:p>
        </w:tc>
        <w:tc>
          <w:tcPr>
            <w:tcW w:w="1775" w:type="dxa"/>
          </w:tcPr>
          <w:p w:rsidR="00994047" w:rsidRPr="00327319" w:rsidRDefault="00994047" w:rsidP="00453291">
            <w:pPr>
              <w:spacing w:before="20" w:after="20"/>
              <w:rPr>
                <w:sz w:val="20"/>
                <w:szCs w:val="20"/>
              </w:rPr>
            </w:pPr>
            <w:r w:rsidRPr="00327319">
              <w:rPr>
                <w:sz w:val="20"/>
                <w:szCs w:val="20"/>
              </w:rPr>
              <w:t>1.727E-06</w:t>
            </w:r>
          </w:p>
        </w:tc>
        <w:tc>
          <w:tcPr>
            <w:tcW w:w="1775" w:type="dxa"/>
          </w:tcPr>
          <w:p w:rsidR="00994047" w:rsidRPr="00327319" w:rsidRDefault="00994047" w:rsidP="00453291">
            <w:pPr>
              <w:spacing w:before="20" w:after="20"/>
              <w:rPr>
                <w:sz w:val="20"/>
                <w:szCs w:val="20"/>
              </w:rPr>
            </w:pPr>
            <w:r w:rsidRPr="00327319">
              <w:rPr>
                <w:sz w:val="20"/>
                <w:szCs w:val="20"/>
              </w:rPr>
              <w:t>1.694E-06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U233</w:t>
            </w:r>
          </w:p>
        </w:tc>
        <w:tc>
          <w:tcPr>
            <w:tcW w:w="1776" w:type="dxa"/>
          </w:tcPr>
          <w:p w:rsidR="00994047" w:rsidRPr="00327319" w:rsidRDefault="00994047" w:rsidP="00453291">
            <w:pPr>
              <w:spacing w:before="20" w:after="20"/>
              <w:rPr>
                <w:sz w:val="20"/>
                <w:szCs w:val="20"/>
              </w:rPr>
            </w:pPr>
            <w:r w:rsidRPr="00327319">
              <w:rPr>
                <w:sz w:val="20"/>
                <w:szCs w:val="20"/>
              </w:rPr>
              <w:t>6.153E-06</w:t>
            </w:r>
          </w:p>
        </w:tc>
        <w:tc>
          <w:tcPr>
            <w:tcW w:w="1775" w:type="dxa"/>
          </w:tcPr>
          <w:p w:rsidR="00994047" w:rsidRPr="00327319" w:rsidRDefault="00994047" w:rsidP="00453291">
            <w:pPr>
              <w:spacing w:before="20" w:after="20"/>
              <w:rPr>
                <w:sz w:val="20"/>
                <w:szCs w:val="20"/>
              </w:rPr>
            </w:pPr>
            <w:r w:rsidRPr="00327319">
              <w:rPr>
                <w:sz w:val="20"/>
                <w:szCs w:val="20"/>
              </w:rPr>
              <w:t>6.155E-06</w:t>
            </w:r>
          </w:p>
        </w:tc>
        <w:tc>
          <w:tcPr>
            <w:tcW w:w="1775" w:type="dxa"/>
          </w:tcPr>
          <w:p w:rsidR="00994047" w:rsidRPr="00327319" w:rsidRDefault="00994047" w:rsidP="00453291">
            <w:pPr>
              <w:spacing w:before="20" w:after="20"/>
              <w:rPr>
                <w:sz w:val="20"/>
                <w:szCs w:val="20"/>
              </w:rPr>
            </w:pPr>
            <w:r w:rsidRPr="00327319">
              <w:rPr>
                <w:sz w:val="20"/>
                <w:szCs w:val="20"/>
              </w:rPr>
              <w:t>6.162E-06</w:t>
            </w:r>
          </w:p>
        </w:tc>
        <w:tc>
          <w:tcPr>
            <w:tcW w:w="1775" w:type="dxa"/>
          </w:tcPr>
          <w:p w:rsidR="00994047" w:rsidRPr="00327319" w:rsidRDefault="00994047" w:rsidP="00453291">
            <w:pPr>
              <w:spacing w:before="20" w:after="20"/>
              <w:rPr>
                <w:sz w:val="20"/>
                <w:szCs w:val="20"/>
              </w:rPr>
            </w:pPr>
            <w:r w:rsidRPr="00327319">
              <w:rPr>
                <w:sz w:val="20"/>
                <w:szCs w:val="20"/>
              </w:rPr>
              <w:t>6.173E-06</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U234</w:t>
            </w:r>
          </w:p>
        </w:tc>
        <w:tc>
          <w:tcPr>
            <w:tcW w:w="1776" w:type="dxa"/>
          </w:tcPr>
          <w:p w:rsidR="00994047" w:rsidRPr="00327319" w:rsidRDefault="00994047" w:rsidP="00453291">
            <w:pPr>
              <w:spacing w:before="20" w:after="20"/>
              <w:rPr>
                <w:sz w:val="20"/>
                <w:szCs w:val="20"/>
              </w:rPr>
            </w:pPr>
            <w:r w:rsidRPr="00327319">
              <w:rPr>
                <w:sz w:val="20"/>
                <w:szCs w:val="20"/>
              </w:rPr>
              <w:t>4.016E-01</w:t>
            </w:r>
          </w:p>
        </w:tc>
        <w:tc>
          <w:tcPr>
            <w:tcW w:w="1775" w:type="dxa"/>
          </w:tcPr>
          <w:p w:rsidR="00994047" w:rsidRPr="00327319" w:rsidRDefault="00994047" w:rsidP="00453291">
            <w:pPr>
              <w:spacing w:before="20" w:after="20"/>
              <w:rPr>
                <w:sz w:val="20"/>
                <w:szCs w:val="20"/>
              </w:rPr>
            </w:pPr>
            <w:r w:rsidRPr="00327319">
              <w:rPr>
                <w:sz w:val="20"/>
                <w:szCs w:val="20"/>
              </w:rPr>
              <w:t>4.122E-01</w:t>
            </w:r>
          </w:p>
        </w:tc>
        <w:tc>
          <w:tcPr>
            <w:tcW w:w="1775" w:type="dxa"/>
          </w:tcPr>
          <w:p w:rsidR="00994047" w:rsidRPr="00327319" w:rsidRDefault="00994047" w:rsidP="00453291">
            <w:pPr>
              <w:spacing w:before="20" w:after="20"/>
              <w:rPr>
                <w:sz w:val="20"/>
                <w:szCs w:val="20"/>
              </w:rPr>
            </w:pPr>
            <w:r w:rsidRPr="00327319">
              <w:rPr>
                <w:sz w:val="20"/>
                <w:szCs w:val="20"/>
              </w:rPr>
              <w:t>4.334E-01</w:t>
            </w:r>
          </w:p>
        </w:tc>
        <w:tc>
          <w:tcPr>
            <w:tcW w:w="1775" w:type="dxa"/>
          </w:tcPr>
          <w:p w:rsidR="00994047" w:rsidRPr="00327319" w:rsidRDefault="00994047" w:rsidP="00453291">
            <w:pPr>
              <w:spacing w:before="20" w:after="20"/>
              <w:rPr>
                <w:sz w:val="20"/>
                <w:szCs w:val="20"/>
              </w:rPr>
            </w:pPr>
            <w:r w:rsidRPr="00327319">
              <w:rPr>
                <w:sz w:val="20"/>
                <w:szCs w:val="20"/>
              </w:rPr>
              <w:t>4.542E-01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U235</w:t>
            </w:r>
          </w:p>
        </w:tc>
        <w:tc>
          <w:tcPr>
            <w:tcW w:w="1776" w:type="dxa"/>
          </w:tcPr>
          <w:p w:rsidR="00994047" w:rsidRPr="00327319" w:rsidRDefault="00994047" w:rsidP="00453291">
            <w:pPr>
              <w:spacing w:before="20" w:after="20"/>
              <w:rPr>
                <w:sz w:val="20"/>
                <w:szCs w:val="20"/>
              </w:rPr>
            </w:pPr>
            <w:r w:rsidRPr="00327319">
              <w:rPr>
                <w:sz w:val="20"/>
                <w:szCs w:val="20"/>
              </w:rPr>
              <w:t>1.442E+01</w:t>
            </w:r>
          </w:p>
        </w:tc>
        <w:tc>
          <w:tcPr>
            <w:tcW w:w="1775" w:type="dxa"/>
          </w:tcPr>
          <w:p w:rsidR="00994047" w:rsidRPr="00327319" w:rsidRDefault="00994047" w:rsidP="00453291">
            <w:pPr>
              <w:spacing w:before="20" w:after="20"/>
              <w:rPr>
                <w:sz w:val="20"/>
                <w:szCs w:val="20"/>
              </w:rPr>
            </w:pPr>
            <w:r w:rsidRPr="00327319">
              <w:rPr>
                <w:sz w:val="20"/>
                <w:szCs w:val="20"/>
              </w:rPr>
              <w:t>1.442E+01</w:t>
            </w:r>
          </w:p>
        </w:tc>
        <w:tc>
          <w:tcPr>
            <w:tcW w:w="1775" w:type="dxa"/>
          </w:tcPr>
          <w:p w:rsidR="00994047" w:rsidRPr="00327319" w:rsidRDefault="00994047" w:rsidP="00453291">
            <w:pPr>
              <w:spacing w:before="20" w:after="20"/>
              <w:rPr>
                <w:sz w:val="20"/>
                <w:szCs w:val="20"/>
              </w:rPr>
            </w:pPr>
            <w:r w:rsidRPr="00327319">
              <w:rPr>
                <w:sz w:val="20"/>
                <w:szCs w:val="20"/>
              </w:rPr>
              <w:t>1.442E+01</w:t>
            </w:r>
          </w:p>
        </w:tc>
        <w:tc>
          <w:tcPr>
            <w:tcW w:w="1775" w:type="dxa"/>
          </w:tcPr>
          <w:p w:rsidR="00994047" w:rsidRPr="00327319" w:rsidRDefault="00994047" w:rsidP="00453291">
            <w:pPr>
              <w:spacing w:before="20" w:after="20"/>
              <w:rPr>
                <w:sz w:val="20"/>
                <w:szCs w:val="20"/>
              </w:rPr>
            </w:pPr>
            <w:r w:rsidRPr="00327319">
              <w:rPr>
                <w:sz w:val="20"/>
                <w:szCs w:val="20"/>
              </w:rPr>
              <w:t>1.442E+01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U236</w:t>
            </w:r>
          </w:p>
        </w:tc>
        <w:tc>
          <w:tcPr>
            <w:tcW w:w="1776" w:type="dxa"/>
          </w:tcPr>
          <w:p w:rsidR="00994047" w:rsidRPr="00327319" w:rsidRDefault="00994047" w:rsidP="00453291">
            <w:pPr>
              <w:spacing w:before="20" w:after="20"/>
              <w:rPr>
                <w:sz w:val="20"/>
                <w:szCs w:val="20"/>
              </w:rPr>
            </w:pPr>
            <w:r w:rsidRPr="00327319">
              <w:rPr>
                <w:sz w:val="20"/>
                <w:szCs w:val="20"/>
              </w:rPr>
              <w:t>1.076E+01</w:t>
            </w:r>
          </w:p>
        </w:tc>
        <w:tc>
          <w:tcPr>
            <w:tcW w:w="1775" w:type="dxa"/>
          </w:tcPr>
          <w:p w:rsidR="00994047" w:rsidRPr="00327319" w:rsidRDefault="00994047" w:rsidP="00453291">
            <w:pPr>
              <w:spacing w:before="20" w:after="20"/>
              <w:rPr>
                <w:sz w:val="20"/>
                <w:szCs w:val="20"/>
              </w:rPr>
            </w:pPr>
            <w:r w:rsidRPr="00327319">
              <w:rPr>
                <w:sz w:val="20"/>
                <w:szCs w:val="20"/>
              </w:rPr>
              <w:t>1.076E+01</w:t>
            </w:r>
          </w:p>
        </w:tc>
        <w:tc>
          <w:tcPr>
            <w:tcW w:w="1775" w:type="dxa"/>
          </w:tcPr>
          <w:p w:rsidR="00994047" w:rsidRPr="00327319" w:rsidRDefault="00994047" w:rsidP="00453291">
            <w:pPr>
              <w:spacing w:before="20" w:after="20"/>
              <w:rPr>
                <w:sz w:val="20"/>
                <w:szCs w:val="20"/>
              </w:rPr>
            </w:pPr>
            <w:r w:rsidRPr="00327319">
              <w:rPr>
                <w:sz w:val="20"/>
                <w:szCs w:val="20"/>
              </w:rPr>
              <w:t>1.077E+01</w:t>
            </w:r>
          </w:p>
        </w:tc>
        <w:tc>
          <w:tcPr>
            <w:tcW w:w="1775" w:type="dxa"/>
          </w:tcPr>
          <w:p w:rsidR="00994047" w:rsidRPr="00327319" w:rsidRDefault="00994047" w:rsidP="00453291">
            <w:pPr>
              <w:spacing w:before="20" w:after="20"/>
              <w:rPr>
                <w:sz w:val="20"/>
                <w:szCs w:val="20"/>
              </w:rPr>
            </w:pPr>
            <w:r w:rsidRPr="00327319">
              <w:rPr>
                <w:sz w:val="20"/>
                <w:szCs w:val="20"/>
              </w:rPr>
              <w:t>1.077E+01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U237</w:t>
            </w:r>
          </w:p>
        </w:tc>
        <w:tc>
          <w:tcPr>
            <w:tcW w:w="1776" w:type="dxa"/>
          </w:tcPr>
          <w:p w:rsidR="00994047" w:rsidRPr="00327319" w:rsidRDefault="00994047" w:rsidP="00453291">
            <w:pPr>
              <w:spacing w:before="20" w:after="20"/>
              <w:rPr>
                <w:sz w:val="20"/>
                <w:szCs w:val="20"/>
              </w:rPr>
            </w:pPr>
            <w:r w:rsidRPr="00327319">
              <w:rPr>
                <w:sz w:val="20"/>
                <w:szCs w:val="20"/>
              </w:rPr>
              <w:t>1.576E-07</w:t>
            </w:r>
          </w:p>
        </w:tc>
        <w:tc>
          <w:tcPr>
            <w:tcW w:w="1775" w:type="dxa"/>
          </w:tcPr>
          <w:p w:rsidR="00994047" w:rsidRPr="00327319" w:rsidRDefault="00994047" w:rsidP="00453291">
            <w:pPr>
              <w:spacing w:before="20" w:after="20"/>
              <w:rPr>
                <w:sz w:val="20"/>
                <w:szCs w:val="20"/>
              </w:rPr>
            </w:pPr>
            <w:r w:rsidRPr="00327319">
              <w:rPr>
                <w:sz w:val="20"/>
                <w:szCs w:val="20"/>
              </w:rPr>
              <w:t>1.502E-07</w:t>
            </w:r>
          </w:p>
        </w:tc>
        <w:tc>
          <w:tcPr>
            <w:tcW w:w="1775" w:type="dxa"/>
          </w:tcPr>
          <w:p w:rsidR="00994047" w:rsidRPr="00327319" w:rsidRDefault="00994047" w:rsidP="00453291">
            <w:pPr>
              <w:spacing w:before="20" w:after="20"/>
              <w:rPr>
                <w:sz w:val="20"/>
                <w:szCs w:val="20"/>
              </w:rPr>
            </w:pPr>
            <w:r w:rsidRPr="00327319">
              <w:rPr>
                <w:sz w:val="20"/>
                <w:szCs w:val="20"/>
              </w:rPr>
              <w:t>1.364E-07</w:t>
            </w:r>
          </w:p>
        </w:tc>
        <w:tc>
          <w:tcPr>
            <w:tcW w:w="1775" w:type="dxa"/>
          </w:tcPr>
          <w:p w:rsidR="00994047" w:rsidRPr="00327319" w:rsidRDefault="00994047" w:rsidP="00453291">
            <w:pPr>
              <w:spacing w:before="20" w:after="20"/>
              <w:rPr>
                <w:sz w:val="20"/>
                <w:szCs w:val="20"/>
              </w:rPr>
            </w:pPr>
            <w:r w:rsidRPr="00327319">
              <w:rPr>
                <w:sz w:val="20"/>
                <w:szCs w:val="20"/>
              </w:rPr>
              <w:t>1.239E-07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U238</w:t>
            </w:r>
          </w:p>
        </w:tc>
        <w:tc>
          <w:tcPr>
            <w:tcW w:w="1776" w:type="dxa"/>
          </w:tcPr>
          <w:p w:rsidR="00994047" w:rsidRPr="00327319" w:rsidRDefault="00994047" w:rsidP="00453291">
            <w:pPr>
              <w:spacing w:before="20" w:after="20"/>
              <w:rPr>
                <w:sz w:val="20"/>
                <w:szCs w:val="20"/>
              </w:rPr>
            </w:pPr>
            <w:r w:rsidRPr="00327319">
              <w:rPr>
                <w:sz w:val="20"/>
                <w:szCs w:val="20"/>
              </w:rPr>
              <w:t>1.735E+03</w:t>
            </w:r>
          </w:p>
        </w:tc>
        <w:tc>
          <w:tcPr>
            <w:tcW w:w="1775" w:type="dxa"/>
          </w:tcPr>
          <w:p w:rsidR="00994047" w:rsidRPr="00327319" w:rsidRDefault="00994047" w:rsidP="00453291">
            <w:pPr>
              <w:spacing w:before="20" w:after="20"/>
              <w:rPr>
                <w:sz w:val="20"/>
                <w:szCs w:val="20"/>
              </w:rPr>
            </w:pPr>
            <w:r w:rsidRPr="00327319">
              <w:rPr>
                <w:sz w:val="20"/>
                <w:szCs w:val="20"/>
              </w:rPr>
              <w:t>1.735E+03</w:t>
            </w:r>
          </w:p>
        </w:tc>
        <w:tc>
          <w:tcPr>
            <w:tcW w:w="1775" w:type="dxa"/>
          </w:tcPr>
          <w:p w:rsidR="00994047" w:rsidRPr="00327319" w:rsidRDefault="00994047" w:rsidP="00453291">
            <w:pPr>
              <w:spacing w:before="20" w:after="20"/>
              <w:rPr>
                <w:sz w:val="20"/>
                <w:szCs w:val="20"/>
              </w:rPr>
            </w:pPr>
            <w:r w:rsidRPr="00327319">
              <w:rPr>
                <w:sz w:val="20"/>
                <w:szCs w:val="20"/>
              </w:rPr>
              <w:t>1.735E+03</w:t>
            </w:r>
          </w:p>
        </w:tc>
        <w:tc>
          <w:tcPr>
            <w:tcW w:w="1775" w:type="dxa"/>
          </w:tcPr>
          <w:p w:rsidR="00994047" w:rsidRPr="00327319" w:rsidRDefault="00994047" w:rsidP="00453291">
            <w:pPr>
              <w:spacing w:before="20" w:after="20"/>
              <w:rPr>
                <w:sz w:val="20"/>
                <w:szCs w:val="20"/>
              </w:rPr>
            </w:pPr>
            <w:r w:rsidRPr="00327319">
              <w:rPr>
                <w:sz w:val="20"/>
                <w:szCs w:val="20"/>
              </w:rPr>
              <w:t>1.735E+03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U240</w:t>
            </w:r>
          </w:p>
        </w:tc>
        <w:tc>
          <w:tcPr>
            <w:tcW w:w="1776" w:type="dxa"/>
          </w:tcPr>
          <w:p w:rsidR="00994047" w:rsidRPr="00327319" w:rsidRDefault="00994047" w:rsidP="00453291">
            <w:pPr>
              <w:spacing w:before="20" w:after="20"/>
              <w:rPr>
                <w:sz w:val="20"/>
                <w:szCs w:val="20"/>
              </w:rPr>
            </w:pPr>
            <w:r w:rsidRPr="00327319">
              <w:rPr>
                <w:sz w:val="20"/>
                <w:szCs w:val="20"/>
              </w:rPr>
              <w:t>2.572E-15</w:t>
            </w:r>
          </w:p>
        </w:tc>
        <w:tc>
          <w:tcPr>
            <w:tcW w:w="1775" w:type="dxa"/>
          </w:tcPr>
          <w:p w:rsidR="00994047" w:rsidRPr="00327319" w:rsidRDefault="00994047" w:rsidP="00453291">
            <w:pPr>
              <w:spacing w:before="20" w:after="20"/>
              <w:rPr>
                <w:sz w:val="20"/>
                <w:szCs w:val="20"/>
              </w:rPr>
            </w:pPr>
            <w:r w:rsidRPr="00327319">
              <w:rPr>
                <w:sz w:val="20"/>
                <w:szCs w:val="20"/>
              </w:rPr>
              <w:t>2.572E-15</w:t>
            </w:r>
          </w:p>
        </w:tc>
        <w:tc>
          <w:tcPr>
            <w:tcW w:w="1775" w:type="dxa"/>
          </w:tcPr>
          <w:p w:rsidR="00994047" w:rsidRPr="00327319" w:rsidRDefault="00994047" w:rsidP="00453291">
            <w:pPr>
              <w:spacing w:before="20" w:after="20"/>
              <w:rPr>
                <w:sz w:val="20"/>
                <w:szCs w:val="20"/>
              </w:rPr>
            </w:pPr>
            <w:r w:rsidRPr="00327319">
              <w:rPr>
                <w:sz w:val="20"/>
                <w:szCs w:val="20"/>
              </w:rPr>
              <w:t>2.572E-15</w:t>
            </w:r>
          </w:p>
        </w:tc>
        <w:tc>
          <w:tcPr>
            <w:tcW w:w="1775" w:type="dxa"/>
          </w:tcPr>
          <w:p w:rsidR="00994047" w:rsidRPr="00327319" w:rsidRDefault="00994047" w:rsidP="00453291">
            <w:pPr>
              <w:spacing w:before="20" w:after="20"/>
              <w:rPr>
                <w:sz w:val="20"/>
                <w:szCs w:val="20"/>
              </w:rPr>
            </w:pPr>
            <w:r w:rsidRPr="00327319">
              <w:rPr>
                <w:sz w:val="20"/>
                <w:szCs w:val="20"/>
              </w:rPr>
              <w:t>2.572E-15</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Np237</w:t>
            </w:r>
          </w:p>
        </w:tc>
        <w:tc>
          <w:tcPr>
            <w:tcW w:w="1776" w:type="dxa"/>
          </w:tcPr>
          <w:p w:rsidR="00994047" w:rsidRPr="00327319" w:rsidRDefault="00994047" w:rsidP="00453291">
            <w:pPr>
              <w:spacing w:before="20" w:after="20"/>
              <w:rPr>
                <w:sz w:val="20"/>
                <w:szCs w:val="20"/>
              </w:rPr>
            </w:pPr>
            <w:r w:rsidRPr="00327319">
              <w:rPr>
                <w:sz w:val="20"/>
                <w:szCs w:val="20"/>
              </w:rPr>
              <w:t>5.668E-03</w:t>
            </w:r>
          </w:p>
        </w:tc>
        <w:tc>
          <w:tcPr>
            <w:tcW w:w="1775" w:type="dxa"/>
          </w:tcPr>
          <w:p w:rsidR="00994047" w:rsidRPr="00327319" w:rsidRDefault="00994047" w:rsidP="00453291">
            <w:pPr>
              <w:spacing w:before="20" w:after="20"/>
              <w:rPr>
                <w:sz w:val="20"/>
                <w:szCs w:val="20"/>
              </w:rPr>
            </w:pPr>
            <w:r w:rsidRPr="00327319">
              <w:rPr>
                <w:sz w:val="20"/>
                <w:szCs w:val="20"/>
              </w:rPr>
              <w:t>8.033E-03</w:t>
            </w:r>
          </w:p>
        </w:tc>
        <w:tc>
          <w:tcPr>
            <w:tcW w:w="1775" w:type="dxa"/>
          </w:tcPr>
          <w:p w:rsidR="00994047" w:rsidRPr="00327319" w:rsidRDefault="00994047" w:rsidP="00453291">
            <w:pPr>
              <w:spacing w:before="20" w:after="20"/>
              <w:rPr>
                <w:sz w:val="20"/>
                <w:szCs w:val="20"/>
              </w:rPr>
            </w:pPr>
            <w:r w:rsidRPr="00327319">
              <w:rPr>
                <w:sz w:val="20"/>
                <w:szCs w:val="20"/>
              </w:rPr>
              <w:t>1.384E-02</w:t>
            </w:r>
          </w:p>
        </w:tc>
        <w:tc>
          <w:tcPr>
            <w:tcW w:w="1775" w:type="dxa"/>
          </w:tcPr>
          <w:p w:rsidR="00994047" w:rsidRPr="00327319" w:rsidRDefault="00994047" w:rsidP="00453291">
            <w:pPr>
              <w:spacing w:before="20" w:after="20"/>
              <w:rPr>
                <w:sz w:val="20"/>
                <w:szCs w:val="20"/>
              </w:rPr>
            </w:pPr>
            <w:r w:rsidRPr="00327319">
              <w:rPr>
                <w:sz w:val="20"/>
                <w:szCs w:val="20"/>
              </w:rPr>
              <w:t>2.096E-02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Np239</w:t>
            </w:r>
          </w:p>
        </w:tc>
        <w:tc>
          <w:tcPr>
            <w:tcW w:w="1776" w:type="dxa"/>
          </w:tcPr>
          <w:p w:rsidR="00994047" w:rsidRPr="00327319" w:rsidRDefault="00994047" w:rsidP="00453291">
            <w:pPr>
              <w:spacing w:before="20" w:after="20"/>
              <w:rPr>
                <w:sz w:val="20"/>
                <w:szCs w:val="20"/>
              </w:rPr>
            </w:pPr>
            <w:r w:rsidRPr="00327319">
              <w:rPr>
                <w:sz w:val="20"/>
                <w:szCs w:val="20"/>
              </w:rPr>
              <w:t>1.432E-21</w:t>
            </w:r>
          </w:p>
        </w:tc>
        <w:tc>
          <w:tcPr>
            <w:tcW w:w="1775" w:type="dxa"/>
          </w:tcPr>
          <w:p w:rsidR="00994047" w:rsidRPr="00327319" w:rsidRDefault="00994047" w:rsidP="00453291">
            <w:pPr>
              <w:spacing w:before="20" w:after="20"/>
              <w:rPr>
                <w:sz w:val="20"/>
                <w:szCs w:val="20"/>
              </w:rPr>
            </w:pPr>
            <w:r w:rsidRPr="00327319">
              <w:rPr>
                <w:sz w:val="20"/>
                <w:szCs w:val="20"/>
              </w:rPr>
              <w:t>1.432E-21</w:t>
            </w:r>
          </w:p>
        </w:tc>
        <w:tc>
          <w:tcPr>
            <w:tcW w:w="1775" w:type="dxa"/>
          </w:tcPr>
          <w:p w:rsidR="00994047" w:rsidRPr="00327319" w:rsidRDefault="00994047" w:rsidP="00453291">
            <w:pPr>
              <w:spacing w:before="20" w:after="20"/>
              <w:rPr>
                <w:sz w:val="20"/>
                <w:szCs w:val="20"/>
              </w:rPr>
            </w:pPr>
            <w:r w:rsidRPr="00327319">
              <w:rPr>
                <w:sz w:val="20"/>
                <w:szCs w:val="20"/>
              </w:rPr>
              <w:t>1.431E-21</w:t>
            </w:r>
          </w:p>
        </w:tc>
        <w:tc>
          <w:tcPr>
            <w:tcW w:w="1775" w:type="dxa"/>
          </w:tcPr>
          <w:p w:rsidR="00994047" w:rsidRPr="00327319" w:rsidRDefault="00994047" w:rsidP="00453291">
            <w:pPr>
              <w:spacing w:before="20" w:after="20"/>
              <w:rPr>
                <w:sz w:val="20"/>
                <w:szCs w:val="20"/>
              </w:rPr>
            </w:pPr>
            <w:r w:rsidRPr="00327319">
              <w:rPr>
                <w:sz w:val="20"/>
                <w:szCs w:val="20"/>
              </w:rPr>
              <w:t>1.431E-21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Np240m</w:t>
            </w:r>
          </w:p>
        </w:tc>
        <w:tc>
          <w:tcPr>
            <w:tcW w:w="1776" w:type="dxa"/>
          </w:tcPr>
          <w:p w:rsidR="00994047" w:rsidRPr="00327319" w:rsidRDefault="00994047" w:rsidP="00453291">
            <w:pPr>
              <w:spacing w:before="20" w:after="20"/>
              <w:rPr>
                <w:sz w:val="20"/>
                <w:szCs w:val="20"/>
              </w:rPr>
            </w:pPr>
            <w:r w:rsidRPr="00327319">
              <w:rPr>
                <w:sz w:val="20"/>
                <w:szCs w:val="20"/>
              </w:rPr>
              <w:t>2.251E-17</w:t>
            </w:r>
          </w:p>
        </w:tc>
        <w:tc>
          <w:tcPr>
            <w:tcW w:w="1775" w:type="dxa"/>
          </w:tcPr>
          <w:p w:rsidR="00994047" w:rsidRPr="00327319" w:rsidRDefault="00994047" w:rsidP="00453291">
            <w:pPr>
              <w:spacing w:before="20" w:after="20"/>
              <w:rPr>
                <w:sz w:val="20"/>
                <w:szCs w:val="20"/>
              </w:rPr>
            </w:pPr>
            <w:r w:rsidRPr="00327319">
              <w:rPr>
                <w:sz w:val="20"/>
                <w:szCs w:val="20"/>
              </w:rPr>
              <w:t>2.251E-17</w:t>
            </w:r>
          </w:p>
        </w:tc>
        <w:tc>
          <w:tcPr>
            <w:tcW w:w="1775" w:type="dxa"/>
          </w:tcPr>
          <w:p w:rsidR="00994047" w:rsidRPr="00327319" w:rsidRDefault="00994047" w:rsidP="00453291">
            <w:pPr>
              <w:spacing w:before="20" w:after="20"/>
              <w:rPr>
                <w:sz w:val="20"/>
                <w:szCs w:val="20"/>
              </w:rPr>
            </w:pPr>
            <w:r w:rsidRPr="00327319">
              <w:rPr>
                <w:sz w:val="20"/>
                <w:szCs w:val="20"/>
              </w:rPr>
              <w:t>2.251E-17</w:t>
            </w:r>
          </w:p>
        </w:tc>
        <w:tc>
          <w:tcPr>
            <w:tcW w:w="1775" w:type="dxa"/>
          </w:tcPr>
          <w:p w:rsidR="00994047" w:rsidRPr="00327319" w:rsidRDefault="00994047" w:rsidP="00453291">
            <w:pPr>
              <w:spacing w:before="20" w:after="20"/>
              <w:rPr>
                <w:sz w:val="20"/>
                <w:szCs w:val="20"/>
              </w:rPr>
            </w:pPr>
            <w:r w:rsidRPr="00327319">
              <w:rPr>
                <w:sz w:val="20"/>
                <w:szCs w:val="20"/>
              </w:rPr>
              <w:t>2.251E-17</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Pu236</w:t>
            </w:r>
          </w:p>
        </w:tc>
        <w:tc>
          <w:tcPr>
            <w:tcW w:w="1776" w:type="dxa"/>
          </w:tcPr>
          <w:p w:rsidR="00994047" w:rsidRPr="00327319" w:rsidRDefault="00994047" w:rsidP="00453291">
            <w:pPr>
              <w:spacing w:before="20" w:after="20"/>
              <w:rPr>
                <w:sz w:val="20"/>
                <w:szCs w:val="20"/>
              </w:rPr>
            </w:pPr>
            <w:r w:rsidRPr="00327319">
              <w:rPr>
                <w:sz w:val="20"/>
                <w:szCs w:val="20"/>
              </w:rPr>
              <w:t>6.254E-12</w:t>
            </w:r>
          </w:p>
        </w:tc>
        <w:tc>
          <w:tcPr>
            <w:tcW w:w="1775" w:type="dxa"/>
          </w:tcPr>
          <w:p w:rsidR="00994047" w:rsidRPr="00327319" w:rsidRDefault="00994047" w:rsidP="00453291">
            <w:pPr>
              <w:spacing w:before="20" w:after="20"/>
              <w:rPr>
                <w:sz w:val="20"/>
                <w:szCs w:val="20"/>
              </w:rPr>
            </w:pPr>
            <w:r w:rsidRPr="00327319">
              <w:rPr>
                <w:sz w:val="20"/>
                <w:szCs w:val="20"/>
              </w:rPr>
              <w:t>4.905E-12</w:t>
            </w:r>
          </w:p>
        </w:tc>
        <w:tc>
          <w:tcPr>
            <w:tcW w:w="1775" w:type="dxa"/>
          </w:tcPr>
          <w:p w:rsidR="00994047" w:rsidRPr="00327319" w:rsidRDefault="00994047" w:rsidP="00453291">
            <w:pPr>
              <w:spacing w:before="20" w:after="20"/>
              <w:rPr>
                <w:sz w:val="20"/>
                <w:szCs w:val="20"/>
              </w:rPr>
            </w:pPr>
            <w:r w:rsidRPr="00327319">
              <w:rPr>
                <w:sz w:val="20"/>
                <w:szCs w:val="20"/>
              </w:rPr>
              <w:t>3.016E-12</w:t>
            </w:r>
          </w:p>
        </w:tc>
        <w:tc>
          <w:tcPr>
            <w:tcW w:w="1775" w:type="dxa"/>
          </w:tcPr>
          <w:p w:rsidR="00994047" w:rsidRPr="00327319" w:rsidRDefault="00994047" w:rsidP="00453291">
            <w:pPr>
              <w:spacing w:before="20" w:after="20"/>
              <w:rPr>
                <w:sz w:val="20"/>
                <w:szCs w:val="20"/>
              </w:rPr>
            </w:pPr>
            <w:r w:rsidRPr="00327319">
              <w:rPr>
                <w:sz w:val="20"/>
                <w:szCs w:val="20"/>
              </w:rPr>
              <w:t>1.855E-12</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Pu237</w:t>
            </w:r>
          </w:p>
        </w:tc>
        <w:tc>
          <w:tcPr>
            <w:tcW w:w="1776" w:type="dxa"/>
          </w:tcPr>
          <w:p w:rsidR="00994047" w:rsidRPr="00327319" w:rsidRDefault="00994047" w:rsidP="00453291">
            <w:pPr>
              <w:spacing w:before="20" w:after="20"/>
              <w:rPr>
                <w:sz w:val="20"/>
                <w:szCs w:val="20"/>
              </w:rPr>
            </w:pPr>
            <w:r w:rsidRPr="00327319">
              <w:rPr>
                <w:sz w:val="20"/>
                <w:szCs w:val="20"/>
              </w:rPr>
              <w:t>3.500E-31</w:t>
            </w:r>
          </w:p>
        </w:tc>
        <w:tc>
          <w:tcPr>
            <w:tcW w:w="1775" w:type="dxa"/>
          </w:tcPr>
          <w:p w:rsidR="00994047" w:rsidRPr="00327319" w:rsidRDefault="00994047" w:rsidP="00453291">
            <w:pPr>
              <w:spacing w:before="20" w:after="20"/>
              <w:rPr>
                <w:sz w:val="20"/>
                <w:szCs w:val="20"/>
              </w:rPr>
            </w:pPr>
            <w:r w:rsidRPr="00327319">
              <w:rPr>
                <w:sz w:val="20"/>
                <w:szCs w:val="20"/>
              </w:rPr>
              <w:t>1.359E-33</w:t>
            </w:r>
          </w:p>
        </w:tc>
        <w:tc>
          <w:tcPr>
            <w:tcW w:w="1775" w:type="dxa"/>
          </w:tcPr>
          <w:p w:rsidR="00994047" w:rsidRPr="00327319" w:rsidRDefault="00994047" w:rsidP="00453291">
            <w:pPr>
              <w:spacing w:before="20" w:after="20"/>
              <w:rPr>
                <w:sz w:val="20"/>
                <w:szCs w:val="20"/>
              </w:rPr>
            </w:pPr>
            <w:r w:rsidRPr="00327319">
              <w:rPr>
                <w:sz w:val="20"/>
                <w:szCs w:val="20"/>
              </w:rPr>
              <w:t>2.050E-38</w:t>
            </w:r>
          </w:p>
        </w:tc>
        <w:tc>
          <w:tcPr>
            <w:tcW w:w="1775" w:type="dxa"/>
          </w:tcPr>
          <w:p w:rsidR="00994047" w:rsidRPr="00327319" w:rsidRDefault="00994047" w:rsidP="00453291">
            <w:pPr>
              <w:spacing w:before="20" w:after="20"/>
              <w:rPr>
                <w:sz w:val="20"/>
                <w:szCs w:val="20"/>
              </w:rPr>
            </w:pPr>
            <w:r w:rsidRPr="00327319">
              <w:rPr>
                <w:sz w:val="20"/>
                <w:szCs w:val="20"/>
              </w:rPr>
              <w:t>3.092E-43</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Pu238</w:t>
            </w:r>
          </w:p>
        </w:tc>
        <w:tc>
          <w:tcPr>
            <w:tcW w:w="1776" w:type="dxa"/>
          </w:tcPr>
          <w:p w:rsidR="00994047" w:rsidRPr="00327319" w:rsidRDefault="00994047" w:rsidP="00453291">
            <w:pPr>
              <w:spacing w:before="20" w:after="20"/>
              <w:rPr>
                <w:sz w:val="20"/>
                <w:szCs w:val="20"/>
              </w:rPr>
            </w:pPr>
            <w:r w:rsidRPr="00327319">
              <w:rPr>
                <w:sz w:val="20"/>
                <w:szCs w:val="20"/>
              </w:rPr>
              <w:t>1.382E+00</w:t>
            </w:r>
          </w:p>
        </w:tc>
        <w:tc>
          <w:tcPr>
            <w:tcW w:w="1775" w:type="dxa"/>
          </w:tcPr>
          <w:p w:rsidR="00994047" w:rsidRPr="00327319" w:rsidRDefault="00994047" w:rsidP="00453291">
            <w:pPr>
              <w:spacing w:before="20" w:after="20"/>
              <w:rPr>
                <w:sz w:val="20"/>
                <w:szCs w:val="20"/>
              </w:rPr>
            </w:pPr>
            <w:r w:rsidRPr="00327319">
              <w:rPr>
                <w:sz w:val="20"/>
                <w:szCs w:val="20"/>
              </w:rPr>
              <w:t>1.372E+00</w:t>
            </w:r>
          </w:p>
        </w:tc>
        <w:tc>
          <w:tcPr>
            <w:tcW w:w="1775" w:type="dxa"/>
          </w:tcPr>
          <w:p w:rsidR="00994047" w:rsidRPr="00327319" w:rsidRDefault="00994047" w:rsidP="00453291">
            <w:pPr>
              <w:spacing w:before="20" w:after="20"/>
              <w:rPr>
                <w:sz w:val="20"/>
                <w:szCs w:val="20"/>
              </w:rPr>
            </w:pPr>
            <w:r w:rsidRPr="00327319">
              <w:rPr>
                <w:sz w:val="20"/>
                <w:szCs w:val="20"/>
              </w:rPr>
              <w:t>1.350E+00</w:t>
            </w:r>
          </w:p>
        </w:tc>
        <w:tc>
          <w:tcPr>
            <w:tcW w:w="1775" w:type="dxa"/>
          </w:tcPr>
          <w:p w:rsidR="00994047" w:rsidRPr="00327319" w:rsidRDefault="00994047" w:rsidP="00453291">
            <w:pPr>
              <w:spacing w:before="20" w:after="20"/>
              <w:rPr>
                <w:sz w:val="20"/>
                <w:szCs w:val="20"/>
              </w:rPr>
            </w:pPr>
            <w:r w:rsidRPr="00327319">
              <w:rPr>
                <w:sz w:val="20"/>
                <w:szCs w:val="20"/>
              </w:rPr>
              <w:t>1.329E+00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Pu239</w:t>
            </w:r>
          </w:p>
        </w:tc>
        <w:tc>
          <w:tcPr>
            <w:tcW w:w="1776" w:type="dxa"/>
          </w:tcPr>
          <w:p w:rsidR="00994047" w:rsidRPr="00327319" w:rsidRDefault="00994047" w:rsidP="00453291">
            <w:pPr>
              <w:spacing w:before="20" w:after="20"/>
              <w:rPr>
                <w:sz w:val="20"/>
                <w:szCs w:val="20"/>
              </w:rPr>
            </w:pPr>
            <w:r w:rsidRPr="00327319">
              <w:rPr>
                <w:sz w:val="20"/>
                <w:szCs w:val="20"/>
              </w:rPr>
              <w:t>2.885E+01</w:t>
            </w:r>
          </w:p>
        </w:tc>
        <w:tc>
          <w:tcPr>
            <w:tcW w:w="1775" w:type="dxa"/>
          </w:tcPr>
          <w:p w:rsidR="00994047" w:rsidRPr="00327319" w:rsidRDefault="00994047" w:rsidP="00453291">
            <w:pPr>
              <w:spacing w:before="20" w:after="20"/>
              <w:rPr>
                <w:sz w:val="20"/>
                <w:szCs w:val="20"/>
              </w:rPr>
            </w:pPr>
            <w:r w:rsidRPr="00327319">
              <w:rPr>
                <w:sz w:val="20"/>
                <w:szCs w:val="20"/>
              </w:rPr>
              <w:t>2.885E+01</w:t>
            </w:r>
          </w:p>
        </w:tc>
        <w:tc>
          <w:tcPr>
            <w:tcW w:w="1775" w:type="dxa"/>
          </w:tcPr>
          <w:p w:rsidR="00994047" w:rsidRPr="00327319" w:rsidRDefault="00994047" w:rsidP="00453291">
            <w:pPr>
              <w:spacing w:before="20" w:after="20"/>
              <w:rPr>
                <w:sz w:val="20"/>
                <w:szCs w:val="20"/>
              </w:rPr>
            </w:pPr>
            <w:r w:rsidRPr="00327319">
              <w:rPr>
                <w:sz w:val="20"/>
                <w:szCs w:val="20"/>
              </w:rPr>
              <w:t>2.885E+01</w:t>
            </w:r>
          </w:p>
        </w:tc>
        <w:tc>
          <w:tcPr>
            <w:tcW w:w="1775" w:type="dxa"/>
          </w:tcPr>
          <w:p w:rsidR="00994047" w:rsidRPr="00327319" w:rsidRDefault="00994047" w:rsidP="00453291">
            <w:pPr>
              <w:spacing w:before="20" w:after="20"/>
              <w:rPr>
                <w:sz w:val="20"/>
                <w:szCs w:val="20"/>
              </w:rPr>
            </w:pPr>
            <w:r w:rsidRPr="00327319">
              <w:rPr>
                <w:sz w:val="20"/>
                <w:szCs w:val="20"/>
              </w:rPr>
              <w:t>2.884E+01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 xml:space="preserve">Pu240 + Pu244/Cm244 </w:t>
            </w:r>
            <w:r w:rsidRPr="00327319">
              <w:rPr>
                <w:sz w:val="20"/>
                <w:szCs w:val="20"/>
              </w:rPr>
              <w:lastRenderedPageBreak/>
              <w:t>decay</w:t>
            </w:r>
          </w:p>
        </w:tc>
        <w:tc>
          <w:tcPr>
            <w:tcW w:w="1776" w:type="dxa"/>
          </w:tcPr>
          <w:p w:rsidR="00994047" w:rsidRPr="00327319" w:rsidRDefault="00994047" w:rsidP="00453291">
            <w:pPr>
              <w:spacing w:before="20" w:after="20"/>
              <w:rPr>
                <w:sz w:val="20"/>
                <w:szCs w:val="20"/>
              </w:rPr>
            </w:pPr>
            <w:r w:rsidRPr="00327319">
              <w:rPr>
                <w:sz w:val="20"/>
                <w:szCs w:val="20"/>
              </w:rPr>
              <w:lastRenderedPageBreak/>
              <w:t>1.368E+01</w:t>
            </w:r>
          </w:p>
        </w:tc>
        <w:tc>
          <w:tcPr>
            <w:tcW w:w="1775" w:type="dxa"/>
          </w:tcPr>
          <w:p w:rsidR="00994047" w:rsidRPr="00327319" w:rsidRDefault="00994047" w:rsidP="00453291">
            <w:pPr>
              <w:spacing w:before="20" w:after="20"/>
              <w:rPr>
                <w:sz w:val="20"/>
                <w:szCs w:val="20"/>
              </w:rPr>
            </w:pPr>
            <w:r w:rsidRPr="00327319">
              <w:rPr>
                <w:sz w:val="20"/>
                <w:szCs w:val="20"/>
              </w:rPr>
              <w:t>1.368E+01</w:t>
            </w:r>
          </w:p>
        </w:tc>
        <w:tc>
          <w:tcPr>
            <w:tcW w:w="1775" w:type="dxa"/>
          </w:tcPr>
          <w:p w:rsidR="00994047" w:rsidRPr="00327319" w:rsidRDefault="00994047" w:rsidP="00453291">
            <w:pPr>
              <w:spacing w:before="20" w:after="20"/>
              <w:rPr>
                <w:sz w:val="20"/>
                <w:szCs w:val="20"/>
              </w:rPr>
            </w:pPr>
            <w:r w:rsidRPr="00327319">
              <w:rPr>
                <w:sz w:val="20"/>
                <w:szCs w:val="20"/>
              </w:rPr>
              <w:t>1.368E+01</w:t>
            </w:r>
          </w:p>
        </w:tc>
        <w:tc>
          <w:tcPr>
            <w:tcW w:w="1775" w:type="dxa"/>
          </w:tcPr>
          <w:p w:rsidR="00994047" w:rsidRPr="00327319" w:rsidRDefault="00994047" w:rsidP="00453291">
            <w:pPr>
              <w:spacing w:before="20" w:after="20"/>
              <w:rPr>
                <w:sz w:val="20"/>
                <w:szCs w:val="20"/>
              </w:rPr>
            </w:pPr>
            <w:r w:rsidRPr="00327319">
              <w:rPr>
                <w:sz w:val="20"/>
                <w:szCs w:val="20"/>
              </w:rPr>
              <w:t>1.367E+01</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Pu241</w:t>
            </w:r>
          </w:p>
        </w:tc>
        <w:tc>
          <w:tcPr>
            <w:tcW w:w="1776" w:type="dxa"/>
          </w:tcPr>
          <w:p w:rsidR="00994047" w:rsidRPr="00327319" w:rsidRDefault="00994047" w:rsidP="00453291">
            <w:pPr>
              <w:spacing w:before="20" w:after="20"/>
              <w:rPr>
                <w:sz w:val="20"/>
                <w:szCs w:val="20"/>
              </w:rPr>
            </w:pPr>
            <w:r w:rsidRPr="00327319">
              <w:rPr>
                <w:sz w:val="20"/>
                <w:szCs w:val="20"/>
              </w:rPr>
              <w:t>5.094E+00</w:t>
            </w:r>
          </w:p>
        </w:tc>
        <w:tc>
          <w:tcPr>
            <w:tcW w:w="1775" w:type="dxa"/>
          </w:tcPr>
          <w:p w:rsidR="00994047" w:rsidRPr="00327319" w:rsidRDefault="00994047" w:rsidP="00453291">
            <w:pPr>
              <w:spacing w:before="20" w:after="20"/>
              <w:rPr>
                <w:sz w:val="20"/>
                <w:szCs w:val="20"/>
              </w:rPr>
            </w:pPr>
            <w:r w:rsidRPr="00327319">
              <w:rPr>
                <w:sz w:val="20"/>
                <w:szCs w:val="20"/>
              </w:rPr>
              <w:t>4.855E+00</w:t>
            </w:r>
          </w:p>
        </w:tc>
        <w:tc>
          <w:tcPr>
            <w:tcW w:w="1775" w:type="dxa"/>
          </w:tcPr>
          <w:p w:rsidR="00994047" w:rsidRPr="00327319" w:rsidRDefault="00994047" w:rsidP="00453291">
            <w:pPr>
              <w:spacing w:before="20" w:after="20"/>
              <w:rPr>
                <w:sz w:val="20"/>
                <w:szCs w:val="20"/>
              </w:rPr>
            </w:pPr>
            <w:r w:rsidRPr="00327319">
              <w:rPr>
                <w:sz w:val="20"/>
                <w:szCs w:val="20"/>
              </w:rPr>
              <w:t>4.410E+00</w:t>
            </w:r>
          </w:p>
        </w:tc>
        <w:tc>
          <w:tcPr>
            <w:tcW w:w="1775" w:type="dxa"/>
          </w:tcPr>
          <w:p w:rsidR="00994047" w:rsidRPr="00327319" w:rsidRDefault="00994047" w:rsidP="00453291">
            <w:pPr>
              <w:spacing w:before="20" w:after="20"/>
              <w:rPr>
                <w:sz w:val="20"/>
                <w:szCs w:val="20"/>
              </w:rPr>
            </w:pPr>
            <w:r w:rsidRPr="00327319">
              <w:rPr>
                <w:sz w:val="20"/>
                <w:szCs w:val="20"/>
              </w:rPr>
              <w:t>4.005E+00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Pu244</w:t>
            </w:r>
          </w:p>
        </w:tc>
        <w:tc>
          <w:tcPr>
            <w:tcW w:w="1776" w:type="dxa"/>
          </w:tcPr>
          <w:p w:rsidR="00994047" w:rsidRPr="00327319" w:rsidRDefault="00994047" w:rsidP="00453291">
            <w:pPr>
              <w:spacing w:before="20" w:after="20"/>
              <w:rPr>
                <w:sz w:val="20"/>
                <w:szCs w:val="20"/>
              </w:rPr>
            </w:pPr>
            <w:r w:rsidRPr="00327319">
              <w:rPr>
                <w:sz w:val="20"/>
                <w:szCs w:val="20"/>
              </w:rPr>
              <w:t>1.343E-04</w:t>
            </w:r>
          </w:p>
        </w:tc>
        <w:tc>
          <w:tcPr>
            <w:tcW w:w="1775" w:type="dxa"/>
          </w:tcPr>
          <w:p w:rsidR="00994047" w:rsidRPr="00327319" w:rsidRDefault="00994047" w:rsidP="00453291">
            <w:pPr>
              <w:spacing w:before="20" w:after="20"/>
              <w:rPr>
                <w:sz w:val="20"/>
                <w:szCs w:val="20"/>
              </w:rPr>
            </w:pPr>
            <w:r w:rsidRPr="00327319">
              <w:rPr>
                <w:sz w:val="20"/>
                <w:szCs w:val="20"/>
              </w:rPr>
              <w:t>1.343E-04</w:t>
            </w:r>
          </w:p>
        </w:tc>
        <w:tc>
          <w:tcPr>
            <w:tcW w:w="1775" w:type="dxa"/>
          </w:tcPr>
          <w:p w:rsidR="00994047" w:rsidRPr="00327319" w:rsidRDefault="00994047" w:rsidP="00453291">
            <w:pPr>
              <w:spacing w:before="20" w:after="20"/>
              <w:rPr>
                <w:sz w:val="20"/>
                <w:szCs w:val="20"/>
              </w:rPr>
            </w:pPr>
            <w:r w:rsidRPr="00327319">
              <w:rPr>
                <w:sz w:val="20"/>
                <w:szCs w:val="20"/>
              </w:rPr>
              <w:t>1.343E-04</w:t>
            </w:r>
          </w:p>
        </w:tc>
        <w:tc>
          <w:tcPr>
            <w:tcW w:w="1775" w:type="dxa"/>
          </w:tcPr>
          <w:p w:rsidR="00994047" w:rsidRPr="00327319" w:rsidRDefault="00994047" w:rsidP="00453291">
            <w:pPr>
              <w:spacing w:before="20" w:after="20"/>
              <w:rPr>
                <w:sz w:val="20"/>
                <w:szCs w:val="20"/>
              </w:rPr>
            </w:pPr>
            <w:r w:rsidRPr="00327319">
              <w:rPr>
                <w:sz w:val="20"/>
                <w:szCs w:val="20"/>
              </w:rPr>
              <w:t>1.343E-04</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Am241</w:t>
            </w:r>
          </w:p>
        </w:tc>
        <w:tc>
          <w:tcPr>
            <w:tcW w:w="1776" w:type="dxa"/>
          </w:tcPr>
          <w:p w:rsidR="00994047" w:rsidRPr="00327319" w:rsidRDefault="00994047" w:rsidP="00453291">
            <w:pPr>
              <w:spacing w:before="20" w:after="20"/>
              <w:rPr>
                <w:sz w:val="20"/>
                <w:szCs w:val="20"/>
              </w:rPr>
            </w:pPr>
            <w:r w:rsidRPr="00327319">
              <w:rPr>
                <w:sz w:val="20"/>
                <w:szCs w:val="20"/>
              </w:rPr>
              <w:t>1.380E+00</w:t>
            </w:r>
          </w:p>
        </w:tc>
        <w:tc>
          <w:tcPr>
            <w:tcW w:w="1775" w:type="dxa"/>
          </w:tcPr>
          <w:p w:rsidR="00994047" w:rsidRPr="00327319" w:rsidRDefault="00994047" w:rsidP="00453291">
            <w:pPr>
              <w:spacing w:before="20" w:after="20"/>
              <w:rPr>
                <w:sz w:val="20"/>
                <w:szCs w:val="20"/>
              </w:rPr>
            </w:pPr>
            <w:r w:rsidRPr="00327319">
              <w:rPr>
                <w:sz w:val="20"/>
                <w:szCs w:val="20"/>
              </w:rPr>
              <w:t>1.617E+00</w:t>
            </w:r>
          </w:p>
        </w:tc>
        <w:tc>
          <w:tcPr>
            <w:tcW w:w="1775" w:type="dxa"/>
          </w:tcPr>
          <w:p w:rsidR="00994047" w:rsidRPr="00327319" w:rsidRDefault="00994047" w:rsidP="00453291">
            <w:pPr>
              <w:spacing w:before="20" w:after="20"/>
              <w:rPr>
                <w:sz w:val="20"/>
                <w:szCs w:val="20"/>
              </w:rPr>
            </w:pPr>
            <w:r w:rsidRPr="00327319">
              <w:rPr>
                <w:sz w:val="20"/>
                <w:szCs w:val="20"/>
              </w:rPr>
              <w:t>2.057E+00</w:t>
            </w:r>
          </w:p>
        </w:tc>
        <w:tc>
          <w:tcPr>
            <w:tcW w:w="1775" w:type="dxa"/>
          </w:tcPr>
          <w:p w:rsidR="00994047" w:rsidRPr="00327319" w:rsidRDefault="00994047" w:rsidP="00453291">
            <w:pPr>
              <w:spacing w:before="20" w:after="20"/>
              <w:rPr>
                <w:sz w:val="20"/>
                <w:szCs w:val="20"/>
              </w:rPr>
            </w:pPr>
            <w:r w:rsidRPr="00327319">
              <w:rPr>
                <w:sz w:val="20"/>
                <w:szCs w:val="20"/>
              </w:rPr>
              <w:t>2.454E+00</w:t>
            </w: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Am243</w:t>
            </w:r>
          </w:p>
        </w:tc>
        <w:tc>
          <w:tcPr>
            <w:tcW w:w="1776" w:type="dxa"/>
          </w:tcPr>
          <w:p w:rsidR="00994047" w:rsidRPr="00327319" w:rsidRDefault="00994047" w:rsidP="00453291">
            <w:pPr>
              <w:spacing w:before="20" w:after="20"/>
              <w:rPr>
                <w:sz w:val="20"/>
                <w:szCs w:val="20"/>
              </w:rPr>
            </w:pPr>
            <w:r w:rsidRPr="00327319">
              <w:rPr>
                <w:sz w:val="20"/>
                <w:szCs w:val="20"/>
              </w:rPr>
              <w:t>1.666E-15</w:t>
            </w:r>
          </w:p>
        </w:tc>
        <w:tc>
          <w:tcPr>
            <w:tcW w:w="1775" w:type="dxa"/>
          </w:tcPr>
          <w:p w:rsidR="00994047" w:rsidRPr="00327319" w:rsidRDefault="00994047" w:rsidP="00453291">
            <w:pPr>
              <w:spacing w:before="20" w:after="20"/>
              <w:rPr>
                <w:sz w:val="20"/>
                <w:szCs w:val="20"/>
              </w:rPr>
            </w:pPr>
            <w:r w:rsidRPr="00327319">
              <w:rPr>
                <w:sz w:val="20"/>
                <w:szCs w:val="20"/>
              </w:rPr>
              <w:t>1.666E-15</w:t>
            </w:r>
          </w:p>
        </w:tc>
        <w:tc>
          <w:tcPr>
            <w:tcW w:w="1775" w:type="dxa"/>
          </w:tcPr>
          <w:p w:rsidR="00994047" w:rsidRPr="00327319" w:rsidRDefault="00994047" w:rsidP="00453291">
            <w:pPr>
              <w:spacing w:before="20" w:after="20"/>
              <w:rPr>
                <w:sz w:val="20"/>
                <w:szCs w:val="20"/>
              </w:rPr>
            </w:pPr>
            <w:r w:rsidRPr="00327319">
              <w:rPr>
                <w:sz w:val="20"/>
                <w:szCs w:val="20"/>
              </w:rPr>
              <w:t>1.666E-15</w:t>
            </w:r>
          </w:p>
        </w:tc>
        <w:tc>
          <w:tcPr>
            <w:tcW w:w="1775" w:type="dxa"/>
          </w:tcPr>
          <w:p w:rsidR="00994047" w:rsidRPr="00327319" w:rsidRDefault="00994047" w:rsidP="00453291">
            <w:pPr>
              <w:spacing w:before="20" w:after="20"/>
              <w:rPr>
                <w:sz w:val="20"/>
                <w:szCs w:val="20"/>
              </w:rPr>
            </w:pPr>
            <w:r w:rsidRPr="00327319">
              <w:rPr>
                <w:sz w:val="20"/>
                <w:szCs w:val="20"/>
              </w:rPr>
              <w:t>1.665E-15</w:t>
            </w:r>
          </w:p>
        </w:tc>
      </w:tr>
      <w:tr w:rsidR="00994047" w:rsidRPr="00327319" w:rsidTr="00453291">
        <w:trPr>
          <w:jc w:val="center"/>
        </w:trPr>
        <w:tc>
          <w:tcPr>
            <w:tcW w:w="2475" w:type="dxa"/>
          </w:tcPr>
          <w:p w:rsidR="00994047" w:rsidRPr="00327319" w:rsidRDefault="00994047" w:rsidP="00453291">
            <w:pPr>
              <w:spacing w:before="20" w:after="20"/>
              <w:rPr>
                <w:sz w:val="20"/>
                <w:szCs w:val="20"/>
              </w:rPr>
            </w:pPr>
          </w:p>
        </w:tc>
        <w:tc>
          <w:tcPr>
            <w:tcW w:w="1776" w:type="dxa"/>
          </w:tcPr>
          <w:p w:rsidR="00994047" w:rsidRPr="00327319" w:rsidRDefault="00994047" w:rsidP="00453291">
            <w:pPr>
              <w:spacing w:before="20" w:after="20"/>
              <w:rPr>
                <w:sz w:val="20"/>
                <w:szCs w:val="20"/>
              </w:rPr>
            </w:pPr>
          </w:p>
        </w:tc>
        <w:tc>
          <w:tcPr>
            <w:tcW w:w="1775" w:type="dxa"/>
          </w:tcPr>
          <w:p w:rsidR="00994047" w:rsidRPr="00327319" w:rsidRDefault="00994047" w:rsidP="00453291">
            <w:pPr>
              <w:spacing w:before="20" w:after="20"/>
              <w:rPr>
                <w:sz w:val="20"/>
                <w:szCs w:val="20"/>
              </w:rPr>
            </w:pPr>
          </w:p>
        </w:tc>
        <w:tc>
          <w:tcPr>
            <w:tcW w:w="1775" w:type="dxa"/>
          </w:tcPr>
          <w:p w:rsidR="00994047" w:rsidRPr="00327319" w:rsidRDefault="00994047" w:rsidP="00453291">
            <w:pPr>
              <w:spacing w:before="20" w:after="20"/>
              <w:rPr>
                <w:sz w:val="20"/>
                <w:szCs w:val="20"/>
              </w:rPr>
            </w:pPr>
          </w:p>
        </w:tc>
        <w:tc>
          <w:tcPr>
            <w:tcW w:w="1775" w:type="dxa"/>
          </w:tcPr>
          <w:p w:rsidR="00994047" w:rsidRPr="00327319" w:rsidRDefault="00994047" w:rsidP="00453291">
            <w:pPr>
              <w:spacing w:before="20" w:after="20"/>
              <w:rPr>
                <w:sz w:val="20"/>
                <w:szCs w:val="20"/>
              </w:rPr>
            </w:pPr>
          </w:p>
        </w:tc>
      </w:tr>
      <w:tr w:rsidR="00994047" w:rsidRPr="00327319" w:rsidTr="00453291">
        <w:trPr>
          <w:jc w:val="center"/>
        </w:trPr>
        <w:tc>
          <w:tcPr>
            <w:tcW w:w="2475" w:type="dxa"/>
          </w:tcPr>
          <w:p w:rsidR="00994047" w:rsidRPr="00327319" w:rsidRDefault="00994047" w:rsidP="00453291">
            <w:pPr>
              <w:spacing w:before="20" w:after="20"/>
              <w:rPr>
                <w:sz w:val="20"/>
                <w:szCs w:val="20"/>
              </w:rPr>
            </w:pPr>
            <w:r w:rsidRPr="00327319">
              <w:rPr>
                <w:sz w:val="20"/>
                <w:szCs w:val="20"/>
              </w:rPr>
              <w:t>Total</w:t>
            </w:r>
          </w:p>
        </w:tc>
        <w:tc>
          <w:tcPr>
            <w:tcW w:w="1776" w:type="dxa"/>
          </w:tcPr>
          <w:p w:rsidR="00994047" w:rsidRPr="00327319" w:rsidRDefault="00994047" w:rsidP="00453291">
            <w:pPr>
              <w:spacing w:before="20" w:after="20"/>
              <w:rPr>
                <w:sz w:val="20"/>
                <w:szCs w:val="20"/>
              </w:rPr>
            </w:pPr>
            <w:r w:rsidRPr="00327319">
              <w:rPr>
                <w:sz w:val="20"/>
                <w:szCs w:val="20"/>
              </w:rPr>
              <w:t>3.945E+05</w:t>
            </w:r>
          </w:p>
        </w:tc>
        <w:tc>
          <w:tcPr>
            <w:tcW w:w="1775" w:type="dxa"/>
          </w:tcPr>
          <w:p w:rsidR="00994047" w:rsidRPr="00327319" w:rsidRDefault="00994047" w:rsidP="00453291">
            <w:pPr>
              <w:spacing w:before="20" w:after="20"/>
              <w:rPr>
                <w:sz w:val="20"/>
                <w:szCs w:val="20"/>
              </w:rPr>
            </w:pPr>
            <w:r w:rsidRPr="00327319">
              <w:rPr>
                <w:sz w:val="20"/>
                <w:szCs w:val="20"/>
              </w:rPr>
              <w:t>3.945E+05</w:t>
            </w:r>
          </w:p>
        </w:tc>
        <w:tc>
          <w:tcPr>
            <w:tcW w:w="1775" w:type="dxa"/>
          </w:tcPr>
          <w:p w:rsidR="00994047" w:rsidRPr="00327319" w:rsidRDefault="00994047" w:rsidP="00453291">
            <w:pPr>
              <w:spacing w:before="20" w:after="20"/>
              <w:rPr>
                <w:sz w:val="20"/>
                <w:szCs w:val="20"/>
              </w:rPr>
            </w:pPr>
            <w:r w:rsidRPr="00327319">
              <w:rPr>
                <w:sz w:val="20"/>
                <w:szCs w:val="20"/>
              </w:rPr>
              <w:t>3.945E+05</w:t>
            </w:r>
          </w:p>
        </w:tc>
        <w:tc>
          <w:tcPr>
            <w:tcW w:w="1775" w:type="dxa"/>
          </w:tcPr>
          <w:p w:rsidR="00994047" w:rsidRPr="00327319" w:rsidRDefault="00994047" w:rsidP="00453291">
            <w:pPr>
              <w:spacing w:before="20" w:after="20"/>
              <w:rPr>
                <w:sz w:val="20"/>
                <w:szCs w:val="20"/>
              </w:rPr>
            </w:pPr>
            <w:r w:rsidRPr="00327319">
              <w:rPr>
                <w:sz w:val="20"/>
                <w:szCs w:val="20"/>
              </w:rPr>
              <w:t>3.945E+05</w:t>
            </w:r>
          </w:p>
        </w:tc>
      </w:tr>
    </w:tbl>
    <w:p w:rsidR="00994047" w:rsidRPr="00327319" w:rsidRDefault="00994047" w:rsidP="00A22047">
      <w:pPr>
        <w:pStyle w:val="AppendixFlysheetTitles"/>
        <w:rPr>
          <w:rFonts w:ascii="Times New Roman" w:hAnsi="Times New Roman" w:cs="Times New Roman"/>
          <w:b w:val="0"/>
        </w:rPr>
        <w:sectPr w:rsidR="00994047" w:rsidRPr="00327319" w:rsidSect="006E3C31">
          <w:headerReference w:type="even" r:id="rId105"/>
          <w:headerReference w:type="default" r:id="rId106"/>
          <w:headerReference w:type="first" r:id="rId107"/>
          <w:footnotePr>
            <w:numFmt w:val="lowerLetter"/>
          </w:footnotePr>
          <w:pgSz w:w="12240" w:h="15840" w:code="1"/>
          <w:pgMar w:top="1440" w:right="1440" w:bottom="1440" w:left="1440" w:header="720" w:footer="720" w:gutter="0"/>
          <w:cols w:space="720"/>
          <w:titlePg/>
          <w:docGrid w:linePitch="299"/>
        </w:sectPr>
      </w:pPr>
    </w:p>
    <w:p w:rsidR="00A71571" w:rsidRPr="00E243C4" w:rsidRDefault="00A71571" w:rsidP="00E243C4">
      <w:pPr>
        <w:pStyle w:val="AppendixFlysheetTitles"/>
        <w:rPr>
          <w:rFonts w:ascii="Times New Roman" w:hAnsi="Times New Roman" w:cs="Times New Roman"/>
          <w:b w:val="0"/>
        </w:rPr>
      </w:pPr>
    </w:p>
    <w:p w:rsidR="00A71571" w:rsidRPr="00E243C4" w:rsidRDefault="00A71571" w:rsidP="00E243C4">
      <w:pPr>
        <w:pStyle w:val="AppendixFlysheetTitles"/>
        <w:rPr>
          <w:rFonts w:ascii="Times New Roman" w:hAnsi="Times New Roman" w:cs="Times New Roman"/>
          <w:b w:val="0"/>
        </w:rPr>
      </w:pPr>
    </w:p>
    <w:p w:rsidR="004339C3" w:rsidRPr="00E243C4" w:rsidRDefault="004339C3" w:rsidP="00E243C4">
      <w:pPr>
        <w:pStyle w:val="AppendixFlysheetTitles"/>
        <w:rPr>
          <w:rFonts w:ascii="Times New Roman" w:hAnsi="Times New Roman" w:cs="Times New Roman"/>
          <w:b w:val="0"/>
        </w:rPr>
      </w:pPr>
    </w:p>
    <w:p w:rsidR="004339C3" w:rsidRPr="00E243C4" w:rsidRDefault="004339C3" w:rsidP="00E243C4">
      <w:pPr>
        <w:pStyle w:val="AppendixFlysheetTitles"/>
        <w:rPr>
          <w:rFonts w:ascii="Times New Roman" w:hAnsi="Times New Roman" w:cs="Times New Roman"/>
          <w:b w:val="0"/>
        </w:rPr>
      </w:pPr>
    </w:p>
    <w:p w:rsidR="004339C3" w:rsidRPr="00E243C4" w:rsidRDefault="004339C3" w:rsidP="00E243C4">
      <w:pPr>
        <w:pStyle w:val="AppendixFlysheetTitles"/>
        <w:rPr>
          <w:rFonts w:ascii="Times New Roman" w:hAnsi="Times New Roman" w:cs="Times New Roman"/>
          <w:b w:val="0"/>
        </w:rPr>
      </w:pPr>
    </w:p>
    <w:p w:rsidR="00A71571" w:rsidRPr="00E243C4" w:rsidRDefault="00994047" w:rsidP="00A22047">
      <w:pPr>
        <w:pStyle w:val="AppendixFlysheetTitles"/>
        <w:rPr>
          <w:rFonts w:ascii="Times New Roman" w:hAnsi="Times New Roman" w:cs="Times New Roman"/>
          <w:sz w:val="28"/>
          <w:szCs w:val="28"/>
        </w:rPr>
      </w:pPr>
      <w:bookmarkStart w:id="312" w:name="_Toc311109726"/>
      <w:r w:rsidRPr="00E243C4">
        <w:rPr>
          <w:rFonts w:ascii="Times New Roman" w:hAnsi="Times New Roman" w:cs="Times New Roman"/>
          <w:sz w:val="28"/>
          <w:szCs w:val="28"/>
        </w:rPr>
        <w:t>Appendix F</w:t>
      </w:r>
      <w:bookmarkEnd w:id="312"/>
    </w:p>
    <w:p w:rsidR="00994047" w:rsidRPr="00327319" w:rsidRDefault="00994047" w:rsidP="00A22047">
      <w:pPr>
        <w:pStyle w:val="AppendixFlysheetTitles"/>
        <w:rPr>
          <w:rFonts w:ascii="Times New Roman" w:hAnsi="Times New Roman" w:cs="Times New Roman"/>
          <w:b w:val="0"/>
        </w:rPr>
      </w:pPr>
      <w:r w:rsidRPr="00E243C4">
        <w:rPr>
          <w:rFonts w:ascii="Times New Roman" w:hAnsi="Times New Roman" w:cs="Times New Roman"/>
          <w:sz w:val="28"/>
          <w:szCs w:val="28"/>
        </w:rPr>
        <w:br/>
      </w:r>
      <w:bookmarkStart w:id="313" w:name="_Toc299638012"/>
      <w:bookmarkStart w:id="314" w:name="_Toc311109727"/>
      <w:r w:rsidRPr="00E243C4">
        <w:rPr>
          <w:rFonts w:ascii="Times New Roman" w:hAnsi="Times New Roman" w:cs="Times New Roman"/>
          <w:sz w:val="28"/>
          <w:szCs w:val="28"/>
        </w:rPr>
        <w:t xml:space="preserve">Isotopic Composition of </w:t>
      </w:r>
      <w:r w:rsidR="00D066E7" w:rsidRPr="00E243C4">
        <w:rPr>
          <w:rFonts w:ascii="Times New Roman" w:hAnsi="Times New Roman" w:cs="Times New Roman"/>
          <w:sz w:val="28"/>
          <w:szCs w:val="28"/>
        </w:rPr>
        <w:t>Electrochemical</w:t>
      </w:r>
      <w:r w:rsidRPr="00E243C4">
        <w:rPr>
          <w:rFonts w:ascii="Times New Roman" w:hAnsi="Times New Roman" w:cs="Times New Roman"/>
          <w:sz w:val="28"/>
          <w:szCs w:val="28"/>
        </w:rPr>
        <w:t xml:space="preserve"> Process Wastes</w:t>
      </w:r>
      <w:bookmarkEnd w:id="313"/>
      <w:bookmarkEnd w:id="314"/>
    </w:p>
    <w:p w:rsidR="00453291" w:rsidRPr="00327319" w:rsidRDefault="00453291" w:rsidP="00C95B92">
      <w:pPr>
        <w:pStyle w:val="TableCaption"/>
        <w:sectPr w:rsidR="00453291" w:rsidRPr="00327319" w:rsidSect="006E3C31">
          <w:headerReference w:type="first" r:id="rId108"/>
          <w:footnotePr>
            <w:numFmt w:val="lowerLetter"/>
          </w:footnotePr>
          <w:pgSz w:w="12240" w:h="15840" w:code="1"/>
          <w:pgMar w:top="1440" w:right="1440" w:bottom="1440" w:left="1440" w:header="720" w:footer="720" w:gutter="0"/>
          <w:cols w:space="720"/>
          <w:titlePg/>
          <w:docGrid w:linePitch="299"/>
        </w:sectPr>
      </w:pPr>
    </w:p>
    <w:p w:rsidR="00994047" w:rsidRPr="00327319" w:rsidRDefault="00994047" w:rsidP="00C95B92">
      <w:pPr>
        <w:pStyle w:val="TableCaption"/>
        <w:rPr>
          <w:sz w:val="22"/>
          <w:szCs w:val="22"/>
        </w:rPr>
      </w:pPr>
      <w:bookmarkStart w:id="315" w:name="_Toc314475688"/>
      <w:r w:rsidRPr="00327319">
        <w:rPr>
          <w:sz w:val="22"/>
          <w:szCs w:val="22"/>
        </w:rPr>
        <w:lastRenderedPageBreak/>
        <w:t>Table F-1 Isotopic Composition of E-Chem Glass Bonded Zeolite</w:t>
      </w:r>
      <w:r w:rsidR="00F07C78" w:rsidRPr="00327319">
        <w:rPr>
          <w:sz w:val="22"/>
          <w:szCs w:val="22"/>
        </w:rPr>
        <w:t xml:space="preserve"> from Reprocessing of Metal Fuel from SFRs with CR =0.75 and 100 </w:t>
      </w:r>
      <w:r w:rsidR="0093398C" w:rsidRPr="00327319">
        <w:rPr>
          <w:sz w:val="22"/>
          <w:szCs w:val="22"/>
        </w:rPr>
        <w:t>GW-d</w:t>
      </w:r>
      <w:r w:rsidR="00F07C78" w:rsidRPr="00327319">
        <w:rPr>
          <w:sz w:val="22"/>
          <w:szCs w:val="22"/>
        </w:rPr>
        <w:t>/MT</w:t>
      </w:r>
      <w:r w:rsidRPr="00327319">
        <w:rPr>
          <w:sz w:val="22"/>
          <w:szCs w:val="22"/>
        </w:rPr>
        <w:t xml:space="preserve"> </w:t>
      </w:r>
      <w:r w:rsidR="00F07C78" w:rsidRPr="00327319">
        <w:rPr>
          <w:sz w:val="22"/>
          <w:szCs w:val="22"/>
        </w:rPr>
        <w:t xml:space="preserve">Burnup, </w:t>
      </w:r>
      <w:r w:rsidRPr="00327319">
        <w:rPr>
          <w:sz w:val="22"/>
          <w:szCs w:val="22"/>
        </w:rPr>
        <w:t xml:space="preserve">at 5, 30, 100 and 500 </w:t>
      </w:r>
      <w:r w:rsidR="00F07C78" w:rsidRPr="00327319">
        <w:rPr>
          <w:sz w:val="22"/>
          <w:szCs w:val="22"/>
        </w:rPr>
        <w:t>yr Out-of-Reactor</w:t>
      </w:r>
      <w:r w:rsidR="0070104B" w:rsidRPr="00327319">
        <w:rPr>
          <w:sz w:val="22"/>
          <w:szCs w:val="22"/>
        </w:rPr>
        <w:t>.</w:t>
      </w:r>
      <w:bookmarkEnd w:id="3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5"/>
        <w:gridCol w:w="1776"/>
        <w:gridCol w:w="1775"/>
        <w:gridCol w:w="1775"/>
        <w:gridCol w:w="1775"/>
      </w:tblGrid>
      <w:tr w:rsidR="00994047" w:rsidRPr="00327319">
        <w:trPr>
          <w:tblHeader/>
        </w:trPr>
        <w:tc>
          <w:tcPr>
            <w:tcW w:w="2475" w:type="dxa"/>
          </w:tcPr>
          <w:p w:rsidR="00F57A74" w:rsidRPr="00327319" w:rsidRDefault="00994047" w:rsidP="00455835">
            <w:pPr>
              <w:spacing w:before="20" w:afterLines="20" w:after="48"/>
              <w:jc w:val="center"/>
              <w:rPr>
                <w:sz w:val="20"/>
                <w:szCs w:val="20"/>
              </w:rPr>
            </w:pPr>
            <w:r w:rsidRPr="00327319">
              <w:rPr>
                <w:sz w:val="20"/>
                <w:szCs w:val="20"/>
              </w:rPr>
              <w:t>Isotope</w:t>
            </w:r>
          </w:p>
        </w:tc>
        <w:tc>
          <w:tcPr>
            <w:tcW w:w="1776" w:type="dxa"/>
          </w:tcPr>
          <w:p w:rsidR="00F57A74" w:rsidRPr="00327319" w:rsidRDefault="00994047" w:rsidP="00455835">
            <w:pPr>
              <w:spacing w:before="20" w:afterLines="20" w:after="48"/>
              <w:jc w:val="center"/>
              <w:rPr>
                <w:sz w:val="20"/>
                <w:szCs w:val="20"/>
              </w:rPr>
            </w:pPr>
            <w:r w:rsidRPr="00327319">
              <w:rPr>
                <w:sz w:val="20"/>
                <w:szCs w:val="20"/>
              </w:rPr>
              <w:t>5 Years</w:t>
            </w:r>
          </w:p>
        </w:tc>
        <w:tc>
          <w:tcPr>
            <w:tcW w:w="1775" w:type="dxa"/>
          </w:tcPr>
          <w:p w:rsidR="00F57A74" w:rsidRPr="00327319" w:rsidRDefault="00994047" w:rsidP="00455835">
            <w:pPr>
              <w:spacing w:before="20" w:afterLines="20" w:after="48"/>
              <w:jc w:val="center"/>
              <w:rPr>
                <w:sz w:val="20"/>
                <w:szCs w:val="20"/>
              </w:rPr>
            </w:pPr>
            <w:r w:rsidRPr="00327319">
              <w:rPr>
                <w:sz w:val="20"/>
                <w:szCs w:val="20"/>
              </w:rPr>
              <w:t>30 Years</w:t>
            </w:r>
          </w:p>
        </w:tc>
        <w:tc>
          <w:tcPr>
            <w:tcW w:w="1775" w:type="dxa"/>
          </w:tcPr>
          <w:p w:rsidR="00F57A74" w:rsidRPr="00327319" w:rsidRDefault="00994047" w:rsidP="00455835">
            <w:pPr>
              <w:spacing w:before="20" w:afterLines="20" w:after="48"/>
              <w:jc w:val="center"/>
              <w:rPr>
                <w:sz w:val="20"/>
                <w:szCs w:val="20"/>
              </w:rPr>
            </w:pPr>
            <w:r w:rsidRPr="00327319">
              <w:rPr>
                <w:sz w:val="20"/>
                <w:szCs w:val="20"/>
              </w:rPr>
              <w:t>100 Years</w:t>
            </w:r>
          </w:p>
        </w:tc>
        <w:tc>
          <w:tcPr>
            <w:tcW w:w="1775" w:type="dxa"/>
          </w:tcPr>
          <w:p w:rsidR="00F57A74" w:rsidRPr="00327319" w:rsidRDefault="00994047" w:rsidP="00455835">
            <w:pPr>
              <w:spacing w:before="20" w:afterLines="20" w:after="48"/>
              <w:jc w:val="center"/>
              <w:rPr>
                <w:sz w:val="20"/>
                <w:szCs w:val="20"/>
              </w:rPr>
            </w:pPr>
            <w:r w:rsidRPr="00327319">
              <w:rPr>
                <w:sz w:val="20"/>
                <w:szCs w:val="20"/>
              </w:rPr>
              <w:t>500 Years</w:t>
            </w:r>
          </w:p>
        </w:tc>
      </w:tr>
      <w:tr w:rsidR="00994047" w:rsidRPr="00327319">
        <w:tc>
          <w:tcPr>
            <w:tcW w:w="2475" w:type="dxa"/>
          </w:tcPr>
          <w:p w:rsidR="00F57A74" w:rsidRPr="00327319" w:rsidRDefault="00994047" w:rsidP="00455835">
            <w:pPr>
              <w:spacing w:before="20" w:afterLines="20" w:after="48"/>
              <w:rPr>
                <w:sz w:val="20"/>
                <w:szCs w:val="20"/>
              </w:rPr>
            </w:pPr>
            <w:r w:rsidRPr="00327319">
              <w:rPr>
                <w:sz w:val="20"/>
                <w:szCs w:val="20"/>
              </w:rPr>
              <w:t>Sr86 + Rb86 decay</w:t>
            </w:r>
          </w:p>
        </w:tc>
        <w:tc>
          <w:tcPr>
            <w:tcW w:w="1776" w:type="dxa"/>
          </w:tcPr>
          <w:p w:rsidR="000D3D05" w:rsidRPr="00327319" w:rsidRDefault="00994047" w:rsidP="00455835">
            <w:pPr>
              <w:spacing w:before="20" w:afterLines="20" w:after="48"/>
              <w:rPr>
                <w:sz w:val="20"/>
                <w:szCs w:val="20"/>
              </w:rPr>
            </w:pPr>
            <w:r w:rsidRPr="00327319">
              <w:rPr>
                <w:sz w:val="20"/>
                <w:szCs w:val="20"/>
              </w:rPr>
              <w:t>7.479E+00</w:t>
            </w:r>
          </w:p>
        </w:tc>
        <w:tc>
          <w:tcPr>
            <w:tcW w:w="1775" w:type="dxa"/>
          </w:tcPr>
          <w:p w:rsidR="000D3D05" w:rsidRPr="00327319" w:rsidRDefault="00994047" w:rsidP="00455835">
            <w:pPr>
              <w:spacing w:before="20" w:afterLines="20" w:after="48"/>
              <w:rPr>
                <w:sz w:val="20"/>
                <w:szCs w:val="20"/>
              </w:rPr>
            </w:pPr>
            <w:r w:rsidRPr="00327319">
              <w:rPr>
                <w:sz w:val="20"/>
                <w:szCs w:val="20"/>
              </w:rPr>
              <w:t>7.479E+00</w:t>
            </w:r>
          </w:p>
        </w:tc>
        <w:tc>
          <w:tcPr>
            <w:tcW w:w="1775" w:type="dxa"/>
          </w:tcPr>
          <w:p w:rsidR="000D3D05" w:rsidRPr="00327319" w:rsidRDefault="00994047" w:rsidP="00455835">
            <w:pPr>
              <w:spacing w:before="20" w:afterLines="20" w:after="48"/>
              <w:rPr>
                <w:sz w:val="20"/>
                <w:szCs w:val="20"/>
              </w:rPr>
            </w:pPr>
            <w:r w:rsidRPr="00327319">
              <w:rPr>
                <w:sz w:val="20"/>
                <w:szCs w:val="20"/>
              </w:rPr>
              <w:t>7.479E+00</w:t>
            </w:r>
          </w:p>
        </w:tc>
        <w:tc>
          <w:tcPr>
            <w:tcW w:w="1775" w:type="dxa"/>
          </w:tcPr>
          <w:p w:rsidR="000D3D05" w:rsidRPr="00327319" w:rsidRDefault="00994047" w:rsidP="00455835">
            <w:pPr>
              <w:spacing w:before="20" w:afterLines="20" w:after="48"/>
              <w:rPr>
                <w:sz w:val="20"/>
                <w:szCs w:val="20"/>
              </w:rPr>
            </w:pPr>
            <w:r w:rsidRPr="00327319">
              <w:rPr>
                <w:sz w:val="20"/>
                <w:szCs w:val="20"/>
              </w:rPr>
              <w:t>7.479E+00</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Sr87 + Rb87 decay</w:t>
            </w:r>
          </w:p>
        </w:tc>
        <w:tc>
          <w:tcPr>
            <w:tcW w:w="1776" w:type="dxa"/>
          </w:tcPr>
          <w:p w:rsidR="000D3D05" w:rsidRPr="00327319" w:rsidRDefault="00994047" w:rsidP="00455835">
            <w:pPr>
              <w:spacing w:before="20" w:afterLines="20" w:after="48"/>
              <w:rPr>
                <w:sz w:val="20"/>
                <w:szCs w:val="20"/>
              </w:rPr>
            </w:pPr>
            <w:r w:rsidRPr="00327319">
              <w:rPr>
                <w:sz w:val="20"/>
                <w:szCs w:val="20"/>
              </w:rPr>
              <w:t>1.475E-01</w:t>
            </w:r>
          </w:p>
        </w:tc>
        <w:tc>
          <w:tcPr>
            <w:tcW w:w="1775" w:type="dxa"/>
          </w:tcPr>
          <w:p w:rsidR="000D3D05" w:rsidRPr="00327319" w:rsidRDefault="00994047" w:rsidP="00455835">
            <w:pPr>
              <w:spacing w:before="20" w:afterLines="20" w:after="48"/>
              <w:rPr>
                <w:sz w:val="20"/>
                <w:szCs w:val="20"/>
              </w:rPr>
            </w:pPr>
            <w:r w:rsidRPr="00327319">
              <w:rPr>
                <w:sz w:val="20"/>
                <w:szCs w:val="20"/>
              </w:rPr>
              <w:t>1.475E-01</w:t>
            </w:r>
          </w:p>
        </w:tc>
        <w:tc>
          <w:tcPr>
            <w:tcW w:w="1775" w:type="dxa"/>
          </w:tcPr>
          <w:p w:rsidR="000D3D05" w:rsidRPr="00327319" w:rsidRDefault="00994047" w:rsidP="00455835">
            <w:pPr>
              <w:spacing w:before="20" w:afterLines="20" w:after="48"/>
              <w:rPr>
                <w:sz w:val="20"/>
                <w:szCs w:val="20"/>
              </w:rPr>
            </w:pPr>
            <w:r w:rsidRPr="00327319">
              <w:rPr>
                <w:sz w:val="20"/>
                <w:szCs w:val="20"/>
              </w:rPr>
              <w:t>1.475E-01</w:t>
            </w:r>
          </w:p>
        </w:tc>
        <w:tc>
          <w:tcPr>
            <w:tcW w:w="1775" w:type="dxa"/>
          </w:tcPr>
          <w:p w:rsidR="000D3D05" w:rsidRPr="00327319" w:rsidRDefault="00994047" w:rsidP="00455835">
            <w:pPr>
              <w:spacing w:before="20" w:afterLines="20" w:after="48"/>
              <w:rPr>
                <w:sz w:val="20"/>
                <w:szCs w:val="20"/>
              </w:rPr>
            </w:pPr>
            <w:r w:rsidRPr="00327319">
              <w:rPr>
                <w:sz w:val="20"/>
                <w:szCs w:val="20"/>
              </w:rPr>
              <w:t>1.475E-01</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Sr88</w:t>
            </w:r>
          </w:p>
        </w:tc>
        <w:tc>
          <w:tcPr>
            <w:tcW w:w="1776" w:type="dxa"/>
          </w:tcPr>
          <w:p w:rsidR="000D3D05" w:rsidRPr="00327319" w:rsidRDefault="00994047" w:rsidP="00455835">
            <w:pPr>
              <w:spacing w:before="20" w:afterLines="20" w:after="48"/>
              <w:rPr>
                <w:sz w:val="20"/>
                <w:szCs w:val="20"/>
              </w:rPr>
            </w:pPr>
            <w:r w:rsidRPr="00327319">
              <w:rPr>
                <w:sz w:val="20"/>
                <w:szCs w:val="20"/>
              </w:rPr>
              <w:t>5.754E+02</w:t>
            </w:r>
          </w:p>
        </w:tc>
        <w:tc>
          <w:tcPr>
            <w:tcW w:w="1775" w:type="dxa"/>
          </w:tcPr>
          <w:p w:rsidR="000D3D05" w:rsidRPr="00327319" w:rsidRDefault="00994047" w:rsidP="00455835">
            <w:pPr>
              <w:spacing w:before="20" w:afterLines="20" w:after="48"/>
              <w:rPr>
                <w:sz w:val="20"/>
                <w:szCs w:val="20"/>
              </w:rPr>
            </w:pPr>
            <w:r w:rsidRPr="00327319">
              <w:rPr>
                <w:sz w:val="20"/>
                <w:szCs w:val="20"/>
              </w:rPr>
              <w:t>5.754E+02</w:t>
            </w:r>
          </w:p>
        </w:tc>
        <w:tc>
          <w:tcPr>
            <w:tcW w:w="1775" w:type="dxa"/>
          </w:tcPr>
          <w:p w:rsidR="000D3D05" w:rsidRPr="00327319" w:rsidRDefault="00994047" w:rsidP="00455835">
            <w:pPr>
              <w:spacing w:before="20" w:afterLines="20" w:after="48"/>
              <w:rPr>
                <w:sz w:val="20"/>
                <w:szCs w:val="20"/>
              </w:rPr>
            </w:pPr>
            <w:r w:rsidRPr="00327319">
              <w:rPr>
                <w:sz w:val="20"/>
                <w:szCs w:val="20"/>
              </w:rPr>
              <w:t>5.754E+02</w:t>
            </w:r>
          </w:p>
        </w:tc>
        <w:tc>
          <w:tcPr>
            <w:tcW w:w="1775" w:type="dxa"/>
          </w:tcPr>
          <w:p w:rsidR="000D3D05" w:rsidRPr="00327319" w:rsidRDefault="00994047" w:rsidP="00455835">
            <w:pPr>
              <w:spacing w:before="20" w:afterLines="20" w:after="48"/>
              <w:rPr>
                <w:sz w:val="20"/>
                <w:szCs w:val="20"/>
              </w:rPr>
            </w:pPr>
            <w:r w:rsidRPr="00327319">
              <w:rPr>
                <w:sz w:val="20"/>
                <w:szCs w:val="20"/>
              </w:rPr>
              <w:t>5.754E+02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Sr89</w:t>
            </w:r>
          </w:p>
        </w:tc>
        <w:tc>
          <w:tcPr>
            <w:tcW w:w="1776" w:type="dxa"/>
          </w:tcPr>
          <w:p w:rsidR="000D3D05" w:rsidRPr="00327319" w:rsidRDefault="00994047" w:rsidP="00455835">
            <w:pPr>
              <w:spacing w:before="20" w:afterLines="20" w:after="48"/>
              <w:rPr>
                <w:sz w:val="20"/>
                <w:szCs w:val="20"/>
              </w:rPr>
            </w:pPr>
            <w:r w:rsidRPr="00327319">
              <w:rPr>
                <w:sz w:val="20"/>
                <w:szCs w:val="20"/>
              </w:rPr>
              <w:t>1.803E-14</w:t>
            </w:r>
          </w:p>
        </w:tc>
        <w:tc>
          <w:tcPr>
            <w:tcW w:w="1775" w:type="dxa"/>
          </w:tcPr>
          <w:p w:rsidR="000D3D05" w:rsidRPr="00327319" w:rsidRDefault="00994047" w:rsidP="00455835">
            <w:pPr>
              <w:spacing w:before="20" w:afterLines="20" w:after="48"/>
              <w:rPr>
                <w:sz w:val="20"/>
                <w:szCs w:val="20"/>
              </w:rPr>
            </w:pPr>
            <w:r w:rsidRPr="00327319">
              <w:rPr>
                <w:sz w:val="20"/>
                <w:szCs w:val="20"/>
              </w:rPr>
              <w:t>6.482E-69</w:t>
            </w:r>
          </w:p>
        </w:tc>
        <w:tc>
          <w:tcPr>
            <w:tcW w:w="1775" w:type="dxa"/>
          </w:tcPr>
          <w:p w:rsidR="000D3D05" w:rsidRPr="00327319" w:rsidRDefault="00994047" w:rsidP="00455835">
            <w:pPr>
              <w:spacing w:before="20" w:afterLines="20" w:after="48"/>
              <w:rPr>
                <w:sz w:val="20"/>
                <w:szCs w:val="20"/>
              </w:rPr>
            </w:pPr>
            <w:r w:rsidRPr="00327319">
              <w:rPr>
                <w:sz w:val="20"/>
                <w:szCs w:val="20"/>
              </w:rPr>
              <w:t>2.332E-221</w:t>
            </w:r>
          </w:p>
        </w:tc>
        <w:tc>
          <w:tcPr>
            <w:tcW w:w="1775" w:type="dxa"/>
          </w:tcPr>
          <w:p w:rsidR="000D3D05" w:rsidRPr="00327319" w:rsidRDefault="00994047" w:rsidP="00455835">
            <w:pPr>
              <w:spacing w:before="20" w:afterLines="20" w:after="48"/>
              <w:rPr>
                <w:sz w:val="20"/>
                <w:szCs w:val="20"/>
              </w:rPr>
            </w:pPr>
            <w:r w:rsidRPr="00327319">
              <w:rPr>
                <w:sz w:val="20"/>
                <w:szCs w:val="20"/>
              </w:rPr>
              <w:t>0.000E+00</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Sr90 (100% to Y90)</w:t>
            </w:r>
          </w:p>
        </w:tc>
        <w:tc>
          <w:tcPr>
            <w:tcW w:w="1776" w:type="dxa"/>
          </w:tcPr>
          <w:p w:rsidR="000D3D05" w:rsidRPr="00327319" w:rsidRDefault="00994047" w:rsidP="00455835">
            <w:pPr>
              <w:spacing w:before="20" w:afterLines="20" w:after="48"/>
              <w:rPr>
                <w:sz w:val="20"/>
                <w:szCs w:val="20"/>
              </w:rPr>
            </w:pPr>
            <w:r w:rsidRPr="00327319">
              <w:rPr>
                <w:sz w:val="20"/>
                <w:szCs w:val="20"/>
              </w:rPr>
              <w:t>7.146E+02</w:t>
            </w:r>
          </w:p>
        </w:tc>
        <w:tc>
          <w:tcPr>
            <w:tcW w:w="1775" w:type="dxa"/>
          </w:tcPr>
          <w:p w:rsidR="000D3D05" w:rsidRPr="00327319" w:rsidRDefault="00994047" w:rsidP="00455835">
            <w:pPr>
              <w:spacing w:before="20" w:afterLines="20" w:after="48"/>
              <w:rPr>
                <w:sz w:val="20"/>
                <w:szCs w:val="20"/>
              </w:rPr>
            </w:pPr>
            <w:r w:rsidRPr="00327319">
              <w:rPr>
                <w:sz w:val="20"/>
                <w:szCs w:val="20"/>
              </w:rPr>
              <w:t>3.942E+02</w:t>
            </w:r>
          </w:p>
        </w:tc>
        <w:tc>
          <w:tcPr>
            <w:tcW w:w="1775" w:type="dxa"/>
          </w:tcPr>
          <w:p w:rsidR="000D3D05" w:rsidRPr="00327319" w:rsidRDefault="00994047" w:rsidP="00455835">
            <w:pPr>
              <w:spacing w:before="20" w:afterLines="20" w:after="48"/>
              <w:rPr>
                <w:sz w:val="20"/>
                <w:szCs w:val="20"/>
              </w:rPr>
            </w:pPr>
            <w:r w:rsidRPr="00327319">
              <w:rPr>
                <w:sz w:val="20"/>
                <w:szCs w:val="20"/>
              </w:rPr>
              <w:t>7.449E+01</w:t>
            </w:r>
          </w:p>
        </w:tc>
        <w:tc>
          <w:tcPr>
            <w:tcW w:w="1775" w:type="dxa"/>
          </w:tcPr>
          <w:p w:rsidR="000D3D05" w:rsidRPr="00327319" w:rsidRDefault="00994047" w:rsidP="00455835">
            <w:pPr>
              <w:spacing w:before="20" w:afterLines="20" w:after="48"/>
              <w:rPr>
                <w:sz w:val="20"/>
                <w:szCs w:val="20"/>
              </w:rPr>
            </w:pPr>
            <w:r w:rsidRPr="00327319">
              <w:rPr>
                <w:sz w:val="20"/>
                <w:szCs w:val="20"/>
              </w:rPr>
              <w:t>5.464E-03</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Y89 + Sr89 decay</w:t>
            </w:r>
          </w:p>
        </w:tc>
        <w:tc>
          <w:tcPr>
            <w:tcW w:w="1776" w:type="dxa"/>
          </w:tcPr>
          <w:p w:rsidR="000D3D05" w:rsidRPr="00327319" w:rsidRDefault="00994047" w:rsidP="00455835">
            <w:pPr>
              <w:spacing w:before="20" w:afterLines="20" w:after="48"/>
              <w:rPr>
                <w:sz w:val="20"/>
                <w:szCs w:val="20"/>
              </w:rPr>
            </w:pPr>
            <w:r w:rsidRPr="00327319">
              <w:rPr>
                <w:sz w:val="20"/>
                <w:szCs w:val="20"/>
              </w:rPr>
              <w:t>1.396E-03</w:t>
            </w:r>
          </w:p>
        </w:tc>
        <w:tc>
          <w:tcPr>
            <w:tcW w:w="1775" w:type="dxa"/>
          </w:tcPr>
          <w:p w:rsidR="000D3D05" w:rsidRPr="00327319" w:rsidRDefault="00994047" w:rsidP="00455835">
            <w:pPr>
              <w:spacing w:before="20" w:afterLines="20" w:after="48"/>
              <w:rPr>
                <w:sz w:val="20"/>
                <w:szCs w:val="20"/>
              </w:rPr>
            </w:pPr>
            <w:r w:rsidRPr="00327319">
              <w:rPr>
                <w:sz w:val="20"/>
                <w:szCs w:val="20"/>
              </w:rPr>
              <w:t>1.396E-03</w:t>
            </w:r>
          </w:p>
        </w:tc>
        <w:tc>
          <w:tcPr>
            <w:tcW w:w="1775" w:type="dxa"/>
          </w:tcPr>
          <w:p w:rsidR="000D3D05" w:rsidRPr="00327319" w:rsidRDefault="00994047" w:rsidP="00455835">
            <w:pPr>
              <w:spacing w:before="20" w:afterLines="20" w:after="48"/>
              <w:rPr>
                <w:sz w:val="20"/>
                <w:szCs w:val="20"/>
              </w:rPr>
            </w:pPr>
            <w:r w:rsidRPr="00327319">
              <w:rPr>
                <w:sz w:val="20"/>
                <w:szCs w:val="20"/>
              </w:rPr>
              <w:t>1.396E-03</w:t>
            </w:r>
          </w:p>
        </w:tc>
        <w:tc>
          <w:tcPr>
            <w:tcW w:w="1775" w:type="dxa"/>
          </w:tcPr>
          <w:p w:rsidR="000D3D05" w:rsidRPr="00327319" w:rsidRDefault="00994047" w:rsidP="00455835">
            <w:pPr>
              <w:spacing w:before="20" w:afterLines="20" w:after="48"/>
              <w:rPr>
                <w:sz w:val="20"/>
                <w:szCs w:val="20"/>
              </w:rPr>
            </w:pPr>
            <w:r w:rsidRPr="00327319">
              <w:rPr>
                <w:sz w:val="20"/>
                <w:szCs w:val="20"/>
              </w:rPr>
              <w:t>1.396E-03</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Y90 (Sr90 progeny)</w:t>
            </w:r>
          </w:p>
        </w:tc>
        <w:tc>
          <w:tcPr>
            <w:tcW w:w="1776" w:type="dxa"/>
          </w:tcPr>
          <w:p w:rsidR="000D3D05" w:rsidRPr="00327319" w:rsidRDefault="00994047" w:rsidP="00455835">
            <w:pPr>
              <w:spacing w:before="20" w:afterLines="20" w:after="48"/>
              <w:rPr>
                <w:sz w:val="20"/>
                <w:szCs w:val="20"/>
              </w:rPr>
            </w:pPr>
            <w:r w:rsidRPr="00327319">
              <w:rPr>
                <w:sz w:val="20"/>
                <w:szCs w:val="20"/>
              </w:rPr>
              <w:t>1.792E-01</w:t>
            </w:r>
          </w:p>
        </w:tc>
        <w:tc>
          <w:tcPr>
            <w:tcW w:w="1775" w:type="dxa"/>
          </w:tcPr>
          <w:p w:rsidR="000D3D05" w:rsidRPr="00327319" w:rsidRDefault="00994047" w:rsidP="00455835">
            <w:pPr>
              <w:spacing w:before="20" w:afterLines="20" w:after="48"/>
              <w:rPr>
                <w:sz w:val="20"/>
                <w:szCs w:val="20"/>
              </w:rPr>
            </w:pPr>
            <w:r w:rsidRPr="00327319">
              <w:rPr>
                <w:sz w:val="20"/>
                <w:szCs w:val="20"/>
              </w:rPr>
              <w:t>9.885E-02</w:t>
            </w:r>
          </w:p>
        </w:tc>
        <w:tc>
          <w:tcPr>
            <w:tcW w:w="1775" w:type="dxa"/>
          </w:tcPr>
          <w:p w:rsidR="000D3D05" w:rsidRPr="00327319" w:rsidRDefault="00994047" w:rsidP="00455835">
            <w:pPr>
              <w:spacing w:before="20" w:afterLines="20" w:after="48"/>
              <w:rPr>
                <w:sz w:val="20"/>
                <w:szCs w:val="20"/>
              </w:rPr>
            </w:pPr>
            <w:r w:rsidRPr="00327319">
              <w:rPr>
                <w:sz w:val="20"/>
                <w:szCs w:val="20"/>
              </w:rPr>
              <w:t>1.868E-02</w:t>
            </w:r>
          </w:p>
        </w:tc>
        <w:tc>
          <w:tcPr>
            <w:tcW w:w="1775" w:type="dxa"/>
          </w:tcPr>
          <w:p w:rsidR="000D3D05" w:rsidRPr="00327319" w:rsidRDefault="00994047" w:rsidP="00455835">
            <w:pPr>
              <w:spacing w:before="20" w:afterLines="20" w:after="48"/>
              <w:rPr>
                <w:sz w:val="20"/>
                <w:szCs w:val="20"/>
              </w:rPr>
            </w:pPr>
            <w:r w:rsidRPr="00327319">
              <w:rPr>
                <w:sz w:val="20"/>
                <w:szCs w:val="20"/>
              </w:rPr>
              <w:t>1.370E-06</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Zr90 + Sr90/Y90 decay</w:t>
            </w:r>
          </w:p>
        </w:tc>
        <w:tc>
          <w:tcPr>
            <w:tcW w:w="1776" w:type="dxa"/>
          </w:tcPr>
          <w:p w:rsidR="000D3D05" w:rsidRPr="00327319" w:rsidRDefault="00994047" w:rsidP="00455835">
            <w:pPr>
              <w:spacing w:before="20" w:afterLines="20" w:after="48"/>
              <w:rPr>
                <w:sz w:val="20"/>
                <w:szCs w:val="20"/>
              </w:rPr>
            </w:pPr>
            <w:r w:rsidRPr="00327319">
              <w:rPr>
                <w:sz w:val="20"/>
                <w:szCs w:val="20"/>
              </w:rPr>
              <w:t>9.013E+01</w:t>
            </w:r>
          </w:p>
        </w:tc>
        <w:tc>
          <w:tcPr>
            <w:tcW w:w="1775" w:type="dxa"/>
          </w:tcPr>
          <w:p w:rsidR="000D3D05" w:rsidRPr="00327319" w:rsidRDefault="00994047" w:rsidP="00455835">
            <w:pPr>
              <w:spacing w:before="20" w:afterLines="20" w:after="48"/>
              <w:rPr>
                <w:sz w:val="20"/>
                <w:szCs w:val="20"/>
              </w:rPr>
            </w:pPr>
            <w:r w:rsidRPr="00327319">
              <w:rPr>
                <w:sz w:val="20"/>
                <w:szCs w:val="20"/>
              </w:rPr>
              <w:t>4.107E+02</w:t>
            </w:r>
          </w:p>
        </w:tc>
        <w:tc>
          <w:tcPr>
            <w:tcW w:w="1775" w:type="dxa"/>
          </w:tcPr>
          <w:p w:rsidR="000D3D05" w:rsidRPr="00327319" w:rsidRDefault="00994047" w:rsidP="00455835">
            <w:pPr>
              <w:spacing w:before="20" w:afterLines="20" w:after="48"/>
              <w:rPr>
                <w:sz w:val="20"/>
                <w:szCs w:val="20"/>
              </w:rPr>
            </w:pPr>
            <w:r w:rsidRPr="00327319">
              <w:rPr>
                <w:sz w:val="20"/>
                <w:szCs w:val="20"/>
              </w:rPr>
              <w:t>7.304E+02</w:t>
            </w:r>
          </w:p>
        </w:tc>
        <w:tc>
          <w:tcPr>
            <w:tcW w:w="1775" w:type="dxa"/>
          </w:tcPr>
          <w:p w:rsidR="000D3D05" w:rsidRPr="00327319" w:rsidRDefault="00994047" w:rsidP="00455835">
            <w:pPr>
              <w:spacing w:before="20" w:afterLines="20" w:after="48"/>
              <w:rPr>
                <w:sz w:val="20"/>
                <w:szCs w:val="20"/>
              </w:rPr>
            </w:pPr>
            <w:r w:rsidRPr="00327319">
              <w:rPr>
                <w:sz w:val="20"/>
                <w:szCs w:val="20"/>
              </w:rPr>
              <w:t>8.049E+02</w:t>
            </w:r>
          </w:p>
        </w:tc>
      </w:tr>
      <w:tr w:rsidR="00994047" w:rsidRPr="00327319">
        <w:tc>
          <w:tcPr>
            <w:tcW w:w="2475" w:type="dxa"/>
          </w:tcPr>
          <w:p w:rsidR="000D3D05" w:rsidRPr="00327319" w:rsidRDefault="00994047" w:rsidP="00455835">
            <w:pPr>
              <w:spacing w:before="20" w:afterLines="20" w:after="48"/>
              <w:rPr>
                <w:sz w:val="20"/>
                <w:szCs w:val="20"/>
                <w:lang w:val="nl-NL"/>
              </w:rPr>
            </w:pPr>
            <w:r w:rsidRPr="00327319">
              <w:rPr>
                <w:sz w:val="20"/>
                <w:szCs w:val="20"/>
                <w:lang w:val="nl-NL"/>
              </w:rPr>
              <w:t>I127 + Sb127/Te127m/Te127 decay</w:t>
            </w:r>
          </w:p>
        </w:tc>
        <w:tc>
          <w:tcPr>
            <w:tcW w:w="1776" w:type="dxa"/>
          </w:tcPr>
          <w:p w:rsidR="000D3D05" w:rsidRPr="00327319" w:rsidRDefault="00994047" w:rsidP="00455835">
            <w:pPr>
              <w:spacing w:before="20" w:afterLines="20" w:after="48"/>
              <w:rPr>
                <w:sz w:val="20"/>
                <w:szCs w:val="20"/>
              </w:rPr>
            </w:pPr>
            <w:r w:rsidRPr="00327319">
              <w:rPr>
                <w:sz w:val="20"/>
                <w:szCs w:val="20"/>
              </w:rPr>
              <w:t>2.591E+02</w:t>
            </w:r>
          </w:p>
        </w:tc>
        <w:tc>
          <w:tcPr>
            <w:tcW w:w="1775" w:type="dxa"/>
          </w:tcPr>
          <w:p w:rsidR="000D3D05" w:rsidRPr="00327319" w:rsidRDefault="00994047" w:rsidP="00455835">
            <w:pPr>
              <w:spacing w:before="20" w:afterLines="20" w:after="48"/>
              <w:rPr>
                <w:sz w:val="20"/>
                <w:szCs w:val="20"/>
              </w:rPr>
            </w:pPr>
            <w:r w:rsidRPr="00327319">
              <w:rPr>
                <w:sz w:val="20"/>
                <w:szCs w:val="20"/>
              </w:rPr>
              <w:t>2.591E+02</w:t>
            </w:r>
          </w:p>
        </w:tc>
        <w:tc>
          <w:tcPr>
            <w:tcW w:w="1775" w:type="dxa"/>
          </w:tcPr>
          <w:p w:rsidR="000D3D05" w:rsidRPr="00327319" w:rsidRDefault="00994047" w:rsidP="00455835">
            <w:pPr>
              <w:spacing w:before="20" w:afterLines="20" w:after="48"/>
              <w:rPr>
                <w:sz w:val="20"/>
                <w:szCs w:val="20"/>
              </w:rPr>
            </w:pPr>
            <w:r w:rsidRPr="00327319">
              <w:rPr>
                <w:sz w:val="20"/>
                <w:szCs w:val="20"/>
              </w:rPr>
              <w:t>2.591E+02</w:t>
            </w:r>
          </w:p>
        </w:tc>
        <w:tc>
          <w:tcPr>
            <w:tcW w:w="1775" w:type="dxa"/>
          </w:tcPr>
          <w:p w:rsidR="000D3D05" w:rsidRPr="00327319" w:rsidRDefault="00994047" w:rsidP="00455835">
            <w:pPr>
              <w:spacing w:before="20" w:afterLines="20" w:after="48"/>
              <w:rPr>
                <w:sz w:val="20"/>
                <w:szCs w:val="20"/>
              </w:rPr>
            </w:pPr>
            <w:r w:rsidRPr="00327319">
              <w:rPr>
                <w:sz w:val="20"/>
                <w:szCs w:val="20"/>
              </w:rPr>
              <w:t>2.591E+02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I129</w:t>
            </w:r>
          </w:p>
        </w:tc>
        <w:tc>
          <w:tcPr>
            <w:tcW w:w="1776" w:type="dxa"/>
          </w:tcPr>
          <w:p w:rsidR="000D3D05" w:rsidRPr="00327319" w:rsidRDefault="00994047" w:rsidP="00455835">
            <w:pPr>
              <w:spacing w:before="20" w:afterLines="20" w:after="48"/>
              <w:rPr>
                <w:sz w:val="20"/>
                <w:szCs w:val="20"/>
              </w:rPr>
            </w:pPr>
            <w:r w:rsidRPr="00327319">
              <w:rPr>
                <w:sz w:val="20"/>
                <w:szCs w:val="20"/>
              </w:rPr>
              <w:t>7.835E+02</w:t>
            </w:r>
          </w:p>
        </w:tc>
        <w:tc>
          <w:tcPr>
            <w:tcW w:w="1775" w:type="dxa"/>
          </w:tcPr>
          <w:p w:rsidR="000D3D05" w:rsidRPr="00327319" w:rsidRDefault="00994047" w:rsidP="00455835">
            <w:pPr>
              <w:spacing w:before="20" w:afterLines="20" w:after="48"/>
              <w:rPr>
                <w:sz w:val="20"/>
                <w:szCs w:val="20"/>
              </w:rPr>
            </w:pPr>
            <w:r w:rsidRPr="00327319">
              <w:rPr>
                <w:sz w:val="20"/>
                <w:szCs w:val="20"/>
              </w:rPr>
              <w:t>7.835E+02</w:t>
            </w:r>
          </w:p>
        </w:tc>
        <w:tc>
          <w:tcPr>
            <w:tcW w:w="1775" w:type="dxa"/>
          </w:tcPr>
          <w:p w:rsidR="000D3D05" w:rsidRPr="00327319" w:rsidRDefault="00994047" w:rsidP="00455835">
            <w:pPr>
              <w:spacing w:before="20" w:afterLines="20" w:after="48"/>
              <w:rPr>
                <w:sz w:val="20"/>
                <w:szCs w:val="20"/>
              </w:rPr>
            </w:pPr>
            <w:r w:rsidRPr="00327319">
              <w:rPr>
                <w:sz w:val="20"/>
                <w:szCs w:val="20"/>
              </w:rPr>
              <w:t>7.835E+02</w:t>
            </w:r>
          </w:p>
        </w:tc>
        <w:tc>
          <w:tcPr>
            <w:tcW w:w="1775" w:type="dxa"/>
          </w:tcPr>
          <w:p w:rsidR="000D3D05" w:rsidRPr="00327319" w:rsidRDefault="00994047" w:rsidP="00455835">
            <w:pPr>
              <w:spacing w:before="20" w:afterLines="20" w:after="48"/>
              <w:rPr>
                <w:sz w:val="20"/>
                <w:szCs w:val="20"/>
              </w:rPr>
            </w:pPr>
            <w:r w:rsidRPr="00327319">
              <w:rPr>
                <w:sz w:val="20"/>
                <w:szCs w:val="20"/>
              </w:rPr>
              <w:t>7.835E+02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Xe129</w:t>
            </w:r>
          </w:p>
        </w:tc>
        <w:tc>
          <w:tcPr>
            <w:tcW w:w="1776" w:type="dxa"/>
          </w:tcPr>
          <w:p w:rsidR="000D3D05" w:rsidRPr="00327319" w:rsidRDefault="00994047" w:rsidP="00455835">
            <w:pPr>
              <w:spacing w:before="20" w:afterLines="20" w:after="48"/>
              <w:rPr>
                <w:sz w:val="20"/>
                <w:szCs w:val="20"/>
              </w:rPr>
            </w:pPr>
            <w:r w:rsidRPr="00327319">
              <w:rPr>
                <w:sz w:val="20"/>
                <w:szCs w:val="20"/>
              </w:rPr>
              <w:t>1.730E-04</w:t>
            </w:r>
          </w:p>
        </w:tc>
        <w:tc>
          <w:tcPr>
            <w:tcW w:w="1775" w:type="dxa"/>
          </w:tcPr>
          <w:p w:rsidR="000D3D05" w:rsidRPr="00327319" w:rsidRDefault="00994047" w:rsidP="00455835">
            <w:pPr>
              <w:spacing w:before="20" w:afterLines="20" w:after="48"/>
              <w:rPr>
                <w:sz w:val="20"/>
                <w:szCs w:val="20"/>
              </w:rPr>
            </w:pPr>
            <w:r w:rsidRPr="00327319">
              <w:rPr>
                <w:sz w:val="20"/>
                <w:szCs w:val="20"/>
              </w:rPr>
              <w:t>1.038E-03</w:t>
            </w:r>
          </w:p>
        </w:tc>
        <w:tc>
          <w:tcPr>
            <w:tcW w:w="1775" w:type="dxa"/>
          </w:tcPr>
          <w:p w:rsidR="000D3D05" w:rsidRPr="00327319" w:rsidRDefault="00994047" w:rsidP="00455835">
            <w:pPr>
              <w:spacing w:before="20" w:afterLines="20" w:after="48"/>
              <w:rPr>
                <w:sz w:val="20"/>
                <w:szCs w:val="20"/>
              </w:rPr>
            </w:pPr>
            <w:r w:rsidRPr="00327319">
              <w:rPr>
                <w:sz w:val="20"/>
                <w:szCs w:val="20"/>
              </w:rPr>
              <w:t>3.459E-03</w:t>
            </w:r>
          </w:p>
        </w:tc>
        <w:tc>
          <w:tcPr>
            <w:tcW w:w="1775" w:type="dxa"/>
          </w:tcPr>
          <w:p w:rsidR="000D3D05" w:rsidRPr="00327319" w:rsidRDefault="00994047" w:rsidP="00455835">
            <w:pPr>
              <w:spacing w:before="20" w:afterLines="20" w:after="48"/>
              <w:rPr>
                <w:sz w:val="20"/>
                <w:szCs w:val="20"/>
              </w:rPr>
            </w:pPr>
            <w:r w:rsidRPr="00327319">
              <w:rPr>
                <w:sz w:val="20"/>
                <w:szCs w:val="20"/>
              </w:rPr>
              <w:t>1.730E-02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Cs133 + Xe133/Xe133m decay</w:t>
            </w:r>
          </w:p>
        </w:tc>
        <w:tc>
          <w:tcPr>
            <w:tcW w:w="1776" w:type="dxa"/>
          </w:tcPr>
          <w:p w:rsidR="000D3D05" w:rsidRPr="00327319" w:rsidRDefault="00994047" w:rsidP="00455835">
            <w:pPr>
              <w:spacing w:before="20" w:afterLines="20" w:after="48"/>
              <w:rPr>
                <w:sz w:val="20"/>
                <w:szCs w:val="20"/>
              </w:rPr>
            </w:pPr>
            <w:r w:rsidRPr="00327319">
              <w:rPr>
                <w:sz w:val="20"/>
                <w:szCs w:val="20"/>
              </w:rPr>
              <w:t>3.759E+03</w:t>
            </w:r>
          </w:p>
        </w:tc>
        <w:tc>
          <w:tcPr>
            <w:tcW w:w="1775" w:type="dxa"/>
          </w:tcPr>
          <w:p w:rsidR="000D3D05" w:rsidRPr="00327319" w:rsidRDefault="00994047" w:rsidP="00455835">
            <w:pPr>
              <w:spacing w:before="20" w:afterLines="20" w:after="48"/>
              <w:rPr>
                <w:sz w:val="20"/>
                <w:szCs w:val="20"/>
              </w:rPr>
            </w:pPr>
            <w:r w:rsidRPr="00327319">
              <w:rPr>
                <w:sz w:val="20"/>
                <w:szCs w:val="20"/>
              </w:rPr>
              <w:t>3.759E+03</w:t>
            </w:r>
          </w:p>
        </w:tc>
        <w:tc>
          <w:tcPr>
            <w:tcW w:w="1775" w:type="dxa"/>
          </w:tcPr>
          <w:p w:rsidR="000D3D05" w:rsidRPr="00327319" w:rsidRDefault="00994047" w:rsidP="00455835">
            <w:pPr>
              <w:spacing w:before="20" w:afterLines="20" w:after="48"/>
              <w:rPr>
                <w:sz w:val="20"/>
                <w:szCs w:val="20"/>
              </w:rPr>
            </w:pPr>
            <w:r w:rsidRPr="00327319">
              <w:rPr>
                <w:sz w:val="20"/>
                <w:szCs w:val="20"/>
              </w:rPr>
              <w:t>3.759E+03</w:t>
            </w:r>
          </w:p>
        </w:tc>
        <w:tc>
          <w:tcPr>
            <w:tcW w:w="1775" w:type="dxa"/>
          </w:tcPr>
          <w:p w:rsidR="000D3D05" w:rsidRPr="00327319" w:rsidRDefault="00994047" w:rsidP="00455835">
            <w:pPr>
              <w:spacing w:before="20" w:afterLines="20" w:after="48"/>
              <w:rPr>
                <w:sz w:val="20"/>
                <w:szCs w:val="20"/>
              </w:rPr>
            </w:pPr>
            <w:r w:rsidRPr="00327319">
              <w:rPr>
                <w:sz w:val="20"/>
                <w:szCs w:val="20"/>
              </w:rPr>
              <w:t>3.759E+03</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Cs134</w:t>
            </w:r>
          </w:p>
        </w:tc>
        <w:tc>
          <w:tcPr>
            <w:tcW w:w="1776" w:type="dxa"/>
          </w:tcPr>
          <w:p w:rsidR="000D3D05" w:rsidRPr="00327319" w:rsidRDefault="00994047" w:rsidP="00455835">
            <w:pPr>
              <w:spacing w:before="20" w:afterLines="20" w:after="48"/>
              <w:rPr>
                <w:sz w:val="20"/>
                <w:szCs w:val="20"/>
              </w:rPr>
            </w:pPr>
            <w:r w:rsidRPr="00327319">
              <w:rPr>
                <w:sz w:val="20"/>
                <w:szCs w:val="20"/>
              </w:rPr>
              <w:t>9.054E+00</w:t>
            </w:r>
          </w:p>
        </w:tc>
        <w:tc>
          <w:tcPr>
            <w:tcW w:w="1775" w:type="dxa"/>
          </w:tcPr>
          <w:p w:rsidR="000D3D05" w:rsidRPr="00327319" w:rsidRDefault="00994047" w:rsidP="00455835">
            <w:pPr>
              <w:spacing w:before="20" w:afterLines="20" w:after="48"/>
              <w:rPr>
                <w:sz w:val="20"/>
                <w:szCs w:val="20"/>
              </w:rPr>
            </w:pPr>
            <w:r w:rsidRPr="00327319">
              <w:rPr>
                <w:sz w:val="20"/>
                <w:szCs w:val="20"/>
              </w:rPr>
              <w:t>2.031E-03</w:t>
            </w:r>
          </w:p>
        </w:tc>
        <w:tc>
          <w:tcPr>
            <w:tcW w:w="1775" w:type="dxa"/>
          </w:tcPr>
          <w:p w:rsidR="000D3D05" w:rsidRPr="00327319" w:rsidRDefault="00994047" w:rsidP="00455835">
            <w:pPr>
              <w:spacing w:before="20" w:afterLines="20" w:after="48"/>
              <w:rPr>
                <w:sz w:val="20"/>
                <w:szCs w:val="20"/>
              </w:rPr>
            </w:pPr>
            <w:r w:rsidRPr="00327319">
              <w:rPr>
                <w:sz w:val="20"/>
                <w:szCs w:val="20"/>
              </w:rPr>
              <w:t>1.232E-13</w:t>
            </w:r>
          </w:p>
        </w:tc>
        <w:tc>
          <w:tcPr>
            <w:tcW w:w="1775" w:type="dxa"/>
          </w:tcPr>
          <w:p w:rsidR="000D3D05" w:rsidRPr="00327319" w:rsidRDefault="00994047" w:rsidP="00455835">
            <w:pPr>
              <w:spacing w:before="20" w:afterLines="20" w:after="48"/>
              <w:rPr>
                <w:sz w:val="20"/>
                <w:szCs w:val="20"/>
              </w:rPr>
            </w:pPr>
            <w:r w:rsidRPr="00327319">
              <w:rPr>
                <w:sz w:val="20"/>
                <w:szCs w:val="20"/>
              </w:rPr>
              <w:t>5.081E-72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Cs135</w:t>
            </w:r>
          </w:p>
        </w:tc>
        <w:tc>
          <w:tcPr>
            <w:tcW w:w="1776" w:type="dxa"/>
          </w:tcPr>
          <w:p w:rsidR="000D3D05" w:rsidRPr="00327319" w:rsidRDefault="00994047" w:rsidP="00455835">
            <w:pPr>
              <w:spacing w:before="20" w:afterLines="20" w:after="48"/>
              <w:rPr>
                <w:sz w:val="20"/>
                <w:szCs w:val="20"/>
              </w:rPr>
            </w:pPr>
            <w:r w:rsidRPr="00327319">
              <w:rPr>
                <w:sz w:val="20"/>
                <w:szCs w:val="20"/>
              </w:rPr>
              <w:t>4.248E+03</w:t>
            </w:r>
          </w:p>
        </w:tc>
        <w:tc>
          <w:tcPr>
            <w:tcW w:w="1775" w:type="dxa"/>
          </w:tcPr>
          <w:p w:rsidR="000D3D05" w:rsidRPr="00327319" w:rsidRDefault="00994047" w:rsidP="00455835">
            <w:pPr>
              <w:spacing w:before="20" w:afterLines="20" w:after="48"/>
              <w:rPr>
                <w:sz w:val="20"/>
                <w:szCs w:val="20"/>
              </w:rPr>
            </w:pPr>
            <w:r w:rsidRPr="00327319">
              <w:rPr>
                <w:sz w:val="20"/>
                <w:szCs w:val="20"/>
              </w:rPr>
              <w:t>4.248E+03</w:t>
            </w:r>
          </w:p>
        </w:tc>
        <w:tc>
          <w:tcPr>
            <w:tcW w:w="1775" w:type="dxa"/>
          </w:tcPr>
          <w:p w:rsidR="000D3D05" w:rsidRPr="00327319" w:rsidRDefault="00994047" w:rsidP="00455835">
            <w:pPr>
              <w:spacing w:before="20" w:afterLines="20" w:after="48"/>
              <w:rPr>
                <w:sz w:val="20"/>
                <w:szCs w:val="20"/>
              </w:rPr>
            </w:pPr>
            <w:r w:rsidRPr="00327319">
              <w:rPr>
                <w:sz w:val="20"/>
                <w:szCs w:val="20"/>
              </w:rPr>
              <w:t>4.248E+03</w:t>
            </w:r>
          </w:p>
        </w:tc>
        <w:tc>
          <w:tcPr>
            <w:tcW w:w="1775" w:type="dxa"/>
          </w:tcPr>
          <w:p w:rsidR="000D3D05" w:rsidRPr="00327319" w:rsidRDefault="00994047" w:rsidP="00455835">
            <w:pPr>
              <w:spacing w:before="20" w:afterLines="20" w:after="48"/>
              <w:rPr>
                <w:sz w:val="20"/>
                <w:szCs w:val="20"/>
              </w:rPr>
            </w:pPr>
            <w:r w:rsidRPr="00327319">
              <w:rPr>
                <w:sz w:val="20"/>
                <w:szCs w:val="20"/>
              </w:rPr>
              <w:t>4.247E+03</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Cs137 (94.4% to Ba137m, 5.6% to Ba137)</w:t>
            </w:r>
          </w:p>
        </w:tc>
        <w:tc>
          <w:tcPr>
            <w:tcW w:w="1776" w:type="dxa"/>
          </w:tcPr>
          <w:p w:rsidR="000D3D05" w:rsidRPr="00327319" w:rsidRDefault="00994047" w:rsidP="00455835">
            <w:pPr>
              <w:spacing w:before="20" w:afterLines="20" w:after="48"/>
              <w:rPr>
                <w:sz w:val="20"/>
                <w:szCs w:val="20"/>
              </w:rPr>
            </w:pPr>
            <w:r w:rsidRPr="00327319">
              <w:rPr>
                <w:sz w:val="20"/>
                <w:szCs w:val="20"/>
              </w:rPr>
              <w:t>3.171E+03</w:t>
            </w:r>
          </w:p>
        </w:tc>
        <w:tc>
          <w:tcPr>
            <w:tcW w:w="1775" w:type="dxa"/>
          </w:tcPr>
          <w:p w:rsidR="000D3D05" w:rsidRPr="00327319" w:rsidRDefault="00994047" w:rsidP="00455835">
            <w:pPr>
              <w:spacing w:before="20" w:afterLines="20" w:after="48"/>
              <w:rPr>
                <w:sz w:val="20"/>
                <w:szCs w:val="20"/>
              </w:rPr>
            </w:pPr>
            <w:r w:rsidRPr="00327319">
              <w:rPr>
                <w:sz w:val="20"/>
                <w:szCs w:val="20"/>
              </w:rPr>
              <w:t>1.780E+03</w:t>
            </w:r>
          </w:p>
        </w:tc>
        <w:tc>
          <w:tcPr>
            <w:tcW w:w="1775" w:type="dxa"/>
          </w:tcPr>
          <w:p w:rsidR="000D3D05" w:rsidRPr="00327319" w:rsidRDefault="00994047" w:rsidP="00455835">
            <w:pPr>
              <w:spacing w:before="20" w:afterLines="20" w:after="48"/>
              <w:rPr>
                <w:sz w:val="20"/>
                <w:szCs w:val="20"/>
              </w:rPr>
            </w:pPr>
            <w:r w:rsidRPr="00327319">
              <w:rPr>
                <w:sz w:val="20"/>
                <w:szCs w:val="20"/>
              </w:rPr>
              <w:t>3.531E+02</w:t>
            </w:r>
          </w:p>
        </w:tc>
        <w:tc>
          <w:tcPr>
            <w:tcW w:w="1775" w:type="dxa"/>
          </w:tcPr>
          <w:p w:rsidR="000D3D05" w:rsidRPr="00327319" w:rsidRDefault="00994047" w:rsidP="00455835">
            <w:pPr>
              <w:spacing w:before="20" w:afterLines="20" w:after="48"/>
              <w:rPr>
                <w:sz w:val="20"/>
                <w:szCs w:val="20"/>
              </w:rPr>
            </w:pPr>
            <w:r w:rsidRPr="00327319">
              <w:rPr>
                <w:sz w:val="20"/>
                <w:szCs w:val="20"/>
              </w:rPr>
              <w:t>3.419E-02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Ba134</w:t>
            </w:r>
          </w:p>
        </w:tc>
        <w:tc>
          <w:tcPr>
            <w:tcW w:w="1776" w:type="dxa"/>
          </w:tcPr>
          <w:p w:rsidR="000D3D05" w:rsidRPr="00327319" w:rsidRDefault="00994047" w:rsidP="00455835">
            <w:pPr>
              <w:spacing w:before="20" w:afterLines="20" w:after="48"/>
              <w:rPr>
                <w:sz w:val="20"/>
                <w:szCs w:val="20"/>
              </w:rPr>
            </w:pPr>
            <w:r w:rsidRPr="00327319">
              <w:rPr>
                <w:sz w:val="20"/>
                <w:szCs w:val="20"/>
              </w:rPr>
              <w:t>1.430E+02</w:t>
            </w:r>
          </w:p>
        </w:tc>
        <w:tc>
          <w:tcPr>
            <w:tcW w:w="1775" w:type="dxa"/>
          </w:tcPr>
          <w:p w:rsidR="000D3D05" w:rsidRPr="00327319" w:rsidRDefault="00994047" w:rsidP="00455835">
            <w:pPr>
              <w:spacing w:before="20" w:afterLines="20" w:after="48"/>
              <w:rPr>
                <w:sz w:val="20"/>
                <w:szCs w:val="20"/>
              </w:rPr>
            </w:pPr>
            <w:r w:rsidRPr="00327319">
              <w:rPr>
                <w:sz w:val="20"/>
                <w:szCs w:val="20"/>
              </w:rPr>
              <w:t>1.521E+02</w:t>
            </w:r>
          </w:p>
        </w:tc>
        <w:tc>
          <w:tcPr>
            <w:tcW w:w="1775" w:type="dxa"/>
          </w:tcPr>
          <w:p w:rsidR="000D3D05" w:rsidRPr="00327319" w:rsidRDefault="00994047" w:rsidP="00455835">
            <w:pPr>
              <w:spacing w:before="20" w:afterLines="20" w:after="48"/>
              <w:rPr>
                <w:sz w:val="20"/>
                <w:szCs w:val="20"/>
              </w:rPr>
            </w:pPr>
            <w:r w:rsidRPr="00327319">
              <w:rPr>
                <w:sz w:val="20"/>
                <w:szCs w:val="20"/>
              </w:rPr>
              <w:t>1.521E+02</w:t>
            </w:r>
          </w:p>
        </w:tc>
        <w:tc>
          <w:tcPr>
            <w:tcW w:w="1775" w:type="dxa"/>
          </w:tcPr>
          <w:p w:rsidR="000D3D05" w:rsidRPr="00327319" w:rsidRDefault="00994047" w:rsidP="00455835">
            <w:pPr>
              <w:spacing w:before="20" w:afterLines="20" w:after="48"/>
              <w:rPr>
                <w:sz w:val="20"/>
                <w:szCs w:val="20"/>
              </w:rPr>
            </w:pPr>
            <w:r w:rsidRPr="00327319">
              <w:rPr>
                <w:sz w:val="20"/>
                <w:szCs w:val="20"/>
              </w:rPr>
              <w:t>1.521E+02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Ba135</w:t>
            </w:r>
          </w:p>
        </w:tc>
        <w:tc>
          <w:tcPr>
            <w:tcW w:w="1776" w:type="dxa"/>
          </w:tcPr>
          <w:p w:rsidR="000D3D05" w:rsidRPr="00327319" w:rsidRDefault="00994047" w:rsidP="00455835">
            <w:pPr>
              <w:spacing w:before="20" w:afterLines="20" w:after="48"/>
              <w:rPr>
                <w:sz w:val="20"/>
                <w:szCs w:val="20"/>
              </w:rPr>
            </w:pPr>
            <w:r w:rsidRPr="00327319">
              <w:rPr>
                <w:sz w:val="20"/>
                <w:szCs w:val="20"/>
              </w:rPr>
              <w:t>8.131E-02</w:t>
            </w:r>
          </w:p>
        </w:tc>
        <w:tc>
          <w:tcPr>
            <w:tcW w:w="1775" w:type="dxa"/>
          </w:tcPr>
          <w:p w:rsidR="000D3D05" w:rsidRPr="00327319" w:rsidRDefault="00994047" w:rsidP="00455835">
            <w:pPr>
              <w:spacing w:before="20" w:afterLines="20" w:after="48"/>
              <w:rPr>
                <w:sz w:val="20"/>
                <w:szCs w:val="20"/>
              </w:rPr>
            </w:pPr>
            <w:r w:rsidRPr="00327319">
              <w:rPr>
                <w:sz w:val="20"/>
                <w:szCs w:val="20"/>
              </w:rPr>
              <w:t>1.133E-01</w:t>
            </w:r>
          </w:p>
        </w:tc>
        <w:tc>
          <w:tcPr>
            <w:tcW w:w="1775" w:type="dxa"/>
          </w:tcPr>
          <w:p w:rsidR="000D3D05" w:rsidRPr="00327319" w:rsidRDefault="00994047" w:rsidP="00455835">
            <w:pPr>
              <w:spacing w:before="20" w:afterLines="20" w:after="48"/>
              <w:rPr>
                <w:sz w:val="20"/>
                <w:szCs w:val="20"/>
              </w:rPr>
            </w:pPr>
            <w:r w:rsidRPr="00327319">
              <w:rPr>
                <w:sz w:val="20"/>
                <w:szCs w:val="20"/>
              </w:rPr>
              <w:t>2.029E-01</w:t>
            </w:r>
          </w:p>
        </w:tc>
        <w:tc>
          <w:tcPr>
            <w:tcW w:w="1775" w:type="dxa"/>
          </w:tcPr>
          <w:p w:rsidR="000D3D05" w:rsidRPr="00327319" w:rsidRDefault="00994047" w:rsidP="00455835">
            <w:pPr>
              <w:spacing w:before="20" w:afterLines="20" w:after="48"/>
              <w:rPr>
                <w:sz w:val="20"/>
                <w:szCs w:val="20"/>
              </w:rPr>
            </w:pPr>
            <w:r w:rsidRPr="00327319">
              <w:rPr>
                <w:sz w:val="20"/>
                <w:szCs w:val="20"/>
              </w:rPr>
              <w:t>7.149E-01</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Ba136 + Cs136 decay</w:t>
            </w:r>
          </w:p>
        </w:tc>
        <w:tc>
          <w:tcPr>
            <w:tcW w:w="1776" w:type="dxa"/>
          </w:tcPr>
          <w:p w:rsidR="000D3D05" w:rsidRPr="00327319" w:rsidRDefault="00994047" w:rsidP="00455835">
            <w:pPr>
              <w:spacing w:before="20" w:afterLines="20" w:after="48"/>
              <w:rPr>
                <w:sz w:val="20"/>
                <w:szCs w:val="20"/>
              </w:rPr>
            </w:pPr>
            <w:r w:rsidRPr="00327319">
              <w:rPr>
                <w:sz w:val="20"/>
                <w:szCs w:val="20"/>
              </w:rPr>
              <w:t>1.847E+02</w:t>
            </w:r>
          </w:p>
        </w:tc>
        <w:tc>
          <w:tcPr>
            <w:tcW w:w="1775" w:type="dxa"/>
          </w:tcPr>
          <w:p w:rsidR="000D3D05" w:rsidRPr="00327319" w:rsidRDefault="00994047" w:rsidP="00455835">
            <w:pPr>
              <w:spacing w:before="20" w:afterLines="20" w:after="48"/>
              <w:rPr>
                <w:sz w:val="20"/>
                <w:szCs w:val="20"/>
              </w:rPr>
            </w:pPr>
            <w:r w:rsidRPr="00327319">
              <w:rPr>
                <w:sz w:val="20"/>
                <w:szCs w:val="20"/>
              </w:rPr>
              <w:t>1.847E+02</w:t>
            </w:r>
          </w:p>
        </w:tc>
        <w:tc>
          <w:tcPr>
            <w:tcW w:w="1775" w:type="dxa"/>
          </w:tcPr>
          <w:p w:rsidR="000D3D05" w:rsidRPr="00327319" w:rsidRDefault="00994047" w:rsidP="00455835">
            <w:pPr>
              <w:spacing w:before="20" w:afterLines="20" w:after="48"/>
              <w:rPr>
                <w:sz w:val="20"/>
                <w:szCs w:val="20"/>
              </w:rPr>
            </w:pPr>
            <w:r w:rsidRPr="00327319">
              <w:rPr>
                <w:sz w:val="20"/>
                <w:szCs w:val="20"/>
              </w:rPr>
              <w:t>1.847E+02</w:t>
            </w:r>
          </w:p>
        </w:tc>
        <w:tc>
          <w:tcPr>
            <w:tcW w:w="1775" w:type="dxa"/>
          </w:tcPr>
          <w:p w:rsidR="000D3D05" w:rsidRPr="00327319" w:rsidRDefault="00994047" w:rsidP="00455835">
            <w:pPr>
              <w:spacing w:before="20" w:afterLines="20" w:after="48"/>
              <w:rPr>
                <w:sz w:val="20"/>
                <w:szCs w:val="20"/>
              </w:rPr>
            </w:pPr>
            <w:r w:rsidRPr="00327319">
              <w:rPr>
                <w:sz w:val="20"/>
                <w:szCs w:val="20"/>
              </w:rPr>
              <w:t>1.847E+02</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Ba137</w:t>
            </w:r>
          </w:p>
        </w:tc>
        <w:tc>
          <w:tcPr>
            <w:tcW w:w="1776" w:type="dxa"/>
          </w:tcPr>
          <w:p w:rsidR="000D3D05" w:rsidRPr="00327319" w:rsidRDefault="00994047" w:rsidP="00455835">
            <w:pPr>
              <w:spacing w:before="20" w:afterLines="20" w:after="48"/>
              <w:rPr>
                <w:sz w:val="20"/>
                <w:szCs w:val="20"/>
              </w:rPr>
            </w:pPr>
            <w:r w:rsidRPr="00327319">
              <w:rPr>
                <w:sz w:val="20"/>
                <w:szCs w:val="20"/>
              </w:rPr>
              <w:t>7.618E+02</w:t>
            </w:r>
          </w:p>
        </w:tc>
        <w:tc>
          <w:tcPr>
            <w:tcW w:w="1775" w:type="dxa"/>
          </w:tcPr>
          <w:p w:rsidR="000D3D05" w:rsidRPr="00327319" w:rsidRDefault="00994047" w:rsidP="00455835">
            <w:pPr>
              <w:spacing w:before="20" w:afterLines="20" w:after="48"/>
              <w:rPr>
                <w:sz w:val="20"/>
                <w:szCs w:val="20"/>
              </w:rPr>
            </w:pPr>
            <w:r w:rsidRPr="00327319">
              <w:rPr>
                <w:sz w:val="20"/>
                <w:szCs w:val="20"/>
              </w:rPr>
              <w:t>2.153E+03</w:t>
            </w:r>
          </w:p>
        </w:tc>
        <w:tc>
          <w:tcPr>
            <w:tcW w:w="1775" w:type="dxa"/>
          </w:tcPr>
          <w:p w:rsidR="000D3D05" w:rsidRPr="00327319" w:rsidRDefault="00994047" w:rsidP="00455835">
            <w:pPr>
              <w:spacing w:before="20" w:afterLines="20" w:after="48"/>
              <w:rPr>
                <w:sz w:val="20"/>
                <w:szCs w:val="20"/>
              </w:rPr>
            </w:pPr>
            <w:r w:rsidRPr="00327319">
              <w:rPr>
                <w:sz w:val="20"/>
                <w:szCs w:val="20"/>
              </w:rPr>
              <w:t>3.580E+03</w:t>
            </w:r>
          </w:p>
        </w:tc>
        <w:tc>
          <w:tcPr>
            <w:tcW w:w="1775" w:type="dxa"/>
          </w:tcPr>
          <w:p w:rsidR="000D3D05" w:rsidRPr="00327319" w:rsidRDefault="00994047" w:rsidP="00455835">
            <w:pPr>
              <w:spacing w:before="20" w:afterLines="20" w:after="48"/>
              <w:rPr>
                <w:sz w:val="20"/>
                <w:szCs w:val="20"/>
              </w:rPr>
            </w:pPr>
            <w:r w:rsidRPr="00327319">
              <w:rPr>
                <w:sz w:val="20"/>
                <w:szCs w:val="20"/>
              </w:rPr>
              <w:t>3.933E+03</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Ba137m (100% to Ba137)</w:t>
            </w:r>
          </w:p>
        </w:tc>
        <w:tc>
          <w:tcPr>
            <w:tcW w:w="1776" w:type="dxa"/>
          </w:tcPr>
          <w:p w:rsidR="000D3D05" w:rsidRPr="00327319" w:rsidRDefault="00994047" w:rsidP="00455835">
            <w:pPr>
              <w:spacing w:before="20" w:afterLines="20" w:after="48"/>
              <w:rPr>
                <w:sz w:val="20"/>
                <w:szCs w:val="20"/>
              </w:rPr>
            </w:pPr>
            <w:r w:rsidRPr="00327319">
              <w:rPr>
                <w:sz w:val="20"/>
                <w:szCs w:val="20"/>
              </w:rPr>
              <w:t>4.842E-04</w:t>
            </w:r>
          </w:p>
        </w:tc>
        <w:tc>
          <w:tcPr>
            <w:tcW w:w="1775" w:type="dxa"/>
          </w:tcPr>
          <w:p w:rsidR="000D3D05" w:rsidRPr="00327319" w:rsidRDefault="00994047" w:rsidP="00455835">
            <w:pPr>
              <w:spacing w:before="20" w:afterLines="20" w:after="48"/>
              <w:rPr>
                <w:sz w:val="20"/>
                <w:szCs w:val="20"/>
              </w:rPr>
            </w:pPr>
            <w:r w:rsidRPr="00327319">
              <w:rPr>
                <w:sz w:val="20"/>
                <w:szCs w:val="20"/>
              </w:rPr>
              <w:t>2.717E-04</w:t>
            </w:r>
          </w:p>
        </w:tc>
        <w:tc>
          <w:tcPr>
            <w:tcW w:w="1775" w:type="dxa"/>
          </w:tcPr>
          <w:p w:rsidR="000D3D05" w:rsidRPr="00327319" w:rsidRDefault="00994047" w:rsidP="00455835">
            <w:pPr>
              <w:spacing w:before="20" w:afterLines="20" w:after="48"/>
              <w:rPr>
                <w:sz w:val="20"/>
                <w:szCs w:val="20"/>
              </w:rPr>
            </w:pPr>
            <w:r w:rsidRPr="00327319">
              <w:rPr>
                <w:sz w:val="20"/>
                <w:szCs w:val="20"/>
              </w:rPr>
              <w:t>5.391E-05</w:t>
            </w:r>
          </w:p>
        </w:tc>
        <w:tc>
          <w:tcPr>
            <w:tcW w:w="1775" w:type="dxa"/>
          </w:tcPr>
          <w:p w:rsidR="000D3D05" w:rsidRPr="00327319" w:rsidRDefault="00994047" w:rsidP="00455835">
            <w:pPr>
              <w:spacing w:before="20" w:afterLines="20" w:after="48"/>
              <w:rPr>
                <w:sz w:val="20"/>
                <w:szCs w:val="20"/>
              </w:rPr>
            </w:pPr>
            <w:r w:rsidRPr="00327319">
              <w:rPr>
                <w:sz w:val="20"/>
                <w:szCs w:val="20"/>
              </w:rPr>
              <w:t>5.220E-09</w:t>
            </w: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Ba138</w:t>
            </w:r>
          </w:p>
        </w:tc>
        <w:tc>
          <w:tcPr>
            <w:tcW w:w="1776" w:type="dxa"/>
          </w:tcPr>
          <w:p w:rsidR="000D3D05" w:rsidRPr="00327319" w:rsidRDefault="00994047" w:rsidP="00455835">
            <w:pPr>
              <w:spacing w:before="20" w:afterLines="20" w:after="48"/>
              <w:rPr>
                <w:sz w:val="20"/>
                <w:szCs w:val="20"/>
              </w:rPr>
            </w:pPr>
            <w:r w:rsidRPr="00327319">
              <w:rPr>
                <w:sz w:val="20"/>
                <w:szCs w:val="20"/>
              </w:rPr>
              <w:t>3.835E+03</w:t>
            </w:r>
          </w:p>
        </w:tc>
        <w:tc>
          <w:tcPr>
            <w:tcW w:w="1775" w:type="dxa"/>
          </w:tcPr>
          <w:p w:rsidR="000D3D05" w:rsidRPr="00327319" w:rsidRDefault="00994047" w:rsidP="00455835">
            <w:pPr>
              <w:spacing w:before="20" w:afterLines="20" w:after="48"/>
              <w:rPr>
                <w:sz w:val="20"/>
                <w:szCs w:val="20"/>
              </w:rPr>
            </w:pPr>
            <w:r w:rsidRPr="00327319">
              <w:rPr>
                <w:sz w:val="20"/>
                <w:szCs w:val="20"/>
              </w:rPr>
              <w:t>3.835E+03</w:t>
            </w:r>
          </w:p>
        </w:tc>
        <w:tc>
          <w:tcPr>
            <w:tcW w:w="1775" w:type="dxa"/>
          </w:tcPr>
          <w:p w:rsidR="000D3D05" w:rsidRPr="00327319" w:rsidRDefault="00994047" w:rsidP="00455835">
            <w:pPr>
              <w:spacing w:before="20" w:afterLines="20" w:after="48"/>
              <w:rPr>
                <w:sz w:val="20"/>
                <w:szCs w:val="20"/>
              </w:rPr>
            </w:pPr>
            <w:r w:rsidRPr="00327319">
              <w:rPr>
                <w:sz w:val="20"/>
                <w:szCs w:val="20"/>
              </w:rPr>
              <w:t>3.835E+03</w:t>
            </w:r>
          </w:p>
        </w:tc>
        <w:tc>
          <w:tcPr>
            <w:tcW w:w="1775" w:type="dxa"/>
          </w:tcPr>
          <w:p w:rsidR="000D3D05" w:rsidRPr="00327319" w:rsidRDefault="00994047" w:rsidP="00455835">
            <w:pPr>
              <w:spacing w:before="20" w:afterLines="20" w:after="48"/>
              <w:rPr>
                <w:sz w:val="20"/>
                <w:szCs w:val="20"/>
              </w:rPr>
            </w:pPr>
            <w:r w:rsidRPr="00327319">
              <w:rPr>
                <w:sz w:val="20"/>
                <w:szCs w:val="20"/>
              </w:rPr>
              <w:t>3.835E+03</w:t>
            </w:r>
          </w:p>
        </w:tc>
      </w:tr>
      <w:tr w:rsidR="00994047" w:rsidRPr="00327319">
        <w:tc>
          <w:tcPr>
            <w:tcW w:w="2475" w:type="dxa"/>
          </w:tcPr>
          <w:p w:rsidR="00F57A74" w:rsidRPr="00327319" w:rsidRDefault="00F57A74" w:rsidP="00455835">
            <w:pPr>
              <w:spacing w:before="20" w:afterLines="20" w:after="48"/>
              <w:rPr>
                <w:sz w:val="20"/>
                <w:szCs w:val="20"/>
              </w:rPr>
            </w:pPr>
          </w:p>
        </w:tc>
        <w:tc>
          <w:tcPr>
            <w:tcW w:w="1776" w:type="dxa"/>
          </w:tcPr>
          <w:p w:rsidR="00F57A74" w:rsidRPr="00327319" w:rsidRDefault="00F57A74" w:rsidP="00455835">
            <w:pPr>
              <w:spacing w:before="20" w:afterLines="20" w:after="48"/>
              <w:rPr>
                <w:sz w:val="20"/>
                <w:szCs w:val="20"/>
              </w:rPr>
            </w:pPr>
          </w:p>
        </w:tc>
        <w:tc>
          <w:tcPr>
            <w:tcW w:w="1775" w:type="dxa"/>
          </w:tcPr>
          <w:p w:rsidR="00F57A74" w:rsidRPr="00327319" w:rsidRDefault="00F57A74" w:rsidP="00455835">
            <w:pPr>
              <w:spacing w:before="20" w:afterLines="20" w:after="48"/>
              <w:rPr>
                <w:sz w:val="20"/>
                <w:szCs w:val="20"/>
              </w:rPr>
            </w:pPr>
          </w:p>
        </w:tc>
        <w:tc>
          <w:tcPr>
            <w:tcW w:w="1775" w:type="dxa"/>
          </w:tcPr>
          <w:p w:rsidR="00F57A74" w:rsidRPr="00327319" w:rsidRDefault="00F57A74" w:rsidP="00455835">
            <w:pPr>
              <w:spacing w:before="20" w:afterLines="20" w:after="48"/>
              <w:rPr>
                <w:sz w:val="20"/>
                <w:szCs w:val="20"/>
              </w:rPr>
            </w:pPr>
          </w:p>
        </w:tc>
        <w:tc>
          <w:tcPr>
            <w:tcW w:w="1775" w:type="dxa"/>
          </w:tcPr>
          <w:p w:rsidR="00F57A74" w:rsidRPr="00327319" w:rsidRDefault="00F57A74" w:rsidP="00455835">
            <w:pPr>
              <w:spacing w:before="20" w:afterLines="20" w:after="48"/>
              <w:rPr>
                <w:sz w:val="20"/>
                <w:szCs w:val="20"/>
              </w:rPr>
            </w:pPr>
          </w:p>
        </w:tc>
      </w:tr>
      <w:tr w:rsidR="00994047" w:rsidRPr="00327319">
        <w:tc>
          <w:tcPr>
            <w:tcW w:w="2475" w:type="dxa"/>
          </w:tcPr>
          <w:p w:rsidR="000D3D05" w:rsidRPr="00327319" w:rsidRDefault="00994047" w:rsidP="00455835">
            <w:pPr>
              <w:spacing w:before="20" w:afterLines="20" w:after="48"/>
              <w:rPr>
                <w:sz w:val="20"/>
                <w:szCs w:val="20"/>
              </w:rPr>
            </w:pPr>
            <w:r w:rsidRPr="00327319">
              <w:rPr>
                <w:sz w:val="20"/>
                <w:szCs w:val="20"/>
              </w:rPr>
              <w:t>Total</w:t>
            </w:r>
          </w:p>
        </w:tc>
        <w:tc>
          <w:tcPr>
            <w:tcW w:w="1776" w:type="dxa"/>
          </w:tcPr>
          <w:p w:rsidR="000D3D05" w:rsidRPr="00327319" w:rsidRDefault="00994047" w:rsidP="00455835">
            <w:pPr>
              <w:spacing w:before="20" w:afterLines="20" w:after="48"/>
              <w:rPr>
                <w:sz w:val="20"/>
                <w:szCs w:val="20"/>
              </w:rPr>
            </w:pPr>
            <w:r w:rsidRPr="00327319">
              <w:rPr>
                <w:sz w:val="20"/>
                <w:szCs w:val="20"/>
              </w:rPr>
              <w:t>1.918E+04</w:t>
            </w:r>
          </w:p>
        </w:tc>
        <w:tc>
          <w:tcPr>
            <w:tcW w:w="1775" w:type="dxa"/>
          </w:tcPr>
          <w:p w:rsidR="000D3D05" w:rsidRPr="00327319" w:rsidRDefault="00994047" w:rsidP="00455835">
            <w:pPr>
              <w:spacing w:before="20" w:afterLines="20" w:after="48"/>
              <w:rPr>
                <w:sz w:val="20"/>
                <w:szCs w:val="20"/>
              </w:rPr>
            </w:pPr>
            <w:r w:rsidRPr="00327319">
              <w:rPr>
                <w:sz w:val="20"/>
                <w:szCs w:val="20"/>
              </w:rPr>
              <w:t>1.918E+04</w:t>
            </w:r>
          </w:p>
        </w:tc>
        <w:tc>
          <w:tcPr>
            <w:tcW w:w="1775" w:type="dxa"/>
          </w:tcPr>
          <w:p w:rsidR="000D3D05" w:rsidRPr="00327319" w:rsidRDefault="00994047" w:rsidP="00455835">
            <w:pPr>
              <w:spacing w:before="20" w:afterLines="20" w:after="48"/>
              <w:rPr>
                <w:sz w:val="20"/>
                <w:szCs w:val="20"/>
              </w:rPr>
            </w:pPr>
            <w:r w:rsidRPr="00327319">
              <w:rPr>
                <w:sz w:val="20"/>
                <w:szCs w:val="20"/>
              </w:rPr>
              <w:t>1.918E+04</w:t>
            </w:r>
          </w:p>
        </w:tc>
        <w:tc>
          <w:tcPr>
            <w:tcW w:w="1775" w:type="dxa"/>
          </w:tcPr>
          <w:p w:rsidR="000D3D05" w:rsidRPr="00327319" w:rsidRDefault="00994047" w:rsidP="00455835">
            <w:pPr>
              <w:spacing w:before="20" w:afterLines="20" w:after="48"/>
              <w:rPr>
                <w:sz w:val="20"/>
                <w:szCs w:val="20"/>
              </w:rPr>
            </w:pPr>
            <w:r w:rsidRPr="00327319">
              <w:rPr>
                <w:sz w:val="20"/>
                <w:szCs w:val="20"/>
              </w:rPr>
              <w:t>1.918E+04</w:t>
            </w:r>
          </w:p>
        </w:tc>
      </w:tr>
    </w:tbl>
    <w:p w:rsidR="00994047" w:rsidRPr="00327319" w:rsidRDefault="00994047" w:rsidP="00C95B92">
      <w:pPr>
        <w:pStyle w:val="TableCaption"/>
        <w:sectPr w:rsidR="00994047" w:rsidRPr="00327319" w:rsidSect="006E3C31">
          <w:headerReference w:type="default" r:id="rId109"/>
          <w:headerReference w:type="first" r:id="rId110"/>
          <w:footnotePr>
            <w:numFmt w:val="lowerLetter"/>
          </w:footnotePr>
          <w:pgSz w:w="12240" w:h="15840" w:code="1"/>
          <w:pgMar w:top="1440" w:right="1440" w:bottom="1440" w:left="1440" w:header="720" w:footer="720" w:gutter="0"/>
          <w:cols w:space="720"/>
          <w:titlePg/>
          <w:docGrid w:linePitch="299"/>
        </w:sectPr>
      </w:pPr>
    </w:p>
    <w:p w:rsidR="00994047" w:rsidRPr="00327319" w:rsidRDefault="00994047" w:rsidP="00C95B92">
      <w:pPr>
        <w:pStyle w:val="TableCaption"/>
        <w:rPr>
          <w:sz w:val="22"/>
          <w:szCs w:val="22"/>
        </w:rPr>
      </w:pPr>
      <w:bookmarkStart w:id="316" w:name="_Toc314475689"/>
      <w:r w:rsidRPr="00327319">
        <w:rPr>
          <w:sz w:val="22"/>
          <w:szCs w:val="22"/>
        </w:rPr>
        <w:lastRenderedPageBreak/>
        <w:t>Table F-2 Isotopic Composition of E-Chem Lanthanide Glass</w:t>
      </w:r>
      <w:r w:rsidR="00F07C78" w:rsidRPr="00327319">
        <w:rPr>
          <w:sz w:val="22"/>
          <w:szCs w:val="22"/>
        </w:rPr>
        <w:t xml:space="preserve"> from Reprocessing of Metal Fuel from SFRs with CR = 0.75 and 100 </w:t>
      </w:r>
      <w:r w:rsidR="0093398C" w:rsidRPr="00327319">
        <w:rPr>
          <w:sz w:val="22"/>
          <w:szCs w:val="22"/>
        </w:rPr>
        <w:t>GW-d</w:t>
      </w:r>
      <w:r w:rsidR="00F07C78" w:rsidRPr="00327319">
        <w:rPr>
          <w:sz w:val="22"/>
          <w:szCs w:val="22"/>
        </w:rPr>
        <w:t>/MT Burnup,</w:t>
      </w:r>
      <w:r w:rsidRPr="00327319">
        <w:rPr>
          <w:sz w:val="22"/>
          <w:szCs w:val="22"/>
        </w:rPr>
        <w:t xml:space="preserve"> at 5, 30, 100 and 500 </w:t>
      </w:r>
      <w:r w:rsidR="00F07C78" w:rsidRPr="00327319">
        <w:rPr>
          <w:sz w:val="22"/>
          <w:szCs w:val="22"/>
        </w:rPr>
        <w:t>yr Out-of-Reactor</w:t>
      </w:r>
      <w:r w:rsidR="0070104B" w:rsidRPr="00327319">
        <w:rPr>
          <w:sz w:val="22"/>
          <w:szCs w:val="22"/>
        </w:rPr>
        <w:t>.</w:t>
      </w:r>
      <w:bookmarkEnd w:id="3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5"/>
        <w:gridCol w:w="1776"/>
        <w:gridCol w:w="1775"/>
        <w:gridCol w:w="1775"/>
        <w:gridCol w:w="1775"/>
      </w:tblGrid>
      <w:tr w:rsidR="00994047" w:rsidRPr="00327319">
        <w:trPr>
          <w:tblHeader/>
        </w:trPr>
        <w:tc>
          <w:tcPr>
            <w:tcW w:w="2475" w:type="dxa"/>
          </w:tcPr>
          <w:p w:rsidR="00994047" w:rsidRPr="00327319" w:rsidRDefault="00994047" w:rsidP="00613E51">
            <w:pPr>
              <w:spacing w:before="20" w:after="20"/>
              <w:jc w:val="center"/>
              <w:rPr>
                <w:sz w:val="20"/>
                <w:szCs w:val="20"/>
              </w:rPr>
            </w:pPr>
            <w:r w:rsidRPr="00327319">
              <w:rPr>
                <w:sz w:val="20"/>
                <w:szCs w:val="20"/>
              </w:rPr>
              <w:t>Isotope</w:t>
            </w:r>
          </w:p>
        </w:tc>
        <w:tc>
          <w:tcPr>
            <w:tcW w:w="1776" w:type="dxa"/>
          </w:tcPr>
          <w:p w:rsidR="00994047" w:rsidRPr="00327319" w:rsidRDefault="00994047" w:rsidP="00613E51">
            <w:pPr>
              <w:spacing w:before="20" w:after="20"/>
              <w:jc w:val="center"/>
              <w:rPr>
                <w:sz w:val="20"/>
                <w:szCs w:val="20"/>
              </w:rPr>
            </w:pPr>
            <w:r w:rsidRPr="00327319">
              <w:rPr>
                <w:sz w:val="20"/>
                <w:szCs w:val="20"/>
              </w:rPr>
              <w:t>5 Years</w:t>
            </w:r>
          </w:p>
        </w:tc>
        <w:tc>
          <w:tcPr>
            <w:tcW w:w="1775" w:type="dxa"/>
          </w:tcPr>
          <w:p w:rsidR="00994047" w:rsidRPr="00327319" w:rsidRDefault="00994047" w:rsidP="00613E51">
            <w:pPr>
              <w:spacing w:before="20" w:after="20"/>
              <w:jc w:val="center"/>
              <w:rPr>
                <w:sz w:val="20"/>
                <w:szCs w:val="20"/>
              </w:rPr>
            </w:pPr>
            <w:r w:rsidRPr="00327319">
              <w:rPr>
                <w:sz w:val="20"/>
                <w:szCs w:val="20"/>
              </w:rPr>
              <w:t>30 Years</w:t>
            </w:r>
          </w:p>
        </w:tc>
        <w:tc>
          <w:tcPr>
            <w:tcW w:w="1775" w:type="dxa"/>
          </w:tcPr>
          <w:p w:rsidR="00994047" w:rsidRPr="00327319" w:rsidRDefault="00994047" w:rsidP="00613E51">
            <w:pPr>
              <w:spacing w:before="20" w:after="20"/>
              <w:jc w:val="center"/>
              <w:rPr>
                <w:sz w:val="20"/>
                <w:szCs w:val="20"/>
              </w:rPr>
            </w:pPr>
            <w:r w:rsidRPr="00327319">
              <w:rPr>
                <w:sz w:val="20"/>
                <w:szCs w:val="20"/>
              </w:rPr>
              <w:t>100 Years</w:t>
            </w:r>
          </w:p>
        </w:tc>
        <w:tc>
          <w:tcPr>
            <w:tcW w:w="1775" w:type="dxa"/>
          </w:tcPr>
          <w:p w:rsidR="00994047" w:rsidRPr="00327319" w:rsidRDefault="00994047" w:rsidP="00613E51">
            <w:pPr>
              <w:spacing w:before="20" w:after="20"/>
              <w:jc w:val="center"/>
              <w:rPr>
                <w:sz w:val="20"/>
                <w:szCs w:val="20"/>
              </w:rPr>
            </w:pPr>
            <w:r w:rsidRPr="00327319">
              <w:rPr>
                <w:sz w:val="20"/>
                <w:szCs w:val="20"/>
              </w:rPr>
              <w:t>500 Years</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He4 + actinide decay</w:t>
            </w:r>
          </w:p>
        </w:tc>
        <w:tc>
          <w:tcPr>
            <w:tcW w:w="1776" w:type="dxa"/>
          </w:tcPr>
          <w:p w:rsidR="00994047" w:rsidRPr="00327319" w:rsidRDefault="00994047" w:rsidP="00613E51">
            <w:pPr>
              <w:spacing w:before="20" w:after="20"/>
              <w:rPr>
                <w:sz w:val="20"/>
                <w:szCs w:val="20"/>
              </w:rPr>
            </w:pPr>
            <w:r w:rsidRPr="00327319">
              <w:rPr>
                <w:sz w:val="20"/>
                <w:szCs w:val="20"/>
              </w:rPr>
              <w:t>5.578E-04</w:t>
            </w:r>
          </w:p>
        </w:tc>
        <w:tc>
          <w:tcPr>
            <w:tcW w:w="1775" w:type="dxa"/>
          </w:tcPr>
          <w:p w:rsidR="00994047" w:rsidRPr="00327319" w:rsidRDefault="00994047" w:rsidP="00613E51">
            <w:pPr>
              <w:spacing w:before="20" w:after="20"/>
              <w:rPr>
                <w:sz w:val="20"/>
                <w:szCs w:val="20"/>
              </w:rPr>
            </w:pPr>
            <w:r w:rsidRPr="00327319">
              <w:rPr>
                <w:sz w:val="20"/>
                <w:szCs w:val="20"/>
              </w:rPr>
              <w:t>2.635E-03</w:t>
            </w:r>
          </w:p>
        </w:tc>
        <w:tc>
          <w:tcPr>
            <w:tcW w:w="1775" w:type="dxa"/>
          </w:tcPr>
          <w:p w:rsidR="00994047" w:rsidRPr="00327319" w:rsidRDefault="00994047" w:rsidP="00613E51">
            <w:pPr>
              <w:spacing w:before="20" w:after="20"/>
              <w:rPr>
                <w:sz w:val="20"/>
                <w:szCs w:val="20"/>
              </w:rPr>
            </w:pPr>
            <w:r w:rsidRPr="00327319">
              <w:rPr>
                <w:sz w:val="20"/>
                <w:szCs w:val="20"/>
              </w:rPr>
              <w:t>5.940E-03</w:t>
            </w:r>
          </w:p>
        </w:tc>
        <w:tc>
          <w:tcPr>
            <w:tcW w:w="1775" w:type="dxa"/>
          </w:tcPr>
          <w:p w:rsidR="00994047" w:rsidRPr="00327319" w:rsidRDefault="00994047" w:rsidP="00613E51">
            <w:pPr>
              <w:spacing w:before="20" w:after="20"/>
              <w:rPr>
                <w:sz w:val="20"/>
                <w:szCs w:val="20"/>
              </w:rPr>
            </w:pPr>
            <w:r w:rsidRPr="00327319">
              <w:rPr>
                <w:sz w:val="20"/>
                <w:szCs w:val="20"/>
              </w:rPr>
              <w:t>1.457E-02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Cr52</w:t>
            </w:r>
          </w:p>
        </w:tc>
        <w:tc>
          <w:tcPr>
            <w:tcW w:w="1776" w:type="dxa"/>
          </w:tcPr>
          <w:p w:rsidR="00994047" w:rsidRPr="00327319" w:rsidRDefault="00994047" w:rsidP="00613E51">
            <w:pPr>
              <w:spacing w:before="20" w:after="20"/>
              <w:rPr>
                <w:sz w:val="20"/>
                <w:szCs w:val="20"/>
              </w:rPr>
            </w:pPr>
            <w:r w:rsidRPr="00327319">
              <w:rPr>
                <w:sz w:val="20"/>
                <w:szCs w:val="20"/>
              </w:rPr>
              <w:t>6.147E+05</w:t>
            </w:r>
          </w:p>
        </w:tc>
        <w:tc>
          <w:tcPr>
            <w:tcW w:w="1775" w:type="dxa"/>
          </w:tcPr>
          <w:p w:rsidR="00994047" w:rsidRPr="00327319" w:rsidRDefault="00994047" w:rsidP="00613E51">
            <w:pPr>
              <w:spacing w:before="20" w:after="20"/>
              <w:rPr>
                <w:sz w:val="20"/>
                <w:szCs w:val="20"/>
              </w:rPr>
            </w:pPr>
            <w:r w:rsidRPr="00327319">
              <w:rPr>
                <w:sz w:val="20"/>
                <w:szCs w:val="20"/>
              </w:rPr>
              <w:t>6.147E+05</w:t>
            </w:r>
          </w:p>
        </w:tc>
        <w:tc>
          <w:tcPr>
            <w:tcW w:w="1775" w:type="dxa"/>
          </w:tcPr>
          <w:p w:rsidR="00994047" w:rsidRPr="00327319" w:rsidRDefault="00994047" w:rsidP="00613E51">
            <w:pPr>
              <w:spacing w:before="20" w:after="20"/>
              <w:rPr>
                <w:sz w:val="20"/>
                <w:szCs w:val="20"/>
              </w:rPr>
            </w:pPr>
            <w:r w:rsidRPr="00327319">
              <w:rPr>
                <w:sz w:val="20"/>
                <w:szCs w:val="20"/>
              </w:rPr>
              <w:t>6.147E+05</w:t>
            </w:r>
          </w:p>
        </w:tc>
        <w:tc>
          <w:tcPr>
            <w:tcW w:w="1775" w:type="dxa"/>
          </w:tcPr>
          <w:p w:rsidR="00994047" w:rsidRPr="00327319" w:rsidRDefault="00994047" w:rsidP="00613E51">
            <w:pPr>
              <w:spacing w:before="20" w:after="20"/>
              <w:rPr>
                <w:sz w:val="20"/>
                <w:szCs w:val="20"/>
              </w:rPr>
            </w:pPr>
            <w:r w:rsidRPr="00327319">
              <w:rPr>
                <w:sz w:val="20"/>
                <w:szCs w:val="20"/>
              </w:rPr>
              <w:t>6.147E+05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Fe56</w:t>
            </w:r>
          </w:p>
        </w:tc>
        <w:tc>
          <w:tcPr>
            <w:tcW w:w="1776" w:type="dxa"/>
          </w:tcPr>
          <w:p w:rsidR="00994047" w:rsidRPr="00327319" w:rsidRDefault="00994047" w:rsidP="00613E51">
            <w:pPr>
              <w:spacing w:before="20" w:after="20"/>
              <w:rPr>
                <w:sz w:val="20"/>
                <w:szCs w:val="20"/>
              </w:rPr>
            </w:pPr>
            <w:r w:rsidRPr="00327319">
              <w:rPr>
                <w:sz w:val="20"/>
                <w:szCs w:val="20"/>
              </w:rPr>
              <w:t>2.152E+06</w:t>
            </w:r>
          </w:p>
        </w:tc>
        <w:tc>
          <w:tcPr>
            <w:tcW w:w="1775" w:type="dxa"/>
          </w:tcPr>
          <w:p w:rsidR="00994047" w:rsidRPr="00327319" w:rsidRDefault="00994047" w:rsidP="00613E51">
            <w:pPr>
              <w:spacing w:before="20" w:after="20"/>
              <w:rPr>
                <w:sz w:val="20"/>
                <w:szCs w:val="20"/>
              </w:rPr>
            </w:pPr>
            <w:r w:rsidRPr="00327319">
              <w:rPr>
                <w:sz w:val="20"/>
                <w:szCs w:val="20"/>
              </w:rPr>
              <w:t>2.152E+06</w:t>
            </w:r>
          </w:p>
        </w:tc>
        <w:tc>
          <w:tcPr>
            <w:tcW w:w="1775" w:type="dxa"/>
          </w:tcPr>
          <w:p w:rsidR="00994047" w:rsidRPr="00327319" w:rsidRDefault="00994047" w:rsidP="00613E51">
            <w:pPr>
              <w:spacing w:before="20" w:after="20"/>
              <w:rPr>
                <w:sz w:val="20"/>
                <w:szCs w:val="20"/>
              </w:rPr>
            </w:pPr>
            <w:r w:rsidRPr="00327319">
              <w:rPr>
                <w:sz w:val="20"/>
                <w:szCs w:val="20"/>
              </w:rPr>
              <w:t>2.152E+06</w:t>
            </w:r>
          </w:p>
        </w:tc>
        <w:tc>
          <w:tcPr>
            <w:tcW w:w="1775" w:type="dxa"/>
          </w:tcPr>
          <w:p w:rsidR="00994047" w:rsidRPr="00327319" w:rsidRDefault="00994047" w:rsidP="00613E51">
            <w:pPr>
              <w:spacing w:before="20" w:after="20"/>
              <w:rPr>
                <w:sz w:val="20"/>
                <w:szCs w:val="20"/>
              </w:rPr>
            </w:pPr>
            <w:r w:rsidRPr="00327319">
              <w:rPr>
                <w:sz w:val="20"/>
                <w:szCs w:val="20"/>
              </w:rPr>
              <w:t>2.152E+06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Ni58</w:t>
            </w:r>
          </w:p>
        </w:tc>
        <w:tc>
          <w:tcPr>
            <w:tcW w:w="1776" w:type="dxa"/>
          </w:tcPr>
          <w:p w:rsidR="00994047" w:rsidRPr="00327319" w:rsidRDefault="00994047" w:rsidP="00613E51">
            <w:pPr>
              <w:spacing w:before="20" w:after="20"/>
              <w:rPr>
                <w:sz w:val="20"/>
                <w:szCs w:val="20"/>
              </w:rPr>
            </w:pPr>
            <w:r w:rsidRPr="00327319">
              <w:rPr>
                <w:sz w:val="20"/>
                <w:szCs w:val="20"/>
              </w:rPr>
              <w:t>3.074E+05</w:t>
            </w:r>
          </w:p>
        </w:tc>
        <w:tc>
          <w:tcPr>
            <w:tcW w:w="1775" w:type="dxa"/>
          </w:tcPr>
          <w:p w:rsidR="00994047" w:rsidRPr="00327319" w:rsidRDefault="00994047" w:rsidP="00613E51">
            <w:pPr>
              <w:spacing w:before="20" w:after="20"/>
              <w:rPr>
                <w:sz w:val="20"/>
                <w:szCs w:val="20"/>
              </w:rPr>
            </w:pPr>
            <w:r w:rsidRPr="00327319">
              <w:rPr>
                <w:sz w:val="20"/>
                <w:szCs w:val="20"/>
              </w:rPr>
              <w:t>3.074E+05</w:t>
            </w:r>
          </w:p>
        </w:tc>
        <w:tc>
          <w:tcPr>
            <w:tcW w:w="1775" w:type="dxa"/>
          </w:tcPr>
          <w:p w:rsidR="00994047" w:rsidRPr="00327319" w:rsidRDefault="00994047" w:rsidP="00613E51">
            <w:pPr>
              <w:spacing w:before="20" w:after="20"/>
              <w:rPr>
                <w:sz w:val="20"/>
                <w:szCs w:val="20"/>
              </w:rPr>
            </w:pPr>
            <w:r w:rsidRPr="00327319">
              <w:rPr>
                <w:sz w:val="20"/>
                <w:szCs w:val="20"/>
              </w:rPr>
              <w:t>3.074E+05</w:t>
            </w:r>
          </w:p>
        </w:tc>
        <w:tc>
          <w:tcPr>
            <w:tcW w:w="1775" w:type="dxa"/>
          </w:tcPr>
          <w:p w:rsidR="00994047" w:rsidRPr="00327319" w:rsidRDefault="00994047" w:rsidP="00613E51">
            <w:pPr>
              <w:spacing w:before="20" w:after="20"/>
              <w:rPr>
                <w:sz w:val="20"/>
                <w:szCs w:val="20"/>
              </w:rPr>
            </w:pPr>
            <w:r w:rsidRPr="00327319">
              <w:rPr>
                <w:sz w:val="20"/>
                <w:szCs w:val="20"/>
              </w:rPr>
              <w:t>3.074E+05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Rb85 + Kr85 decay</w:t>
            </w:r>
          </w:p>
        </w:tc>
        <w:tc>
          <w:tcPr>
            <w:tcW w:w="1776" w:type="dxa"/>
          </w:tcPr>
          <w:p w:rsidR="00994047" w:rsidRPr="00327319" w:rsidRDefault="00994047" w:rsidP="00613E51">
            <w:pPr>
              <w:spacing w:before="20" w:after="20"/>
              <w:rPr>
                <w:sz w:val="20"/>
                <w:szCs w:val="20"/>
              </w:rPr>
            </w:pPr>
            <w:r w:rsidRPr="00327319">
              <w:rPr>
                <w:sz w:val="20"/>
                <w:szCs w:val="20"/>
              </w:rPr>
              <w:t>8.443E-03</w:t>
            </w:r>
          </w:p>
        </w:tc>
        <w:tc>
          <w:tcPr>
            <w:tcW w:w="1775" w:type="dxa"/>
          </w:tcPr>
          <w:p w:rsidR="00994047" w:rsidRPr="00327319" w:rsidRDefault="00994047" w:rsidP="00613E51">
            <w:pPr>
              <w:spacing w:before="20" w:after="20"/>
              <w:rPr>
                <w:sz w:val="20"/>
                <w:szCs w:val="20"/>
              </w:rPr>
            </w:pPr>
            <w:r w:rsidRPr="00327319">
              <w:rPr>
                <w:sz w:val="20"/>
                <w:szCs w:val="20"/>
              </w:rPr>
              <w:t>8.443E-03</w:t>
            </w:r>
          </w:p>
        </w:tc>
        <w:tc>
          <w:tcPr>
            <w:tcW w:w="1775" w:type="dxa"/>
          </w:tcPr>
          <w:p w:rsidR="00994047" w:rsidRPr="00327319" w:rsidRDefault="00994047" w:rsidP="00613E51">
            <w:pPr>
              <w:spacing w:before="20" w:after="20"/>
              <w:rPr>
                <w:sz w:val="20"/>
                <w:szCs w:val="20"/>
              </w:rPr>
            </w:pPr>
            <w:r w:rsidRPr="00327319">
              <w:rPr>
                <w:sz w:val="20"/>
                <w:szCs w:val="20"/>
              </w:rPr>
              <w:t>8.443E-03</w:t>
            </w:r>
          </w:p>
        </w:tc>
        <w:tc>
          <w:tcPr>
            <w:tcW w:w="1775" w:type="dxa"/>
          </w:tcPr>
          <w:p w:rsidR="00994047" w:rsidRPr="00327319" w:rsidRDefault="00994047" w:rsidP="00613E51">
            <w:pPr>
              <w:spacing w:before="20" w:after="20"/>
              <w:rPr>
                <w:sz w:val="20"/>
                <w:szCs w:val="20"/>
              </w:rPr>
            </w:pPr>
            <w:r w:rsidRPr="00327319">
              <w:rPr>
                <w:sz w:val="20"/>
                <w:szCs w:val="20"/>
              </w:rPr>
              <w:t>8.443E-03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Rb87</w:t>
            </w:r>
          </w:p>
        </w:tc>
        <w:tc>
          <w:tcPr>
            <w:tcW w:w="1776" w:type="dxa"/>
          </w:tcPr>
          <w:p w:rsidR="00994047" w:rsidRPr="00327319" w:rsidRDefault="00994047" w:rsidP="00613E51">
            <w:pPr>
              <w:spacing w:before="20" w:after="20"/>
              <w:rPr>
                <w:sz w:val="20"/>
                <w:szCs w:val="20"/>
              </w:rPr>
            </w:pPr>
            <w:r w:rsidRPr="00327319">
              <w:rPr>
                <w:sz w:val="20"/>
                <w:szCs w:val="20"/>
              </w:rPr>
              <w:t>1.899E-02</w:t>
            </w:r>
          </w:p>
        </w:tc>
        <w:tc>
          <w:tcPr>
            <w:tcW w:w="1775" w:type="dxa"/>
          </w:tcPr>
          <w:p w:rsidR="00994047" w:rsidRPr="00327319" w:rsidRDefault="00994047" w:rsidP="00613E51">
            <w:pPr>
              <w:spacing w:before="20" w:after="20"/>
              <w:rPr>
                <w:sz w:val="20"/>
                <w:szCs w:val="20"/>
              </w:rPr>
            </w:pPr>
            <w:r w:rsidRPr="00327319">
              <w:rPr>
                <w:sz w:val="20"/>
                <w:szCs w:val="20"/>
              </w:rPr>
              <w:t>1.899E-02</w:t>
            </w:r>
          </w:p>
        </w:tc>
        <w:tc>
          <w:tcPr>
            <w:tcW w:w="1775" w:type="dxa"/>
          </w:tcPr>
          <w:p w:rsidR="00994047" w:rsidRPr="00327319" w:rsidRDefault="00994047" w:rsidP="00613E51">
            <w:pPr>
              <w:spacing w:before="20" w:after="20"/>
              <w:rPr>
                <w:sz w:val="20"/>
                <w:szCs w:val="20"/>
              </w:rPr>
            </w:pPr>
            <w:r w:rsidRPr="00327319">
              <w:rPr>
                <w:sz w:val="20"/>
                <w:szCs w:val="20"/>
              </w:rPr>
              <w:t>1.899E-02</w:t>
            </w:r>
          </w:p>
        </w:tc>
        <w:tc>
          <w:tcPr>
            <w:tcW w:w="1775" w:type="dxa"/>
          </w:tcPr>
          <w:p w:rsidR="00994047" w:rsidRPr="00327319" w:rsidRDefault="00994047" w:rsidP="00613E51">
            <w:pPr>
              <w:spacing w:before="20" w:after="20"/>
              <w:rPr>
                <w:sz w:val="20"/>
                <w:szCs w:val="20"/>
              </w:rPr>
            </w:pPr>
            <w:r w:rsidRPr="00327319">
              <w:rPr>
                <w:sz w:val="20"/>
                <w:szCs w:val="20"/>
              </w:rPr>
              <w:t>1.899E-02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Sr86 + Rb86 decay</w:t>
            </w:r>
          </w:p>
        </w:tc>
        <w:tc>
          <w:tcPr>
            <w:tcW w:w="1776" w:type="dxa"/>
          </w:tcPr>
          <w:p w:rsidR="00994047" w:rsidRPr="00327319" w:rsidRDefault="00994047" w:rsidP="00613E51">
            <w:pPr>
              <w:spacing w:before="20" w:after="20"/>
              <w:rPr>
                <w:sz w:val="20"/>
                <w:szCs w:val="20"/>
              </w:rPr>
            </w:pPr>
            <w:r w:rsidRPr="00327319">
              <w:rPr>
                <w:sz w:val="20"/>
                <w:szCs w:val="20"/>
              </w:rPr>
              <w:t>3.215E-04</w:t>
            </w:r>
          </w:p>
        </w:tc>
        <w:tc>
          <w:tcPr>
            <w:tcW w:w="1775" w:type="dxa"/>
          </w:tcPr>
          <w:p w:rsidR="00994047" w:rsidRPr="00327319" w:rsidRDefault="00994047" w:rsidP="00613E51">
            <w:pPr>
              <w:spacing w:before="20" w:after="20"/>
              <w:rPr>
                <w:sz w:val="20"/>
                <w:szCs w:val="20"/>
              </w:rPr>
            </w:pPr>
            <w:r w:rsidRPr="00327319">
              <w:rPr>
                <w:sz w:val="20"/>
                <w:szCs w:val="20"/>
              </w:rPr>
              <w:t>3.215E-04</w:t>
            </w:r>
          </w:p>
        </w:tc>
        <w:tc>
          <w:tcPr>
            <w:tcW w:w="1775" w:type="dxa"/>
          </w:tcPr>
          <w:p w:rsidR="00994047" w:rsidRPr="00327319" w:rsidRDefault="00994047" w:rsidP="00613E51">
            <w:pPr>
              <w:spacing w:before="20" w:after="20"/>
              <w:rPr>
                <w:sz w:val="20"/>
                <w:szCs w:val="20"/>
              </w:rPr>
            </w:pPr>
            <w:r w:rsidRPr="00327319">
              <w:rPr>
                <w:sz w:val="20"/>
                <w:szCs w:val="20"/>
              </w:rPr>
              <w:t>3.215E-04</w:t>
            </w:r>
          </w:p>
        </w:tc>
        <w:tc>
          <w:tcPr>
            <w:tcW w:w="1775" w:type="dxa"/>
          </w:tcPr>
          <w:p w:rsidR="00994047" w:rsidRPr="00327319" w:rsidRDefault="00994047" w:rsidP="00613E51">
            <w:pPr>
              <w:spacing w:before="20" w:after="20"/>
              <w:rPr>
                <w:sz w:val="20"/>
                <w:szCs w:val="20"/>
              </w:rPr>
            </w:pPr>
            <w:r w:rsidRPr="00327319">
              <w:rPr>
                <w:sz w:val="20"/>
                <w:szCs w:val="20"/>
              </w:rPr>
              <w:t>3.215E-04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Sr87 + Rb87 decay</w:t>
            </w:r>
          </w:p>
        </w:tc>
        <w:tc>
          <w:tcPr>
            <w:tcW w:w="1776" w:type="dxa"/>
          </w:tcPr>
          <w:p w:rsidR="00994047" w:rsidRPr="00327319" w:rsidRDefault="00994047" w:rsidP="00613E51">
            <w:pPr>
              <w:spacing w:before="20" w:after="20"/>
              <w:rPr>
                <w:sz w:val="20"/>
                <w:szCs w:val="20"/>
              </w:rPr>
            </w:pPr>
            <w:r w:rsidRPr="00327319">
              <w:rPr>
                <w:sz w:val="20"/>
                <w:szCs w:val="20"/>
              </w:rPr>
              <w:t>6.338E-06</w:t>
            </w:r>
          </w:p>
        </w:tc>
        <w:tc>
          <w:tcPr>
            <w:tcW w:w="1775" w:type="dxa"/>
          </w:tcPr>
          <w:p w:rsidR="00994047" w:rsidRPr="00327319" w:rsidRDefault="00994047" w:rsidP="00613E51">
            <w:pPr>
              <w:spacing w:before="20" w:after="20"/>
              <w:rPr>
                <w:sz w:val="20"/>
                <w:szCs w:val="20"/>
              </w:rPr>
            </w:pPr>
            <w:r w:rsidRPr="00327319">
              <w:rPr>
                <w:sz w:val="20"/>
                <w:szCs w:val="20"/>
              </w:rPr>
              <w:t>6.338E-06</w:t>
            </w:r>
          </w:p>
        </w:tc>
        <w:tc>
          <w:tcPr>
            <w:tcW w:w="1775" w:type="dxa"/>
          </w:tcPr>
          <w:p w:rsidR="00994047" w:rsidRPr="00327319" w:rsidRDefault="00994047" w:rsidP="00613E51">
            <w:pPr>
              <w:spacing w:before="20" w:after="20"/>
              <w:rPr>
                <w:sz w:val="20"/>
                <w:szCs w:val="20"/>
              </w:rPr>
            </w:pPr>
            <w:r w:rsidRPr="00327319">
              <w:rPr>
                <w:sz w:val="20"/>
                <w:szCs w:val="20"/>
              </w:rPr>
              <w:t>6.338E-06</w:t>
            </w:r>
          </w:p>
        </w:tc>
        <w:tc>
          <w:tcPr>
            <w:tcW w:w="1775" w:type="dxa"/>
          </w:tcPr>
          <w:p w:rsidR="00994047" w:rsidRPr="00327319" w:rsidRDefault="00994047" w:rsidP="00613E51">
            <w:pPr>
              <w:spacing w:before="20" w:after="20"/>
              <w:rPr>
                <w:sz w:val="20"/>
                <w:szCs w:val="20"/>
              </w:rPr>
            </w:pPr>
            <w:r w:rsidRPr="00327319">
              <w:rPr>
                <w:sz w:val="20"/>
                <w:szCs w:val="20"/>
              </w:rPr>
              <w:t>6.338E-06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Sr88</w:t>
            </w:r>
          </w:p>
        </w:tc>
        <w:tc>
          <w:tcPr>
            <w:tcW w:w="1776" w:type="dxa"/>
          </w:tcPr>
          <w:p w:rsidR="00994047" w:rsidRPr="00327319" w:rsidRDefault="00994047" w:rsidP="00613E51">
            <w:pPr>
              <w:spacing w:before="20" w:after="20"/>
              <w:rPr>
                <w:sz w:val="20"/>
                <w:szCs w:val="20"/>
              </w:rPr>
            </w:pPr>
            <w:r w:rsidRPr="00327319">
              <w:rPr>
                <w:sz w:val="20"/>
                <w:szCs w:val="20"/>
              </w:rPr>
              <w:t>2.473E-02</w:t>
            </w:r>
          </w:p>
        </w:tc>
        <w:tc>
          <w:tcPr>
            <w:tcW w:w="1775" w:type="dxa"/>
          </w:tcPr>
          <w:p w:rsidR="00994047" w:rsidRPr="00327319" w:rsidRDefault="00994047" w:rsidP="00613E51">
            <w:pPr>
              <w:spacing w:before="20" w:after="20"/>
              <w:rPr>
                <w:sz w:val="20"/>
                <w:szCs w:val="20"/>
              </w:rPr>
            </w:pPr>
            <w:r w:rsidRPr="00327319">
              <w:rPr>
                <w:sz w:val="20"/>
                <w:szCs w:val="20"/>
              </w:rPr>
              <w:t>2.473E-02</w:t>
            </w:r>
          </w:p>
        </w:tc>
        <w:tc>
          <w:tcPr>
            <w:tcW w:w="1775" w:type="dxa"/>
          </w:tcPr>
          <w:p w:rsidR="00994047" w:rsidRPr="00327319" w:rsidRDefault="00994047" w:rsidP="00613E51">
            <w:pPr>
              <w:spacing w:before="20" w:after="20"/>
              <w:rPr>
                <w:sz w:val="20"/>
                <w:szCs w:val="20"/>
              </w:rPr>
            </w:pPr>
            <w:r w:rsidRPr="00327319">
              <w:rPr>
                <w:sz w:val="20"/>
                <w:szCs w:val="20"/>
              </w:rPr>
              <w:t>2.473E-02</w:t>
            </w:r>
          </w:p>
        </w:tc>
        <w:tc>
          <w:tcPr>
            <w:tcW w:w="1775" w:type="dxa"/>
          </w:tcPr>
          <w:p w:rsidR="00994047" w:rsidRPr="00327319" w:rsidRDefault="00994047" w:rsidP="00613E51">
            <w:pPr>
              <w:spacing w:before="20" w:after="20"/>
              <w:rPr>
                <w:sz w:val="20"/>
                <w:szCs w:val="20"/>
              </w:rPr>
            </w:pPr>
            <w:r w:rsidRPr="00327319">
              <w:rPr>
                <w:sz w:val="20"/>
                <w:szCs w:val="20"/>
              </w:rPr>
              <w:t>2.473E-02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Sr89</w:t>
            </w:r>
          </w:p>
        </w:tc>
        <w:tc>
          <w:tcPr>
            <w:tcW w:w="1776" w:type="dxa"/>
          </w:tcPr>
          <w:p w:rsidR="00994047" w:rsidRPr="00327319" w:rsidRDefault="00994047" w:rsidP="00613E51">
            <w:pPr>
              <w:spacing w:before="20" w:after="20"/>
              <w:rPr>
                <w:sz w:val="20"/>
                <w:szCs w:val="20"/>
              </w:rPr>
            </w:pPr>
            <w:r w:rsidRPr="00327319">
              <w:rPr>
                <w:sz w:val="20"/>
                <w:szCs w:val="20"/>
              </w:rPr>
              <w:t>7.750E-19</w:t>
            </w:r>
          </w:p>
        </w:tc>
        <w:tc>
          <w:tcPr>
            <w:tcW w:w="1775" w:type="dxa"/>
          </w:tcPr>
          <w:p w:rsidR="00994047" w:rsidRPr="00327319" w:rsidRDefault="00994047" w:rsidP="00613E51">
            <w:pPr>
              <w:spacing w:before="20" w:after="20"/>
              <w:rPr>
                <w:sz w:val="20"/>
                <w:szCs w:val="20"/>
              </w:rPr>
            </w:pPr>
            <w:r w:rsidRPr="00327319">
              <w:rPr>
                <w:sz w:val="20"/>
                <w:szCs w:val="20"/>
              </w:rPr>
              <w:t>2.786E-73</w:t>
            </w:r>
          </w:p>
        </w:tc>
        <w:tc>
          <w:tcPr>
            <w:tcW w:w="1775" w:type="dxa"/>
          </w:tcPr>
          <w:p w:rsidR="00994047" w:rsidRPr="00327319" w:rsidRDefault="00994047" w:rsidP="00613E51">
            <w:pPr>
              <w:spacing w:before="20" w:after="20"/>
              <w:rPr>
                <w:sz w:val="20"/>
                <w:szCs w:val="20"/>
              </w:rPr>
            </w:pPr>
            <w:r w:rsidRPr="00327319">
              <w:rPr>
                <w:sz w:val="20"/>
                <w:szCs w:val="20"/>
              </w:rPr>
              <w:t>1.002E-225</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Sr90 (100% to Y90)</w:t>
            </w:r>
          </w:p>
        </w:tc>
        <w:tc>
          <w:tcPr>
            <w:tcW w:w="1776" w:type="dxa"/>
          </w:tcPr>
          <w:p w:rsidR="00994047" w:rsidRPr="00327319" w:rsidRDefault="00994047" w:rsidP="00613E51">
            <w:pPr>
              <w:spacing w:before="20" w:after="20"/>
              <w:rPr>
                <w:sz w:val="20"/>
                <w:szCs w:val="20"/>
              </w:rPr>
            </w:pPr>
            <w:r w:rsidRPr="00327319">
              <w:rPr>
                <w:sz w:val="20"/>
                <w:szCs w:val="20"/>
              </w:rPr>
              <w:t>3.072E-02</w:t>
            </w:r>
          </w:p>
        </w:tc>
        <w:tc>
          <w:tcPr>
            <w:tcW w:w="1775" w:type="dxa"/>
          </w:tcPr>
          <w:p w:rsidR="00994047" w:rsidRPr="00327319" w:rsidRDefault="00994047" w:rsidP="00613E51">
            <w:pPr>
              <w:spacing w:before="20" w:after="20"/>
              <w:rPr>
                <w:sz w:val="20"/>
                <w:szCs w:val="20"/>
              </w:rPr>
            </w:pPr>
            <w:r w:rsidRPr="00327319">
              <w:rPr>
                <w:sz w:val="20"/>
                <w:szCs w:val="20"/>
              </w:rPr>
              <w:t>1.694E-02</w:t>
            </w:r>
          </w:p>
        </w:tc>
        <w:tc>
          <w:tcPr>
            <w:tcW w:w="1775" w:type="dxa"/>
          </w:tcPr>
          <w:p w:rsidR="00994047" w:rsidRPr="00327319" w:rsidRDefault="00994047" w:rsidP="00613E51">
            <w:pPr>
              <w:spacing w:before="20" w:after="20"/>
              <w:rPr>
                <w:sz w:val="20"/>
                <w:szCs w:val="20"/>
              </w:rPr>
            </w:pPr>
            <w:r w:rsidRPr="00327319">
              <w:rPr>
                <w:sz w:val="20"/>
                <w:szCs w:val="20"/>
              </w:rPr>
              <w:t>3.202E-03</w:t>
            </w:r>
          </w:p>
        </w:tc>
        <w:tc>
          <w:tcPr>
            <w:tcW w:w="1775" w:type="dxa"/>
          </w:tcPr>
          <w:p w:rsidR="00994047" w:rsidRPr="00327319" w:rsidRDefault="00994047" w:rsidP="00613E51">
            <w:pPr>
              <w:spacing w:before="20" w:after="20"/>
              <w:rPr>
                <w:sz w:val="20"/>
                <w:szCs w:val="20"/>
              </w:rPr>
            </w:pPr>
            <w:r w:rsidRPr="00327319">
              <w:rPr>
                <w:sz w:val="20"/>
                <w:szCs w:val="20"/>
              </w:rPr>
              <w:t>2.349E-07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Y89 + Sr89 decay</w:t>
            </w:r>
          </w:p>
        </w:tc>
        <w:tc>
          <w:tcPr>
            <w:tcW w:w="1776" w:type="dxa"/>
          </w:tcPr>
          <w:p w:rsidR="00994047" w:rsidRPr="00327319" w:rsidRDefault="00994047" w:rsidP="00613E51">
            <w:pPr>
              <w:spacing w:before="20" w:after="20"/>
              <w:rPr>
                <w:sz w:val="20"/>
                <w:szCs w:val="20"/>
              </w:rPr>
            </w:pPr>
            <w:r w:rsidRPr="00327319">
              <w:rPr>
                <w:sz w:val="20"/>
                <w:szCs w:val="20"/>
              </w:rPr>
              <w:t>3.244E-02</w:t>
            </w:r>
          </w:p>
        </w:tc>
        <w:tc>
          <w:tcPr>
            <w:tcW w:w="1775" w:type="dxa"/>
          </w:tcPr>
          <w:p w:rsidR="00994047" w:rsidRPr="00327319" w:rsidRDefault="00994047" w:rsidP="00613E51">
            <w:pPr>
              <w:spacing w:before="20" w:after="20"/>
              <w:rPr>
                <w:sz w:val="20"/>
                <w:szCs w:val="20"/>
              </w:rPr>
            </w:pPr>
            <w:r w:rsidRPr="00327319">
              <w:rPr>
                <w:sz w:val="20"/>
                <w:szCs w:val="20"/>
              </w:rPr>
              <w:t>3.244E-02</w:t>
            </w:r>
          </w:p>
        </w:tc>
        <w:tc>
          <w:tcPr>
            <w:tcW w:w="1775" w:type="dxa"/>
          </w:tcPr>
          <w:p w:rsidR="00994047" w:rsidRPr="00327319" w:rsidRDefault="00994047" w:rsidP="00613E51">
            <w:pPr>
              <w:spacing w:before="20" w:after="20"/>
              <w:rPr>
                <w:sz w:val="20"/>
                <w:szCs w:val="20"/>
              </w:rPr>
            </w:pPr>
            <w:r w:rsidRPr="00327319">
              <w:rPr>
                <w:sz w:val="20"/>
                <w:szCs w:val="20"/>
              </w:rPr>
              <w:t>3.244E-02</w:t>
            </w:r>
          </w:p>
        </w:tc>
        <w:tc>
          <w:tcPr>
            <w:tcW w:w="1775" w:type="dxa"/>
          </w:tcPr>
          <w:p w:rsidR="00994047" w:rsidRPr="00327319" w:rsidRDefault="00994047" w:rsidP="00613E51">
            <w:pPr>
              <w:spacing w:before="20" w:after="20"/>
              <w:rPr>
                <w:sz w:val="20"/>
                <w:szCs w:val="20"/>
              </w:rPr>
            </w:pPr>
            <w:r w:rsidRPr="00327319">
              <w:rPr>
                <w:sz w:val="20"/>
                <w:szCs w:val="20"/>
              </w:rPr>
              <w:t>3.244E-02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Y90 (Sr90 progeny)</w:t>
            </w:r>
          </w:p>
        </w:tc>
        <w:tc>
          <w:tcPr>
            <w:tcW w:w="1776" w:type="dxa"/>
          </w:tcPr>
          <w:p w:rsidR="00994047" w:rsidRPr="00327319" w:rsidRDefault="00994047" w:rsidP="00613E51">
            <w:pPr>
              <w:spacing w:before="20" w:after="20"/>
              <w:rPr>
                <w:sz w:val="20"/>
                <w:szCs w:val="20"/>
              </w:rPr>
            </w:pPr>
            <w:r w:rsidRPr="00327319">
              <w:rPr>
                <w:sz w:val="20"/>
                <w:szCs w:val="20"/>
              </w:rPr>
              <w:t>7.704E-06</w:t>
            </w:r>
          </w:p>
        </w:tc>
        <w:tc>
          <w:tcPr>
            <w:tcW w:w="1775" w:type="dxa"/>
          </w:tcPr>
          <w:p w:rsidR="00994047" w:rsidRPr="00327319" w:rsidRDefault="00994047" w:rsidP="00613E51">
            <w:pPr>
              <w:spacing w:before="20" w:after="20"/>
              <w:rPr>
                <w:sz w:val="20"/>
                <w:szCs w:val="20"/>
              </w:rPr>
            </w:pPr>
            <w:r w:rsidRPr="00327319">
              <w:rPr>
                <w:sz w:val="20"/>
                <w:szCs w:val="20"/>
              </w:rPr>
              <w:t>4.249E-06</w:t>
            </w:r>
          </w:p>
        </w:tc>
        <w:tc>
          <w:tcPr>
            <w:tcW w:w="1775" w:type="dxa"/>
          </w:tcPr>
          <w:p w:rsidR="00994047" w:rsidRPr="00327319" w:rsidRDefault="00994047" w:rsidP="00613E51">
            <w:pPr>
              <w:spacing w:before="20" w:after="20"/>
              <w:rPr>
                <w:sz w:val="20"/>
                <w:szCs w:val="20"/>
              </w:rPr>
            </w:pPr>
            <w:r w:rsidRPr="00327319">
              <w:rPr>
                <w:sz w:val="20"/>
                <w:szCs w:val="20"/>
              </w:rPr>
              <w:t>8.030E-07</w:t>
            </w:r>
          </w:p>
        </w:tc>
        <w:tc>
          <w:tcPr>
            <w:tcW w:w="1775" w:type="dxa"/>
          </w:tcPr>
          <w:p w:rsidR="00994047" w:rsidRPr="00327319" w:rsidRDefault="00994047" w:rsidP="00613E51">
            <w:pPr>
              <w:spacing w:before="20" w:after="20"/>
              <w:rPr>
                <w:sz w:val="20"/>
                <w:szCs w:val="20"/>
              </w:rPr>
            </w:pPr>
            <w:r w:rsidRPr="00327319">
              <w:rPr>
                <w:sz w:val="20"/>
                <w:szCs w:val="20"/>
              </w:rPr>
              <w:t>5.890E-11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Y91</w:t>
            </w:r>
          </w:p>
        </w:tc>
        <w:tc>
          <w:tcPr>
            <w:tcW w:w="1776" w:type="dxa"/>
          </w:tcPr>
          <w:p w:rsidR="00994047" w:rsidRPr="00327319" w:rsidRDefault="00994047" w:rsidP="00613E51">
            <w:pPr>
              <w:spacing w:before="20" w:after="20"/>
              <w:rPr>
                <w:sz w:val="20"/>
                <w:szCs w:val="20"/>
              </w:rPr>
            </w:pPr>
            <w:r w:rsidRPr="00327319">
              <w:rPr>
                <w:sz w:val="20"/>
                <w:szCs w:val="20"/>
              </w:rPr>
              <w:t>1.535E-16</w:t>
            </w:r>
          </w:p>
        </w:tc>
        <w:tc>
          <w:tcPr>
            <w:tcW w:w="1775" w:type="dxa"/>
          </w:tcPr>
          <w:p w:rsidR="00994047" w:rsidRPr="00327319" w:rsidRDefault="00994047" w:rsidP="00613E51">
            <w:pPr>
              <w:spacing w:before="20" w:after="20"/>
              <w:rPr>
                <w:sz w:val="20"/>
                <w:szCs w:val="20"/>
              </w:rPr>
            </w:pPr>
            <w:r w:rsidRPr="00327319">
              <w:rPr>
                <w:sz w:val="20"/>
                <w:szCs w:val="20"/>
              </w:rPr>
              <w:t>1.626E-63</w:t>
            </w:r>
          </w:p>
        </w:tc>
        <w:tc>
          <w:tcPr>
            <w:tcW w:w="1775" w:type="dxa"/>
          </w:tcPr>
          <w:p w:rsidR="00994047" w:rsidRPr="00327319" w:rsidRDefault="00994047" w:rsidP="00613E51">
            <w:pPr>
              <w:spacing w:before="20" w:after="20"/>
              <w:rPr>
                <w:sz w:val="20"/>
                <w:szCs w:val="20"/>
              </w:rPr>
            </w:pPr>
            <w:r w:rsidRPr="00327319">
              <w:rPr>
                <w:sz w:val="20"/>
                <w:szCs w:val="20"/>
              </w:rPr>
              <w:t>4.802E-195</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Zr90 + Sr90/Y90 decay</w:t>
            </w:r>
          </w:p>
        </w:tc>
        <w:tc>
          <w:tcPr>
            <w:tcW w:w="1776" w:type="dxa"/>
          </w:tcPr>
          <w:p w:rsidR="00994047" w:rsidRPr="00327319" w:rsidRDefault="00994047" w:rsidP="00613E51">
            <w:pPr>
              <w:spacing w:before="20" w:after="20"/>
              <w:rPr>
                <w:sz w:val="20"/>
                <w:szCs w:val="20"/>
              </w:rPr>
            </w:pPr>
            <w:r w:rsidRPr="00327319">
              <w:rPr>
                <w:sz w:val="20"/>
                <w:szCs w:val="20"/>
              </w:rPr>
              <w:t>3.883E-03</w:t>
            </w:r>
          </w:p>
        </w:tc>
        <w:tc>
          <w:tcPr>
            <w:tcW w:w="1775" w:type="dxa"/>
          </w:tcPr>
          <w:p w:rsidR="00994047" w:rsidRPr="00327319" w:rsidRDefault="00994047" w:rsidP="00613E51">
            <w:pPr>
              <w:spacing w:before="20" w:after="20"/>
              <w:rPr>
                <w:sz w:val="20"/>
                <w:szCs w:val="20"/>
              </w:rPr>
            </w:pPr>
            <w:r w:rsidRPr="00327319">
              <w:rPr>
                <w:sz w:val="20"/>
                <w:szCs w:val="20"/>
              </w:rPr>
              <w:t>1.766E-02</w:t>
            </w:r>
          </w:p>
        </w:tc>
        <w:tc>
          <w:tcPr>
            <w:tcW w:w="1775" w:type="dxa"/>
          </w:tcPr>
          <w:p w:rsidR="00994047" w:rsidRPr="00327319" w:rsidRDefault="00994047" w:rsidP="00613E51">
            <w:pPr>
              <w:spacing w:before="20" w:after="20"/>
              <w:rPr>
                <w:sz w:val="20"/>
                <w:szCs w:val="20"/>
              </w:rPr>
            </w:pPr>
            <w:r w:rsidRPr="00327319">
              <w:rPr>
                <w:sz w:val="20"/>
                <w:szCs w:val="20"/>
              </w:rPr>
              <w:t>3.141E-02</w:t>
            </w:r>
          </w:p>
        </w:tc>
        <w:tc>
          <w:tcPr>
            <w:tcW w:w="1775" w:type="dxa"/>
          </w:tcPr>
          <w:p w:rsidR="00994047" w:rsidRPr="00327319" w:rsidRDefault="00994047" w:rsidP="00613E51">
            <w:pPr>
              <w:spacing w:before="20" w:after="20"/>
              <w:rPr>
                <w:sz w:val="20"/>
                <w:szCs w:val="20"/>
              </w:rPr>
            </w:pPr>
            <w:r w:rsidRPr="00327319">
              <w:rPr>
                <w:sz w:val="20"/>
                <w:szCs w:val="20"/>
              </w:rPr>
              <w:t>3.461E-02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Zr91 + Y91 decay</w:t>
            </w:r>
          </w:p>
        </w:tc>
        <w:tc>
          <w:tcPr>
            <w:tcW w:w="1776" w:type="dxa"/>
          </w:tcPr>
          <w:p w:rsidR="00994047" w:rsidRPr="00327319" w:rsidRDefault="00994047" w:rsidP="00613E51">
            <w:pPr>
              <w:spacing w:before="20" w:after="20"/>
              <w:rPr>
                <w:sz w:val="20"/>
                <w:szCs w:val="20"/>
              </w:rPr>
            </w:pPr>
            <w:r w:rsidRPr="00327319">
              <w:rPr>
                <w:sz w:val="20"/>
                <w:szCs w:val="20"/>
              </w:rPr>
              <w:t>3.811E-07</w:t>
            </w:r>
          </w:p>
        </w:tc>
        <w:tc>
          <w:tcPr>
            <w:tcW w:w="1775" w:type="dxa"/>
          </w:tcPr>
          <w:p w:rsidR="00994047" w:rsidRPr="00327319" w:rsidRDefault="00994047" w:rsidP="00613E51">
            <w:pPr>
              <w:spacing w:before="20" w:after="20"/>
              <w:rPr>
                <w:sz w:val="20"/>
                <w:szCs w:val="20"/>
              </w:rPr>
            </w:pPr>
            <w:r w:rsidRPr="00327319">
              <w:rPr>
                <w:sz w:val="20"/>
                <w:szCs w:val="20"/>
              </w:rPr>
              <w:t>3.811E-07</w:t>
            </w:r>
          </w:p>
        </w:tc>
        <w:tc>
          <w:tcPr>
            <w:tcW w:w="1775" w:type="dxa"/>
          </w:tcPr>
          <w:p w:rsidR="00994047" w:rsidRPr="00327319" w:rsidRDefault="00994047" w:rsidP="00613E51">
            <w:pPr>
              <w:spacing w:before="20" w:after="20"/>
              <w:rPr>
                <w:sz w:val="20"/>
                <w:szCs w:val="20"/>
              </w:rPr>
            </w:pPr>
            <w:r w:rsidRPr="00327319">
              <w:rPr>
                <w:sz w:val="20"/>
                <w:szCs w:val="20"/>
              </w:rPr>
              <w:t>3.811E-07</w:t>
            </w:r>
          </w:p>
        </w:tc>
        <w:tc>
          <w:tcPr>
            <w:tcW w:w="1775" w:type="dxa"/>
          </w:tcPr>
          <w:p w:rsidR="00994047" w:rsidRPr="00327319" w:rsidRDefault="00994047" w:rsidP="00613E51">
            <w:pPr>
              <w:spacing w:before="20" w:after="20"/>
              <w:rPr>
                <w:sz w:val="20"/>
                <w:szCs w:val="20"/>
              </w:rPr>
            </w:pPr>
            <w:r w:rsidRPr="00327319">
              <w:rPr>
                <w:sz w:val="20"/>
                <w:szCs w:val="20"/>
              </w:rPr>
              <w:t>3.811E-07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Nb93 + Zr93/Nb93m decay</w:t>
            </w:r>
          </w:p>
        </w:tc>
        <w:tc>
          <w:tcPr>
            <w:tcW w:w="1776" w:type="dxa"/>
          </w:tcPr>
          <w:p w:rsidR="00994047" w:rsidRPr="00327319" w:rsidRDefault="00994047" w:rsidP="00613E51">
            <w:pPr>
              <w:spacing w:before="20" w:after="20"/>
              <w:rPr>
                <w:sz w:val="20"/>
                <w:szCs w:val="20"/>
              </w:rPr>
            </w:pPr>
            <w:r w:rsidRPr="00327319">
              <w:rPr>
                <w:sz w:val="20"/>
                <w:szCs w:val="20"/>
              </w:rPr>
              <w:t>9.509E-04</w:t>
            </w:r>
          </w:p>
        </w:tc>
        <w:tc>
          <w:tcPr>
            <w:tcW w:w="1775" w:type="dxa"/>
          </w:tcPr>
          <w:p w:rsidR="00994047" w:rsidRPr="00327319" w:rsidRDefault="00994047" w:rsidP="00613E51">
            <w:pPr>
              <w:spacing w:before="20" w:after="20"/>
              <w:rPr>
                <w:sz w:val="20"/>
                <w:szCs w:val="20"/>
              </w:rPr>
            </w:pPr>
            <w:r w:rsidRPr="00327319">
              <w:rPr>
                <w:sz w:val="20"/>
                <w:szCs w:val="20"/>
              </w:rPr>
              <w:t>2.174E-03</w:t>
            </w:r>
          </w:p>
        </w:tc>
        <w:tc>
          <w:tcPr>
            <w:tcW w:w="1775" w:type="dxa"/>
          </w:tcPr>
          <w:p w:rsidR="00994047" w:rsidRPr="00327319" w:rsidRDefault="00994047" w:rsidP="00613E51">
            <w:pPr>
              <w:spacing w:before="20" w:after="20"/>
              <w:rPr>
                <w:sz w:val="20"/>
                <w:szCs w:val="20"/>
              </w:rPr>
            </w:pPr>
            <w:r w:rsidRPr="00327319">
              <w:rPr>
                <w:sz w:val="20"/>
                <w:szCs w:val="20"/>
              </w:rPr>
              <w:t>2.636E-03</w:t>
            </w:r>
          </w:p>
        </w:tc>
        <w:tc>
          <w:tcPr>
            <w:tcW w:w="1775" w:type="dxa"/>
          </w:tcPr>
          <w:p w:rsidR="00994047" w:rsidRPr="00327319" w:rsidRDefault="00994047" w:rsidP="00613E51">
            <w:pPr>
              <w:spacing w:before="20" w:after="20"/>
              <w:rPr>
                <w:sz w:val="20"/>
                <w:szCs w:val="20"/>
              </w:rPr>
            </w:pPr>
            <w:r w:rsidRPr="00327319">
              <w:rPr>
                <w:sz w:val="20"/>
                <w:szCs w:val="20"/>
              </w:rPr>
              <w:t>2.650E-03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Nb93m (100% to Nb93)</w:t>
            </w:r>
          </w:p>
        </w:tc>
        <w:tc>
          <w:tcPr>
            <w:tcW w:w="1776" w:type="dxa"/>
          </w:tcPr>
          <w:p w:rsidR="00994047" w:rsidRPr="00327319" w:rsidRDefault="00994047" w:rsidP="00613E51">
            <w:pPr>
              <w:spacing w:before="20" w:after="20"/>
              <w:rPr>
                <w:sz w:val="20"/>
                <w:szCs w:val="20"/>
              </w:rPr>
            </w:pPr>
            <w:r w:rsidRPr="00327319">
              <w:rPr>
                <w:sz w:val="20"/>
                <w:szCs w:val="20"/>
              </w:rPr>
              <w:t>1.699E-03</w:t>
            </w:r>
          </w:p>
        </w:tc>
        <w:tc>
          <w:tcPr>
            <w:tcW w:w="1775" w:type="dxa"/>
          </w:tcPr>
          <w:p w:rsidR="00994047" w:rsidRPr="00327319" w:rsidRDefault="00994047" w:rsidP="00613E51">
            <w:pPr>
              <w:spacing w:before="20" w:after="20"/>
              <w:rPr>
                <w:sz w:val="20"/>
                <w:szCs w:val="20"/>
              </w:rPr>
            </w:pPr>
            <w:r w:rsidRPr="00327319">
              <w:rPr>
                <w:sz w:val="20"/>
                <w:szCs w:val="20"/>
              </w:rPr>
              <w:t>4.750E-04</w:t>
            </w:r>
          </w:p>
        </w:tc>
        <w:tc>
          <w:tcPr>
            <w:tcW w:w="1775" w:type="dxa"/>
          </w:tcPr>
          <w:p w:rsidR="00994047" w:rsidRPr="00327319" w:rsidRDefault="00994047" w:rsidP="00613E51">
            <w:pPr>
              <w:spacing w:before="20" w:after="20"/>
              <w:rPr>
                <w:sz w:val="20"/>
                <w:szCs w:val="20"/>
              </w:rPr>
            </w:pPr>
            <w:r w:rsidRPr="00327319">
              <w:rPr>
                <w:sz w:val="20"/>
                <w:szCs w:val="20"/>
              </w:rPr>
              <w:t>1.341E-05</w:t>
            </w:r>
          </w:p>
        </w:tc>
        <w:tc>
          <w:tcPr>
            <w:tcW w:w="1775" w:type="dxa"/>
          </w:tcPr>
          <w:p w:rsidR="00994047" w:rsidRPr="00327319" w:rsidRDefault="00994047" w:rsidP="00613E51">
            <w:pPr>
              <w:spacing w:before="20" w:after="20"/>
              <w:rPr>
                <w:sz w:val="20"/>
                <w:szCs w:val="20"/>
              </w:rPr>
            </w:pPr>
            <w:r w:rsidRPr="00327319">
              <w:rPr>
                <w:sz w:val="20"/>
                <w:szCs w:val="20"/>
              </w:rPr>
              <w:t>1.878E-14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Nb94</w:t>
            </w:r>
          </w:p>
        </w:tc>
        <w:tc>
          <w:tcPr>
            <w:tcW w:w="1776" w:type="dxa"/>
          </w:tcPr>
          <w:p w:rsidR="00994047" w:rsidRPr="00327319" w:rsidRDefault="00994047" w:rsidP="00613E51">
            <w:pPr>
              <w:spacing w:before="20" w:after="20"/>
              <w:rPr>
                <w:sz w:val="20"/>
                <w:szCs w:val="20"/>
              </w:rPr>
            </w:pPr>
            <w:r w:rsidRPr="00327319">
              <w:rPr>
                <w:sz w:val="20"/>
                <w:szCs w:val="20"/>
              </w:rPr>
              <w:t>6.509E-03</w:t>
            </w:r>
          </w:p>
        </w:tc>
        <w:tc>
          <w:tcPr>
            <w:tcW w:w="1775" w:type="dxa"/>
          </w:tcPr>
          <w:p w:rsidR="00994047" w:rsidRPr="00327319" w:rsidRDefault="00994047" w:rsidP="00613E51">
            <w:pPr>
              <w:spacing w:before="20" w:after="20"/>
              <w:rPr>
                <w:sz w:val="20"/>
                <w:szCs w:val="20"/>
              </w:rPr>
            </w:pPr>
            <w:r w:rsidRPr="00327319">
              <w:rPr>
                <w:sz w:val="20"/>
                <w:szCs w:val="20"/>
              </w:rPr>
              <w:t>6.504E-03</w:t>
            </w:r>
          </w:p>
        </w:tc>
        <w:tc>
          <w:tcPr>
            <w:tcW w:w="1775" w:type="dxa"/>
          </w:tcPr>
          <w:p w:rsidR="00994047" w:rsidRPr="00327319" w:rsidRDefault="00994047" w:rsidP="00613E51">
            <w:pPr>
              <w:spacing w:before="20" w:after="20"/>
              <w:rPr>
                <w:sz w:val="20"/>
                <w:szCs w:val="20"/>
              </w:rPr>
            </w:pPr>
            <w:r w:rsidRPr="00327319">
              <w:rPr>
                <w:sz w:val="20"/>
                <w:szCs w:val="20"/>
              </w:rPr>
              <w:t>6.488E-03</w:t>
            </w:r>
          </w:p>
        </w:tc>
        <w:tc>
          <w:tcPr>
            <w:tcW w:w="1775" w:type="dxa"/>
          </w:tcPr>
          <w:p w:rsidR="00994047" w:rsidRPr="00327319" w:rsidRDefault="00994047" w:rsidP="00613E51">
            <w:pPr>
              <w:spacing w:before="20" w:after="20"/>
              <w:rPr>
                <w:sz w:val="20"/>
                <w:szCs w:val="20"/>
              </w:rPr>
            </w:pPr>
            <w:r w:rsidRPr="00327319">
              <w:rPr>
                <w:sz w:val="20"/>
                <w:szCs w:val="20"/>
              </w:rPr>
              <w:t>6.400E-03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Nb95 (100% to Mo95)</w:t>
            </w:r>
          </w:p>
        </w:tc>
        <w:tc>
          <w:tcPr>
            <w:tcW w:w="1776" w:type="dxa"/>
          </w:tcPr>
          <w:p w:rsidR="00994047" w:rsidRPr="00327319" w:rsidRDefault="00994047" w:rsidP="00613E51">
            <w:pPr>
              <w:spacing w:before="20" w:after="20"/>
              <w:rPr>
                <w:sz w:val="20"/>
                <w:szCs w:val="20"/>
              </w:rPr>
            </w:pPr>
            <w:r w:rsidRPr="00327319">
              <w:rPr>
                <w:sz w:val="20"/>
                <w:szCs w:val="20"/>
              </w:rPr>
              <w:t>8.391E-18</w:t>
            </w:r>
          </w:p>
        </w:tc>
        <w:tc>
          <w:tcPr>
            <w:tcW w:w="1775" w:type="dxa"/>
          </w:tcPr>
          <w:p w:rsidR="00994047" w:rsidRPr="00327319" w:rsidRDefault="00994047" w:rsidP="00613E51">
            <w:pPr>
              <w:spacing w:before="20" w:after="20"/>
              <w:rPr>
                <w:sz w:val="20"/>
                <w:szCs w:val="20"/>
              </w:rPr>
            </w:pPr>
            <w:r w:rsidRPr="00327319">
              <w:rPr>
                <w:sz w:val="20"/>
                <w:szCs w:val="20"/>
              </w:rPr>
              <w:t>5.434E-96</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Nb95m (94.4% to Nb95, 5.6% to Mo95)</w:t>
            </w:r>
          </w:p>
        </w:tc>
        <w:tc>
          <w:tcPr>
            <w:tcW w:w="1776" w:type="dxa"/>
          </w:tcPr>
          <w:p w:rsidR="00994047" w:rsidRPr="00327319" w:rsidRDefault="00994047" w:rsidP="00613E51">
            <w:pPr>
              <w:spacing w:before="20" w:after="20"/>
              <w:rPr>
                <w:sz w:val="20"/>
                <w:szCs w:val="20"/>
              </w:rPr>
            </w:pPr>
            <w:r w:rsidRPr="00327319">
              <w:rPr>
                <w:sz w:val="20"/>
                <w:szCs w:val="20"/>
              </w:rPr>
              <w:t>1.006E-157</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Mo94 + Nb94 decay</w:t>
            </w:r>
          </w:p>
        </w:tc>
        <w:tc>
          <w:tcPr>
            <w:tcW w:w="1776" w:type="dxa"/>
          </w:tcPr>
          <w:p w:rsidR="00994047" w:rsidRPr="00327319" w:rsidRDefault="00994047" w:rsidP="00613E51">
            <w:pPr>
              <w:spacing w:before="20" w:after="20"/>
              <w:rPr>
                <w:sz w:val="20"/>
                <w:szCs w:val="20"/>
              </w:rPr>
            </w:pPr>
            <w:r w:rsidRPr="00327319">
              <w:rPr>
                <w:sz w:val="20"/>
                <w:szCs w:val="20"/>
              </w:rPr>
              <w:t>1.111E-06</w:t>
            </w:r>
          </w:p>
        </w:tc>
        <w:tc>
          <w:tcPr>
            <w:tcW w:w="1775" w:type="dxa"/>
          </w:tcPr>
          <w:p w:rsidR="00994047" w:rsidRPr="00327319" w:rsidRDefault="00994047" w:rsidP="00613E51">
            <w:pPr>
              <w:spacing w:before="20" w:after="20"/>
              <w:rPr>
                <w:sz w:val="20"/>
                <w:szCs w:val="20"/>
              </w:rPr>
            </w:pPr>
            <w:r w:rsidRPr="00327319">
              <w:rPr>
                <w:sz w:val="20"/>
                <w:szCs w:val="20"/>
              </w:rPr>
              <w:t>6.665E-06</w:t>
            </w:r>
          </w:p>
        </w:tc>
        <w:tc>
          <w:tcPr>
            <w:tcW w:w="1775" w:type="dxa"/>
          </w:tcPr>
          <w:p w:rsidR="00994047" w:rsidRPr="00327319" w:rsidRDefault="00994047" w:rsidP="00613E51">
            <w:pPr>
              <w:spacing w:before="20" w:after="20"/>
              <w:rPr>
                <w:sz w:val="20"/>
                <w:szCs w:val="20"/>
              </w:rPr>
            </w:pPr>
            <w:r w:rsidRPr="00327319">
              <w:rPr>
                <w:sz w:val="20"/>
                <w:szCs w:val="20"/>
              </w:rPr>
              <w:t>2.219E-05</w:t>
            </w:r>
          </w:p>
        </w:tc>
        <w:tc>
          <w:tcPr>
            <w:tcW w:w="1775" w:type="dxa"/>
          </w:tcPr>
          <w:p w:rsidR="00994047" w:rsidRPr="00327319" w:rsidRDefault="00994047" w:rsidP="00613E51">
            <w:pPr>
              <w:spacing w:before="20" w:after="20"/>
              <w:rPr>
                <w:sz w:val="20"/>
                <w:szCs w:val="20"/>
              </w:rPr>
            </w:pPr>
            <w:r w:rsidRPr="00327319">
              <w:rPr>
                <w:sz w:val="20"/>
                <w:szCs w:val="20"/>
              </w:rPr>
              <w:t>1.102E-04</w:t>
            </w:r>
          </w:p>
        </w:tc>
      </w:tr>
      <w:tr w:rsidR="00994047" w:rsidRPr="00327319">
        <w:tc>
          <w:tcPr>
            <w:tcW w:w="2475" w:type="dxa"/>
          </w:tcPr>
          <w:p w:rsidR="00994047" w:rsidRPr="00327319" w:rsidRDefault="00994047" w:rsidP="00613E51">
            <w:pPr>
              <w:spacing w:before="20" w:after="20"/>
              <w:rPr>
                <w:sz w:val="20"/>
                <w:szCs w:val="20"/>
                <w:lang w:val="nl-NL"/>
              </w:rPr>
            </w:pPr>
            <w:r w:rsidRPr="00327319">
              <w:rPr>
                <w:sz w:val="20"/>
                <w:szCs w:val="20"/>
                <w:lang w:val="nl-NL"/>
              </w:rPr>
              <w:t>Mo95 + Zr95/Nb95m/Nb95 decay</w:t>
            </w:r>
          </w:p>
        </w:tc>
        <w:tc>
          <w:tcPr>
            <w:tcW w:w="1776" w:type="dxa"/>
          </w:tcPr>
          <w:p w:rsidR="00994047" w:rsidRPr="00327319" w:rsidRDefault="00994047" w:rsidP="00613E51">
            <w:pPr>
              <w:spacing w:before="20" w:after="20"/>
              <w:rPr>
                <w:sz w:val="20"/>
                <w:szCs w:val="20"/>
              </w:rPr>
            </w:pPr>
            <w:r w:rsidRPr="00327319">
              <w:rPr>
                <w:sz w:val="20"/>
                <w:szCs w:val="20"/>
              </w:rPr>
              <w:t>1.531E+03</w:t>
            </w:r>
          </w:p>
        </w:tc>
        <w:tc>
          <w:tcPr>
            <w:tcW w:w="1775" w:type="dxa"/>
          </w:tcPr>
          <w:p w:rsidR="00994047" w:rsidRPr="00327319" w:rsidRDefault="00994047" w:rsidP="00613E51">
            <w:pPr>
              <w:spacing w:before="20" w:after="20"/>
              <w:rPr>
                <w:sz w:val="20"/>
                <w:szCs w:val="20"/>
              </w:rPr>
            </w:pPr>
            <w:r w:rsidRPr="00327319">
              <w:rPr>
                <w:sz w:val="20"/>
                <w:szCs w:val="20"/>
              </w:rPr>
              <w:t>1.531E+03</w:t>
            </w:r>
          </w:p>
        </w:tc>
        <w:tc>
          <w:tcPr>
            <w:tcW w:w="1775" w:type="dxa"/>
          </w:tcPr>
          <w:p w:rsidR="00994047" w:rsidRPr="00327319" w:rsidRDefault="00994047" w:rsidP="00613E51">
            <w:pPr>
              <w:spacing w:before="20" w:after="20"/>
              <w:rPr>
                <w:sz w:val="20"/>
                <w:szCs w:val="20"/>
              </w:rPr>
            </w:pPr>
            <w:r w:rsidRPr="00327319">
              <w:rPr>
                <w:sz w:val="20"/>
                <w:szCs w:val="20"/>
              </w:rPr>
              <w:t>1.531E+03</w:t>
            </w:r>
          </w:p>
        </w:tc>
        <w:tc>
          <w:tcPr>
            <w:tcW w:w="1775" w:type="dxa"/>
          </w:tcPr>
          <w:p w:rsidR="00994047" w:rsidRPr="00327319" w:rsidRDefault="00994047" w:rsidP="00613E51">
            <w:pPr>
              <w:spacing w:before="20" w:after="20"/>
              <w:rPr>
                <w:sz w:val="20"/>
                <w:szCs w:val="20"/>
              </w:rPr>
            </w:pPr>
            <w:r w:rsidRPr="00327319">
              <w:rPr>
                <w:sz w:val="20"/>
                <w:szCs w:val="20"/>
              </w:rPr>
              <w:t>1.531E+03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Mo96</w:t>
            </w:r>
          </w:p>
        </w:tc>
        <w:tc>
          <w:tcPr>
            <w:tcW w:w="1776" w:type="dxa"/>
          </w:tcPr>
          <w:p w:rsidR="00994047" w:rsidRPr="00327319" w:rsidRDefault="00994047" w:rsidP="00613E51">
            <w:pPr>
              <w:spacing w:before="20" w:after="20"/>
              <w:rPr>
                <w:sz w:val="20"/>
                <w:szCs w:val="20"/>
              </w:rPr>
            </w:pPr>
            <w:r w:rsidRPr="00327319">
              <w:rPr>
                <w:sz w:val="20"/>
                <w:szCs w:val="20"/>
              </w:rPr>
              <w:t>4.676E+01</w:t>
            </w:r>
          </w:p>
        </w:tc>
        <w:tc>
          <w:tcPr>
            <w:tcW w:w="1775" w:type="dxa"/>
          </w:tcPr>
          <w:p w:rsidR="00994047" w:rsidRPr="00327319" w:rsidRDefault="00994047" w:rsidP="00613E51">
            <w:pPr>
              <w:spacing w:before="20" w:after="20"/>
              <w:rPr>
                <w:sz w:val="20"/>
                <w:szCs w:val="20"/>
              </w:rPr>
            </w:pPr>
            <w:r w:rsidRPr="00327319">
              <w:rPr>
                <w:sz w:val="20"/>
                <w:szCs w:val="20"/>
              </w:rPr>
              <w:t>4.676E+01</w:t>
            </w:r>
          </w:p>
        </w:tc>
        <w:tc>
          <w:tcPr>
            <w:tcW w:w="1775" w:type="dxa"/>
          </w:tcPr>
          <w:p w:rsidR="00994047" w:rsidRPr="00327319" w:rsidRDefault="00994047" w:rsidP="00613E51">
            <w:pPr>
              <w:spacing w:before="20" w:after="20"/>
              <w:rPr>
                <w:sz w:val="20"/>
                <w:szCs w:val="20"/>
              </w:rPr>
            </w:pPr>
            <w:r w:rsidRPr="00327319">
              <w:rPr>
                <w:sz w:val="20"/>
                <w:szCs w:val="20"/>
              </w:rPr>
              <w:t>4.676E+01</w:t>
            </w:r>
          </w:p>
        </w:tc>
        <w:tc>
          <w:tcPr>
            <w:tcW w:w="1775" w:type="dxa"/>
          </w:tcPr>
          <w:p w:rsidR="00994047" w:rsidRPr="00327319" w:rsidRDefault="00994047" w:rsidP="00613E51">
            <w:pPr>
              <w:spacing w:before="20" w:after="20"/>
              <w:rPr>
                <w:sz w:val="20"/>
                <w:szCs w:val="20"/>
              </w:rPr>
            </w:pPr>
            <w:r w:rsidRPr="00327319">
              <w:rPr>
                <w:sz w:val="20"/>
                <w:szCs w:val="20"/>
              </w:rPr>
              <w:t>4.676E+01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Mo97</w:t>
            </w:r>
          </w:p>
        </w:tc>
        <w:tc>
          <w:tcPr>
            <w:tcW w:w="1776" w:type="dxa"/>
          </w:tcPr>
          <w:p w:rsidR="00994047" w:rsidRPr="00327319" w:rsidRDefault="00994047" w:rsidP="00613E51">
            <w:pPr>
              <w:spacing w:before="20" w:after="20"/>
              <w:rPr>
                <w:sz w:val="20"/>
                <w:szCs w:val="20"/>
              </w:rPr>
            </w:pPr>
            <w:r w:rsidRPr="00327319">
              <w:rPr>
                <w:sz w:val="20"/>
                <w:szCs w:val="20"/>
              </w:rPr>
              <w:t>1.712E+03</w:t>
            </w:r>
          </w:p>
        </w:tc>
        <w:tc>
          <w:tcPr>
            <w:tcW w:w="1775" w:type="dxa"/>
          </w:tcPr>
          <w:p w:rsidR="00994047" w:rsidRPr="00327319" w:rsidRDefault="00994047" w:rsidP="00613E51">
            <w:pPr>
              <w:spacing w:before="20" w:after="20"/>
              <w:rPr>
                <w:sz w:val="20"/>
                <w:szCs w:val="20"/>
              </w:rPr>
            </w:pPr>
            <w:r w:rsidRPr="00327319">
              <w:rPr>
                <w:sz w:val="20"/>
                <w:szCs w:val="20"/>
              </w:rPr>
              <w:t>1.712E+03</w:t>
            </w:r>
          </w:p>
        </w:tc>
        <w:tc>
          <w:tcPr>
            <w:tcW w:w="1775" w:type="dxa"/>
          </w:tcPr>
          <w:p w:rsidR="00994047" w:rsidRPr="00327319" w:rsidRDefault="00994047" w:rsidP="00613E51">
            <w:pPr>
              <w:spacing w:before="20" w:after="20"/>
              <w:rPr>
                <w:sz w:val="20"/>
                <w:szCs w:val="20"/>
              </w:rPr>
            </w:pPr>
            <w:r w:rsidRPr="00327319">
              <w:rPr>
                <w:sz w:val="20"/>
                <w:szCs w:val="20"/>
              </w:rPr>
              <w:t>1.712E+03</w:t>
            </w:r>
          </w:p>
        </w:tc>
        <w:tc>
          <w:tcPr>
            <w:tcW w:w="1775" w:type="dxa"/>
          </w:tcPr>
          <w:p w:rsidR="00994047" w:rsidRPr="00327319" w:rsidRDefault="00994047" w:rsidP="00613E51">
            <w:pPr>
              <w:spacing w:before="20" w:after="20"/>
              <w:rPr>
                <w:sz w:val="20"/>
                <w:szCs w:val="20"/>
              </w:rPr>
            </w:pPr>
            <w:r w:rsidRPr="00327319">
              <w:rPr>
                <w:sz w:val="20"/>
                <w:szCs w:val="20"/>
              </w:rPr>
              <w:t>1.712E+03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Mo98</w:t>
            </w:r>
          </w:p>
        </w:tc>
        <w:tc>
          <w:tcPr>
            <w:tcW w:w="1776" w:type="dxa"/>
          </w:tcPr>
          <w:p w:rsidR="00994047" w:rsidRPr="00327319" w:rsidRDefault="00994047" w:rsidP="00613E51">
            <w:pPr>
              <w:spacing w:before="20" w:after="20"/>
              <w:rPr>
                <w:sz w:val="20"/>
                <w:szCs w:val="20"/>
              </w:rPr>
            </w:pPr>
            <w:r w:rsidRPr="00327319">
              <w:rPr>
                <w:sz w:val="20"/>
                <w:szCs w:val="20"/>
              </w:rPr>
              <w:t>1.922E+03</w:t>
            </w:r>
          </w:p>
        </w:tc>
        <w:tc>
          <w:tcPr>
            <w:tcW w:w="1775" w:type="dxa"/>
          </w:tcPr>
          <w:p w:rsidR="00994047" w:rsidRPr="00327319" w:rsidRDefault="00994047" w:rsidP="00613E51">
            <w:pPr>
              <w:spacing w:before="20" w:after="20"/>
              <w:rPr>
                <w:sz w:val="20"/>
                <w:szCs w:val="20"/>
              </w:rPr>
            </w:pPr>
            <w:r w:rsidRPr="00327319">
              <w:rPr>
                <w:sz w:val="20"/>
                <w:szCs w:val="20"/>
              </w:rPr>
              <w:t>1.922E+03</w:t>
            </w:r>
          </w:p>
        </w:tc>
        <w:tc>
          <w:tcPr>
            <w:tcW w:w="1775" w:type="dxa"/>
          </w:tcPr>
          <w:p w:rsidR="00994047" w:rsidRPr="00327319" w:rsidRDefault="00994047" w:rsidP="00613E51">
            <w:pPr>
              <w:spacing w:before="20" w:after="20"/>
              <w:rPr>
                <w:sz w:val="20"/>
                <w:szCs w:val="20"/>
              </w:rPr>
            </w:pPr>
            <w:r w:rsidRPr="00327319">
              <w:rPr>
                <w:sz w:val="20"/>
                <w:szCs w:val="20"/>
              </w:rPr>
              <w:t>1.922E+03</w:t>
            </w:r>
          </w:p>
        </w:tc>
        <w:tc>
          <w:tcPr>
            <w:tcW w:w="1775" w:type="dxa"/>
          </w:tcPr>
          <w:p w:rsidR="00994047" w:rsidRPr="00327319" w:rsidRDefault="00994047" w:rsidP="00613E51">
            <w:pPr>
              <w:spacing w:before="20" w:after="20"/>
              <w:rPr>
                <w:sz w:val="20"/>
                <w:szCs w:val="20"/>
              </w:rPr>
            </w:pPr>
            <w:r w:rsidRPr="00327319">
              <w:rPr>
                <w:sz w:val="20"/>
                <w:szCs w:val="20"/>
              </w:rPr>
              <w:t>1.922E+03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Mo99</w:t>
            </w:r>
          </w:p>
        </w:tc>
        <w:tc>
          <w:tcPr>
            <w:tcW w:w="1776"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Mo100</w:t>
            </w:r>
          </w:p>
        </w:tc>
        <w:tc>
          <w:tcPr>
            <w:tcW w:w="1776" w:type="dxa"/>
          </w:tcPr>
          <w:p w:rsidR="00994047" w:rsidRPr="00327319" w:rsidRDefault="00994047" w:rsidP="00613E51">
            <w:pPr>
              <w:spacing w:before="20" w:after="20"/>
              <w:rPr>
                <w:sz w:val="20"/>
                <w:szCs w:val="20"/>
              </w:rPr>
            </w:pPr>
            <w:r w:rsidRPr="00327319">
              <w:rPr>
                <w:sz w:val="20"/>
                <w:szCs w:val="20"/>
              </w:rPr>
              <w:t>2.199E+03</w:t>
            </w:r>
          </w:p>
        </w:tc>
        <w:tc>
          <w:tcPr>
            <w:tcW w:w="1775" w:type="dxa"/>
          </w:tcPr>
          <w:p w:rsidR="00994047" w:rsidRPr="00327319" w:rsidRDefault="00994047" w:rsidP="00613E51">
            <w:pPr>
              <w:spacing w:before="20" w:after="20"/>
              <w:rPr>
                <w:sz w:val="20"/>
                <w:szCs w:val="20"/>
              </w:rPr>
            </w:pPr>
            <w:r w:rsidRPr="00327319">
              <w:rPr>
                <w:sz w:val="20"/>
                <w:szCs w:val="20"/>
              </w:rPr>
              <w:t>2.199E+03</w:t>
            </w:r>
          </w:p>
        </w:tc>
        <w:tc>
          <w:tcPr>
            <w:tcW w:w="1775" w:type="dxa"/>
          </w:tcPr>
          <w:p w:rsidR="00994047" w:rsidRPr="00327319" w:rsidRDefault="00994047" w:rsidP="00613E51">
            <w:pPr>
              <w:spacing w:before="20" w:after="20"/>
              <w:rPr>
                <w:sz w:val="20"/>
                <w:szCs w:val="20"/>
              </w:rPr>
            </w:pPr>
            <w:r w:rsidRPr="00327319">
              <w:rPr>
                <w:sz w:val="20"/>
                <w:szCs w:val="20"/>
              </w:rPr>
              <w:t>2.199E+03</w:t>
            </w:r>
          </w:p>
        </w:tc>
        <w:tc>
          <w:tcPr>
            <w:tcW w:w="1775" w:type="dxa"/>
          </w:tcPr>
          <w:p w:rsidR="00994047" w:rsidRPr="00327319" w:rsidRDefault="00994047" w:rsidP="00613E51">
            <w:pPr>
              <w:spacing w:before="20" w:after="20"/>
              <w:rPr>
                <w:sz w:val="20"/>
                <w:szCs w:val="20"/>
              </w:rPr>
            </w:pPr>
            <w:r w:rsidRPr="00327319">
              <w:rPr>
                <w:sz w:val="20"/>
                <w:szCs w:val="20"/>
              </w:rPr>
              <w:t>2.199E+03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Tc99</w:t>
            </w:r>
          </w:p>
        </w:tc>
        <w:tc>
          <w:tcPr>
            <w:tcW w:w="1776" w:type="dxa"/>
          </w:tcPr>
          <w:p w:rsidR="00994047" w:rsidRPr="00327319" w:rsidRDefault="00994047" w:rsidP="00613E51">
            <w:pPr>
              <w:spacing w:before="20" w:after="20"/>
              <w:rPr>
                <w:sz w:val="20"/>
                <w:szCs w:val="20"/>
              </w:rPr>
            </w:pPr>
            <w:r w:rsidRPr="00327319">
              <w:rPr>
                <w:sz w:val="20"/>
                <w:szCs w:val="20"/>
              </w:rPr>
              <w:t>1.950E+03</w:t>
            </w:r>
          </w:p>
        </w:tc>
        <w:tc>
          <w:tcPr>
            <w:tcW w:w="1775" w:type="dxa"/>
          </w:tcPr>
          <w:p w:rsidR="00994047" w:rsidRPr="00327319" w:rsidRDefault="00994047" w:rsidP="00613E51">
            <w:pPr>
              <w:spacing w:before="20" w:after="20"/>
              <w:rPr>
                <w:sz w:val="20"/>
                <w:szCs w:val="20"/>
              </w:rPr>
            </w:pPr>
            <w:r w:rsidRPr="00327319">
              <w:rPr>
                <w:sz w:val="20"/>
                <w:szCs w:val="20"/>
              </w:rPr>
              <w:t>1.950E+03</w:t>
            </w:r>
          </w:p>
        </w:tc>
        <w:tc>
          <w:tcPr>
            <w:tcW w:w="1775" w:type="dxa"/>
          </w:tcPr>
          <w:p w:rsidR="00994047" w:rsidRPr="00327319" w:rsidRDefault="00994047" w:rsidP="00613E51">
            <w:pPr>
              <w:spacing w:before="20" w:after="20"/>
              <w:rPr>
                <w:sz w:val="20"/>
                <w:szCs w:val="20"/>
              </w:rPr>
            </w:pPr>
            <w:r w:rsidRPr="00327319">
              <w:rPr>
                <w:sz w:val="20"/>
                <w:szCs w:val="20"/>
              </w:rPr>
              <w:t>1.949E+03</w:t>
            </w:r>
          </w:p>
        </w:tc>
        <w:tc>
          <w:tcPr>
            <w:tcW w:w="1775" w:type="dxa"/>
          </w:tcPr>
          <w:p w:rsidR="00994047" w:rsidRPr="00327319" w:rsidRDefault="00994047" w:rsidP="00613E51">
            <w:pPr>
              <w:spacing w:before="20" w:after="20"/>
              <w:rPr>
                <w:sz w:val="20"/>
                <w:szCs w:val="20"/>
              </w:rPr>
            </w:pPr>
            <w:r w:rsidRPr="00327319">
              <w:rPr>
                <w:sz w:val="20"/>
                <w:szCs w:val="20"/>
              </w:rPr>
              <w:t>1.947E+03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Ru99 + Tc99 decay</w:t>
            </w:r>
          </w:p>
        </w:tc>
        <w:tc>
          <w:tcPr>
            <w:tcW w:w="1776" w:type="dxa"/>
          </w:tcPr>
          <w:p w:rsidR="00994047" w:rsidRPr="00327319" w:rsidRDefault="00994047" w:rsidP="00613E51">
            <w:pPr>
              <w:spacing w:before="20" w:after="20"/>
              <w:rPr>
                <w:sz w:val="20"/>
                <w:szCs w:val="20"/>
              </w:rPr>
            </w:pPr>
            <w:r w:rsidRPr="00327319">
              <w:rPr>
                <w:sz w:val="20"/>
                <w:szCs w:val="20"/>
              </w:rPr>
              <w:t>5.854E-02</w:t>
            </w:r>
          </w:p>
        </w:tc>
        <w:tc>
          <w:tcPr>
            <w:tcW w:w="1775" w:type="dxa"/>
          </w:tcPr>
          <w:p w:rsidR="00994047" w:rsidRPr="00327319" w:rsidRDefault="00994047" w:rsidP="00613E51">
            <w:pPr>
              <w:spacing w:before="20" w:after="20"/>
              <w:rPr>
                <w:sz w:val="20"/>
                <w:szCs w:val="20"/>
              </w:rPr>
            </w:pPr>
            <w:r w:rsidRPr="00327319">
              <w:rPr>
                <w:sz w:val="20"/>
                <w:szCs w:val="20"/>
              </w:rPr>
              <w:t>2.171E-01</w:t>
            </w:r>
          </w:p>
        </w:tc>
        <w:tc>
          <w:tcPr>
            <w:tcW w:w="1775" w:type="dxa"/>
          </w:tcPr>
          <w:p w:rsidR="00994047" w:rsidRPr="00327319" w:rsidRDefault="00994047" w:rsidP="00613E51">
            <w:pPr>
              <w:spacing w:before="20" w:after="20"/>
              <w:rPr>
                <w:sz w:val="20"/>
                <w:szCs w:val="20"/>
              </w:rPr>
            </w:pPr>
            <w:r w:rsidRPr="00327319">
              <w:rPr>
                <w:sz w:val="20"/>
                <w:szCs w:val="20"/>
              </w:rPr>
              <w:t>6.612E-01</w:t>
            </w:r>
          </w:p>
        </w:tc>
        <w:tc>
          <w:tcPr>
            <w:tcW w:w="1775" w:type="dxa"/>
          </w:tcPr>
          <w:p w:rsidR="00994047" w:rsidRPr="00327319" w:rsidRDefault="00994047" w:rsidP="00613E51">
            <w:pPr>
              <w:spacing w:before="20" w:after="20"/>
              <w:rPr>
                <w:sz w:val="20"/>
                <w:szCs w:val="20"/>
              </w:rPr>
            </w:pPr>
            <w:r w:rsidRPr="00327319">
              <w:rPr>
                <w:sz w:val="20"/>
                <w:szCs w:val="20"/>
              </w:rPr>
              <w:t>3.197E+00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Ru100</w:t>
            </w:r>
          </w:p>
        </w:tc>
        <w:tc>
          <w:tcPr>
            <w:tcW w:w="1776" w:type="dxa"/>
          </w:tcPr>
          <w:p w:rsidR="00994047" w:rsidRPr="00327319" w:rsidRDefault="00994047" w:rsidP="00613E51">
            <w:pPr>
              <w:spacing w:before="20" w:after="20"/>
              <w:rPr>
                <w:sz w:val="20"/>
                <w:szCs w:val="20"/>
              </w:rPr>
            </w:pPr>
            <w:r w:rsidRPr="00327319">
              <w:rPr>
                <w:sz w:val="20"/>
                <w:szCs w:val="20"/>
              </w:rPr>
              <w:t>8.613E+01</w:t>
            </w:r>
          </w:p>
        </w:tc>
        <w:tc>
          <w:tcPr>
            <w:tcW w:w="1775" w:type="dxa"/>
          </w:tcPr>
          <w:p w:rsidR="00994047" w:rsidRPr="00327319" w:rsidRDefault="00994047" w:rsidP="00613E51">
            <w:pPr>
              <w:spacing w:before="20" w:after="20"/>
              <w:rPr>
                <w:sz w:val="20"/>
                <w:szCs w:val="20"/>
              </w:rPr>
            </w:pPr>
            <w:r w:rsidRPr="00327319">
              <w:rPr>
                <w:sz w:val="20"/>
                <w:szCs w:val="20"/>
              </w:rPr>
              <w:t>8.613E+01</w:t>
            </w:r>
          </w:p>
        </w:tc>
        <w:tc>
          <w:tcPr>
            <w:tcW w:w="1775" w:type="dxa"/>
          </w:tcPr>
          <w:p w:rsidR="00994047" w:rsidRPr="00327319" w:rsidRDefault="00994047" w:rsidP="00613E51">
            <w:pPr>
              <w:spacing w:before="20" w:after="20"/>
              <w:rPr>
                <w:sz w:val="20"/>
                <w:szCs w:val="20"/>
              </w:rPr>
            </w:pPr>
            <w:r w:rsidRPr="00327319">
              <w:rPr>
                <w:sz w:val="20"/>
                <w:szCs w:val="20"/>
              </w:rPr>
              <w:t>8.613E+01</w:t>
            </w:r>
          </w:p>
        </w:tc>
        <w:tc>
          <w:tcPr>
            <w:tcW w:w="1775" w:type="dxa"/>
          </w:tcPr>
          <w:p w:rsidR="00994047" w:rsidRPr="00327319" w:rsidRDefault="00994047" w:rsidP="00613E51">
            <w:pPr>
              <w:spacing w:before="20" w:after="20"/>
              <w:rPr>
                <w:sz w:val="20"/>
                <w:szCs w:val="20"/>
              </w:rPr>
            </w:pPr>
            <w:r w:rsidRPr="00327319">
              <w:rPr>
                <w:sz w:val="20"/>
                <w:szCs w:val="20"/>
              </w:rPr>
              <w:t>8.613E+01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Ru101</w:t>
            </w:r>
          </w:p>
        </w:tc>
        <w:tc>
          <w:tcPr>
            <w:tcW w:w="1776" w:type="dxa"/>
          </w:tcPr>
          <w:p w:rsidR="00994047" w:rsidRPr="00327319" w:rsidRDefault="00994047" w:rsidP="00613E51">
            <w:pPr>
              <w:spacing w:before="20" w:after="20"/>
              <w:rPr>
                <w:sz w:val="20"/>
                <w:szCs w:val="20"/>
              </w:rPr>
            </w:pPr>
            <w:r w:rsidRPr="00327319">
              <w:rPr>
                <w:sz w:val="20"/>
                <w:szCs w:val="20"/>
              </w:rPr>
              <w:t>2.068E+03</w:t>
            </w:r>
          </w:p>
        </w:tc>
        <w:tc>
          <w:tcPr>
            <w:tcW w:w="1775" w:type="dxa"/>
          </w:tcPr>
          <w:p w:rsidR="00994047" w:rsidRPr="00327319" w:rsidRDefault="00994047" w:rsidP="00613E51">
            <w:pPr>
              <w:spacing w:before="20" w:after="20"/>
              <w:rPr>
                <w:sz w:val="20"/>
                <w:szCs w:val="20"/>
              </w:rPr>
            </w:pPr>
            <w:r w:rsidRPr="00327319">
              <w:rPr>
                <w:sz w:val="20"/>
                <w:szCs w:val="20"/>
              </w:rPr>
              <w:t>2.068E+03</w:t>
            </w:r>
          </w:p>
        </w:tc>
        <w:tc>
          <w:tcPr>
            <w:tcW w:w="1775" w:type="dxa"/>
          </w:tcPr>
          <w:p w:rsidR="00994047" w:rsidRPr="00327319" w:rsidRDefault="00994047" w:rsidP="00613E51">
            <w:pPr>
              <w:spacing w:before="20" w:after="20"/>
              <w:rPr>
                <w:sz w:val="20"/>
                <w:szCs w:val="20"/>
              </w:rPr>
            </w:pPr>
            <w:r w:rsidRPr="00327319">
              <w:rPr>
                <w:sz w:val="20"/>
                <w:szCs w:val="20"/>
              </w:rPr>
              <w:t>2.068E+03</w:t>
            </w:r>
          </w:p>
        </w:tc>
        <w:tc>
          <w:tcPr>
            <w:tcW w:w="1775" w:type="dxa"/>
          </w:tcPr>
          <w:p w:rsidR="00994047" w:rsidRPr="00327319" w:rsidRDefault="00994047" w:rsidP="00613E51">
            <w:pPr>
              <w:spacing w:before="20" w:after="20"/>
              <w:rPr>
                <w:sz w:val="20"/>
                <w:szCs w:val="20"/>
              </w:rPr>
            </w:pPr>
            <w:r w:rsidRPr="00327319">
              <w:rPr>
                <w:sz w:val="20"/>
                <w:szCs w:val="20"/>
              </w:rPr>
              <w:t>2.068E+03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Ru102</w:t>
            </w:r>
          </w:p>
        </w:tc>
        <w:tc>
          <w:tcPr>
            <w:tcW w:w="1776" w:type="dxa"/>
          </w:tcPr>
          <w:p w:rsidR="00994047" w:rsidRPr="00327319" w:rsidRDefault="00994047" w:rsidP="00613E51">
            <w:pPr>
              <w:spacing w:before="20" w:after="20"/>
              <w:rPr>
                <w:sz w:val="20"/>
                <w:szCs w:val="20"/>
              </w:rPr>
            </w:pPr>
            <w:r w:rsidRPr="00327319">
              <w:rPr>
                <w:sz w:val="20"/>
                <w:szCs w:val="20"/>
              </w:rPr>
              <w:t>2.511E+03</w:t>
            </w:r>
          </w:p>
        </w:tc>
        <w:tc>
          <w:tcPr>
            <w:tcW w:w="1775" w:type="dxa"/>
          </w:tcPr>
          <w:p w:rsidR="00994047" w:rsidRPr="00327319" w:rsidRDefault="00994047" w:rsidP="00613E51">
            <w:pPr>
              <w:spacing w:before="20" w:after="20"/>
              <w:rPr>
                <w:sz w:val="20"/>
                <w:szCs w:val="20"/>
              </w:rPr>
            </w:pPr>
            <w:r w:rsidRPr="00327319">
              <w:rPr>
                <w:sz w:val="20"/>
                <w:szCs w:val="20"/>
              </w:rPr>
              <w:t>2.511E+03</w:t>
            </w:r>
          </w:p>
        </w:tc>
        <w:tc>
          <w:tcPr>
            <w:tcW w:w="1775" w:type="dxa"/>
          </w:tcPr>
          <w:p w:rsidR="00994047" w:rsidRPr="00327319" w:rsidRDefault="00994047" w:rsidP="00613E51">
            <w:pPr>
              <w:spacing w:before="20" w:after="20"/>
              <w:rPr>
                <w:sz w:val="20"/>
                <w:szCs w:val="20"/>
              </w:rPr>
            </w:pPr>
            <w:r w:rsidRPr="00327319">
              <w:rPr>
                <w:sz w:val="20"/>
                <w:szCs w:val="20"/>
              </w:rPr>
              <w:t>2.511E+03</w:t>
            </w:r>
          </w:p>
        </w:tc>
        <w:tc>
          <w:tcPr>
            <w:tcW w:w="1775" w:type="dxa"/>
          </w:tcPr>
          <w:p w:rsidR="00994047" w:rsidRPr="00327319" w:rsidRDefault="00994047" w:rsidP="00613E51">
            <w:pPr>
              <w:spacing w:before="20" w:after="20"/>
              <w:rPr>
                <w:sz w:val="20"/>
                <w:szCs w:val="20"/>
              </w:rPr>
            </w:pPr>
            <w:r w:rsidRPr="00327319">
              <w:rPr>
                <w:sz w:val="20"/>
                <w:szCs w:val="20"/>
              </w:rPr>
              <w:t>2.511E+03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Ru103 (9.94% to Rh103, 90.06% to Rh103m)</w:t>
            </w:r>
          </w:p>
        </w:tc>
        <w:tc>
          <w:tcPr>
            <w:tcW w:w="1776" w:type="dxa"/>
          </w:tcPr>
          <w:p w:rsidR="00994047" w:rsidRPr="00327319" w:rsidRDefault="00994047" w:rsidP="00613E51">
            <w:pPr>
              <w:spacing w:before="20" w:after="20"/>
              <w:rPr>
                <w:sz w:val="20"/>
                <w:szCs w:val="20"/>
              </w:rPr>
            </w:pPr>
            <w:r w:rsidRPr="00327319">
              <w:rPr>
                <w:sz w:val="20"/>
                <w:szCs w:val="20"/>
              </w:rPr>
              <w:t>2.278E-18</w:t>
            </w:r>
          </w:p>
        </w:tc>
        <w:tc>
          <w:tcPr>
            <w:tcW w:w="1775" w:type="dxa"/>
          </w:tcPr>
          <w:p w:rsidR="00994047" w:rsidRPr="00327319" w:rsidRDefault="00994047" w:rsidP="00613E51">
            <w:pPr>
              <w:spacing w:before="20" w:after="20"/>
              <w:rPr>
                <w:sz w:val="20"/>
                <w:szCs w:val="20"/>
              </w:rPr>
            </w:pPr>
            <w:r w:rsidRPr="00327319">
              <w:rPr>
                <w:sz w:val="20"/>
                <w:szCs w:val="20"/>
              </w:rPr>
              <w:t>2.466E-88</w:t>
            </w:r>
          </w:p>
        </w:tc>
        <w:tc>
          <w:tcPr>
            <w:tcW w:w="1775" w:type="dxa"/>
          </w:tcPr>
          <w:p w:rsidR="00994047" w:rsidRPr="00327319" w:rsidRDefault="00994047" w:rsidP="00613E51">
            <w:pPr>
              <w:spacing w:before="20" w:after="20"/>
              <w:rPr>
                <w:sz w:val="20"/>
                <w:szCs w:val="20"/>
              </w:rPr>
            </w:pPr>
            <w:r w:rsidRPr="00327319">
              <w:rPr>
                <w:sz w:val="20"/>
                <w:szCs w:val="20"/>
              </w:rPr>
              <w:t>3.080E-284</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Ru104</w:t>
            </w:r>
          </w:p>
        </w:tc>
        <w:tc>
          <w:tcPr>
            <w:tcW w:w="1776" w:type="dxa"/>
          </w:tcPr>
          <w:p w:rsidR="00994047" w:rsidRPr="00327319" w:rsidRDefault="00994047" w:rsidP="00613E51">
            <w:pPr>
              <w:spacing w:before="20" w:after="20"/>
              <w:rPr>
                <w:sz w:val="20"/>
                <w:szCs w:val="20"/>
              </w:rPr>
            </w:pPr>
            <w:r w:rsidRPr="00327319">
              <w:rPr>
                <w:sz w:val="20"/>
                <w:szCs w:val="20"/>
              </w:rPr>
              <w:t>2.261E+03</w:t>
            </w:r>
          </w:p>
        </w:tc>
        <w:tc>
          <w:tcPr>
            <w:tcW w:w="1775" w:type="dxa"/>
          </w:tcPr>
          <w:p w:rsidR="00994047" w:rsidRPr="00327319" w:rsidRDefault="00994047" w:rsidP="00613E51">
            <w:pPr>
              <w:spacing w:before="20" w:after="20"/>
              <w:rPr>
                <w:sz w:val="20"/>
                <w:szCs w:val="20"/>
              </w:rPr>
            </w:pPr>
            <w:r w:rsidRPr="00327319">
              <w:rPr>
                <w:sz w:val="20"/>
                <w:szCs w:val="20"/>
              </w:rPr>
              <w:t>2.261E+03</w:t>
            </w:r>
          </w:p>
        </w:tc>
        <w:tc>
          <w:tcPr>
            <w:tcW w:w="1775" w:type="dxa"/>
          </w:tcPr>
          <w:p w:rsidR="00994047" w:rsidRPr="00327319" w:rsidRDefault="00994047" w:rsidP="00613E51">
            <w:pPr>
              <w:spacing w:before="20" w:after="20"/>
              <w:rPr>
                <w:sz w:val="20"/>
                <w:szCs w:val="20"/>
              </w:rPr>
            </w:pPr>
            <w:r w:rsidRPr="00327319">
              <w:rPr>
                <w:sz w:val="20"/>
                <w:szCs w:val="20"/>
              </w:rPr>
              <w:t>2.261E+03</w:t>
            </w:r>
          </w:p>
        </w:tc>
        <w:tc>
          <w:tcPr>
            <w:tcW w:w="1775" w:type="dxa"/>
          </w:tcPr>
          <w:p w:rsidR="00994047" w:rsidRPr="00327319" w:rsidRDefault="00994047" w:rsidP="00613E51">
            <w:pPr>
              <w:spacing w:before="20" w:after="20"/>
              <w:rPr>
                <w:sz w:val="20"/>
                <w:szCs w:val="20"/>
              </w:rPr>
            </w:pPr>
            <w:r w:rsidRPr="00327319">
              <w:rPr>
                <w:sz w:val="20"/>
                <w:szCs w:val="20"/>
              </w:rPr>
              <w:t>2.261E+03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Ru106 (100% to Rh106)</w:t>
            </w:r>
          </w:p>
        </w:tc>
        <w:tc>
          <w:tcPr>
            <w:tcW w:w="1776" w:type="dxa"/>
          </w:tcPr>
          <w:p w:rsidR="00994047" w:rsidRPr="00327319" w:rsidRDefault="00994047" w:rsidP="00613E51">
            <w:pPr>
              <w:spacing w:before="20" w:after="20"/>
              <w:rPr>
                <w:sz w:val="20"/>
                <w:szCs w:val="20"/>
              </w:rPr>
            </w:pPr>
            <w:r w:rsidRPr="00327319">
              <w:rPr>
                <w:sz w:val="20"/>
                <w:szCs w:val="20"/>
              </w:rPr>
              <w:t>3.761E+00</w:t>
            </w:r>
          </w:p>
        </w:tc>
        <w:tc>
          <w:tcPr>
            <w:tcW w:w="1775" w:type="dxa"/>
          </w:tcPr>
          <w:p w:rsidR="00994047" w:rsidRPr="00327319" w:rsidRDefault="00994047" w:rsidP="00613E51">
            <w:pPr>
              <w:spacing w:before="20" w:after="20"/>
              <w:rPr>
                <w:sz w:val="20"/>
                <w:szCs w:val="20"/>
              </w:rPr>
            </w:pPr>
            <w:r w:rsidRPr="00327319">
              <w:rPr>
                <w:sz w:val="20"/>
                <w:szCs w:val="20"/>
              </w:rPr>
              <w:t>1.286E-07</w:t>
            </w:r>
          </w:p>
        </w:tc>
        <w:tc>
          <w:tcPr>
            <w:tcW w:w="1775" w:type="dxa"/>
          </w:tcPr>
          <w:p w:rsidR="00994047" w:rsidRPr="00327319" w:rsidRDefault="00994047" w:rsidP="00613E51">
            <w:pPr>
              <w:spacing w:before="20" w:after="20"/>
              <w:rPr>
                <w:sz w:val="20"/>
                <w:szCs w:val="20"/>
              </w:rPr>
            </w:pPr>
            <w:r w:rsidRPr="00327319">
              <w:rPr>
                <w:sz w:val="20"/>
                <w:szCs w:val="20"/>
              </w:rPr>
              <w:t>1.602E-28</w:t>
            </w:r>
          </w:p>
        </w:tc>
        <w:tc>
          <w:tcPr>
            <w:tcW w:w="1775" w:type="dxa"/>
          </w:tcPr>
          <w:p w:rsidR="00994047" w:rsidRPr="00327319" w:rsidRDefault="00994047" w:rsidP="00613E51">
            <w:pPr>
              <w:spacing w:before="20" w:after="20"/>
              <w:rPr>
                <w:sz w:val="20"/>
                <w:szCs w:val="20"/>
              </w:rPr>
            </w:pPr>
            <w:r w:rsidRPr="00327319">
              <w:rPr>
                <w:sz w:val="20"/>
                <w:szCs w:val="20"/>
              </w:rPr>
              <w:t>5.615E-148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Rh103 + Ru103/Rh103m decay</w:t>
            </w:r>
          </w:p>
        </w:tc>
        <w:tc>
          <w:tcPr>
            <w:tcW w:w="1776" w:type="dxa"/>
          </w:tcPr>
          <w:p w:rsidR="00994047" w:rsidRPr="00327319" w:rsidRDefault="00994047" w:rsidP="00613E51">
            <w:pPr>
              <w:spacing w:before="20" w:after="20"/>
              <w:rPr>
                <w:sz w:val="20"/>
                <w:szCs w:val="20"/>
              </w:rPr>
            </w:pPr>
            <w:r w:rsidRPr="00327319">
              <w:rPr>
                <w:sz w:val="20"/>
                <w:szCs w:val="20"/>
              </w:rPr>
              <w:t>2.419E+03</w:t>
            </w:r>
          </w:p>
        </w:tc>
        <w:tc>
          <w:tcPr>
            <w:tcW w:w="1775" w:type="dxa"/>
          </w:tcPr>
          <w:p w:rsidR="00994047" w:rsidRPr="00327319" w:rsidRDefault="00994047" w:rsidP="00613E51">
            <w:pPr>
              <w:spacing w:before="20" w:after="20"/>
              <w:rPr>
                <w:sz w:val="20"/>
                <w:szCs w:val="20"/>
              </w:rPr>
            </w:pPr>
            <w:r w:rsidRPr="00327319">
              <w:rPr>
                <w:sz w:val="20"/>
                <w:szCs w:val="20"/>
              </w:rPr>
              <w:t>2.419E+03</w:t>
            </w:r>
          </w:p>
        </w:tc>
        <w:tc>
          <w:tcPr>
            <w:tcW w:w="1775" w:type="dxa"/>
          </w:tcPr>
          <w:p w:rsidR="00994047" w:rsidRPr="00327319" w:rsidRDefault="00994047" w:rsidP="00613E51">
            <w:pPr>
              <w:spacing w:before="20" w:after="20"/>
              <w:rPr>
                <w:sz w:val="20"/>
                <w:szCs w:val="20"/>
              </w:rPr>
            </w:pPr>
            <w:r w:rsidRPr="00327319">
              <w:rPr>
                <w:sz w:val="20"/>
                <w:szCs w:val="20"/>
              </w:rPr>
              <w:t>2.419E+03</w:t>
            </w:r>
          </w:p>
        </w:tc>
        <w:tc>
          <w:tcPr>
            <w:tcW w:w="1775" w:type="dxa"/>
          </w:tcPr>
          <w:p w:rsidR="00994047" w:rsidRPr="00327319" w:rsidRDefault="00994047" w:rsidP="00613E51">
            <w:pPr>
              <w:spacing w:before="20" w:after="20"/>
              <w:rPr>
                <w:sz w:val="20"/>
                <w:szCs w:val="20"/>
              </w:rPr>
            </w:pPr>
            <w:r w:rsidRPr="00327319">
              <w:rPr>
                <w:sz w:val="20"/>
                <w:szCs w:val="20"/>
              </w:rPr>
              <w:t>2.419E+03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Rh103m</w:t>
            </w:r>
          </w:p>
        </w:tc>
        <w:tc>
          <w:tcPr>
            <w:tcW w:w="1776" w:type="dxa"/>
          </w:tcPr>
          <w:p w:rsidR="00994047" w:rsidRPr="00327319" w:rsidRDefault="00994047" w:rsidP="00613E51">
            <w:pPr>
              <w:spacing w:before="20" w:after="20"/>
              <w:rPr>
                <w:sz w:val="20"/>
                <w:szCs w:val="20"/>
              </w:rPr>
            </w:pPr>
            <w:r w:rsidRPr="00327319">
              <w:rPr>
                <w:sz w:val="20"/>
                <w:szCs w:val="20"/>
              </w:rPr>
              <w:t>2.035E-21</w:t>
            </w:r>
          </w:p>
        </w:tc>
        <w:tc>
          <w:tcPr>
            <w:tcW w:w="1775" w:type="dxa"/>
          </w:tcPr>
          <w:p w:rsidR="00994047" w:rsidRPr="00327319" w:rsidRDefault="00994047" w:rsidP="00613E51">
            <w:pPr>
              <w:spacing w:before="20" w:after="20"/>
              <w:rPr>
                <w:sz w:val="20"/>
                <w:szCs w:val="20"/>
              </w:rPr>
            </w:pPr>
            <w:r w:rsidRPr="00327319">
              <w:rPr>
                <w:sz w:val="20"/>
                <w:szCs w:val="20"/>
              </w:rPr>
              <w:t>2.203E-91</w:t>
            </w:r>
          </w:p>
        </w:tc>
        <w:tc>
          <w:tcPr>
            <w:tcW w:w="1775" w:type="dxa"/>
          </w:tcPr>
          <w:p w:rsidR="00994047" w:rsidRPr="00327319" w:rsidRDefault="00994047" w:rsidP="00613E51">
            <w:pPr>
              <w:spacing w:before="20" w:after="20"/>
              <w:rPr>
                <w:sz w:val="20"/>
                <w:szCs w:val="20"/>
              </w:rPr>
            </w:pPr>
            <w:r w:rsidRPr="00327319">
              <w:rPr>
                <w:sz w:val="20"/>
                <w:szCs w:val="20"/>
              </w:rPr>
              <w:t>2.751E-287</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Rh106 (100% to Pd106)</w:t>
            </w:r>
          </w:p>
        </w:tc>
        <w:tc>
          <w:tcPr>
            <w:tcW w:w="1776" w:type="dxa"/>
          </w:tcPr>
          <w:p w:rsidR="00994047" w:rsidRPr="00327319" w:rsidRDefault="00994047" w:rsidP="00613E51">
            <w:pPr>
              <w:spacing w:before="20" w:after="20"/>
              <w:rPr>
                <w:sz w:val="20"/>
                <w:szCs w:val="20"/>
              </w:rPr>
            </w:pPr>
            <w:r w:rsidRPr="00327319">
              <w:rPr>
                <w:sz w:val="20"/>
                <w:szCs w:val="20"/>
              </w:rPr>
              <w:t>3.535E-06</w:t>
            </w:r>
          </w:p>
        </w:tc>
        <w:tc>
          <w:tcPr>
            <w:tcW w:w="1775" w:type="dxa"/>
          </w:tcPr>
          <w:p w:rsidR="00994047" w:rsidRPr="00327319" w:rsidRDefault="00994047" w:rsidP="00613E51">
            <w:pPr>
              <w:spacing w:before="20" w:after="20"/>
              <w:rPr>
                <w:sz w:val="20"/>
                <w:szCs w:val="20"/>
              </w:rPr>
            </w:pPr>
            <w:r w:rsidRPr="00327319">
              <w:rPr>
                <w:sz w:val="20"/>
                <w:szCs w:val="20"/>
              </w:rPr>
              <w:t>1.209E-13</w:t>
            </w:r>
          </w:p>
        </w:tc>
        <w:tc>
          <w:tcPr>
            <w:tcW w:w="1775" w:type="dxa"/>
          </w:tcPr>
          <w:p w:rsidR="00994047" w:rsidRPr="00327319" w:rsidRDefault="00994047" w:rsidP="00613E51">
            <w:pPr>
              <w:spacing w:before="20" w:after="20"/>
              <w:rPr>
                <w:sz w:val="20"/>
                <w:szCs w:val="20"/>
              </w:rPr>
            </w:pPr>
            <w:r w:rsidRPr="00327319">
              <w:rPr>
                <w:sz w:val="20"/>
                <w:szCs w:val="20"/>
              </w:rPr>
              <w:t>1.506E-34</w:t>
            </w:r>
          </w:p>
        </w:tc>
        <w:tc>
          <w:tcPr>
            <w:tcW w:w="1775" w:type="dxa"/>
          </w:tcPr>
          <w:p w:rsidR="00994047" w:rsidRPr="00327319" w:rsidRDefault="00994047" w:rsidP="00613E51">
            <w:pPr>
              <w:spacing w:before="20" w:after="20"/>
              <w:rPr>
                <w:sz w:val="20"/>
                <w:szCs w:val="20"/>
              </w:rPr>
            </w:pPr>
            <w:r w:rsidRPr="00327319">
              <w:rPr>
                <w:sz w:val="20"/>
                <w:szCs w:val="20"/>
              </w:rPr>
              <w:t>5.278E-154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lastRenderedPageBreak/>
              <w:t>Pd104</w:t>
            </w:r>
          </w:p>
        </w:tc>
        <w:tc>
          <w:tcPr>
            <w:tcW w:w="1776" w:type="dxa"/>
          </w:tcPr>
          <w:p w:rsidR="00994047" w:rsidRPr="00327319" w:rsidRDefault="00994047" w:rsidP="00613E51">
            <w:pPr>
              <w:spacing w:before="20" w:after="20"/>
              <w:rPr>
                <w:sz w:val="20"/>
                <w:szCs w:val="20"/>
              </w:rPr>
            </w:pPr>
            <w:r w:rsidRPr="00327319">
              <w:rPr>
                <w:sz w:val="20"/>
                <w:szCs w:val="20"/>
              </w:rPr>
              <w:t>1.416E-02</w:t>
            </w:r>
          </w:p>
        </w:tc>
        <w:tc>
          <w:tcPr>
            <w:tcW w:w="1775" w:type="dxa"/>
          </w:tcPr>
          <w:p w:rsidR="00994047" w:rsidRPr="00327319" w:rsidRDefault="00994047" w:rsidP="00613E51">
            <w:pPr>
              <w:spacing w:before="20" w:after="20"/>
              <w:rPr>
                <w:sz w:val="20"/>
                <w:szCs w:val="20"/>
              </w:rPr>
            </w:pPr>
            <w:r w:rsidRPr="00327319">
              <w:rPr>
                <w:sz w:val="20"/>
                <w:szCs w:val="20"/>
              </w:rPr>
              <w:t>1.416E-02</w:t>
            </w:r>
          </w:p>
        </w:tc>
        <w:tc>
          <w:tcPr>
            <w:tcW w:w="1775" w:type="dxa"/>
          </w:tcPr>
          <w:p w:rsidR="00994047" w:rsidRPr="00327319" w:rsidRDefault="00994047" w:rsidP="00613E51">
            <w:pPr>
              <w:spacing w:before="20" w:after="20"/>
              <w:rPr>
                <w:sz w:val="20"/>
                <w:szCs w:val="20"/>
              </w:rPr>
            </w:pPr>
            <w:r w:rsidRPr="00327319">
              <w:rPr>
                <w:sz w:val="20"/>
                <w:szCs w:val="20"/>
              </w:rPr>
              <w:t>1.416E-02</w:t>
            </w:r>
          </w:p>
        </w:tc>
        <w:tc>
          <w:tcPr>
            <w:tcW w:w="1775" w:type="dxa"/>
          </w:tcPr>
          <w:p w:rsidR="00994047" w:rsidRPr="00327319" w:rsidRDefault="00994047" w:rsidP="00613E51">
            <w:pPr>
              <w:spacing w:before="20" w:after="20"/>
              <w:rPr>
                <w:sz w:val="20"/>
                <w:szCs w:val="20"/>
              </w:rPr>
            </w:pPr>
            <w:r w:rsidRPr="00327319">
              <w:rPr>
                <w:sz w:val="20"/>
                <w:szCs w:val="20"/>
              </w:rPr>
              <w:t>1.416E-02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Pd105 + Rh105 decay</w:t>
            </w:r>
          </w:p>
        </w:tc>
        <w:tc>
          <w:tcPr>
            <w:tcW w:w="1776" w:type="dxa"/>
          </w:tcPr>
          <w:p w:rsidR="00994047" w:rsidRPr="00327319" w:rsidRDefault="00994047" w:rsidP="00613E51">
            <w:pPr>
              <w:spacing w:before="20" w:after="20"/>
              <w:rPr>
                <w:sz w:val="20"/>
                <w:szCs w:val="20"/>
              </w:rPr>
            </w:pPr>
            <w:r w:rsidRPr="00327319">
              <w:rPr>
                <w:sz w:val="20"/>
                <w:szCs w:val="20"/>
              </w:rPr>
              <w:t>1.659E+03</w:t>
            </w:r>
          </w:p>
        </w:tc>
        <w:tc>
          <w:tcPr>
            <w:tcW w:w="1775" w:type="dxa"/>
          </w:tcPr>
          <w:p w:rsidR="00994047" w:rsidRPr="00327319" w:rsidRDefault="00994047" w:rsidP="00613E51">
            <w:pPr>
              <w:spacing w:before="20" w:after="20"/>
              <w:rPr>
                <w:sz w:val="20"/>
                <w:szCs w:val="20"/>
              </w:rPr>
            </w:pPr>
            <w:r w:rsidRPr="00327319">
              <w:rPr>
                <w:sz w:val="20"/>
                <w:szCs w:val="20"/>
              </w:rPr>
              <w:t>1.659E+03</w:t>
            </w:r>
          </w:p>
        </w:tc>
        <w:tc>
          <w:tcPr>
            <w:tcW w:w="1775" w:type="dxa"/>
          </w:tcPr>
          <w:p w:rsidR="00994047" w:rsidRPr="00327319" w:rsidRDefault="00994047" w:rsidP="00613E51">
            <w:pPr>
              <w:spacing w:before="20" w:after="20"/>
              <w:rPr>
                <w:sz w:val="20"/>
                <w:szCs w:val="20"/>
              </w:rPr>
            </w:pPr>
            <w:r w:rsidRPr="00327319">
              <w:rPr>
                <w:sz w:val="20"/>
                <w:szCs w:val="20"/>
              </w:rPr>
              <w:t>1.659E+03</w:t>
            </w:r>
          </w:p>
        </w:tc>
        <w:tc>
          <w:tcPr>
            <w:tcW w:w="1775" w:type="dxa"/>
          </w:tcPr>
          <w:p w:rsidR="00994047" w:rsidRPr="00327319" w:rsidRDefault="00994047" w:rsidP="00613E51">
            <w:pPr>
              <w:spacing w:before="20" w:after="20"/>
              <w:rPr>
                <w:sz w:val="20"/>
                <w:szCs w:val="20"/>
              </w:rPr>
            </w:pPr>
            <w:r w:rsidRPr="00327319">
              <w:rPr>
                <w:sz w:val="20"/>
                <w:szCs w:val="20"/>
              </w:rPr>
              <w:t>1.659E+03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Pd106 + Ru106/Rh106 decay</w:t>
            </w:r>
          </w:p>
        </w:tc>
        <w:tc>
          <w:tcPr>
            <w:tcW w:w="1776" w:type="dxa"/>
          </w:tcPr>
          <w:p w:rsidR="00994047" w:rsidRPr="00327319" w:rsidRDefault="00994047" w:rsidP="00613E51">
            <w:pPr>
              <w:spacing w:before="20" w:after="20"/>
              <w:rPr>
                <w:sz w:val="20"/>
                <w:szCs w:val="20"/>
              </w:rPr>
            </w:pPr>
            <w:r w:rsidRPr="00327319">
              <w:rPr>
                <w:sz w:val="20"/>
                <w:szCs w:val="20"/>
              </w:rPr>
              <w:t>1.700E+03</w:t>
            </w:r>
          </w:p>
        </w:tc>
        <w:tc>
          <w:tcPr>
            <w:tcW w:w="1775" w:type="dxa"/>
          </w:tcPr>
          <w:p w:rsidR="00994047" w:rsidRPr="00327319" w:rsidRDefault="00994047" w:rsidP="00613E51">
            <w:pPr>
              <w:spacing w:before="20" w:after="20"/>
              <w:rPr>
                <w:sz w:val="20"/>
                <w:szCs w:val="20"/>
              </w:rPr>
            </w:pPr>
            <w:r w:rsidRPr="00327319">
              <w:rPr>
                <w:sz w:val="20"/>
                <w:szCs w:val="20"/>
              </w:rPr>
              <w:t>1.703E+03</w:t>
            </w:r>
          </w:p>
        </w:tc>
        <w:tc>
          <w:tcPr>
            <w:tcW w:w="1775" w:type="dxa"/>
          </w:tcPr>
          <w:p w:rsidR="00994047" w:rsidRPr="00327319" w:rsidRDefault="00994047" w:rsidP="00613E51">
            <w:pPr>
              <w:spacing w:before="20" w:after="20"/>
              <w:rPr>
                <w:sz w:val="20"/>
                <w:szCs w:val="20"/>
              </w:rPr>
            </w:pPr>
            <w:r w:rsidRPr="00327319">
              <w:rPr>
                <w:sz w:val="20"/>
                <w:szCs w:val="20"/>
              </w:rPr>
              <w:t>1.703E+03</w:t>
            </w:r>
          </w:p>
        </w:tc>
        <w:tc>
          <w:tcPr>
            <w:tcW w:w="1775" w:type="dxa"/>
          </w:tcPr>
          <w:p w:rsidR="00994047" w:rsidRPr="00327319" w:rsidRDefault="00994047" w:rsidP="00613E51">
            <w:pPr>
              <w:spacing w:before="20" w:after="20"/>
              <w:rPr>
                <w:sz w:val="20"/>
                <w:szCs w:val="20"/>
              </w:rPr>
            </w:pPr>
            <w:r w:rsidRPr="00327319">
              <w:rPr>
                <w:sz w:val="20"/>
                <w:szCs w:val="20"/>
              </w:rPr>
              <w:t>1.703E+03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Pd107</w:t>
            </w:r>
          </w:p>
        </w:tc>
        <w:tc>
          <w:tcPr>
            <w:tcW w:w="1776" w:type="dxa"/>
          </w:tcPr>
          <w:p w:rsidR="00994047" w:rsidRPr="00327319" w:rsidRDefault="00994047" w:rsidP="00613E51">
            <w:pPr>
              <w:spacing w:before="20" w:after="20"/>
              <w:rPr>
                <w:sz w:val="20"/>
                <w:szCs w:val="20"/>
              </w:rPr>
            </w:pPr>
            <w:r w:rsidRPr="00327319">
              <w:rPr>
                <w:sz w:val="20"/>
                <w:szCs w:val="20"/>
              </w:rPr>
              <w:t>9.785E+02</w:t>
            </w:r>
          </w:p>
        </w:tc>
        <w:tc>
          <w:tcPr>
            <w:tcW w:w="1775" w:type="dxa"/>
          </w:tcPr>
          <w:p w:rsidR="00994047" w:rsidRPr="00327319" w:rsidRDefault="00994047" w:rsidP="00613E51">
            <w:pPr>
              <w:spacing w:before="20" w:after="20"/>
              <w:rPr>
                <w:sz w:val="20"/>
                <w:szCs w:val="20"/>
              </w:rPr>
            </w:pPr>
            <w:r w:rsidRPr="00327319">
              <w:rPr>
                <w:sz w:val="20"/>
                <w:szCs w:val="20"/>
              </w:rPr>
              <w:t>9.785E+02</w:t>
            </w:r>
          </w:p>
        </w:tc>
        <w:tc>
          <w:tcPr>
            <w:tcW w:w="1775" w:type="dxa"/>
          </w:tcPr>
          <w:p w:rsidR="00994047" w:rsidRPr="00327319" w:rsidRDefault="00994047" w:rsidP="00613E51">
            <w:pPr>
              <w:spacing w:before="20" w:after="20"/>
              <w:rPr>
                <w:sz w:val="20"/>
                <w:szCs w:val="20"/>
              </w:rPr>
            </w:pPr>
            <w:r w:rsidRPr="00327319">
              <w:rPr>
                <w:sz w:val="20"/>
                <w:szCs w:val="20"/>
              </w:rPr>
              <w:t>9.785E+02</w:t>
            </w:r>
          </w:p>
        </w:tc>
        <w:tc>
          <w:tcPr>
            <w:tcW w:w="1775" w:type="dxa"/>
          </w:tcPr>
          <w:p w:rsidR="00994047" w:rsidRPr="00327319" w:rsidRDefault="00994047" w:rsidP="00613E51">
            <w:pPr>
              <w:spacing w:before="20" w:after="20"/>
              <w:rPr>
                <w:sz w:val="20"/>
                <w:szCs w:val="20"/>
              </w:rPr>
            </w:pPr>
            <w:r w:rsidRPr="00327319">
              <w:rPr>
                <w:sz w:val="20"/>
                <w:szCs w:val="20"/>
              </w:rPr>
              <w:t>9.784E+02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Pd108</w:t>
            </w:r>
          </w:p>
        </w:tc>
        <w:tc>
          <w:tcPr>
            <w:tcW w:w="1776" w:type="dxa"/>
          </w:tcPr>
          <w:p w:rsidR="00994047" w:rsidRPr="00327319" w:rsidRDefault="00994047" w:rsidP="00613E51">
            <w:pPr>
              <w:spacing w:before="20" w:after="20"/>
              <w:rPr>
                <w:sz w:val="20"/>
                <w:szCs w:val="20"/>
              </w:rPr>
            </w:pPr>
            <w:r w:rsidRPr="00327319">
              <w:rPr>
                <w:sz w:val="20"/>
                <w:szCs w:val="20"/>
              </w:rPr>
              <w:t>8.271E+02</w:t>
            </w:r>
          </w:p>
        </w:tc>
        <w:tc>
          <w:tcPr>
            <w:tcW w:w="1775" w:type="dxa"/>
          </w:tcPr>
          <w:p w:rsidR="00994047" w:rsidRPr="00327319" w:rsidRDefault="00994047" w:rsidP="00613E51">
            <w:pPr>
              <w:spacing w:before="20" w:after="20"/>
              <w:rPr>
                <w:sz w:val="20"/>
                <w:szCs w:val="20"/>
              </w:rPr>
            </w:pPr>
            <w:r w:rsidRPr="00327319">
              <w:rPr>
                <w:sz w:val="20"/>
                <w:szCs w:val="20"/>
              </w:rPr>
              <w:t>8.271E+02</w:t>
            </w:r>
          </w:p>
        </w:tc>
        <w:tc>
          <w:tcPr>
            <w:tcW w:w="1775" w:type="dxa"/>
          </w:tcPr>
          <w:p w:rsidR="00994047" w:rsidRPr="00327319" w:rsidRDefault="00994047" w:rsidP="00613E51">
            <w:pPr>
              <w:spacing w:before="20" w:after="20"/>
              <w:rPr>
                <w:sz w:val="20"/>
                <w:szCs w:val="20"/>
              </w:rPr>
            </w:pPr>
            <w:r w:rsidRPr="00327319">
              <w:rPr>
                <w:sz w:val="20"/>
                <w:szCs w:val="20"/>
              </w:rPr>
              <w:t>8.271E+02</w:t>
            </w:r>
          </w:p>
        </w:tc>
        <w:tc>
          <w:tcPr>
            <w:tcW w:w="1775" w:type="dxa"/>
          </w:tcPr>
          <w:p w:rsidR="00994047" w:rsidRPr="00327319" w:rsidRDefault="00994047" w:rsidP="00613E51">
            <w:pPr>
              <w:spacing w:before="20" w:after="20"/>
              <w:rPr>
                <w:sz w:val="20"/>
                <w:szCs w:val="20"/>
              </w:rPr>
            </w:pPr>
            <w:r w:rsidRPr="00327319">
              <w:rPr>
                <w:sz w:val="20"/>
                <w:szCs w:val="20"/>
              </w:rPr>
              <w:t>8.271E+02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Pd110</w:t>
            </w:r>
          </w:p>
        </w:tc>
        <w:tc>
          <w:tcPr>
            <w:tcW w:w="1776" w:type="dxa"/>
          </w:tcPr>
          <w:p w:rsidR="00994047" w:rsidRPr="00327319" w:rsidRDefault="00994047" w:rsidP="00613E51">
            <w:pPr>
              <w:spacing w:before="20" w:after="20"/>
              <w:rPr>
                <w:sz w:val="20"/>
                <w:szCs w:val="20"/>
              </w:rPr>
            </w:pPr>
            <w:r w:rsidRPr="00327319">
              <w:rPr>
                <w:sz w:val="20"/>
                <w:szCs w:val="20"/>
              </w:rPr>
              <w:t>2.251E+02</w:t>
            </w:r>
          </w:p>
        </w:tc>
        <w:tc>
          <w:tcPr>
            <w:tcW w:w="1775" w:type="dxa"/>
          </w:tcPr>
          <w:p w:rsidR="00994047" w:rsidRPr="00327319" w:rsidRDefault="00994047" w:rsidP="00613E51">
            <w:pPr>
              <w:spacing w:before="20" w:after="20"/>
              <w:rPr>
                <w:sz w:val="20"/>
                <w:szCs w:val="20"/>
              </w:rPr>
            </w:pPr>
            <w:r w:rsidRPr="00327319">
              <w:rPr>
                <w:sz w:val="20"/>
                <w:szCs w:val="20"/>
              </w:rPr>
              <w:t>2.251E+02</w:t>
            </w:r>
          </w:p>
        </w:tc>
        <w:tc>
          <w:tcPr>
            <w:tcW w:w="1775" w:type="dxa"/>
          </w:tcPr>
          <w:p w:rsidR="00994047" w:rsidRPr="00327319" w:rsidRDefault="00994047" w:rsidP="00613E51">
            <w:pPr>
              <w:spacing w:before="20" w:after="20"/>
              <w:rPr>
                <w:sz w:val="20"/>
                <w:szCs w:val="20"/>
              </w:rPr>
            </w:pPr>
            <w:r w:rsidRPr="00327319">
              <w:rPr>
                <w:sz w:val="20"/>
                <w:szCs w:val="20"/>
              </w:rPr>
              <w:t>2.251E+02</w:t>
            </w:r>
          </w:p>
        </w:tc>
        <w:tc>
          <w:tcPr>
            <w:tcW w:w="1775" w:type="dxa"/>
          </w:tcPr>
          <w:p w:rsidR="00994047" w:rsidRPr="00327319" w:rsidRDefault="00994047" w:rsidP="00613E51">
            <w:pPr>
              <w:spacing w:before="20" w:after="20"/>
              <w:rPr>
                <w:sz w:val="20"/>
                <w:szCs w:val="20"/>
              </w:rPr>
            </w:pPr>
            <w:r w:rsidRPr="00327319">
              <w:rPr>
                <w:sz w:val="20"/>
                <w:szCs w:val="20"/>
              </w:rPr>
              <w:t>2.251E+02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Ag107 + Pd107 decay</w:t>
            </w:r>
          </w:p>
        </w:tc>
        <w:tc>
          <w:tcPr>
            <w:tcW w:w="1776" w:type="dxa"/>
          </w:tcPr>
          <w:p w:rsidR="00994047" w:rsidRPr="00327319" w:rsidRDefault="00994047" w:rsidP="00613E51">
            <w:pPr>
              <w:spacing w:before="20" w:after="20"/>
              <w:rPr>
                <w:sz w:val="20"/>
                <w:szCs w:val="20"/>
              </w:rPr>
            </w:pPr>
            <w:r w:rsidRPr="00327319">
              <w:rPr>
                <w:sz w:val="20"/>
                <w:szCs w:val="20"/>
              </w:rPr>
              <w:t>9.714E-04</w:t>
            </w:r>
          </w:p>
        </w:tc>
        <w:tc>
          <w:tcPr>
            <w:tcW w:w="1775" w:type="dxa"/>
          </w:tcPr>
          <w:p w:rsidR="00994047" w:rsidRPr="00327319" w:rsidRDefault="00994047" w:rsidP="00613E51">
            <w:pPr>
              <w:spacing w:before="20" w:after="20"/>
              <w:rPr>
                <w:sz w:val="20"/>
                <w:szCs w:val="20"/>
              </w:rPr>
            </w:pPr>
            <w:r w:rsidRPr="00327319">
              <w:rPr>
                <w:sz w:val="20"/>
                <w:szCs w:val="20"/>
              </w:rPr>
              <w:t>3.581E-03</w:t>
            </w:r>
          </w:p>
        </w:tc>
        <w:tc>
          <w:tcPr>
            <w:tcW w:w="1775" w:type="dxa"/>
          </w:tcPr>
          <w:p w:rsidR="00994047" w:rsidRPr="00327319" w:rsidRDefault="00994047" w:rsidP="00613E51">
            <w:pPr>
              <w:spacing w:before="20" w:after="20"/>
              <w:rPr>
                <w:sz w:val="20"/>
                <w:szCs w:val="20"/>
              </w:rPr>
            </w:pPr>
            <w:r w:rsidRPr="00327319">
              <w:rPr>
                <w:sz w:val="20"/>
                <w:szCs w:val="20"/>
              </w:rPr>
              <w:t>1.089E-02</w:t>
            </w:r>
          </w:p>
        </w:tc>
        <w:tc>
          <w:tcPr>
            <w:tcW w:w="1775" w:type="dxa"/>
          </w:tcPr>
          <w:p w:rsidR="00994047" w:rsidRPr="00327319" w:rsidRDefault="00994047" w:rsidP="00613E51">
            <w:pPr>
              <w:spacing w:before="20" w:after="20"/>
              <w:rPr>
                <w:sz w:val="20"/>
                <w:szCs w:val="20"/>
              </w:rPr>
            </w:pPr>
            <w:r w:rsidRPr="00327319">
              <w:rPr>
                <w:sz w:val="20"/>
                <w:szCs w:val="20"/>
              </w:rPr>
              <w:t>5.265E-02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Ag108</w:t>
            </w:r>
          </w:p>
        </w:tc>
        <w:tc>
          <w:tcPr>
            <w:tcW w:w="1776" w:type="dxa"/>
          </w:tcPr>
          <w:p w:rsidR="00994047" w:rsidRPr="00327319" w:rsidRDefault="00994047" w:rsidP="00613E51">
            <w:pPr>
              <w:spacing w:before="20" w:after="20"/>
              <w:rPr>
                <w:sz w:val="20"/>
                <w:szCs w:val="20"/>
              </w:rPr>
            </w:pPr>
            <w:r w:rsidRPr="00327319">
              <w:rPr>
                <w:sz w:val="20"/>
                <w:szCs w:val="20"/>
              </w:rPr>
              <w:t>3.242E-14</w:t>
            </w:r>
          </w:p>
        </w:tc>
        <w:tc>
          <w:tcPr>
            <w:tcW w:w="1775" w:type="dxa"/>
          </w:tcPr>
          <w:p w:rsidR="00994047" w:rsidRPr="00327319" w:rsidRDefault="00994047" w:rsidP="00613E51">
            <w:pPr>
              <w:spacing w:before="20" w:after="20"/>
              <w:rPr>
                <w:sz w:val="20"/>
                <w:szCs w:val="20"/>
              </w:rPr>
            </w:pPr>
            <w:r w:rsidRPr="00327319">
              <w:rPr>
                <w:sz w:val="20"/>
                <w:szCs w:val="20"/>
              </w:rPr>
              <w:t>2.828E-14</w:t>
            </w:r>
          </w:p>
        </w:tc>
        <w:tc>
          <w:tcPr>
            <w:tcW w:w="1775" w:type="dxa"/>
          </w:tcPr>
          <w:p w:rsidR="00994047" w:rsidRPr="00327319" w:rsidRDefault="00994047" w:rsidP="00613E51">
            <w:pPr>
              <w:spacing w:before="20" w:after="20"/>
              <w:rPr>
                <w:sz w:val="20"/>
                <w:szCs w:val="20"/>
              </w:rPr>
            </w:pPr>
            <w:r w:rsidRPr="00327319">
              <w:rPr>
                <w:sz w:val="20"/>
                <w:szCs w:val="20"/>
              </w:rPr>
              <w:t>1.930E-14</w:t>
            </w:r>
          </w:p>
        </w:tc>
        <w:tc>
          <w:tcPr>
            <w:tcW w:w="1775" w:type="dxa"/>
          </w:tcPr>
          <w:p w:rsidR="00994047" w:rsidRPr="00327319" w:rsidRDefault="00994047" w:rsidP="00613E51">
            <w:pPr>
              <w:spacing w:before="20" w:after="20"/>
              <w:rPr>
                <w:sz w:val="20"/>
                <w:szCs w:val="20"/>
              </w:rPr>
            </w:pPr>
            <w:r w:rsidRPr="00327319">
              <w:rPr>
                <w:sz w:val="20"/>
                <w:szCs w:val="20"/>
              </w:rPr>
              <w:t>2.177E-15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Ag108m (8.7% to Ag108)</w:t>
            </w:r>
          </w:p>
        </w:tc>
        <w:tc>
          <w:tcPr>
            <w:tcW w:w="1776" w:type="dxa"/>
          </w:tcPr>
          <w:p w:rsidR="00994047" w:rsidRPr="00327319" w:rsidRDefault="00994047" w:rsidP="00613E51">
            <w:pPr>
              <w:spacing w:before="20" w:after="20"/>
              <w:rPr>
                <w:sz w:val="20"/>
                <w:szCs w:val="20"/>
              </w:rPr>
            </w:pPr>
            <w:r w:rsidRPr="00327319">
              <w:rPr>
                <w:sz w:val="20"/>
                <w:szCs w:val="20"/>
              </w:rPr>
              <w:t>1.050E-05</w:t>
            </w:r>
          </w:p>
        </w:tc>
        <w:tc>
          <w:tcPr>
            <w:tcW w:w="1775" w:type="dxa"/>
          </w:tcPr>
          <w:p w:rsidR="00994047" w:rsidRPr="00327319" w:rsidRDefault="00994047" w:rsidP="00613E51">
            <w:pPr>
              <w:spacing w:before="20" w:after="20"/>
              <w:rPr>
                <w:sz w:val="20"/>
                <w:szCs w:val="20"/>
              </w:rPr>
            </w:pPr>
            <w:r w:rsidRPr="00327319">
              <w:rPr>
                <w:sz w:val="20"/>
                <w:szCs w:val="20"/>
              </w:rPr>
              <w:t>9.164E-06</w:t>
            </w:r>
          </w:p>
        </w:tc>
        <w:tc>
          <w:tcPr>
            <w:tcW w:w="1775" w:type="dxa"/>
          </w:tcPr>
          <w:p w:rsidR="00994047" w:rsidRPr="00327319" w:rsidRDefault="00994047" w:rsidP="00613E51">
            <w:pPr>
              <w:spacing w:before="20" w:after="20"/>
              <w:rPr>
                <w:sz w:val="20"/>
                <w:szCs w:val="20"/>
              </w:rPr>
            </w:pPr>
            <w:r w:rsidRPr="00327319">
              <w:rPr>
                <w:sz w:val="20"/>
                <w:szCs w:val="20"/>
              </w:rPr>
              <w:t>6.255E-06</w:t>
            </w:r>
          </w:p>
        </w:tc>
        <w:tc>
          <w:tcPr>
            <w:tcW w:w="1775" w:type="dxa"/>
          </w:tcPr>
          <w:p w:rsidR="00994047" w:rsidRPr="00327319" w:rsidRDefault="00994047" w:rsidP="00613E51">
            <w:pPr>
              <w:spacing w:before="20" w:after="20"/>
              <w:rPr>
                <w:sz w:val="20"/>
                <w:szCs w:val="20"/>
              </w:rPr>
            </w:pPr>
            <w:r w:rsidRPr="00327319">
              <w:rPr>
                <w:sz w:val="20"/>
                <w:szCs w:val="20"/>
              </w:rPr>
              <w:t>7.053E-07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Ag109 + Cd109/Ag109m decay</w:t>
            </w:r>
          </w:p>
        </w:tc>
        <w:tc>
          <w:tcPr>
            <w:tcW w:w="1776" w:type="dxa"/>
          </w:tcPr>
          <w:p w:rsidR="00994047" w:rsidRPr="00327319" w:rsidRDefault="00994047" w:rsidP="00613E51">
            <w:pPr>
              <w:spacing w:before="20" w:after="20"/>
              <w:rPr>
                <w:sz w:val="20"/>
                <w:szCs w:val="20"/>
              </w:rPr>
            </w:pPr>
            <w:r w:rsidRPr="00327319">
              <w:rPr>
                <w:sz w:val="20"/>
                <w:szCs w:val="20"/>
              </w:rPr>
              <w:t>5.271E+02</w:t>
            </w:r>
          </w:p>
        </w:tc>
        <w:tc>
          <w:tcPr>
            <w:tcW w:w="1775" w:type="dxa"/>
          </w:tcPr>
          <w:p w:rsidR="00994047" w:rsidRPr="00327319" w:rsidRDefault="00994047" w:rsidP="00613E51">
            <w:pPr>
              <w:spacing w:before="20" w:after="20"/>
              <w:rPr>
                <w:sz w:val="20"/>
                <w:szCs w:val="20"/>
              </w:rPr>
            </w:pPr>
            <w:r w:rsidRPr="00327319">
              <w:rPr>
                <w:sz w:val="20"/>
                <w:szCs w:val="20"/>
              </w:rPr>
              <w:t>5.271E+02</w:t>
            </w:r>
          </w:p>
        </w:tc>
        <w:tc>
          <w:tcPr>
            <w:tcW w:w="1775" w:type="dxa"/>
          </w:tcPr>
          <w:p w:rsidR="00994047" w:rsidRPr="00327319" w:rsidRDefault="00994047" w:rsidP="00613E51">
            <w:pPr>
              <w:spacing w:before="20" w:after="20"/>
              <w:rPr>
                <w:sz w:val="20"/>
                <w:szCs w:val="20"/>
              </w:rPr>
            </w:pPr>
            <w:r w:rsidRPr="00327319">
              <w:rPr>
                <w:sz w:val="20"/>
                <w:szCs w:val="20"/>
              </w:rPr>
              <w:t>5.271E+02</w:t>
            </w:r>
          </w:p>
        </w:tc>
        <w:tc>
          <w:tcPr>
            <w:tcW w:w="1775" w:type="dxa"/>
          </w:tcPr>
          <w:p w:rsidR="00994047" w:rsidRPr="00327319" w:rsidRDefault="00994047" w:rsidP="00613E51">
            <w:pPr>
              <w:spacing w:before="20" w:after="20"/>
              <w:rPr>
                <w:sz w:val="20"/>
                <w:szCs w:val="20"/>
              </w:rPr>
            </w:pPr>
            <w:r w:rsidRPr="00327319">
              <w:rPr>
                <w:sz w:val="20"/>
                <w:szCs w:val="20"/>
              </w:rPr>
              <w:t>5.271E+02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Ag109m</w:t>
            </w:r>
          </w:p>
        </w:tc>
        <w:tc>
          <w:tcPr>
            <w:tcW w:w="1776" w:type="dxa"/>
          </w:tcPr>
          <w:p w:rsidR="00994047" w:rsidRPr="00327319" w:rsidRDefault="00994047" w:rsidP="00613E51">
            <w:pPr>
              <w:spacing w:before="20" w:after="20"/>
              <w:rPr>
                <w:sz w:val="20"/>
                <w:szCs w:val="20"/>
              </w:rPr>
            </w:pPr>
            <w:r w:rsidRPr="00327319">
              <w:rPr>
                <w:sz w:val="20"/>
                <w:szCs w:val="20"/>
              </w:rPr>
              <w:t>5.068E-15</w:t>
            </w:r>
          </w:p>
        </w:tc>
        <w:tc>
          <w:tcPr>
            <w:tcW w:w="1775" w:type="dxa"/>
          </w:tcPr>
          <w:p w:rsidR="00994047" w:rsidRPr="00327319" w:rsidRDefault="00994047" w:rsidP="00613E51">
            <w:pPr>
              <w:spacing w:before="20" w:after="20"/>
              <w:rPr>
                <w:sz w:val="20"/>
                <w:szCs w:val="20"/>
              </w:rPr>
            </w:pPr>
            <w:r w:rsidRPr="00327319">
              <w:rPr>
                <w:sz w:val="20"/>
                <w:szCs w:val="20"/>
              </w:rPr>
              <w:t>6.036E-21</w:t>
            </w:r>
          </w:p>
        </w:tc>
        <w:tc>
          <w:tcPr>
            <w:tcW w:w="1775" w:type="dxa"/>
          </w:tcPr>
          <w:p w:rsidR="00994047" w:rsidRPr="00327319" w:rsidRDefault="00994047" w:rsidP="00613E51">
            <w:pPr>
              <w:spacing w:before="20" w:after="20"/>
              <w:rPr>
                <w:sz w:val="20"/>
                <w:szCs w:val="20"/>
              </w:rPr>
            </w:pPr>
            <w:r w:rsidRPr="00327319">
              <w:rPr>
                <w:sz w:val="20"/>
                <w:szCs w:val="20"/>
              </w:rPr>
              <w:t>1.560E-37</w:t>
            </w:r>
          </w:p>
        </w:tc>
        <w:tc>
          <w:tcPr>
            <w:tcW w:w="1775" w:type="dxa"/>
          </w:tcPr>
          <w:p w:rsidR="00994047" w:rsidRPr="00327319" w:rsidRDefault="00994047" w:rsidP="00613E51">
            <w:pPr>
              <w:spacing w:before="20" w:after="20"/>
              <w:rPr>
                <w:sz w:val="20"/>
                <w:szCs w:val="20"/>
              </w:rPr>
            </w:pPr>
            <w:r w:rsidRPr="00327319">
              <w:rPr>
                <w:sz w:val="20"/>
                <w:szCs w:val="20"/>
              </w:rPr>
              <w:t>2.555E-132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Ag110</w:t>
            </w:r>
          </w:p>
        </w:tc>
        <w:tc>
          <w:tcPr>
            <w:tcW w:w="1776" w:type="dxa"/>
          </w:tcPr>
          <w:p w:rsidR="00994047" w:rsidRPr="00327319" w:rsidRDefault="00994047" w:rsidP="00613E51">
            <w:pPr>
              <w:spacing w:before="20" w:after="20"/>
              <w:rPr>
                <w:sz w:val="20"/>
                <w:szCs w:val="20"/>
              </w:rPr>
            </w:pPr>
            <w:r w:rsidRPr="00327319">
              <w:rPr>
                <w:sz w:val="20"/>
                <w:szCs w:val="20"/>
              </w:rPr>
              <w:t>6.457E-12</w:t>
            </w:r>
          </w:p>
        </w:tc>
        <w:tc>
          <w:tcPr>
            <w:tcW w:w="1775" w:type="dxa"/>
          </w:tcPr>
          <w:p w:rsidR="00994047" w:rsidRPr="00327319" w:rsidRDefault="00994047" w:rsidP="00613E51">
            <w:pPr>
              <w:spacing w:before="20" w:after="20"/>
              <w:rPr>
                <w:sz w:val="20"/>
                <w:szCs w:val="20"/>
              </w:rPr>
            </w:pPr>
            <w:r w:rsidRPr="00327319">
              <w:rPr>
                <w:sz w:val="20"/>
                <w:szCs w:val="20"/>
              </w:rPr>
              <w:t>6.429E-23</w:t>
            </w:r>
          </w:p>
        </w:tc>
        <w:tc>
          <w:tcPr>
            <w:tcW w:w="1775" w:type="dxa"/>
          </w:tcPr>
          <w:p w:rsidR="00994047" w:rsidRPr="00327319" w:rsidRDefault="00994047" w:rsidP="00613E51">
            <w:pPr>
              <w:spacing w:before="20" w:after="20"/>
              <w:rPr>
                <w:sz w:val="20"/>
                <w:szCs w:val="20"/>
              </w:rPr>
            </w:pPr>
            <w:r w:rsidRPr="00327319">
              <w:rPr>
                <w:sz w:val="20"/>
                <w:szCs w:val="20"/>
              </w:rPr>
              <w:t>1.006E-53</w:t>
            </w:r>
          </w:p>
        </w:tc>
        <w:tc>
          <w:tcPr>
            <w:tcW w:w="1775" w:type="dxa"/>
          </w:tcPr>
          <w:p w:rsidR="00994047" w:rsidRPr="00327319" w:rsidRDefault="00994047" w:rsidP="00613E51">
            <w:pPr>
              <w:spacing w:before="20" w:after="20"/>
              <w:rPr>
                <w:sz w:val="20"/>
                <w:szCs w:val="20"/>
              </w:rPr>
            </w:pPr>
            <w:r w:rsidRPr="00327319">
              <w:rPr>
                <w:sz w:val="20"/>
                <w:szCs w:val="20"/>
              </w:rPr>
              <w:t>9.375E-230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Ag110m (1.36% to Ag110)</w:t>
            </w:r>
          </w:p>
        </w:tc>
        <w:tc>
          <w:tcPr>
            <w:tcW w:w="1776" w:type="dxa"/>
          </w:tcPr>
          <w:p w:rsidR="00994047" w:rsidRPr="00327319" w:rsidRDefault="00994047" w:rsidP="00613E51">
            <w:pPr>
              <w:spacing w:before="20" w:after="20"/>
              <w:rPr>
                <w:sz w:val="20"/>
                <w:szCs w:val="20"/>
              </w:rPr>
            </w:pPr>
            <w:r w:rsidRPr="00327319">
              <w:rPr>
                <w:sz w:val="20"/>
                <w:szCs w:val="20"/>
              </w:rPr>
              <w:t>4.167E-04</w:t>
            </w:r>
          </w:p>
        </w:tc>
        <w:tc>
          <w:tcPr>
            <w:tcW w:w="1775" w:type="dxa"/>
          </w:tcPr>
          <w:p w:rsidR="00994047" w:rsidRPr="00327319" w:rsidRDefault="00994047" w:rsidP="00613E51">
            <w:pPr>
              <w:spacing w:before="20" w:after="20"/>
              <w:rPr>
                <w:sz w:val="20"/>
                <w:szCs w:val="20"/>
              </w:rPr>
            </w:pPr>
            <w:r w:rsidRPr="00327319">
              <w:rPr>
                <w:sz w:val="20"/>
                <w:szCs w:val="20"/>
              </w:rPr>
              <w:t>4.148E-15</w:t>
            </w:r>
          </w:p>
        </w:tc>
        <w:tc>
          <w:tcPr>
            <w:tcW w:w="1775" w:type="dxa"/>
          </w:tcPr>
          <w:p w:rsidR="00994047" w:rsidRPr="00327319" w:rsidRDefault="00994047" w:rsidP="00613E51">
            <w:pPr>
              <w:spacing w:before="20" w:after="20"/>
              <w:rPr>
                <w:sz w:val="20"/>
                <w:szCs w:val="20"/>
              </w:rPr>
            </w:pPr>
            <w:r w:rsidRPr="00327319">
              <w:rPr>
                <w:sz w:val="20"/>
                <w:szCs w:val="20"/>
              </w:rPr>
              <w:t>6.494E-46</w:t>
            </w:r>
          </w:p>
        </w:tc>
        <w:tc>
          <w:tcPr>
            <w:tcW w:w="1775" w:type="dxa"/>
          </w:tcPr>
          <w:p w:rsidR="00994047" w:rsidRPr="00327319" w:rsidRDefault="00994047" w:rsidP="00613E51">
            <w:pPr>
              <w:spacing w:before="20" w:after="20"/>
              <w:rPr>
                <w:sz w:val="20"/>
                <w:szCs w:val="20"/>
              </w:rPr>
            </w:pPr>
            <w:r w:rsidRPr="00327319">
              <w:rPr>
                <w:sz w:val="20"/>
                <w:szCs w:val="20"/>
              </w:rPr>
              <w:t>6.050E-222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Cd108</w:t>
            </w:r>
          </w:p>
        </w:tc>
        <w:tc>
          <w:tcPr>
            <w:tcW w:w="1776" w:type="dxa"/>
          </w:tcPr>
          <w:p w:rsidR="00994047" w:rsidRPr="00327319" w:rsidRDefault="00994047" w:rsidP="00613E51">
            <w:pPr>
              <w:spacing w:before="20" w:after="20"/>
              <w:rPr>
                <w:sz w:val="20"/>
                <w:szCs w:val="20"/>
              </w:rPr>
            </w:pPr>
            <w:r w:rsidRPr="00327319">
              <w:rPr>
                <w:sz w:val="20"/>
                <w:szCs w:val="20"/>
              </w:rPr>
              <w:t>2.169E-05</w:t>
            </w:r>
          </w:p>
        </w:tc>
        <w:tc>
          <w:tcPr>
            <w:tcW w:w="1775" w:type="dxa"/>
          </w:tcPr>
          <w:p w:rsidR="00994047" w:rsidRPr="00327319" w:rsidRDefault="00994047" w:rsidP="00613E51">
            <w:pPr>
              <w:spacing w:before="20" w:after="20"/>
              <w:rPr>
                <w:sz w:val="20"/>
                <w:szCs w:val="20"/>
              </w:rPr>
            </w:pPr>
            <w:r w:rsidRPr="00327319">
              <w:rPr>
                <w:sz w:val="20"/>
                <w:szCs w:val="20"/>
              </w:rPr>
              <w:t>2.303E-05</w:t>
            </w:r>
          </w:p>
        </w:tc>
        <w:tc>
          <w:tcPr>
            <w:tcW w:w="1775" w:type="dxa"/>
          </w:tcPr>
          <w:p w:rsidR="00994047" w:rsidRPr="00327319" w:rsidRDefault="00994047" w:rsidP="00613E51">
            <w:pPr>
              <w:spacing w:before="20" w:after="20"/>
              <w:rPr>
                <w:sz w:val="20"/>
                <w:szCs w:val="20"/>
              </w:rPr>
            </w:pPr>
            <w:r w:rsidRPr="00327319">
              <w:rPr>
                <w:sz w:val="20"/>
                <w:szCs w:val="20"/>
              </w:rPr>
              <w:t>2.594E-05</w:t>
            </w:r>
          </w:p>
        </w:tc>
        <w:tc>
          <w:tcPr>
            <w:tcW w:w="1775" w:type="dxa"/>
          </w:tcPr>
          <w:p w:rsidR="00994047" w:rsidRPr="00327319" w:rsidRDefault="00994047" w:rsidP="00613E51">
            <w:pPr>
              <w:spacing w:before="20" w:after="20"/>
              <w:rPr>
                <w:sz w:val="20"/>
                <w:szCs w:val="20"/>
              </w:rPr>
            </w:pPr>
            <w:r w:rsidRPr="00327319">
              <w:rPr>
                <w:sz w:val="20"/>
                <w:szCs w:val="20"/>
              </w:rPr>
              <w:t>3.149E-05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Cd109</w:t>
            </w:r>
          </w:p>
        </w:tc>
        <w:tc>
          <w:tcPr>
            <w:tcW w:w="1776" w:type="dxa"/>
          </w:tcPr>
          <w:p w:rsidR="00994047" w:rsidRPr="00327319" w:rsidRDefault="00994047" w:rsidP="00613E51">
            <w:pPr>
              <w:spacing w:before="20" w:after="20"/>
              <w:rPr>
                <w:sz w:val="20"/>
                <w:szCs w:val="20"/>
              </w:rPr>
            </w:pPr>
            <w:r w:rsidRPr="00327319">
              <w:rPr>
                <w:sz w:val="20"/>
                <w:szCs w:val="20"/>
              </w:rPr>
              <w:t>5.130E-09</w:t>
            </w:r>
          </w:p>
        </w:tc>
        <w:tc>
          <w:tcPr>
            <w:tcW w:w="1775" w:type="dxa"/>
          </w:tcPr>
          <w:p w:rsidR="00994047" w:rsidRPr="00327319" w:rsidRDefault="00994047" w:rsidP="00613E51">
            <w:pPr>
              <w:spacing w:before="20" w:after="20"/>
              <w:rPr>
                <w:sz w:val="20"/>
                <w:szCs w:val="20"/>
              </w:rPr>
            </w:pPr>
            <w:r w:rsidRPr="00327319">
              <w:rPr>
                <w:sz w:val="20"/>
                <w:szCs w:val="20"/>
              </w:rPr>
              <w:t>6.109E-15</w:t>
            </w:r>
          </w:p>
        </w:tc>
        <w:tc>
          <w:tcPr>
            <w:tcW w:w="1775" w:type="dxa"/>
          </w:tcPr>
          <w:p w:rsidR="00994047" w:rsidRPr="00327319" w:rsidRDefault="00994047" w:rsidP="00613E51">
            <w:pPr>
              <w:spacing w:before="20" w:after="20"/>
              <w:rPr>
                <w:sz w:val="20"/>
                <w:szCs w:val="20"/>
              </w:rPr>
            </w:pPr>
            <w:r w:rsidRPr="00327319">
              <w:rPr>
                <w:sz w:val="20"/>
                <w:szCs w:val="20"/>
              </w:rPr>
              <w:t>1.579E-31</w:t>
            </w:r>
          </w:p>
        </w:tc>
        <w:tc>
          <w:tcPr>
            <w:tcW w:w="1775" w:type="dxa"/>
          </w:tcPr>
          <w:p w:rsidR="00994047" w:rsidRPr="00327319" w:rsidRDefault="00994047" w:rsidP="00613E51">
            <w:pPr>
              <w:spacing w:before="20" w:after="20"/>
              <w:rPr>
                <w:sz w:val="20"/>
                <w:szCs w:val="20"/>
              </w:rPr>
            </w:pPr>
            <w:r w:rsidRPr="00327319">
              <w:rPr>
                <w:sz w:val="20"/>
                <w:szCs w:val="20"/>
              </w:rPr>
              <w:t>2.586E-126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Cd110 + Ag110m decay</w:t>
            </w:r>
          </w:p>
        </w:tc>
        <w:tc>
          <w:tcPr>
            <w:tcW w:w="1776" w:type="dxa"/>
          </w:tcPr>
          <w:p w:rsidR="00994047" w:rsidRPr="00327319" w:rsidRDefault="00994047" w:rsidP="00613E51">
            <w:pPr>
              <w:spacing w:before="20" w:after="20"/>
              <w:rPr>
                <w:sz w:val="20"/>
                <w:szCs w:val="20"/>
              </w:rPr>
            </w:pPr>
            <w:r w:rsidRPr="00327319">
              <w:rPr>
                <w:sz w:val="20"/>
                <w:szCs w:val="20"/>
              </w:rPr>
              <w:t>4.919E+01</w:t>
            </w:r>
          </w:p>
        </w:tc>
        <w:tc>
          <w:tcPr>
            <w:tcW w:w="1775" w:type="dxa"/>
          </w:tcPr>
          <w:p w:rsidR="00994047" w:rsidRPr="00327319" w:rsidRDefault="00994047" w:rsidP="00613E51">
            <w:pPr>
              <w:spacing w:before="20" w:after="20"/>
              <w:rPr>
                <w:sz w:val="20"/>
                <w:szCs w:val="20"/>
              </w:rPr>
            </w:pPr>
            <w:r w:rsidRPr="00327319">
              <w:rPr>
                <w:sz w:val="20"/>
                <w:szCs w:val="20"/>
              </w:rPr>
              <w:t>4.919E+01</w:t>
            </w:r>
          </w:p>
        </w:tc>
        <w:tc>
          <w:tcPr>
            <w:tcW w:w="1775" w:type="dxa"/>
          </w:tcPr>
          <w:p w:rsidR="00994047" w:rsidRPr="00327319" w:rsidRDefault="00994047" w:rsidP="00613E51">
            <w:pPr>
              <w:spacing w:before="20" w:after="20"/>
              <w:rPr>
                <w:sz w:val="20"/>
                <w:szCs w:val="20"/>
              </w:rPr>
            </w:pPr>
            <w:r w:rsidRPr="00327319">
              <w:rPr>
                <w:sz w:val="20"/>
                <w:szCs w:val="20"/>
              </w:rPr>
              <w:t>4.919E+01</w:t>
            </w:r>
          </w:p>
        </w:tc>
        <w:tc>
          <w:tcPr>
            <w:tcW w:w="1775" w:type="dxa"/>
          </w:tcPr>
          <w:p w:rsidR="00994047" w:rsidRPr="00327319" w:rsidRDefault="00994047" w:rsidP="00613E51">
            <w:pPr>
              <w:spacing w:before="20" w:after="20"/>
              <w:rPr>
                <w:sz w:val="20"/>
                <w:szCs w:val="20"/>
              </w:rPr>
            </w:pPr>
            <w:r w:rsidRPr="00327319">
              <w:rPr>
                <w:sz w:val="20"/>
                <w:szCs w:val="20"/>
              </w:rPr>
              <w:t>4.919E+01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Cd111 + Ag111 decay</w:t>
            </w:r>
          </w:p>
        </w:tc>
        <w:tc>
          <w:tcPr>
            <w:tcW w:w="1776" w:type="dxa"/>
          </w:tcPr>
          <w:p w:rsidR="00994047" w:rsidRPr="00327319" w:rsidRDefault="00994047" w:rsidP="00613E51">
            <w:pPr>
              <w:spacing w:before="20" w:after="20"/>
              <w:rPr>
                <w:sz w:val="20"/>
                <w:szCs w:val="20"/>
              </w:rPr>
            </w:pPr>
            <w:r w:rsidRPr="00327319">
              <w:rPr>
                <w:sz w:val="20"/>
                <w:szCs w:val="20"/>
              </w:rPr>
              <w:t>1.173E+02</w:t>
            </w:r>
          </w:p>
        </w:tc>
        <w:tc>
          <w:tcPr>
            <w:tcW w:w="1775" w:type="dxa"/>
          </w:tcPr>
          <w:p w:rsidR="00994047" w:rsidRPr="00327319" w:rsidRDefault="00994047" w:rsidP="00613E51">
            <w:pPr>
              <w:spacing w:before="20" w:after="20"/>
              <w:rPr>
                <w:sz w:val="20"/>
                <w:szCs w:val="20"/>
              </w:rPr>
            </w:pPr>
            <w:r w:rsidRPr="00327319">
              <w:rPr>
                <w:sz w:val="20"/>
                <w:szCs w:val="20"/>
              </w:rPr>
              <w:t>1.173E+02</w:t>
            </w:r>
          </w:p>
        </w:tc>
        <w:tc>
          <w:tcPr>
            <w:tcW w:w="1775" w:type="dxa"/>
          </w:tcPr>
          <w:p w:rsidR="00994047" w:rsidRPr="00327319" w:rsidRDefault="00994047" w:rsidP="00613E51">
            <w:pPr>
              <w:spacing w:before="20" w:after="20"/>
              <w:rPr>
                <w:sz w:val="20"/>
                <w:szCs w:val="20"/>
              </w:rPr>
            </w:pPr>
            <w:r w:rsidRPr="00327319">
              <w:rPr>
                <w:sz w:val="20"/>
                <w:szCs w:val="20"/>
              </w:rPr>
              <w:t>1.173E+02</w:t>
            </w:r>
          </w:p>
        </w:tc>
        <w:tc>
          <w:tcPr>
            <w:tcW w:w="1775" w:type="dxa"/>
          </w:tcPr>
          <w:p w:rsidR="00994047" w:rsidRPr="00327319" w:rsidRDefault="00994047" w:rsidP="00613E51">
            <w:pPr>
              <w:spacing w:before="20" w:after="20"/>
              <w:rPr>
                <w:sz w:val="20"/>
                <w:szCs w:val="20"/>
              </w:rPr>
            </w:pPr>
            <w:r w:rsidRPr="00327319">
              <w:rPr>
                <w:sz w:val="20"/>
                <w:szCs w:val="20"/>
              </w:rPr>
              <w:t>1.173E+02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Cd112 + Pd112 decay</w:t>
            </w:r>
          </w:p>
        </w:tc>
        <w:tc>
          <w:tcPr>
            <w:tcW w:w="1776" w:type="dxa"/>
          </w:tcPr>
          <w:p w:rsidR="00994047" w:rsidRPr="00327319" w:rsidRDefault="00994047" w:rsidP="00613E51">
            <w:pPr>
              <w:spacing w:before="20" w:after="20"/>
              <w:rPr>
                <w:sz w:val="20"/>
                <w:szCs w:val="20"/>
              </w:rPr>
            </w:pPr>
            <w:r w:rsidRPr="00327319">
              <w:rPr>
                <w:sz w:val="20"/>
                <w:szCs w:val="20"/>
              </w:rPr>
              <w:t>8.134E+01</w:t>
            </w:r>
          </w:p>
        </w:tc>
        <w:tc>
          <w:tcPr>
            <w:tcW w:w="1775" w:type="dxa"/>
          </w:tcPr>
          <w:p w:rsidR="00994047" w:rsidRPr="00327319" w:rsidRDefault="00994047" w:rsidP="00613E51">
            <w:pPr>
              <w:spacing w:before="20" w:after="20"/>
              <w:rPr>
                <w:sz w:val="20"/>
                <w:szCs w:val="20"/>
              </w:rPr>
            </w:pPr>
            <w:r w:rsidRPr="00327319">
              <w:rPr>
                <w:sz w:val="20"/>
                <w:szCs w:val="20"/>
              </w:rPr>
              <w:t>8.134E+01</w:t>
            </w:r>
          </w:p>
        </w:tc>
        <w:tc>
          <w:tcPr>
            <w:tcW w:w="1775" w:type="dxa"/>
          </w:tcPr>
          <w:p w:rsidR="00994047" w:rsidRPr="00327319" w:rsidRDefault="00994047" w:rsidP="00613E51">
            <w:pPr>
              <w:spacing w:before="20" w:after="20"/>
              <w:rPr>
                <w:sz w:val="20"/>
                <w:szCs w:val="20"/>
              </w:rPr>
            </w:pPr>
            <w:r w:rsidRPr="00327319">
              <w:rPr>
                <w:sz w:val="20"/>
                <w:szCs w:val="20"/>
              </w:rPr>
              <w:t>8.134E+01</w:t>
            </w:r>
          </w:p>
        </w:tc>
        <w:tc>
          <w:tcPr>
            <w:tcW w:w="1775" w:type="dxa"/>
          </w:tcPr>
          <w:p w:rsidR="00994047" w:rsidRPr="00327319" w:rsidRDefault="00994047" w:rsidP="00613E51">
            <w:pPr>
              <w:spacing w:before="20" w:after="20"/>
              <w:rPr>
                <w:sz w:val="20"/>
                <w:szCs w:val="20"/>
              </w:rPr>
            </w:pPr>
            <w:r w:rsidRPr="00327319">
              <w:rPr>
                <w:sz w:val="20"/>
                <w:szCs w:val="20"/>
              </w:rPr>
              <w:t>8.134E+01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Cd113 (100% to In113)</w:t>
            </w:r>
          </w:p>
        </w:tc>
        <w:tc>
          <w:tcPr>
            <w:tcW w:w="1776" w:type="dxa"/>
          </w:tcPr>
          <w:p w:rsidR="00994047" w:rsidRPr="00327319" w:rsidRDefault="00994047" w:rsidP="00613E51">
            <w:pPr>
              <w:spacing w:before="20" w:after="20"/>
              <w:rPr>
                <w:sz w:val="20"/>
                <w:szCs w:val="20"/>
              </w:rPr>
            </w:pPr>
            <w:r w:rsidRPr="00327319">
              <w:rPr>
                <w:sz w:val="20"/>
                <w:szCs w:val="20"/>
              </w:rPr>
              <w:t>4.172E+01</w:t>
            </w:r>
          </w:p>
        </w:tc>
        <w:tc>
          <w:tcPr>
            <w:tcW w:w="1775" w:type="dxa"/>
          </w:tcPr>
          <w:p w:rsidR="00994047" w:rsidRPr="00327319" w:rsidRDefault="00994047" w:rsidP="00613E51">
            <w:pPr>
              <w:spacing w:before="20" w:after="20"/>
              <w:rPr>
                <w:sz w:val="20"/>
                <w:szCs w:val="20"/>
              </w:rPr>
            </w:pPr>
            <w:r w:rsidRPr="00327319">
              <w:rPr>
                <w:sz w:val="20"/>
                <w:szCs w:val="20"/>
              </w:rPr>
              <w:t>4.173E+01</w:t>
            </w:r>
          </w:p>
        </w:tc>
        <w:tc>
          <w:tcPr>
            <w:tcW w:w="1775" w:type="dxa"/>
          </w:tcPr>
          <w:p w:rsidR="00994047" w:rsidRPr="00327319" w:rsidRDefault="00994047" w:rsidP="00613E51">
            <w:pPr>
              <w:spacing w:before="20" w:after="20"/>
              <w:rPr>
                <w:sz w:val="20"/>
                <w:szCs w:val="20"/>
              </w:rPr>
            </w:pPr>
            <w:r w:rsidRPr="00327319">
              <w:rPr>
                <w:sz w:val="20"/>
                <w:szCs w:val="20"/>
              </w:rPr>
              <w:t>4.173E+01</w:t>
            </w:r>
          </w:p>
        </w:tc>
        <w:tc>
          <w:tcPr>
            <w:tcW w:w="1775" w:type="dxa"/>
          </w:tcPr>
          <w:p w:rsidR="00994047" w:rsidRPr="00327319" w:rsidRDefault="00994047" w:rsidP="00613E51">
            <w:pPr>
              <w:spacing w:before="20" w:after="20"/>
              <w:rPr>
                <w:sz w:val="20"/>
                <w:szCs w:val="20"/>
              </w:rPr>
            </w:pPr>
            <w:r w:rsidRPr="00327319">
              <w:rPr>
                <w:sz w:val="20"/>
                <w:szCs w:val="20"/>
              </w:rPr>
              <w:t>4.173E+01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Cd113m (0.14% to Cd113, 99.86% to In113)</w:t>
            </w:r>
          </w:p>
        </w:tc>
        <w:tc>
          <w:tcPr>
            <w:tcW w:w="1776" w:type="dxa"/>
          </w:tcPr>
          <w:p w:rsidR="00994047" w:rsidRPr="00327319" w:rsidRDefault="00994047" w:rsidP="00613E51">
            <w:pPr>
              <w:spacing w:before="20" w:after="20"/>
              <w:rPr>
                <w:sz w:val="20"/>
                <w:szCs w:val="20"/>
              </w:rPr>
            </w:pPr>
            <w:r w:rsidRPr="00327319">
              <w:rPr>
                <w:sz w:val="20"/>
                <w:szCs w:val="20"/>
              </w:rPr>
              <w:t>1.885E+00</w:t>
            </w:r>
          </w:p>
        </w:tc>
        <w:tc>
          <w:tcPr>
            <w:tcW w:w="1775" w:type="dxa"/>
          </w:tcPr>
          <w:p w:rsidR="00994047" w:rsidRPr="00327319" w:rsidRDefault="00994047" w:rsidP="00613E51">
            <w:pPr>
              <w:spacing w:before="20" w:after="20"/>
              <w:rPr>
                <w:sz w:val="20"/>
                <w:szCs w:val="20"/>
              </w:rPr>
            </w:pPr>
            <w:r w:rsidRPr="00327319">
              <w:rPr>
                <w:sz w:val="20"/>
                <w:szCs w:val="20"/>
              </w:rPr>
              <w:t>5.745E-01</w:t>
            </w:r>
          </w:p>
        </w:tc>
        <w:tc>
          <w:tcPr>
            <w:tcW w:w="1775" w:type="dxa"/>
          </w:tcPr>
          <w:p w:rsidR="00994047" w:rsidRPr="00327319" w:rsidRDefault="00994047" w:rsidP="00613E51">
            <w:pPr>
              <w:spacing w:before="20" w:after="20"/>
              <w:rPr>
                <w:sz w:val="20"/>
                <w:szCs w:val="20"/>
              </w:rPr>
            </w:pPr>
            <w:r w:rsidRPr="00327319">
              <w:rPr>
                <w:sz w:val="20"/>
                <w:szCs w:val="20"/>
              </w:rPr>
              <w:t>2.063E-02</w:t>
            </w:r>
          </w:p>
        </w:tc>
        <w:tc>
          <w:tcPr>
            <w:tcW w:w="1775" w:type="dxa"/>
          </w:tcPr>
          <w:p w:rsidR="00994047" w:rsidRPr="00327319" w:rsidRDefault="00994047" w:rsidP="00613E51">
            <w:pPr>
              <w:spacing w:before="20" w:after="20"/>
              <w:rPr>
                <w:sz w:val="20"/>
                <w:szCs w:val="20"/>
              </w:rPr>
            </w:pPr>
            <w:r w:rsidRPr="00327319">
              <w:rPr>
                <w:sz w:val="20"/>
                <w:szCs w:val="20"/>
              </w:rPr>
              <w:t>1.144E-10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Cd114</w:t>
            </w:r>
          </w:p>
        </w:tc>
        <w:tc>
          <w:tcPr>
            <w:tcW w:w="1776" w:type="dxa"/>
          </w:tcPr>
          <w:p w:rsidR="00994047" w:rsidRPr="00327319" w:rsidRDefault="00994047" w:rsidP="00613E51">
            <w:pPr>
              <w:spacing w:before="20" w:after="20"/>
              <w:rPr>
                <w:sz w:val="20"/>
                <w:szCs w:val="20"/>
              </w:rPr>
            </w:pPr>
            <w:r w:rsidRPr="00327319">
              <w:rPr>
                <w:sz w:val="20"/>
                <w:szCs w:val="20"/>
              </w:rPr>
              <w:t>3.848E+01</w:t>
            </w:r>
          </w:p>
        </w:tc>
        <w:tc>
          <w:tcPr>
            <w:tcW w:w="1775" w:type="dxa"/>
          </w:tcPr>
          <w:p w:rsidR="00994047" w:rsidRPr="00327319" w:rsidRDefault="00994047" w:rsidP="00613E51">
            <w:pPr>
              <w:spacing w:before="20" w:after="20"/>
              <w:rPr>
                <w:sz w:val="20"/>
                <w:szCs w:val="20"/>
              </w:rPr>
            </w:pPr>
            <w:r w:rsidRPr="00327319">
              <w:rPr>
                <w:sz w:val="20"/>
                <w:szCs w:val="20"/>
              </w:rPr>
              <w:t>3.848E+01</w:t>
            </w:r>
          </w:p>
        </w:tc>
        <w:tc>
          <w:tcPr>
            <w:tcW w:w="1775" w:type="dxa"/>
          </w:tcPr>
          <w:p w:rsidR="00994047" w:rsidRPr="00327319" w:rsidRDefault="00994047" w:rsidP="00613E51">
            <w:pPr>
              <w:spacing w:before="20" w:after="20"/>
              <w:rPr>
                <w:sz w:val="20"/>
                <w:szCs w:val="20"/>
              </w:rPr>
            </w:pPr>
            <w:r w:rsidRPr="00327319">
              <w:rPr>
                <w:sz w:val="20"/>
                <w:szCs w:val="20"/>
              </w:rPr>
              <w:t>3.848E+01</w:t>
            </w:r>
          </w:p>
        </w:tc>
        <w:tc>
          <w:tcPr>
            <w:tcW w:w="1775" w:type="dxa"/>
          </w:tcPr>
          <w:p w:rsidR="00994047" w:rsidRPr="00327319" w:rsidRDefault="00994047" w:rsidP="00613E51">
            <w:pPr>
              <w:spacing w:before="20" w:after="20"/>
              <w:rPr>
                <w:sz w:val="20"/>
                <w:szCs w:val="20"/>
              </w:rPr>
            </w:pPr>
            <w:r w:rsidRPr="00327319">
              <w:rPr>
                <w:sz w:val="20"/>
                <w:szCs w:val="20"/>
              </w:rPr>
              <w:t>3.848E+01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Cd115m</w:t>
            </w:r>
          </w:p>
        </w:tc>
        <w:tc>
          <w:tcPr>
            <w:tcW w:w="1776" w:type="dxa"/>
          </w:tcPr>
          <w:p w:rsidR="00994047" w:rsidRPr="00327319" w:rsidRDefault="00994047" w:rsidP="00613E51">
            <w:pPr>
              <w:spacing w:before="20" w:after="20"/>
              <w:rPr>
                <w:sz w:val="20"/>
                <w:szCs w:val="20"/>
              </w:rPr>
            </w:pPr>
            <w:r w:rsidRPr="00327319">
              <w:rPr>
                <w:sz w:val="20"/>
                <w:szCs w:val="20"/>
              </w:rPr>
              <w:t>8.492E-19</w:t>
            </w:r>
          </w:p>
        </w:tc>
        <w:tc>
          <w:tcPr>
            <w:tcW w:w="1775" w:type="dxa"/>
          </w:tcPr>
          <w:p w:rsidR="00994047" w:rsidRPr="00327319" w:rsidRDefault="00994047" w:rsidP="00613E51">
            <w:pPr>
              <w:spacing w:before="20" w:after="20"/>
              <w:rPr>
                <w:sz w:val="20"/>
                <w:szCs w:val="20"/>
              </w:rPr>
            </w:pPr>
            <w:r w:rsidRPr="00327319">
              <w:rPr>
                <w:sz w:val="20"/>
                <w:szCs w:val="20"/>
              </w:rPr>
              <w:t>1.947E-80</w:t>
            </w:r>
          </w:p>
        </w:tc>
        <w:tc>
          <w:tcPr>
            <w:tcW w:w="1775" w:type="dxa"/>
          </w:tcPr>
          <w:p w:rsidR="00994047" w:rsidRPr="00327319" w:rsidRDefault="00994047" w:rsidP="00613E51">
            <w:pPr>
              <w:spacing w:before="20" w:after="20"/>
              <w:rPr>
                <w:sz w:val="20"/>
                <w:szCs w:val="20"/>
              </w:rPr>
            </w:pPr>
            <w:r w:rsidRPr="00327319">
              <w:rPr>
                <w:sz w:val="20"/>
                <w:szCs w:val="20"/>
              </w:rPr>
              <w:t>4.997E-253</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Cd116</w:t>
            </w:r>
          </w:p>
        </w:tc>
        <w:tc>
          <w:tcPr>
            <w:tcW w:w="1776" w:type="dxa"/>
          </w:tcPr>
          <w:p w:rsidR="00994047" w:rsidRPr="00327319" w:rsidRDefault="00994047" w:rsidP="00613E51">
            <w:pPr>
              <w:spacing w:before="20" w:after="20"/>
              <w:rPr>
                <w:sz w:val="20"/>
                <w:szCs w:val="20"/>
              </w:rPr>
            </w:pPr>
            <w:r w:rsidRPr="00327319">
              <w:rPr>
                <w:sz w:val="20"/>
                <w:szCs w:val="20"/>
              </w:rPr>
              <w:t>2.316E+01</w:t>
            </w:r>
          </w:p>
        </w:tc>
        <w:tc>
          <w:tcPr>
            <w:tcW w:w="1775" w:type="dxa"/>
          </w:tcPr>
          <w:p w:rsidR="00994047" w:rsidRPr="00327319" w:rsidRDefault="00994047" w:rsidP="00613E51">
            <w:pPr>
              <w:spacing w:before="20" w:after="20"/>
              <w:rPr>
                <w:sz w:val="20"/>
                <w:szCs w:val="20"/>
              </w:rPr>
            </w:pPr>
            <w:r w:rsidRPr="00327319">
              <w:rPr>
                <w:sz w:val="20"/>
                <w:szCs w:val="20"/>
              </w:rPr>
              <w:t>2.316E+01</w:t>
            </w:r>
          </w:p>
        </w:tc>
        <w:tc>
          <w:tcPr>
            <w:tcW w:w="1775" w:type="dxa"/>
          </w:tcPr>
          <w:p w:rsidR="00994047" w:rsidRPr="00327319" w:rsidRDefault="00994047" w:rsidP="00613E51">
            <w:pPr>
              <w:spacing w:before="20" w:after="20"/>
              <w:rPr>
                <w:sz w:val="20"/>
                <w:szCs w:val="20"/>
              </w:rPr>
            </w:pPr>
            <w:r w:rsidRPr="00327319">
              <w:rPr>
                <w:sz w:val="20"/>
                <w:szCs w:val="20"/>
              </w:rPr>
              <w:t>2.316E+01</w:t>
            </w:r>
          </w:p>
        </w:tc>
        <w:tc>
          <w:tcPr>
            <w:tcW w:w="1775" w:type="dxa"/>
          </w:tcPr>
          <w:p w:rsidR="00994047" w:rsidRPr="00327319" w:rsidRDefault="00994047" w:rsidP="00613E51">
            <w:pPr>
              <w:spacing w:before="20" w:after="20"/>
              <w:rPr>
                <w:sz w:val="20"/>
                <w:szCs w:val="20"/>
              </w:rPr>
            </w:pPr>
            <w:r w:rsidRPr="00327319">
              <w:rPr>
                <w:sz w:val="20"/>
                <w:szCs w:val="20"/>
              </w:rPr>
              <w:t>2.316E+01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In113 + Cd113/Cd113m decay</w:t>
            </w:r>
          </w:p>
        </w:tc>
        <w:tc>
          <w:tcPr>
            <w:tcW w:w="1776" w:type="dxa"/>
          </w:tcPr>
          <w:p w:rsidR="00994047" w:rsidRPr="00327319" w:rsidRDefault="00994047" w:rsidP="00613E51">
            <w:pPr>
              <w:spacing w:before="20" w:after="20"/>
              <w:rPr>
                <w:sz w:val="20"/>
                <w:szCs w:val="20"/>
              </w:rPr>
            </w:pPr>
            <w:r w:rsidRPr="00327319">
              <w:rPr>
                <w:sz w:val="20"/>
                <w:szCs w:val="20"/>
              </w:rPr>
              <w:t>5.049E-01</w:t>
            </w:r>
          </w:p>
        </w:tc>
        <w:tc>
          <w:tcPr>
            <w:tcW w:w="1775" w:type="dxa"/>
          </w:tcPr>
          <w:p w:rsidR="00994047" w:rsidRPr="00327319" w:rsidRDefault="00994047" w:rsidP="00613E51">
            <w:pPr>
              <w:spacing w:before="20" w:after="20"/>
              <w:rPr>
                <w:sz w:val="20"/>
                <w:szCs w:val="20"/>
              </w:rPr>
            </w:pPr>
            <w:r w:rsidRPr="00327319">
              <w:rPr>
                <w:sz w:val="20"/>
                <w:szCs w:val="20"/>
              </w:rPr>
              <w:t>1.814E+00</w:t>
            </w:r>
          </w:p>
        </w:tc>
        <w:tc>
          <w:tcPr>
            <w:tcW w:w="1775" w:type="dxa"/>
          </w:tcPr>
          <w:p w:rsidR="00994047" w:rsidRPr="00327319" w:rsidRDefault="00994047" w:rsidP="00613E51">
            <w:pPr>
              <w:spacing w:before="20" w:after="20"/>
              <w:rPr>
                <w:sz w:val="20"/>
                <w:szCs w:val="20"/>
              </w:rPr>
            </w:pPr>
            <w:r w:rsidRPr="00327319">
              <w:rPr>
                <w:sz w:val="20"/>
                <w:szCs w:val="20"/>
              </w:rPr>
              <w:t>2.367E+00</w:t>
            </w:r>
          </w:p>
        </w:tc>
        <w:tc>
          <w:tcPr>
            <w:tcW w:w="1775" w:type="dxa"/>
          </w:tcPr>
          <w:p w:rsidR="00994047" w:rsidRPr="00327319" w:rsidRDefault="00994047" w:rsidP="00613E51">
            <w:pPr>
              <w:spacing w:before="20" w:after="20"/>
              <w:rPr>
                <w:sz w:val="20"/>
                <w:szCs w:val="20"/>
              </w:rPr>
            </w:pPr>
            <w:r w:rsidRPr="00327319">
              <w:rPr>
                <w:sz w:val="20"/>
                <w:szCs w:val="20"/>
              </w:rPr>
              <w:t>2.387E+00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In115</w:t>
            </w:r>
          </w:p>
        </w:tc>
        <w:tc>
          <w:tcPr>
            <w:tcW w:w="1776" w:type="dxa"/>
          </w:tcPr>
          <w:p w:rsidR="00994047" w:rsidRPr="00327319" w:rsidRDefault="00994047" w:rsidP="00613E51">
            <w:pPr>
              <w:spacing w:before="20" w:after="20"/>
              <w:rPr>
                <w:sz w:val="20"/>
                <w:szCs w:val="20"/>
              </w:rPr>
            </w:pPr>
            <w:r w:rsidRPr="00327319">
              <w:rPr>
                <w:sz w:val="20"/>
                <w:szCs w:val="20"/>
              </w:rPr>
              <w:t>1.807E-06</w:t>
            </w:r>
          </w:p>
        </w:tc>
        <w:tc>
          <w:tcPr>
            <w:tcW w:w="1775" w:type="dxa"/>
          </w:tcPr>
          <w:p w:rsidR="00994047" w:rsidRPr="00327319" w:rsidRDefault="00994047" w:rsidP="00613E51">
            <w:pPr>
              <w:spacing w:before="20" w:after="20"/>
              <w:rPr>
                <w:sz w:val="20"/>
                <w:szCs w:val="20"/>
              </w:rPr>
            </w:pPr>
            <w:r w:rsidRPr="00327319">
              <w:rPr>
                <w:sz w:val="20"/>
                <w:szCs w:val="20"/>
              </w:rPr>
              <w:t>1.807E-06</w:t>
            </w:r>
          </w:p>
        </w:tc>
        <w:tc>
          <w:tcPr>
            <w:tcW w:w="1775" w:type="dxa"/>
          </w:tcPr>
          <w:p w:rsidR="00994047" w:rsidRPr="00327319" w:rsidRDefault="00994047" w:rsidP="00613E51">
            <w:pPr>
              <w:spacing w:before="20" w:after="20"/>
              <w:rPr>
                <w:sz w:val="20"/>
                <w:szCs w:val="20"/>
              </w:rPr>
            </w:pPr>
            <w:r w:rsidRPr="00327319">
              <w:rPr>
                <w:sz w:val="20"/>
                <w:szCs w:val="20"/>
              </w:rPr>
              <w:t>1.807E-06</w:t>
            </w:r>
          </w:p>
        </w:tc>
        <w:tc>
          <w:tcPr>
            <w:tcW w:w="1775" w:type="dxa"/>
          </w:tcPr>
          <w:p w:rsidR="00994047" w:rsidRPr="00327319" w:rsidRDefault="00994047" w:rsidP="00613E51">
            <w:pPr>
              <w:spacing w:before="20" w:after="20"/>
              <w:rPr>
                <w:sz w:val="20"/>
                <w:szCs w:val="20"/>
              </w:rPr>
            </w:pPr>
            <w:r w:rsidRPr="00327319">
              <w:rPr>
                <w:sz w:val="20"/>
                <w:szCs w:val="20"/>
              </w:rPr>
              <w:t>1.807E-06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In115m</w:t>
            </w:r>
          </w:p>
        </w:tc>
        <w:tc>
          <w:tcPr>
            <w:tcW w:w="1776" w:type="dxa"/>
          </w:tcPr>
          <w:p w:rsidR="00994047" w:rsidRPr="00327319" w:rsidRDefault="00994047" w:rsidP="00613E51">
            <w:pPr>
              <w:spacing w:before="20" w:after="20"/>
              <w:rPr>
                <w:sz w:val="20"/>
                <w:szCs w:val="20"/>
              </w:rPr>
            </w:pPr>
            <w:r w:rsidRPr="00327319">
              <w:rPr>
                <w:sz w:val="20"/>
                <w:szCs w:val="20"/>
              </w:rPr>
              <w:t>2.398E-25</w:t>
            </w:r>
          </w:p>
        </w:tc>
        <w:tc>
          <w:tcPr>
            <w:tcW w:w="1775" w:type="dxa"/>
          </w:tcPr>
          <w:p w:rsidR="00994047" w:rsidRPr="00327319" w:rsidRDefault="00994047" w:rsidP="00613E51">
            <w:pPr>
              <w:spacing w:before="20" w:after="20"/>
              <w:rPr>
                <w:sz w:val="20"/>
                <w:szCs w:val="20"/>
              </w:rPr>
            </w:pPr>
            <w:r w:rsidRPr="00327319">
              <w:rPr>
                <w:sz w:val="20"/>
                <w:szCs w:val="20"/>
              </w:rPr>
              <w:t>5.499E-87</w:t>
            </w:r>
          </w:p>
        </w:tc>
        <w:tc>
          <w:tcPr>
            <w:tcW w:w="1775" w:type="dxa"/>
          </w:tcPr>
          <w:p w:rsidR="00994047" w:rsidRPr="00327319" w:rsidRDefault="00994047" w:rsidP="00613E51">
            <w:pPr>
              <w:spacing w:before="20" w:after="20"/>
              <w:rPr>
                <w:sz w:val="20"/>
                <w:szCs w:val="20"/>
              </w:rPr>
            </w:pPr>
            <w:r w:rsidRPr="00327319">
              <w:rPr>
                <w:sz w:val="20"/>
                <w:szCs w:val="20"/>
              </w:rPr>
              <w:t>1.411E-259</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Sn114 + In114m decay</w:t>
            </w:r>
          </w:p>
        </w:tc>
        <w:tc>
          <w:tcPr>
            <w:tcW w:w="1776" w:type="dxa"/>
          </w:tcPr>
          <w:p w:rsidR="00994047" w:rsidRPr="00327319" w:rsidRDefault="00994047" w:rsidP="00613E51">
            <w:pPr>
              <w:spacing w:before="20" w:after="20"/>
              <w:rPr>
                <w:sz w:val="20"/>
                <w:szCs w:val="20"/>
              </w:rPr>
            </w:pPr>
            <w:r w:rsidRPr="00327319">
              <w:rPr>
                <w:sz w:val="20"/>
                <w:szCs w:val="20"/>
              </w:rPr>
              <w:t>1.229E-02</w:t>
            </w:r>
          </w:p>
        </w:tc>
        <w:tc>
          <w:tcPr>
            <w:tcW w:w="1775" w:type="dxa"/>
          </w:tcPr>
          <w:p w:rsidR="00994047" w:rsidRPr="00327319" w:rsidRDefault="00994047" w:rsidP="00613E51">
            <w:pPr>
              <w:spacing w:before="20" w:after="20"/>
              <w:rPr>
                <w:sz w:val="20"/>
                <w:szCs w:val="20"/>
              </w:rPr>
            </w:pPr>
            <w:r w:rsidRPr="00327319">
              <w:rPr>
                <w:sz w:val="20"/>
                <w:szCs w:val="20"/>
              </w:rPr>
              <w:t>1.229E-02</w:t>
            </w:r>
          </w:p>
        </w:tc>
        <w:tc>
          <w:tcPr>
            <w:tcW w:w="1775" w:type="dxa"/>
          </w:tcPr>
          <w:p w:rsidR="00994047" w:rsidRPr="00327319" w:rsidRDefault="00994047" w:rsidP="00613E51">
            <w:pPr>
              <w:spacing w:before="20" w:after="20"/>
              <w:rPr>
                <w:sz w:val="20"/>
                <w:szCs w:val="20"/>
              </w:rPr>
            </w:pPr>
            <w:r w:rsidRPr="00327319">
              <w:rPr>
                <w:sz w:val="20"/>
                <w:szCs w:val="20"/>
              </w:rPr>
              <w:t>1.229E-02</w:t>
            </w:r>
          </w:p>
        </w:tc>
        <w:tc>
          <w:tcPr>
            <w:tcW w:w="1775" w:type="dxa"/>
          </w:tcPr>
          <w:p w:rsidR="00994047" w:rsidRPr="00327319" w:rsidRDefault="00994047" w:rsidP="00613E51">
            <w:pPr>
              <w:spacing w:before="20" w:after="20"/>
              <w:rPr>
                <w:sz w:val="20"/>
                <w:szCs w:val="20"/>
              </w:rPr>
            </w:pPr>
            <w:r w:rsidRPr="00327319">
              <w:rPr>
                <w:sz w:val="20"/>
                <w:szCs w:val="20"/>
              </w:rPr>
              <w:t>1.229E-02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Sn115 + In115/Cd115 decay</w:t>
            </w:r>
          </w:p>
        </w:tc>
        <w:tc>
          <w:tcPr>
            <w:tcW w:w="1776" w:type="dxa"/>
          </w:tcPr>
          <w:p w:rsidR="00994047" w:rsidRPr="00327319" w:rsidRDefault="00994047" w:rsidP="00613E51">
            <w:pPr>
              <w:spacing w:before="20" w:after="20"/>
              <w:rPr>
                <w:sz w:val="20"/>
                <w:szCs w:val="20"/>
              </w:rPr>
            </w:pPr>
            <w:r w:rsidRPr="00327319">
              <w:rPr>
                <w:sz w:val="20"/>
                <w:szCs w:val="20"/>
              </w:rPr>
              <w:t>9.066E-01</w:t>
            </w:r>
          </w:p>
        </w:tc>
        <w:tc>
          <w:tcPr>
            <w:tcW w:w="1775" w:type="dxa"/>
          </w:tcPr>
          <w:p w:rsidR="00994047" w:rsidRPr="00327319" w:rsidRDefault="00994047" w:rsidP="00613E51">
            <w:pPr>
              <w:spacing w:before="20" w:after="20"/>
              <w:rPr>
                <w:sz w:val="20"/>
                <w:szCs w:val="20"/>
              </w:rPr>
            </w:pPr>
            <w:r w:rsidRPr="00327319">
              <w:rPr>
                <w:sz w:val="20"/>
                <w:szCs w:val="20"/>
              </w:rPr>
              <w:t>9.066E-01</w:t>
            </w:r>
          </w:p>
        </w:tc>
        <w:tc>
          <w:tcPr>
            <w:tcW w:w="1775" w:type="dxa"/>
          </w:tcPr>
          <w:p w:rsidR="00994047" w:rsidRPr="00327319" w:rsidRDefault="00994047" w:rsidP="00613E51">
            <w:pPr>
              <w:spacing w:before="20" w:after="20"/>
              <w:rPr>
                <w:sz w:val="20"/>
                <w:szCs w:val="20"/>
              </w:rPr>
            </w:pPr>
            <w:r w:rsidRPr="00327319">
              <w:rPr>
                <w:sz w:val="20"/>
                <w:szCs w:val="20"/>
              </w:rPr>
              <w:t>9.066E-01</w:t>
            </w:r>
          </w:p>
        </w:tc>
        <w:tc>
          <w:tcPr>
            <w:tcW w:w="1775" w:type="dxa"/>
          </w:tcPr>
          <w:p w:rsidR="00994047" w:rsidRPr="00327319" w:rsidRDefault="00994047" w:rsidP="00613E51">
            <w:pPr>
              <w:spacing w:before="20" w:after="20"/>
              <w:rPr>
                <w:sz w:val="20"/>
                <w:szCs w:val="20"/>
              </w:rPr>
            </w:pPr>
            <w:r w:rsidRPr="00327319">
              <w:rPr>
                <w:sz w:val="20"/>
                <w:szCs w:val="20"/>
              </w:rPr>
              <w:t>9.066E-01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Sn116</w:t>
            </w:r>
          </w:p>
        </w:tc>
        <w:tc>
          <w:tcPr>
            <w:tcW w:w="1776" w:type="dxa"/>
          </w:tcPr>
          <w:p w:rsidR="00994047" w:rsidRPr="00327319" w:rsidRDefault="00994047" w:rsidP="00613E51">
            <w:pPr>
              <w:spacing w:before="20" w:after="20"/>
              <w:rPr>
                <w:sz w:val="20"/>
                <w:szCs w:val="20"/>
              </w:rPr>
            </w:pPr>
            <w:r w:rsidRPr="00327319">
              <w:rPr>
                <w:sz w:val="20"/>
                <w:szCs w:val="20"/>
              </w:rPr>
              <w:t>2.030E+00</w:t>
            </w:r>
          </w:p>
        </w:tc>
        <w:tc>
          <w:tcPr>
            <w:tcW w:w="1775" w:type="dxa"/>
          </w:tcPr>
          <w:p w:rsidR="00994047" w:rsidRPr="00327319" w:rsidRDefault="00994047" w:rsidP="00613E51">
            <w:pPr>
              <w:spacing w:before="20" w:after="20"/>
              <w:rPr>
                <w:sz w:val="20"/>
                <w:szCs w:val="20"/>
              </w:rPr>
            </w:pPr>
            <w:r w:rsidRPr="00327319">
              <w:rPr>
                <w:sz w:val="20"/>
                <w:szCs w:val="20"/>
              </w:rPr>
              <w:t>2.030E+00</w:t>
            </w:r>
          </w:p>
        </w:tc>
        <w:tc>
          <w:tcPr>
            <w:tcW w:w="1775" w:type="dxa"/>
          </w:tcPr>
          <w:p w:rsidR="00994047" w:rsidRPr="00327319" w:rsidRDefault="00994047" w:rsidP="00613E51">
            <w:pPr>
              <w:spacing w:before="20" w:after="20"/>
              <w:rPr>
                <w:sz w:val="20"/>
                <w:szCs w:val="20"/>
              </w:rPr>
            </w:pPr>
            <w:r w:rsidRPr="00327319">
              <w:rPr>
                <w:sz w:val="20"/>
                <w:szCs w:val="20"/>
              </w:rPr>
              <w:t>2.030E+00</w:t>
            </w:r>
          </w:p>
        </w:tc>
        <w:tc>
          <w:tcPr>
            <w:tcW w:w="1775" w:type="dxa"/>
          </w:tcPr>
          <w:p w:rsidR="00994047" w:rsidRPr="00327319" w:rsidRDefault="00994047" w:rsidP="00613E51">
            <w:pPr>
              <w:spacing w:before="20" w:after="20"/>
              <w:rPr>
                <w:sz w:val="20"/>
                <w:szCs w:val="20"/>
              </w:rPr>
            </w:pPr>
            <w:r w:rsidRPr="00327319">
              <w:rPr>
                <w:sz w:val="20"/>
                <w:szCs w:val="20"/>
              </w:rPr>
              <w:t>2.030E+00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Sn117 + Sn117m decay</w:t>
            </w:r>
          </w:p>
        </w:tc>
        <w:tc>
          <w:tcPr>
            <w:tcW w:w="1776" w:type="dxa"/>
          </w:tcPr>
          <w:p w:rsidR="00994047" w:rsidRPr="00327319" w:rsidRDefault="00994047" w:rsidP="00613E51">
            <w:pPr>
              <w:spacing w:before="20" w:after="20"/>
              <w:rPr>
                <w:sz w:val="20"/>
                <w:szCs w:val="20"/>
              </w:rPr>
            </w:pPr>
            <w:r w:rsidRPr="00327319">
              <w:rPr>
                <w:sz w:val="20"/>
                <w:szCs w:val="20"/>
              </w:rPr>
              <w:t>2.274E+01</w:t>
            </w:r>
          </w:p>
        </w:tc>
        <w:tc>
          <w:tcPr>
            <w:tcW w:w="1775" w:type="dxa"/>
          </w:tcPr>
          <w:p w:rsidR="00994047" w:rsidRPr="00327319" w:rsidRDefault="00994047" w:rsidP="00613E51">
            <w:pPr>
              <w:spacing w:before="20" w:after="20"/>
              <w:rPr>
                <w:sz w:val="20"/>
                <w:szCs w:val="20"/>
              </w:rPr>
            </w:pPr>
            <w:r w:rsidRPr="00327319">
              <w:rPr>
                <w:sz w:val="20"/>
                <w:szCs w:val="20"/>
              </w:rPr>
              <w:t>2.274E+01</w:t>
            </w:r>
          </w:p>
        </w:tc>
        <w:tc>
          <w:tcPr>
            <w:tcW w:w="1775" w:type="dxa"/>
          </w:tcPr>
          <w:p w:rsidR="00994047" w:rsidRPr="00327319" w:rsidRDefault="00994047" w:rsidP="00613E51">
            <w:pPr>
              <w:spacing w:before="20" w:after="20"/>
              <w:rPr>
                <w:sz w:val="20"/>
                <w:szCs w:val="20"/>
              </w:rPr>
            </w:pPr>
            <w:r w:rsidRPr="00327319">
              <w:rPr>
                <w:sz w:val="20"/>
                <w:szCs w:val="20"/>
              </w:rPr>
              <w:t>2.274E+01</w:t>
            </w:r>
          </w:p>
        </w:tc>
        <w:tc>
          <w:tcPr>
            <w:tcW w:w="1775" w:type="dxa"/>
          </w:tcPr>
          <w:p w:rsidR="00994047" w:rsidRPr="00327319" w:rsidRDefault="00994047" w:rsidP="00613E51">
            <w:pPr>
              <w:spacing w:before="20" w:after="20"/>
              <w:rPr>
                <w:sz w:val="20"/>
                <w:szCs w:val="20"/>
              </w:rPr>
            </w:pPr>
            <w:r w:rsidRPr="00327319">
              <w:rPr>
                <w:sz w:val="20"/>
                <w:szCs w:val="20"/>
              </w:rPr>
              <w:t>2.274E+01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Sn118</w:t>
            </w:r>
          </w:p>
        </w:tc>
        <w:tc>
          <w:tcPr>
            <w:tcW w:w="1776" w:type="dxa"/>
          </w:tcPr>
          <w:p w:rsidR="00994047" w:rsidRPr="00327319" w:rsidRDefault="00994047" w:rsidP="00613E51">
            <w:pPr>
              <w:spacing w:before="20" w:after="20"/>
              <w:rPr>
                <w:sz w:val="20"/>
                <w:szCs w:val="20"/>
              </w:rPr>
            </w:pPr>
            <w:r w:rsidRPr="00327319">
              <w:rPr>
                <w:sz w:val="20"/>
                <w:szCs w:val="20"/>
              </w:rPr>
              <w:t>2.436E+01</w:t>
            </w:r>
          </w:p>
        </w:tc>
        <w:tc>
          <w:tcPr>
            <w:tcW w:w="1775" w:type="dxa"/>
          </w:tcPr>
          <w:p w:rsidR="00994047" w:rsidRPr="00327319" w:rsidRDefault="00994047" w:rsidP="00613E51">
            <w:pPr>
              <w:spacing w:before="20" w:after="20"/>
              <w:rPr>
                <w:sz w:val="20"/>
                <w:szCs w:val="20"/>
              </w:rPr>
            </w:pPr>
            <w:r w:rsidRPr="00327319">
              <w:rPr>
                <w:sz w:val="20"/>
                <w:szCs w:val="20"/>
              </w:rPr>
              <w:t>2.436E+01</w:t>
            </w:r>
          </w:p>
        </w:tc>
        <w:tc>
          <w:tcPr>
            <w:tcW w:w="1775" w:type="dxa"/>
          </w:tcPr>
          <w:p w:rsidR="00994047" w:rsidRPr="00327319" w:rsidRDefault="00994047" w:rsidP="00613E51">
            <w:pPr>
              <w:spacing w:before="20" w:after="20"/>
              <w:rPr>
                <w:sz w:val="20"/>
                <w:szCs w:val="20"/>
              </w:rPr>
            </w:pPr>
            <w:r w:rsidRPr="00327319">
              <w:rPr>
                <w:sz w:val="20"/>
                <w:szCs w:val="20"/>
              </w:rPr>
              <w:t>2.436E+01</w:t>
            </w:r>
          </w:p>
        </w:tc>
        <w:tc>
          <w:tcPr>
            <w:tcW w:w="1775" w:type="dxa"/>
          </w:tcPr>
          <w:p w:rsidR="00994047" w:rsidRPr="00327319" w:rsidRDefault="00994047" w:rsidP="00613E51">
            <w:pPr>
              <w:spacing w:before="20" w:after="20"/>
              <w:rPr>
                <w:sz w:val="20"/>
                <w:szCs w:val="20"/>
              </w:rPr>
            </w:pPr>
            <w:r w:rsidRPr="00327319">
              <w:rPr>
                <w:sz w:val="20"/>
                <w:szCs w:val="20"/>
              </w:rPr>
              <w:t>2.436E+01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Sn119 + Sn119m decay</w:t>
            </w:r>
          </w:p>
        </w:tc>
        <w:tc>
          <w:tcPr>
            <w:tcW w:w="1776" w:type="dxa"/>
          </w:tcPr>
          <w:p w:rsidR="00994047" w:rsidRPr="00327319" w:rsidRDefault="00994047" w:rsidP="00613E51">
            <w:pPr>
              <w:spacing w:before="20" w:after="20"/>
              <w:rPr>
                <w:sz w:val="20"/>
                <w:szCs w:val="20"/>
              </w:rPr>
            </w:pPr>
            <w:r w:rsidRPr="00327319">
              <w:rPr>
                <w:sz w:val="20"/>
                <w:szCs w:val="20"/>
              </w:rPr>
              <w:t>2.324E+01</w:t>
            </w:r>
          </w:p>
        </w:tc>
        <w:tc>
          <w:tcPr>
            <w:tcW w:w="1775" w:type="dxa"/>
          </w:tcPr>
          <w:p w:rsidR="00994047" w:rsidRPr="00327319" w:rsidRDefault="00994047" w:rsidP="00613E51">
            <w:pPr>
              <w:spacing w:before="20" w:after="20"/>
              <w:rPr>
                <w:sz w:val="20"/>
                <w:szCs w:val="20"/>
              </w:rPr>
            </w:pPr>
            <w:r w:rsidRPr="00327319">
              <w:rPr>
                <w:sz w:val="20"/>
                <w:szCs w:val="20"/>
              </w:rPr>
              <w:t>2.324E+01</w:t>
            </w:r>
          </w:p>
        </w:tc>
        <w:tc>
          <w:tcPr>
            <w:tcW w:w="1775" w:type="dxa"/>
          </w:tcPr>
          <w:p w:rsidR="00994047" w:rsidRPr="00327319" w:rsidRDefault="00994047" w:rsidP="00613E51">
            <w:pPr>
              <w:spacing w:before="20" w:after="20"/>
              <w:rPr>
                <w:sz w:val="20"/>
                <w:szCs w:val="20"/>
              </w:rPr>
            </w:pPr>
            <w:r w:rsidRPr="00327319">
              <w:rPr>
                <w:sz w:val="20"/>
                <w:szCs w:val="20"/>
              </w:rPr>
              <w:t>2.324E+01</w:t>
            </w:r>
          </w:p>
        </w:tc>
        <w:tc>
          <w:tcPr>
            <w:tcW w:w="1775" w:type="dxa"/>
          </w:tcPr>
          <w:p w:rsidR="00994047" w:rsidRPr="00327319" w:rsidRDefault="00994047" w:rsidP="00613E51">
            <w:pPr>
              <w:spacing w:before="20" w:after="20"/>
              <w:rPr>
                <w:sz w:val="20"/>
                <w:szCs w:val="20"/>
              </w:rPr>
            </w:pPr>
            <w:r w:rsidRPr="00327319">
              <w:rPr>
                <w:sz w:val="20"/>
                <w:szCs w:val="20"/>
              </w:rPr>
              <w:t>2.324E+01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Sn119m</w:t>
            </w:r>
          </w:p>
        </w:tc>
        <w:tc>
          <w:tcPr>
            <w:tcW w:w="1776" w:type="dxa"/>
          </w:tcPr>
          <w:p w:rsidR="00994047" w:rsidRPr="00327319" w:rsidRDefault="00994047" w:rsidP="00613E51">
            <w:pPr>
              <w:spacing w:before="20" w:after="20"/>
              <w:rPr>
                <w:sz w:val="20"/>
                <w:szCs w:val="20"/>
              </w:rPr>
            </w:pPr>
            <w:r w:rsidRPr="00327319">
              <w:rPr>
                <w:sz w:val="20"/>
                <w:szCs w:val="20"/>
              </w:rPr>
              <w:t>1.336E-04</w:t>
            </w:r>
          </w:p>
        </w:tc>
        <w:tc>
          <w:tcPr>
            <w:tcW w:w="1775" w:type="dxa"/>
          </w:tcPr>
          <w:p w:rsidR="00994047" w:rsidRPr="00327319" w:rsidRDefault="00994047" w:rsidP="00613E51">
            <w:pPr>
              <w:spacing w:before="20" w:after="20"/>
              <w:rPr>
                <w:sz w:val="20"/>
                <w:szCs w:val="20"/>
              </w:rPr>
            </w:pPr>
            <w:r w:rsidRPr="00327319">
              <w:rPr>
                <w:sz w:val="20"/>
                <w:szCs w:val="20"/>
              </w:rPr>
              <w:t>8.092E-16</w:t>
            </w:r>
          </w:p>
        </w:tc>
        <w:tc>
          <w:tcPr>
            <w:tcW w:w="1775" w:type="dxa"/>
          </w:tcPr>
          <w:p w:rsidR="00994047" w:rsidRPr="00327319" w:rsidRDefault="00994047" w:rsidP="00613E51">
            <w:pPr>
              <w:spacing w:before="20" w:after="20"/>
              <w:rPr>
                <w:sz w:val="20"/>
                <w:szCs w:val="20"/>
              </w:rPr>
            </w:pPr>
            <w:r w:rsidRPr="00327319">
              <w:rPr>
                <w:sz w:val="20"/>
                <w:szCs w:val="20"/>
              </w:rPr>
              <w:t>3.150E-47</w:t>
            </w:r>
          </w:p>
        </w:tc>
        <w:tc>
          <w:tcPr>
            <w:tcW w:w="1775" w:type="dxa"/>
          </w:tcPr>
          <w:p w:rsidR="00994047" w:rsidRPr="00327319" w:rsidRDefault="00994047" w:rsidP="00613E51">
            <w:pPr>
              <w:spacing w:before="20" w:after="20"/>
              <w:rPr>
                <w:sz w:val="20"/>
                <w:szCs w:val="20"/>
              </w:rPr>
            </w:pPr>
            <w:r w:rsidRPr="00327319">
              <w:rPr>
                <w:sz w:val="20"/>
                <w:szCs w:val="20"/>
              </w:rPr>
              <w:t>1.032E-226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Sn120</w:t>
            </w:r>
          </w:p>
        </w:tc>
        <w:tc>
          <w:tcPr>
            <w:tcW w:w="1776" w:type="dxa"/>
          </w:tcPr>
          <w:p w:rsidR="00994047" w:rsidRPr="00327319" w:rsidRDefault="00994047" w:rsidP="00613E51">
            <w:pPr>
              <w:spacing w:before="20" w:after="20"/>
              <w:rPr>
                <w:sz w:val="20"/>
                <w:szCs w:val="20"/>
              </w:rPr>
            </w:pPr>
            <w:r w:rsidRPr="00327319">
              <w:rPr>
                <w:sz w:val="20"/>
                <w:szCs w:val="20"/>
              </w:rPr>
              <w:t>2.422E+01</w:t>
            </w:r>
          </w:p>
        </w:tc>
        <w:tc>
          <w:tcPr>
            <w:tcW w:w="1775" w:type="dxa"/>
          </w:tcPr>
          <w:p w:rsidR="00994047" w:rsidRPr="00327319" w:rsidRDefault="00994047" w:rsidP="00613E51">
            <w:pPr>
              <w:spacing w:before="20" w:after="20"/>
              <w:rPr>
                <w:sz w:val="20"/>
                <w:szCs w:val="20"/>
              </w:rPr>
            </w:pPr>
            <w:r w:rsidRPr="00327319">
              <w:rPr>
                <w:sz w:val="20"/>
                <w:szCs w:val="20"/>
              </w:rPr>
              <w:t>2.422E+01</w:t>
            </w:r>
          </w:p>
        </w:tc>
        <w:tc>
          <w:tcPr>
            <w:tcW w:w="1775" w:type="dxa"/>
          </w:tcPr>
          <w:p w:rsidR="00994047" w:rsidRPr="00327319" w:rsidRDefault="00994047" w:rsidP="00613E51">
            <w:pPr>
              <w:spacing w:before="20" w:after="20"/>
              <w:rPr>
                <w:sz w:val="20"/>
                <w:szCs w:val="20"/>
              </w:rPr>
            </w:pPr>
            <w:r w:rsidRPr="00327319">
              <w:rPr>
                <w:sz w:val="20"/>
                <w:szCs w:val="20"/>
              </w:rPr>
              <w:t>2.422E+01</w:t>
            </w:r>
          </w:p>
        </w:tc>
        <w:tc>
          <w:tcPr>
            <w:tcW w:w="1775" w:type="dxa"/>
          </w:tcPr>
          <w:p w:rsidR="00994047" w:rsidRPr="00327319" w:rsidRDefault="00994047" w:rsidP="00613E51">
            <w:pPr>
              <w:spacing w:before="20" w:after="20"/>
              <w:rPr>
                <w:sz w:val="20"/>
                <w:szCs w:val="20"/>
              </w:rPr>
            </w:pPr>
            <w:r w:rsidRPr="00327319">
              <w:rPr>
                <w:sz w:val="20"/>
                <w:szCs w:val="20"/>
              </w:rPr>
              <w:t>2.422E+01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Sn121 (100% to Sb121)</w:t>
            </w:r>
          </w:p>
        </w:tc>
        <w:tc>
          <w:tcPr>
            <w:tcW w:w="1776" w:type="dxa"/>
          </w:tcPr>
          <w:p w:rsidR="00994047" w:rsidRPr="00327319" w:rsidRDefault="00994047" w:rsidP="00613E51">
            <w:pPr>
              <w:spacing w:before="20" w:after="20"/>
              <w:rPr>
                <w:sz w:val="20"/>
                <w:szCs w:val="20"/>
              </w:rPr>
            </w:pPr>
            <w:r w:rsidRPr="00327319">
              <w:rPr>
                <w:sz w:val="20"/>
                <w:szCs w:val="20"/>
              </w:rPr>
              <w:t>2.219E-06</w:t>
            </w:r>
          </w:p>
        </w:tc>
        <w:tc>
          <w:tcPr>
            <w:tcW w:w="1775" w:type="dxa"/>
          </w:tcPr>
          <w:p w:rsidR="00994047" w:rsidRPr="00327319" w:rsidRDefault="00994047" w:rsidP="00613E51">
            <w:pPr>
              <w:spacing w:before="20" w:after="20"/>
              <w:rPr>
                <w:sz w:val="20"/>
                <w:szCs w:val="20"/>
              </w:rPr>
            </w:pPr>
            <w:r w:rsidRPr="00327319">
              <w:rPr>
                <w:sz w:val="20"/>
                <w:szCs w:val="20"/>
              </w:rPr>
              <w:t>1.569E-06</w:t>
            </w:r>
          </w:p>
        </w:tc>
        <w:tc>
          <w:tcPr>
            <w:tcW w:w="1775" w:type="dxa"/>
          </w:tcPr>
          <w:p w:rsidR="00994047" w:rsidRPr="00327319" w:rsidRDefault="00994047" w:rsidP="00613E51">
            <w:pPr>
              <w:spacing w:before="20" w:after="20"/>
              <w:rPr>
                <w:sz w:val="20"/>
                <w:szCs w:val="20"/>
              </w:rPr>
            </w:pPr>
            <w:r w:rsidRPr="00327319">
              <w:rPr>
                <w:sz w:val="20"/>
                <w:szCs w:val="20"/>
              </w:rPr>
              <w:t>5.943E-07</w:t>
            </w:r>
          </w:p>
        </w:tc>
        <w:tc>
          <w:tcPr>
            <w:tcW w:w="1775" w:type="dxa"/>
          </w:tcPr>
          <w:p w:rsidR="00994047" w:rsidRPr="00327319" w:rsidRDefault="00994047" w:rsidP="00613E51">
            <w:pPr>
              <w:spacing w:before="20" w:after="20"/>
              <w:rPr>
                <w:sz w:val="20"/>
                <w:szCs w:val="20"/>
              </w:rPr>
            </w:pPr>
            <w:r w:rsidRPr="00327319">
              <w:rPr>
                <w:sz w:val="20"/>
                <w:szCs w:val="20"/>
              </w:rPr>
              <w:t>2.315E-09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Sn121m (77.6% to Sn121, 22.4% to Sb121)</w:t>
            </w:r>
          </w:p>
        </w:tc>
        <w:tc>
          <w:tcPr>
            <w:tcW w:w="1776" w:type="dxa"/>
          </w:tcPr>
          <w:p w:rsidR="00994047" w:rsidRPr="00327319" w:rsidRDefault="00994047" w:rsidP="00613E51">
            <w:pPr>
              <w:spacing w:before="20" w:after="20"/>
              <w:rPr>
                <w:sz w:val="20"/>
                <w:szCs w:val="20"/>
              </w:rPr>
            </w:pPr>
            <w:r w:rsidRPr="00327319">
              <w:rPr>
                <w:sz w:val="20"/>
                <w:szCs w:val="20"/>
              </w:rPr>
              <w:t>4.674E-02</w:t>
            </w:r>
          </w:p>
        </w:tc>
        <w:tc>
          <w:tcPr>
            <w:tcW w:w="1775" w:type="dxa"/>
          </w:tcPr>
          <w:p w:rsidR="00994047" w:rsidRPr="00327319" w:rsidRDefault="00994047" w:rsidP="00613E51">
            <w:pPr>
              <w:spacing w:before="20" w:after="20"/>
              <w:rPr>
                <w:sz w:val="20"/>
                <w:szCs w:val="20"/>
              </w:rPr>
            </w:pPr>
            <w:r w:rsidRPr="00327319">
              <w:rPr>
                <w:sz w:val="20"/>
                <w:szCs w:val="20"/>
              </w:rPr>
              <w:t>3.305E-02</w:t>
            </w:r>
          </w:p>
        </w:tc>
        <w:tc>
          <w:tcPr>
            <w:tcW w:w="1775" w:type="dxa"/>
          </w:tcPr>
          <w:p w:rsidR="00994047" w:rsidRPr="00327319" w:rsidRDefault="00994047" w:rsidP="00613E51">
            <w:pPr>
              <w:spacing w:before="20" w:after="20"/>
              <w:rPr>
                <w:sz w:val="20"/>
                <w:szCs w:val="20"/>
              </w:rPr>
            </w:pPr>
            <w:r w:rsidRPr="00327319">
              <w:rPr>
                <w:sz w:val="20"/>
                <w:szCs w:val="20"/>
              </w:rPr>
              <w:t>1.252E-02</w:t>
            </w:r>
          </w:p>
        </w:tc>
        <w:tc>
          <w:tcPr>
            <w:tcW w:w="1775" w:type="dxa"/>
          </w:tcPr>
          <w:p w:rsidR="00994047" w:rsidRPr="00327319" w:rsidRDefault="00994047" w:rsidP="00613E51">
            <w:pPr>
              <w:spacing w:before="20" w:after="20"/>
              <w:rPr>
                <w:sz w:val="20"/>
                <w:szCs w:val="20"/>
              </w:rPr>
            </w:pPr>
            <w:r w:rsidRPr="00327319">
              <w:rPr>
                <w:sz w:val="20"/>
                <w:szCs w:val="20"/>
              </w:rPr>
              <w:t>4.877E-05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Sn122</w:t>
            </w:r>
          </w:p>
        </w:tc>
        <w:tc>
          <w:tcPr>
            <w:tcW w:w="1776" w:type="dxa"/>
          </w:tcPr>
          <w:p w:rsidR="00994047" w:rsidRPr="00327319" w:rsidRDefault="00994047" w:rsidP="00613E51">
            <w:pPr>
              <w:spacing w:before="20" w:after="20"/>
              <w:rPr>
                <w:sz w:val="20"/>
                <w:szCs w:val="20"/>
              </w:rPr>
            </w:pPr>
            <w:r w:rsidRPr="00327319">
              <w:rPr>
                <w:sz w:val="20"/>
                <w:szCs w:val="20"/>
              </w:rPr>
              <w:t>2.721E+01</w:t>
            </w:r>
          </w:p>
        </w:tc>
        <w:tc>
          <w:tcPr>
            <w:tcW w:w="1775" w:type="dxa"/>
          </w:tcPr>
          <w:p w:rsidR="00994047" w:rsidRPr="00327319" w:rsidRDefault="00994047" w:rsidP="00613E51">
            <w:pPr>
              <w:spacing w:before="20" w:after="20"/>
              <w:rPr>
                <w:sz w:val="20"/>
                <w:szCs w:val="20"/>
              </w:rPr>
            </w:pPr>
            <w:r w:rsidRPr="00327319">
              <w:rPr>
                <w:sz w:val="20"/>
                <w:szCs w:val="20"/>
              </w:rPr>
              <w:t>2.721E+01</w:t>
            </w:r>
          </w:p>
        </w:tc>
        <w:tc>
          <w:tcPr>
            <w:tcW w:w="1775" w:type="dxa"/>
          </w:tcPr>
          <w:p w:rsidR="00994047" w:rsidRPr="00327319" w:rsidRDefault="00994047" w:rsidP="00613E51">
            <w:pPr>
              <w:spacing w:before="20" w:after="20"/>
              <w:rPr>
                <w:sz w:val="20"/>
                <w:szCs w:val="20"/>
              </w:rPr>
            </w:pPr>
            <w:r w:rsidRPr="00327319">
              <w:rPr>
                <w:sz w:val="20"/>
                <w:szCs w:val="20"/>
              </w:rPr>
              <w:t>2.721E+01</w:t>
            </w:r>
          </w:p>
        </w:tc>
        <w:tc>
          <w:tcPr>
            <w:tcW w:w="1775" w:type="dxa"/>
          </w:tcPr>
          <w:p w:rsidR="00994047" w:rsidRPr="00327319" w:rsidRDefault="00994047" w:rsidP="00613E51">
            <w:pPr>
              <w:spacing w:before="20" w:after="20"/>
              <w:rPr>
                <w:sz w:val="20"/>
                <w:szCs w:val="20"/>
              </w:rPr>
            </w:pPr>
            <w:r w:rsidRPr="00327319">
              <w:rPr>
                <w:sz w:val="20"/>
                <w:szCs w:val="20"/>
              </w:rPr>
              <w:t>2.721E+01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Sn123 (100% to Sb123)</w:t>
            </w:r>
          </w:p>
        </w:tc>
        <w:tc>
          <w:tcPr>
            <w:tcW w:w="1776" w:type="dxa"/>
          </w:tcPr>
          <w:p w:rsidR="00994047" w:rsidRPr="00327319" w:rsidRDefault="00994047" w:rsidP="00613E51">
            <w:pPr>
              <w:spacing w:before="20" w:after="20"/>
              <w:rPr>
                <w:sz w:val="20"/>
                <w:szCs w:val="20"/>
              </w:rPr>
            </w:pPr>
            <w:r w:rsidRPr="00327319">
              <w:rPr>
                <w:sz w:val="20"/>
                <w:szCs w:val="20"/>
              </w:rPr>
              <w:t>1.946E-06</w:t>
            </w:r>
          </w:p>
        </w:tc>
        <w:tc>
          <w:tcPr>
            <w:tcW w:w="1775" w:type="dxa"/>
          </w:tcPr>
          <w:p w:rsidR="00994047" w:rsidRPr="00327319" w:rsidRDefault="00994047" w:rsidP="00613E51">
            <w:pPr>
              <w:spacing w:before="20" w:after="20"/>
              <w:rPr>
                <w:sz w:val="20"/>
                <w:szCs w:val="20"/>
              </w:rPr>
            </w:pPr>
            <w:r w:rsidRPr="00327319">
              <w:rPr>
                <w:sz w:val="20"/>
                <w:szCs w:val="20"/>
              </w:rPr>
              <w:t>1.019E-27</w:t>
            </w:r>
          </w:p>
        </w:tc>
        <w:tc>
          <w:tcPr>
            <w:tcW w:w="1775" w:type="dxa"/>
          </w:tcPr>
          <w:p w:rsidR="00994047" w:rsidRPr="00327319" w:rsidRDefault="00994047" w:rsidP="00613E51">
            <w:pPr>
              <w:spacing w:before="20" w:after="20"/>
              <w:rPr>
                <w:sz w:val="20"/>
                <w:szCs w:val="20"/>
              </w:rPr>
            </w:pPr>
            <w:r w:rsidRPr="00327319">
              <w:rPr>
                <w:sz w:val="20"/>
                <w:szCs w:val="20"/>
              </w:rPr>
              <w:t>2.641E-87</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lastRenderedPageBreak/>
              <w:t>Sn124</w:t>
            </w:r>
          </w:p>
        </w:tc>
        <w:tc>
          <w:tcPr>
            <w:tcW w:w="1776" w:type="dxa"/>
          </w:tcPr>
          <w:p w:rsidR="00994047" w:rsidRPr="00327319" w:rsidRDefault="00994047" w:rsidP="00613E51">
            <w:pPr>
              <w:spacing w:before="20" w:after="20"/>
              <w:rPr>
                <w:sz w:val="20"/>
                <w:szCs w:val="20"/>
              </w:rPr>
            </w:pPr>
            <w:r w:rsidRPr="00327319">
              <w:rPr>
                <w:sz w:val="20"/>
                <w:szCs w:val="20"/>
              </w:rPr>
              <w:t>4.328E+01</w:t>
            </w:r>
          </w:p>
        </w:tc>
        <w:tc>
          <w:tcPr>
            <w:tcW w:w="1775" w:type="dxa"/>
          </w:tcPr>
          <w:p w:rsidR="00994047" w:rsidRPr="00327319" w:rsidRDefault="00994047" w:rsidP="00613E51">
            <w:pPr>
              <w:spacing w:before="20" w:after="20"/>
              <w:rPr>
                <w:sz w:val="20"/>
                <w:szCs w:val="20"/>
              </w:rPr>
            </w:pPr>
            <w:r w:rsidRPr="00327319">
              <w:rPr>
                <w:sz w:val="20"/>
                <w:szCs w:val="20"/>
              </w:rPr>
              <w:t>4.328E+01</w:t>
            </w:r>
          </w:p>
        </w:tc>
        <w:tc>
          <w:tcPr>
            <w:tcW w:w="1775" w:type="dxa"/>
          </w:tcPr>
          <w:p w:rsidR="00994047" w:rsidRPr="00327319" w:rsidRDefault="00994047" w:rsidP="00613E51">
            <w:pPr>
              <w:spacing w:before="20" w:after="20"/>
              <w:rPr>
                <w:sz w:val="20"/>
                <w:szCs w:val="20"/>
              </w:rPr>
            </w:pPr>
            <w:r w:rsidRPr="00327319">
              <w:rPr>
                <w:sz w:val="20"/>
                <w:szCs w:val="20"/>
              </w:rPr>
              <w:t>4.328E+01</w:t>
            </w:r>
          </w:p>
        </w:tc>
        <w:tc>
          <w:tcPr>
            <w:tcW w:w="1775" w:type="dxa"/>
          </w:tcPr>
          <w:p w:rsidR="00994047" w:rsidRPr="00327319" w:rsidRDefault="00994047" w:rsidP="00613E51">
            <w:pPr>
              <w:spacing w:before="20" w:after="20"/>
              <w:rPr>
                <w:sz w:val="20"/>
                <w:szCs w:val="20"/>
              </w:rPr>
            </w:pPr>
            <w:r w:rsidRPr="00327319">
              <w:rPr>
                <w:sz w:val="20"/>
                <w:szCs w:val="20"/>
              </w:rPr>
              <w:t>4.328E+01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Sn126 (100% to Sb126m)</w:t>
            </w:r>
          </w:p>
        </w:tc>
        <w:tc>
          <w:tcPr>
            <w:tcW w:w="1776" w:type="dxa"/>
          </w:tcPr>
          <w:p w:rsidR="00994047" w:rsidRPr="00327319" w:rsidRDefault="00994047" w:rsidP="00613E51">
            <w:pPr>
              <w:spacing w:before="20" w:after="20"/>
              <w:rPr>
                <w:sz w:val="20"/>
                <w:szCs w:val="20"/>
              </w:rPr>
            </w:pPr>
            <w:r w:rsidRPr="00327319">
              <w:rPr>
                <w:sz w:val="20"/>
                <w:szCs w:val="20"/>
              </w:rPr>
              <w:t>1.060E+02</w:t>
            </w:r>
          </w:p>
        </w:tc>
        <w:tc>
          <w:tcPr>
            <w:tcW w:w="1775" w:type="dxa"/>
          </w:tcPr>
          <w:p w:rsidR="00994047" w:rsidRPr="00327319" w:rsidRDefault="00994047" w:rsidP="00613E51">
            <w:pPr>
              <w:spacing w:before="20" w:after="20"/>
              <w:rPr>
                <w:sz w:val="20"/>
                <w:szCs w:val="20"/>
              </w:rPr>
            </w:pPr>
            <w:r w:rsidRPr="00327319">
              <w:rPr>
                <w:sz w:val="20"/>
                <w:szCs w:val="20"/>
              </w:rPr>
              <w:t>1.059E+02</w:t>
            </w:r>
          </w:p>
        </w:tc>
        <w:tc>
          <w:tcPr>
            <w:tcW w:w="1775" w:type="dxa"/>
          </w:tcPr>
          <w:p w:rsidR="00994047" w:rsidRPr="00327319" w:rsidRDefault="00994047" w:rsidP="00613E51">
            <w:pPr>
              <w:spacing w:before="20" w:after="20"/>
              <w:rPr>
                <w:sz w:val="20"/>
                <w:szCs w:val="20"/>
              </w:rPr>
            </w:pPr>
            <w:r w:rsidRPr="00327319">
              <w:rPr>
                <w:sz w:val="20"/>
                <w:szCs w:val="20"/>
              </w:rPr>
              <w:t>1.059E+02</w:t>
            </w:r>
          </w:p>
        </w:tc>
        <w:tc>
          <w:tcPr>
            <w:tcW w:w="1775" w:type="dxa"/>
          </w:tcPr>
          <w:p w:rsidR="00994047" w:rsidRPr="00327319" w:rsidRDefault="00994047" w:rsidP="00613E51">
            <w:pPr>
              <w:spacing w:before="20" w:after="20"/>
              <w:rPr>
                <w:sz w:val="20"/>
                <w:szCs w:val="20"/>
              </w:rPr>
            </w:pPr>
            <w:r w:rsidRPr="00327319">
              <w:rPr>
                <w:sz w:val="20"/>
                <w:szCs w:val="20"/>
              </w:rPr>
              <w:t>1.056E+02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Sb121</w:t>
            </w:r>
          </w:p>
        </w:tc>
        <w:tc>
          <w:tcPr>
            <w:tcW w:w="1776" w:type="dxa"/>
          </w:tcPr>
          <w:p w:rsidR="00994047" w:rsidRPr="00327319" w:rsidRDefault="00994047" w:rsidP="00613E51">
            <w:pPr>
              <w:spacing w:before="20" w:after="20"/>
              <w:rPr>
                <w:sz w:val="20"/>
                <w:szCs w:val="20"/>
              </w:rPr>
            </w:pPr>
            <w:r w:rsidRPr="00327319">
              <w:rPr>
                <w:sz w:val="20"/>
                <w:szCs w:val="20"/>
              </w:rPr>
              <w:t>3.354E-03</w:t>
            </w:r>
          </w:p>
        </w:tc>
        <w:tc>
          <w:tcPr>
            <w:tcW w:w="1775" w:type="dxa"/>
          </w:tcPr>
          <w:p w:rsidR="00994047" w:rsidRPr="00327319" w:rsidRDefault="00994047" w:rsidP="00613E51">
            <w:pPr>
              <w:spacing w:before="20" w:after="20"/>
              <w:rPr>
                <w:sz w:val="20"/>
                <w:szCs w:val="20"/>
              </w:rPr>
            </w:pPr>
            <w:r w:rsidRPr="00327319">
              <w:rPr>
                <w:sz w:val="20"/>
                <w:szCs w:val="20"/>
              </w:rPr>
              <w:t>1.705E-02</w:t>
            </w:r>
          </w:p>
        </w:tc>
        <w:tc>
          <w:tcPr>
            <w:tcW w:w="1775" w:type="dxa"/>
          </w:tcPr>
          <w:p w:rsidR="00994047" w:rsidRPr="00327319" w:rsidRDefault="00994047" w:rsidP="00613E51">
            <w:pPr>
              <w:spacing w:before="20" w:after="20"/>
              <w:rPr>
                <w:sz w:val="20"/>
                <w:szCs w:val="20"/>
              </w:rPr>
            </w:pPr>
            <w:r w:rsidRPr="00327319">
              <w:rPr>
                <w:sz w:val="20"/>
                <w:szCs w:val="20"/>
              </w:rPr>
              <w:t>3.758E-02</w:t>
            </w:r>
          </w:p>
        </w:tc>
        <w:tc>
          <w:tcPr>
            <w:tcW w:w="1775" w:type="dxa"/>
          </w:tcPr>
          <w:p w:rsidR="00994047" w:rsidRPr="00327319" w:rsidRDefault="00994047" w:rsidP="00613E51">
            <w:pPr>
              <w:spacing w:before="20" w:after="20"/>
              <w:rPr>
                <w:sz w:val="20"/>
                <w:szCs w:val="20"/>
              </w:rPr>
            </w:pPr>
            <w:r w:rsidRPr="00327319">
              <w:rPr>
                <w:sz w:val="20"/>
                <w:szCs w:val="20"/>
              </w:rPr>
              <w:t>5.005E-02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Sb123</w:t>
            </w:r>
          </w:p>
        </w:tc>
        <w:tc>
          <w:tcPr>
            <w:tcW w:w="1776" w:type="dxa"/>
          </w:tcPr>
          <w:p w:rsidR="00994047" w:rsidRPr="00327319" w:rsidRDefault="00994047" w:rsidP="00613E51">
            <w:pPr>
              <w:spacing w:before="20" w:after="20"/>
              <w:rPr>
                <w:sz w:val="20"/>
                <w:szCs w:val="20"/>
              </w:rPr>
            </w:pPr>
            <w:r w:rsidRPr="00327319">
              <w:rPr>
                <w:sz w:val="20"/>
                <w:szCs w:val="20"/>
              </w:rPr>
              <w:t>3.510E-02</w:t>
            </w:r>
          </w:p>
        </w:tc>
        <w:tc>
          <w:tcPr>
            <w:tcW w:w="1775" w:type="dxa"/>
          </w:tcPr>
          <w:p w:rsidR="00994047" w:rsidRPr="00327319" w:rsidRDefault="00994047" w:rsidP="00613E51">
            <w:pPr>
              <w:spacing w:before="20" w:after="20"/>
              <w:rPr>
                <w:sz w:val="20"/>
                <w:szCs w:val="20"/>
              </w:rPr>
            </w:pPr>
            <w:r w:rsidRPr="00327319">
              <w:rPr>
                <w:sz w:val="20"/>
                <w:szCs w:val="20"/>
              </w:rPr>
              <w:t>3.510E-02</w:t>
            </w:r>
          </w:p>
        </w:tc>
        <w:tc>
          <w:tcPr>
            <w:tcW w:w="1775" w:type="dxa"/>
          </w:tcPr>
          <w:p w:rsidR="00994047" w:rsidRPr="00327319" w:rsidRDefault="00994047" w:rsidP="00613E51">
            <w:pPr>
              <w:spacing w:before="20" w:after="20"/>
              <w:rPr>
                <w:sz w:val="20"/>
                <w:szCs w:val="20"/>
              </w:rPr>
            </w:pPr>
            <w:r w:rsidRPr="00327319">
              <w:rPr>
                <w:sz w:val="20"/>
                <w:szCs w:val="20"/>
              </w:rPr>
              <w:t>3.510E-02</w:t>
            </w:r>
          </w:p>
        </w:tc>
        <w:tc>
          <w:tcPr>
            <w:tcW w:w="1775" w:type="dxa"/>
          </w:tcPr>
          <w:p w:rsidR="00994047" w:rsidRPr="00327319" w:rsidRDefault="00994047" w:rsidP="00613E51">
            <w:pPr>
              <w:spacing w:before="20" w:after="20"/>
              <w:rPr>
                <w:sz w:val="20"/>
                <w:szCs w:val="20"/>
              </w:rPr>
            </w:pPr>
            <w:r w:rsidRPr="00327319">
              <w:rPr>
                <w:sz w:val="20"/>
                <w:szCs w:val="20"/>
              </w:rPr>
              <w:t>3.510E-02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Sb126 (100% to Te126)</w:t>
            </w:r>
          </w:p>
        </w:tc>
        <w:tc>
          <w:tcPr>
            <w:tcW w:w="1776" w:type="dxa"/>
          </w:tcPr>
          <w:p w:rsidR="00994047" w:rsidRPr="00327319" w:rsidRDefault="00994047" w:rsidP="00613E51">
            <w:pPr>
              <w:spacing w:before="20" w:after="20"/>
              <w:rPr>
                <w:sz w:val="20"/>
                <w:szCs w:val="20"/>
              </w:rPr>
            </w:pPr>
            <w:r w:rsidRPr="00327319">
              <w:rPr>
                <w:sz w:val="20"/>
                <w:szCs w:val="20"/>
              </w:rPr>
              <w:t>5.034E-06</w:t>
            </w:r>
          </w:p>
        </w:tc>
        <w:tc>
          <w:tcPr>
            <w:tcW w:w="1775" w:type="dxa"/>
          </w:tcPr>
          <w:p w:rsidR="00994047" w:rsidRPr="00327319" w:rsidRDefault="00994047" w:rsidP="00613E51">
            <w:pPr>
              <w:spacing w:before="20" w:after="20"/>
              <w:rPr>
                <w:sz w:val="20"/>
                <w:szCs w:val="20"/>
              </w:rPr>
            </w:pPr>
            <w:r w:rsidRPr="00327319">
              <w:rPr>
                <w:sz w:val="20"/>
                <w:szCs w:val="20"/>
              </w:rPr>
              <w:t>5.033E-06</w:t>
            </w:r>
          </w:p>
        </w:tc>
        <w:tc>
          <w:tcPr>
            <w:tcW w:w="1775" w:type="dxa"/>
          </w:tcPr>
          <w:p w:rsidR="00994047" w:rsidRPr="00327319" w:rsidRDefault="00994047" w:rsidP="00613E51">
            <w:pPr>
              <w:spacing w:before="20" w:after="20"/>
              <w:rPr>
                <w:sz w:val="20"/>
                <w:szCs w:val="20"/>
              </w:rPr>
            </w:pPr>
            <w:r w:rsidRPr="00327319">
              <w:rPr>
                <w:sz w:val="20"/>
                <w:szCs w:val="20"/>
              </w:rPr>
              <w:t>5.030E-06</w:t>
            </w:r>
          </w:p>
        </w:tc>
        <w:tc>
          <w:tcPr>
            <w:tcW w:w="1775" w:type="dxa"/>
          </w:tcPr>
          <w:p w:rsidR="00994047" w:rsidRPr="00327319" w:rsidRDefault="00994047" w:rsidP="00613E51">
            <w:pPr>
              <w:spacing w:before="20" w:after="20"/>
              <w:rPr>
                <w:sz w:val="20"/>
                <w:szCs w:val="20"/>
              </w:rPr>
            </w:pPr>
            <w:r w:rsidRPr="00327319">
              <w:rPr>
                <w:sz w:val="20"/>
                <w:szCs w:val="20"/>
              </w:rPr>
              <w:t>5.016E-06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Sb126m (14% to Sb126, 86% to Te126)</w:t>
            </w:r>
          </w:p>
        </w:tc>
        <w:tc>
          <w:tcPr>
            <w:tcW w:w="1776" w:type="dxa"/>
          </w:tcPr>
          <w:p w:rsidR="00994047" w:rsidRPr="00327319" w:rsidRDefault="00994047" w:rsidP="00613E51">
            <w:pPr>
              <w:spacing w:before="20" w:after="20"/>
              <w:rPr>
                <w:sz w:val="20"/>
                <w:szCs w:val="20"/>
              </w:rPr>
            </w:pPr>
            <w:r w:rsidRPr="00327319">
              <w:rPr>
                <w:sz w:val="20"/>
                <w:szCs w:val="20"/>
              </w:rPr>
              <w:t>3.827E-08</w:t>
            </w:r>
          </w:p>
        </w:tc>
        <w:tc>
          <w:tcPr>
            <w:tcW w:w="1775" w:type="dxa"/>
          </w:tcPr>
          <w:p w:rsidR="00994047" w:rsidRPr="00327319" w:rsidRDefault="00994047" w:rsidP="00613E51">
            <w:pPr>
              <w:spacing w:before="20" w:after="20"/>
              <w:rPr>
                <w:sz w:val="20"/>
                <w:szCs w:val="20"/>
              </w:rPr>
            </w:pPr>
            <w:r w:rsidRPr="00327319">
              <w:rPr>
                <w:sz w:val="20"/>
                <w:szCs w:val="20"/>
              </w:rPr>
              <w:t>3.827E-08</w:t>
            </w:r>
          </w:p>
        </w:tc>
        <w:tc>
          <w:tcPr>
            <w:tcW w:w="1775" w:type="dxa"/>
          </w:tcPr>
          <w:p w:rsidR="00994047" w:rsidRPr="00327319" w:rsidRDefault="00994047" w:rsidP="00613E51">
            <w:pPr>
              <w:spacing w:before="20" w:after="20"/>
              <w:rPr>
                <w:sz w:val="20"/>
                <w:szCs w:val="20"/>
              </w:rPr>
            </w:pPr>
            <w:r w:rsidRPr="00327319">
              <w:rPr>
                <w:sz w:val="20"/>
                <w:szCs w:val="20"/>
              </w:rPr>
              <w:t>3.825E-08</w:t>
            </w:r>
          </w:p>
        </w:tc>
        <w:tc>
          <w:tcPr>
            <w:tcW w:w="1775" w:type="dxa"/>
          </w:tcPr>
          <w:p w:rsidR="00994047" w:rsidRPr="00327319" w:rsidRDefault="00994047" w:rsidP="00613E51">
            <w:pPr>
              <w:spacing w:before="20" w:after="20"/>
              <w:rPr>
                <w:sz w:val="20"/>
                <w:szCs w:val="20"/>
              </w:rPr>
            </w:pPr>
            <w:r w:rsidRPr="00327319">
              <w:rPr>
                <w:sz w:val="20"/>
                <w:szCs w:val="20"/>
              </w:rPr>
              <w:t>3.814E-08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Te122 + Sb122 decay</w:t>
            </w:r>
          </w:p>
        </w:tc>
        <w:tc>
          <w:tcPr>
            <w:tcW w:w="1776" w:type="dxa"/>
          </w:tcPr>
          <w:p w:rsidR="00994047" w:rsidRPr="00327319" w:rsidRDefault="00994047" w:rsidP="00613E51">
            <w:pPr>
              <w:spacing w:before="20" w:after="20"/>
              <w:rPr>
                <w:sz w:val="20"/>
                <w:szCs w:val="20"/>
              </w:rPr>
            </w:pPr>
            <w:r w:rsidRPr="00327319">
              <w:rPr>
                <w:sz w:val="20"/>
                <w:szCs w:val="20"/>
              </w:rPr>
              <w:t>9.826E-01</w:t>
            </w:r>
          </w:p>
        </w:tc>
        <w:tc>
          <w:tcPr>
            <w:tcW w:w="1775" w:type="dxa"/>
          </w:tcPr>
          <w:p w:rsidR="00994047" w:rsidRPr="00327319" w:rsidRDefault="00994047" w:rsidP="00613E51">
            <w:pPr>
              <w:spacing w:before="20" w:after="20"/>
              <w:rPr>
                <w:sz w:val="20"/>
                <w:szCs w:val="20"/>
              </w:rPr>
            </w:pPr>
            <w:r w:rsidRPr="00327319">
              <w:rPr>
                <w:sz w:val="20"/>
                <w:szCs w:val="20"/>
              </w:rPr>
              <w:t>9.826E-01</w:t>
            </w:r>
          </w:p>
        </w:tc>
        <w:tc>
          <w:tcPr>
            <w:tcW w:w="1775" w:type="dxa"/>
          </w:tcPr>
          <w:p w:rsidR="00994047" w:rsidRPr="00327319" w:rsidRDefault="00994047" w:rsidP="00613E51">
            <w:pPr>
              <w:spacing w:before="20" w:after="20"/>
              <w:rPr>
                <w:sz w:val="20"/>
                <w:szCs w:val="20"/>
              </w:rPr>
            </w:pPr>
            <w:r w:rsidRPr="00327319">
              <w:rPr>
                <w:sz w:val="20"/>
                <w:szCs w:val="20"/>
              </w:rPr>
              <w:t>9.826E-01</w:t>
            </w:r>
          </w:p>
        </w:tc>
        <w:tc>
          <w:tcPr>
            <w:tcW w:w="1775" w:type="dxa"/>
          </w:tcPr>
          <w:p w:rsidR="00994047" w:rsidRPr="00327319" w:rsidRDefault="00994047" w:rsidP="00613E51">
            <w:pPr>
              <w:spacing w:before="20" w:after="20"/>
              <w:rPr>
                <w:sz w:val="20"/>
                <w:szCs w:val="20"/>
              </w:rPr>
            </w:pPr>
            <w:r w:rsidRPr="00327319">
              <w:rPr>
                <w:sz w:val="20"/>
                <w:szCs w:val="20"/>
              </w:rPr>
              <w:t>9.826E-01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Te123 + Te123m decay</w:t>
            </w:r>
          </w:p>
        </w:tc>
        <w:tc>
          <w:tcPr>
            <w:tcW w:w="1776" w:type="dxa"/>
          </w:tcPr>
          <w:p w:rsidR="00994047" w:rsidRPr="00327319" w:rsidRDefault="00994047" w:rsidP="00613E51">
            <w:pPr>
              <w:spacing w:before="20" w:after="20"/>
              <w:rPr>
                <w:sz w:val="20"/>
                <w:szCs w:val="20"/>
              </w:rPr>
            </w:pPr>
            <w:r w:rsidRPr="00327319">
              <w:rPr>
                <w:sz w:val="20"/>
                <w:szCs w:val="20"/>
              </w:rPr>
              <w:t>1.420E-02</w:t>
            </w:r>
          </w:p>
        </w:tc>
        <w:tc>
          <w:tcPr>
            <w:tcW w:w="1775" w:type="dxa"/>
          </w:tcPr>
          <w:p w:rsidR="00994047" w:rsidRPr="00327319" w:rsidRDefault="00994047" w:rsidP="00613E51">
            <w:pPr>
              <w:spacing w:before="20" w:after="20"/>
              <w:rPr>
                <w:sz w:val="20"/>
                <w:szCs w:val="20"/>
              </w:rPr>
            </w:pPr>
            <w:r w:rsidRPr="00327319">
              <w:rPr>
                <w:sz w:val="20"/>
                <w:szCs w:val="20"/>
              </w:rPr>
              <w:t>1.420E-02</w:t>
            </w:r>
          </w:p>
        </w:tc>
        <w:tc>
          <w:tcPr>
            <w:tcW w:w="1775" w:type="dxa"/>
          </w:tcPr>
          <w:p w:rsidR="00994047" w:rsidRPr="00327319" w:rsidRDefault="00994047" w:rsidP="00613E51">
            <w:pPr>
              <w:spacing w:before="20" w:after="20"/>
              <w:rPr>
                <w:sz w:val="20"/>
                <w:szCs w:val="20"/>
              </w:rPr>
            </w:pPr>
            <w:r w:rsidRPr="00327319">
              <w:rPr>
                <w:sz w:val="20"/>
                <w:szCs w:val="20"/>
              </w:rPr>
              <w:t>1.420E-02</w:t>
            </w:r>
          </w:p>
        </w:tc>
        <w:tc>
          <w:tcPr>
            <w:tcW w:w="1775" w:type="dxa"/>
          </w:tcPr>
          <w:p w:rsidR="00994047" w:rsidRPr="00327319" w:rsidRDefault="00994047" w:rsidP="00613E51">
            <w:pPr>
              <w:spacing w:before="20" w:after="20"/>
              <w:rPr>
                <w:sz w:val="20"/>
                <w:szCs w:val="20"/>
              </w:rPr>
            </w:pPr>
            <w:r w:rsidRPr="00327319">
              <w:rPr>
                <w:sz w:val="20"/>
                <w:szCs w:val="20"/>
              </w:rPr>
              <w:t>1.420E-02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Te123m</w:t>
            </w:r>
          </w:p>
        </w:tc>
        <w:tc>
          <w:tcPr>
            <w:tcW w:w="1776" w:type="dxa"/>
          </w:tcPr>
          <w:p w:rsidR="00994047" w:rsidRPr="00327319" w:rsidRDefault="00994047" w:rsidP="00613E51">
            <w:pPr>
              <w:spacing w:before="20" w:after="20"/>
              <w:rPr>
                <w:sz w:val="20"/>
                <w:szCs w:val="20"/>
              </w:rPr>
            </w:pPr>
            <w:r w:rsidRPr="00327319">
              <w:rPr>
                <w:sz w:val="20"/>
                <w:szCs w:val="20"/>
              </w:rPr>
              <w:t>4.455E-10</w:t>
            </w:r>
          </w:p>
        </w:tc>
        <w:tc>
          <w:tcPr>
            <w:tcW w:w="1775" w:type="dxa"/>
          </w:tcPr>
          <w:p w:rsidR="00994047" w:rsidRPr="00327319" w:rsidRDefault="00994047" w:rsidP="00613E51">
            <w:pPr>
              <w:spacing w:before="20" w:after="20"/>
              <w:rPr>
                <w:sz w:val="20"/>
                <w:szCs w:val="20"/>
              </w:rPr>
            </w:pPr>
            <w:r w:rsidRPr="00327319">
              <w:rPr>
                <w:sz w:val="20"/>
                <w:szCs w:val="20"/>
              </w:rPr>
              <w:t>4.773E-33</w:t>
            </w:r>
          </w:p>
        </w:tc>
        <w:tc>
          <w:tcPr>
            <w:tcW w:w="1775" w:type="dxa"/>
          </w:tcPr>
          <w:p w:rsidR="00994047" w:rsidRPr="00327319" w:rsidRDefault="00994047" w:rsidP="00613E51">
            <w:pPr>
              <w:spacing w:before="20" w:after="20"/>
              <w:rPr>
                <w:sz w:val="20"/>
                <w:szCs w:val="20"/>
              </w:rPr>
            </w:pPr>
            <w:r w:rsidRPr="00327319">
              <w:rPr>
                <w:sz w:val="20"/>
                <w:szCs w:val="20"/>
              </w:rPr>
              <w:t>2.304E-97</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Te124 + Sb124/Sb124m decay</w:t>
            </w:r>
          </w:p>
        </w:tc>
        <w:tc>
          <w:tcPr>
            <w:tcW w:w="1776" w:type="dxa"/>
          </w:tcPr>
          <w:p w:rsidR="00994047" w:rsidRPr="00327319" w:rsidRDefault="00994047" w:rsidP="00613E51">
            <w:pPr>
              <w:spacing w:before="20" w:after="20"/>
              <w:rPr>
                <w:sz w:val="20"/>
                <w:szCs w:val="20"/>
              </w:rPr>
            </w:pPr>
            <w:r w:rsidRPr="00327319">
              <w:rPr>
                <w:sz w:val="20"/>
                <w:szCs w:val="20"/>
              </w:rPr>
              <w:t>1.144E+00</w:t>
            </w:r>
          </w:p>
        </w:tc>
        <w:tc>
          <w:tcPr>
            <w:tcW w:w="1775" w:type="dxa"/>
          </w:tcPr>
          <w:p w:rsidR="00994047" w:rsidRPr="00327319" w:rsidRDefault="00994047" w:rsidP="00613E51">
            <w:pPr>
              <w:spacing w:before="20" w:after="20"/>
              <w:rPr>
                <w:sz w:val="20"/>
                <w:szCs w:val="20"/>
              </w:rPr>
            </w:pPr>
            <w:r w:rsidRPr="00327319">
              <w:rPr>
                <w:sz w:val="20"/>
                <w:szCs w:val="20"/>
              </w:rPr>
              <w:t>1.144E+00</w:t>
            </w:r>
          </w:p>
        </w:tc>
        <w:tc>
          <w:tcPr>
            <w:tcW w:w="1775" w:type="dxa"/>
          </w:tcPr>
          <w:p w:rsidR="00994047" w:rsidRPr="00327319" w:rsidRDefault="00994047" w:rsidP="00613E51">
            <w:pPr>
              <w:spacing w:before="20" w:after="20"/>
              <w:rPr>
                <w:sz w:val="20"/>
                <w:szCs w:val="20"/>
              </w:rPr>
            </w:pPr>
            <w:r w:rsidRPr="00327319">
              <w:rPr>
                <w:sz w:val="20"/>
                <w:szCs w:val="20"/>
              </w:rPr>
              <w:t>1.144E+00</w:t>
            </w:r>
          </w:p>
        </w:tc>
        <w:tc>
          <w:tcPr>
            <w:tcW w:w="1775" w:type="dxa"/>
          </w:tcPr>
          <w:p w:rsidR="00994047" w:rsidRPr="00327319" w:rsidRDefault="00994047" w:rsidP="00613E51">
            <w:pPr>
              <w:spacing w:before="20" w:after="20"/>
              <w:rPr>
                <w:sz w:val="20"/>
                <w:szCs w:val="20"/>
              </w:rPr>
            </w:pPr>
            <w:r w:rsidRPr="00327319">
              <w:rPr>
                <w:sz w:val="20"/>
                <w:szCs w:val="20"/>
              </w:rPr>
              <w:t>1.144E+00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Te125 + Sb125/Te125m decay</w:t>
            </w:r>
          </w:p>
        </w:tc>
        <w:tc>
          <w:tcPr>
            <w:tcW w:w="1776" w:type="dxa"/>
          </w:tcPr>
          <w:p w:rsidR="00994047" w:rsidRPr="00327319" w:rsidRDefault="00994047" w:rsidP="00613E51">
            <w:pPr>
              <w:spacing w:before="20" w:after="20"/>
              <w:rPr>
                <w:sz w:val="20"/>
                <w:szCs w:val="20"/>
              </w:rPr>
            </w:pPr>
            <w:r w:rsidRPr="00327319">
              <w:rPr>
                <w:sz w:val="20"/>
                <w:szCs w:val="20"/>
              </w:rPr>
              <w:t>4.642E+01</w:t>
            </w:r>
          </w:p>
        </w:tc>
        <w:tc>
          <w:tcPr>
            <w:tcW w:w="1775" w:type="dxa"/>
          </w:tcPr>
          <w:p w:rsidR="00994047" w:rsidRPr="00327319" w:rsidRDefault="00994047" w:rsidP="00613E51">
            <w:pPr>
              <w:spacing w:before="20" w:after="20"/>
              <w:rPr>
                <w:sz w:val="20"/>
                <w:szCs w:val="20"/>
              </w:rPr>
            </w:pPr>
            <w:r w:rsidRPr="00327319">
              <w:rPr>
                <w:sz w:val="20"/>
                <w:szCs w:val="20"/>
              </w:rPr>
              <w:t>4.642E+01</w:t>
            </w:r>
          </w:p>
        </w:tc>
        <w:tc>
          <w:tcPr>
            <w:tcW w:w="1775" w:type="dxa"/>
          </w:tcPr>
          <w:p w:rsidR="00994047" w:rsidRPr="00327319" w:rsidRDefault="00994047" w:rsidP="00613E51">
            <w:pPr>
              <w:spacing w:before="20" w:after="20"/>
              <w:rPr>
                <w:sz w:val="20"/>
                <w:szCs w:val="20"/>
              </w:rPr>
            </w:pPr>
            <w:r w:rsidRPr="00327319">
              <w:rPr>
                <w:sz w:val="20"/>
                <w:szCs w:val="20"/>
              </w:rPr>
              <w:t>4.642E+01</w:t>
            </w:r>
          </w:p>
        </w:tc>
        <w:tc>
          <w:tcPr>
            <w:tcW w:w="1775" w:type="dxa"/>
          </w:tcPr>
          <w:p w:rsidR="00994047" w:rsidRPr="00327319" w:rsidRDefault="00994047" w:rsidP="00613E51">
            <w:pPr>
              <w:spacing w:before="20" w:after="20"/>
              <w:rPr>
                <w:sz w:val="20"/>
                <w:szCs w:val="20"/>
              </w:rPr>
            </w:pPr>
            <w:r w:rsidRPr="00327319">
              <w:rPr>
                <w:sz w:val="20"/>
                <w:szCs w:val="20"/>
              </w:rPr>
              <w:t>4.642E+01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Te125M (100% to Te125)</w:t>
            </w:r>
          </w:p>
        </w:tc>
        <w:tc>
          <w:tcPr>
            <w:tcW w:w="1776" w:type="dxa"/>
          </w:tcPr>
          <w:p w:rsidR="00994047" w:rsidRPr="00327319" w:rsidRDefault="00994047" w:rsidP="00613E51">
            <w:pPr>
              <w:spacing w:before="20" w:after="20"/>
              <w:rPr>
                <w:sz w:val="20"/>
                <w:szCs w:val="20"/>
              </w:rPr>
            </w:pPr>
            <w:r w:rsidRPr="00327319">
              <w:rPr>
                <w:sz w:val="20"/>
                <w:szCs w:val="20"/>
              </w:rPr>
              <w:t>1.208E-10</w:t>
            </w:r>
          </w:p>
        </w:tc>
        <w:tc>
          <w:tcPr>
            <w:tcW w:w="1775" w:type="dxa"/>
          </w:tcPr>
          <w:p w:rsidR="00994047" w:rsidRPr="00327319" w:rsidRDefault="00994047" w:rsidP="00613E51">
            <w:pPr>
              <w:spacing w:before="20" w:after="20"/>
              <w:rPr>
                <w:sz w:val="20"/>
                <w:szCs w:val="20"/>
              </w:rPr>
            </w:pPr>
            <w:r w:rsidRPr="00327319">
              <w:rPr>
                <w:sz w:val="20"/>
                <w:szCs w:val="20"/>
              </w:rPr>
              <w:t>4.964E-58</w:t>
            </w:r>
          </w:p>
        </w:tc>
        <w:tc>
          <w:tcPr>
            <w:tcW w:w="1775" w:type="dxa"/>
          </w:tcPr>
          <w:p w:rsidR="00994047" w:rsidRPr="00327319" w:rsidRDefault="00994047" w:rsidP="00613E51">
            <w:pPr>
              <w:spacing w:before="20" w:after="20"/>
              <w:rPr>
                <w:sz w:val="20"/>
                <w:szCs w:val="20"/>
              </w:rPr>
            </w:pPr>
            <w:r w:rsidRPr="00327319">
              <w:rPr>
                <w:sz w:val="20"/>
                <w:szCs w:val="20"/>
              </w:rPr>
              <w:t>1.035E-190</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lang w:val="nl-NL"/>
              </w:rPr>
            </w:pPr>
            <w:r w:rsidRPr="00327319">
              <w:rPr>
                <w:sz w:val="20"/>
                <w:szCs w:val="20"/>
                <w:lang w:val="nl-NL"/>
              </w:rPr>
              <w:t>Te126 + Sn126/Sb126m/Sb126 decay</w:t>
            </w:r>
          </w:p>
        </w:tc>
        <w:tc>
          <w:tcPr>
            <w:tcW w:w="1776" w:type="dxa"/>
          </w:tcPr>
          <w:p w:rsidR="00994047" w:rsidRPr="00327319" w:rsidRDefault="00994047" w:rsidP="00613E51">
            <w:pPr>
              <w:spacing w:before="20" w:after="20"/>
              <w:rPr>
                <w:sz w:val="20"/>
                <w:szCs w:val="20"/>
              </w:rPr>
            </w:pPr>
            <w:r w:rsidRPr="00327319">
              <w:rPr>
                <w:sz w:val="20"/>
                <w:szCs w:val="20"/>
              </w:rPr>
              <w:t>5.965E+00</w:t>
            </w:r>
          </w:p>
        </w:tc>
        <w:tc>
          <w:tcPr>
            <w:tcW w:w="1775" w:type="dxa"/>
          </w:tcPr>
          <w:p w:rsidR="00994047" w:rsidRPr="00327319" w:rsidRDefault="00994047" w:rsidP="00613E51">
            <w:pPr>
              <w:spacing w:before="20" w:after="20"/>
              <w:rPr>
                <w:sz w:val="20"/>
                <w:szCs w:val="20"/>
              </w:rPr>
            </w:pPr>
            <w:r w:rsidRPr="00327319">
              <w:rPr>
                <w:sz w:val="20"/>
                <w:szCs w:val="20"/>
              </w:rPr>
              <w:t>5.984E+00</w:t>
            </w:r>
          </w:p>
        </w:tc>
        <w:tc>
          <w:tcPr>
            <w:tcW w:w="1775" w:type="dxa"/>
          </w:tcPr>
          <w:p w:rsidR="00994047" w:rsidRPr="00327319" w:rsidRDefault="00994047" w:rsidP="00613E51">
            <w:pPr>
              <w:spacing w:before="20" w:after="20"/>
              <w:rPr>
                <w:sz w:val="20"/>
                <w:szCs w:val="20"/>
              </w:rPr>
            </w:pPr>
            <w:r w:rsidRPr="00327319">
              <w:rPr>
                <w:sz w:val="20"/>
                <w:szCs w:val="20"/>
              </w:rPr>
              <w:t>6.035E+00</w:t>
            </w:r>
          </w:p>
        </w:tc>
        <w:tc>
          <w:tcPr>
            <w:tcW w:w="1775" w:type="dxa"/>
          </w:tcPr>
          <w:p w:rsidR="00994047" w:rsidRPr="00327319" w:rsidRDefault="00994047" w:rsidP="00613E51">
            <w:pPr>
              <w:spacing w:before="20" w:after="20"/>
              <w:rPr>
                <w:sz w:val="20"/>
                <w:szCs w:val="20"/>
              </w:rPr>
            </w:pPr>
            <w:r w:rsidRPr="00327319">
              <w:rPr>
                <w:sz w:val="20"/>
                <w:szCs w:val="20"/>
              </w:rPr>
              <w:t>6.328E+00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Te127 (100% to I127)</w:t>
            </w:r>
          </w:p>
        </w:tc>
        <w:tc>
          <w:tcPr>
            <w:tcW w:w="1776" w:type="dxa"/>
          </w:tcPr>
          <w:p w:rsidR="00994047" w:rsidRPr="00327319" w:rsidRDefault="00994047" w:rsidP="00613E51">
            <w:pPr>
              <w:spacing w:before="20" w:after="20"/>
              <w:rPr>
                <w:sz w:val="20"/>
                <w:szCs w:val="20"/>
              </w:rPr>
            </w:pPr>
            <w:r w:rsidRPr="00327319">
              <w:rPr>
                <w:sz w:val="20"/>
                <w:szCs w:val="20"/>
              </w:rPr>
              <w:t>9.609E-10</w:t>
            </w:r>
          </w:p>
        </w:tc>
        <w:tc>
          <w:tcPr>
            <w:tcW w:w="1775" w:type="dxa"/>
          </w:tcPr>
          <w:p w:rsidR="00994047" w:rsidRPr="00327319" w:rsidRDefault="00994047" w:rsidP="00613E51">
            <w:pPr>
              <w:spacing w:before="20" w:after="20"/>
              <w:rPr>
                <w:sz w:val="20"/>
                <w:szCs w:val="20"/>
              </w:rPr>
            </w:pPr>
            <w:r w:rsidRPr="00327319">
              <w:rPr>
                <w:sz w:val="20"/>
                <w:szCs w:val="20"/>
              </w:rPr>
              <w:t>5.820E-35</w:t>
            </w:r>
          </w:p>
        </w:tc>
        <w:tc>
          <w:tcPr>
            <w:tcW w:w="1775" w:type="dxa"/>
          </w:tcPr>
          <w:p w:rsidR="00994047" w:rsidRPr="00327319" w:rsidRDefault="00994047" w:rsidP="00613E51">
            <w:pPr>
              <w:spacing w:before="20" w:after="20"/>
              <w:rPr>
                <w:sz w:val="20"/>
                <w:szCs w:val="20"/>
              </w:rPr>
            </w:pPr>
            <w:r w:rsidRPr="00327319">
              <w:rPr>
                <w:sz w:val="20"/>
                <w:szCs w:val="20"/>
              </w:rPr>
              <w:t>1.430E-105</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Te127m (97.6% to Te127, 2.4% to I127)</w:t>
            </w:r>
          </w:p>
        </w:tc>
        <w:tc>
          <w:tcPr>
            <w:tcW w:w="1776" w:type="dxa"/>
          </w:tcPr>
          <w:p w:rsidR="00994047" w:rsidRPr="00327319" w:rsidRDefault="00994047" w:rsidP="00613E51">
            <w:pPr>
              <w:spacing w:before="20" w:after="20"/>
              <w:rPr>
                <w:sz w:val="20"/>
                <w:szCs w:val="20"/>
              </w:rPr>
            </w:pPr>
            <w:r w:rsidRPr="00327319">
              <w:rPr>
                <w:sz w:val="20"/>
                <w:szCs w:val="20"/>
              </w:rPr>
              <w:t>2.744E-07</w:t>
            </w:r>
          </w:p>
        </w:tc>
        <w:tc>
          <w:tcPr>
            <w:tcW w:w="1775" w:type="dxa"/>
          </w:tcPr>
          <w:p w:rsidR="00994047" w:rsidRPr="00327319" w:rsidRDefault="00994047" w:rsidP="00613E51">
            <w:pPr>
              <w:spacing w:before="20" w:after="20"/>
              <w:rPr>
                <w:sz w:val="20"/>
                <w:szCs w:val="20"/>
              </w:rPr>
            </w:pPr>
            <w:r w:rsidRPr="00327319">
              <w:rPr>
                <w:sz w:val="20"/>
                <w:szCs w:val="20"/>
              </w:rPr>
              <w:t>1.662E-32</w:t>
            </w:r>
          </w:p>
        </w:tc>
        <w:tc>
          <w:tcPr>
            <w:tcW w:w="1775" w:type="dxa"/>
          </w:tcPr>
          <w:p w:rsidR="00994047" w:rsidRPr="00327319" w:rsidRDefault="00994047" w:rsidP="00613E51">
            <w:pPr>
              <w:spacing w:before="20" w:after="20"/>
              <w:rPr>
                <w:sz w:val="20"/>
                <w:szCs w:val="20"/>
              </w:rPr>
            </w:pPr>
            <w:r w:rsidRPr="00327319">
              <w:rPr>
                <w:sz w:val="20"/>
                <w:szCs w:val="20"/>
              </w:rPr>
              <w:t>4.084E-103</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Te128</w:t>
            </w:r>
          </w:p>
        </w:tc>
        <w:tc>
          <w:tcPr>
            <w:tcW w:w="1776" w:type="dxa"/>
          </w:tcPr>
          <w:p w:rsidR="00994047" w:rsidRPr="00327319" w:rsidRDefault="00994047" w:rsidP="00613E51">
            <w:pPr>
              <w:spacing w:before="20" w:after="20"/>
              <w:rPr>
                <w:sz w:val="20"/>
                <w:szCs w:val="20"/>
              </w:rPr>
            </w:pPr>
            <w:r w:rsidRPr="00327319">
              <w:rPr>
                <w:sz w:val="20"/>
                <w:szCs w:val="20"/>
              </w:rPr>
              <w:t>3.369E+02</w:t>
            </w:r>
          </w:p>
        </w:tc>
        <w:tc>
          <w:tcPr>
            <w:tcW w:w="1775" w:type="dxa"/>
          </w:tcPr>
          <w:p w:rsidR="00994047" w:rsidRPr="00327319" w:rsidRDefault="00994047" w:rsidP="00613E51">
            <w:pPr>
              <w:spacing w:before="20" w:after="20"/>
              <w:rPr>
                <w:sz w:val="20"/>
                <w:szCs w:val="20"/>
              </w:rPr>
            </w:pPr>
            <w:r w:rsidRPr="00327319">
              <w:rPr>
                <w:sz w:val="20"/>
                <w:szCs w:val="20"/>
              </w:rPr>
              <w:t>3.369E+02</w:t>
            </w:r>
          </w:p>
        </w:tc>
        <w:tc>
          <w:tcPr>
            <w:tcW w:w="1775" w:type="dxa"/>
          </w:tcPr>
          <w:p w:rsidR="00994047" w:rsidRPr="00327319" w:rsidRDefault="00994047" w:rsidP="00613E51">
            <w:pPr>
              <w:spacing w:before="20" w:after="20"/>
              <w:rPr>
                <w:sz w:val="20"/>
                <w:szCs w:val="20"/>
              </w:rPr>
            </w:pPr>
            <w:r w:rsidRPr="00327319">
              <w:rPr>
                <w:sz w:val="20"/>
                <w:szCs w:val="20"/>
              </w:rPr>
              <w:t>3.369E+02</w:t>
            </w:r>
          </w:p>
        </w:tc>
        <w:tc>
          <w:tcPr>
            <w:tcW w:w="1775" w:type="dxa"/>
          </w:tcPr>
          <w:p w:rsidR="00994047" w:rsidRPr="00327319" w:rsidRDefault="00994047" w:rsidP="00613E51">
            <w:pPr>
              <w:spacing w:before="20" w:after="20"/>
              <w:rPr>
                <w:sz w:val="20"/>
                <w:szCs w:val="20"/>
              </w:rPr>
            </w:pPr>
            <w:r w:rsidRPr="00327319">
              <w:rPr>
                <w:sz w:val="20"/>
                <w:szCs w:val="20"/>
              </w:rPr>
              <w:t>3.369E+02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Te129 (100% to I129)</w:t>
            </w:r>
          </w:p>
        </w:tc>
        <w:tc>
          <w:tcPr>
            <w:tcW w:w="1776" w:type="dxa"/>
          </w:tcPr>
          <w:p w:rsidR="00994047" w:rsidRPr="00327319" w:rsidRDefault="00994047" w:rsidP="00613E51">
            <w:pPr>
              <w:spacing w:before="20" w:after="20"/>
              <w:rPr>
                <w:sz w:val="20"/>
                <w:szCs w:val="20"/>
              </w:rPr>
            </w:pPr>
            <w:r w:rsidRPr="00327319">
              <w:rPr>
                <w:sz w:val="20"/>
                <w:szCs w:val="20"/>
              </w:rPr>
              <w:t>4.435E-26</w:t>
            </w:r>
          </w:p>
        </w:tc>
        <w:tc>
          <w:tcPr>
            <w:tcW w:w="1775" w:type="dxa"/>
          </w:tcPr>
          <w:p w:rsidR="00994047" w:rsidRPr="00327319" w:rsidRDefault="00994047" w:rsidP="00613E51">
            <w:pPr>
              <w:spacing w:before="20" w:after="20"/>
              <w:rPr>
                <w:sz w:val="20"/>
                <w:szCs w:val="20"/>
              </w:rPr>
            </w:pPr>
            <w:r w:rsidRPr="00327319">
              <w:rPr>
                <w:sz w:val="20"/>
                <w:szCs w:val="20"/>
              </w:rPr>
              <w:t>6.703E-108</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Te129m (65% to Te129, 35% to I129)</w:t>
            </w:r>
          </w:p>
        </w:tc>
        <w:tc>
          <w:tcPr>
            <w:tcW w:w="1776" w:type="dxa"/>
          </w:tcPr>
          <w:p w:rsidR="00994047" w:rsidRPr="00327319" w:rsidRDefault="00994047" w:rsidP="00613E51">
            <w:pPr>
              <w:spacing w:before="20" w:after="20"/>
              <w:rPr>
                <w:sz w:val="20"/>
                <w:szCs w:val="20"/>
              </w:rPr>
            </w:pPr>
            <w:r w:rsidRPr="00327319">
              <w:rPr>
                <w:sz w:val="20"/>
                <w:szCs w:val="20"/>
              </w:rPr>
              <w:t>4.736E-23</w:t>
            </w:r>
          </w:p>
        </w:tc>
        <w:tc>
          <w:tcPr>
            <w:tcW w:w="1775" w:type="dxa"/>
          </w:tcPr>
          <w:p w:rsidR="00994047" w:rsidRPr="00327319" w:rsidRDefault="00994047" w:rsidP="00613E51">
            <w:pPr>
              <w:spacing w:before="20" w:after="20"/>
              <w:rPr>
                <w:sz w:val="20"/>
                <w:szCs w:val="20"/>
              </w:rPr>
            </w:pPr>
            <w:r w:rsidRPr="00327319">
              <w:rPr>
                <w:sz w:val="20"/>
                <w:szCs w:val="20"/>
              </w:rPr>
              <w:t>7.158E-105</w:t>
            </w:r>
          </w:p>
        </w:tc>
        <w:tc>
          <w:tcPr>
            <w:tcW w:w="1775" w:type="dxa"/>
          </w:tcPr>
          <w:p w:rsidR="00994047" w:rsidRPr="00327319" w:rsidRDefault="00994047" w:rsidP="00613E51">
            <w:pPr>
              <w:spacing w:before="20" w:after="20"/>
              <w:rPr>
                <w:sz w:val="20"/>
                <w:szCs w:val="20"/>
              </w:rPr>
            </w:pPr>
            <w:r w:rsidRPr="00327319">
              <w:rPr>
                <w:sz w:val="20"/>
                <w:szCs w:val="20"/>
              </w:rPr>
              <w:t>0.000E+00</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Te130</w:t>
            </w:r>
          </w:p>
        </w:tc>
        <w:tc>
          <w:tcPr>
            <w:tcW w:w="1776" w:type="dxa"/>
          </w:tcPr>
          <w:p w:rsidR="00994047" w:rsidRPr="00327319" w:rsidRDefault="00994047" w:rsidP="00613E51">
            <w:pPr>
              <w:spacing w:before="20" w:after="20"/>
              <w:rPr>
                <w:sz w:val="20"/>
                <w:szCs w:val="20"/>
              </w:rPr>
            </w:pPr>
            <w:r w:rsidRPr="00327319">
              <w:rPr>
                <w:sz w:val="20"/>
                <w:szCs w:val="20"/>
              </w:rPr>
              <w:t>1.005E+03</w:t>
            </w:r>
          </w:p>
        </w:tc>
        <w:tc>
          <w:tcPr>
            <w:tcW w:w="1775" w:type="dxa"/>
          </w:tcPr>
          <w:p w:rsidR="00994047" w:rsidRPr="00327319" w:rsidRDefault="00994047" w:rsidP="00613E51">
            <w:pPr>
              <w:spacing w:before="20" w:after="20"/>
              <w:rPr>
                <w:sz w:val="20"/>
                <w:szCs w:val="20"/>
              </w:rPr>
            </w:pPr>
            <w:r w:rsidRPr="00327319">
              <w:rPr>
                <w:sz w:val="20"/>
                <w:szCs w:val="20"/>
              </w:rPr>
              <w:t>1.005E+03</w:t>
            </w:r>
          </w:p>
        </w:tc>
        <w:tc>
          <w:tcPr>
            <w:tcW w:w="1775" w:type="dxa"/>
          </w:tcPr>
          <w:p w:rsidR="00994047" w:rsidRPr="00327319" w:rsidRDefault="00994047" w:rsidP="00613E51">
            <w:pPr>
              <w:spacing w:before="20" w:after="20"/>
              <w:rPr>
                <w:sz w:val="20"/>
                <w:szCs w:val="20"/>
              </w:rPr>
            </w:pPr>
            <w:r w:rsidRPr="00327319">
              <w:rPr>
                <w:sz w:val="20"/>
                <w:szCs w:val="20"/>
              </w:rPr>
              <w:t>1.005E+03</w:t>
            </w:r>
          </w:p>
        </w:tc>
        <w:tc>
          <w:tcPr>
            <w:tcW w:w="1775" w:type="dxa"/>
          </w:tcPr>
          <w:p w:rsidR="00994047" w:rsidRPr="00327319" w:rsidRDefault="00994047" w:rsidP="00613E51">
            <w:pPr>
              <w:spacing w:before="20" w:after="20"/>
              <w:rPr>
                <w:sz w:val="20"/>
                <w:szCs w:val="20"/>
              </w:rPr>
            </w:pPr>
            <w:r w:rsidRPr="00327319">
              <w:rPr>
                <w:sz w:val="20"/>
                <w:szCs w:val="20"/>
              </w:rPr>
              <w:t>1.005E+03</w:t>
            </w:r>
          </w:p>
        </w:tc>
      </w:tr>
      <w:tr w:rsidR="00994047" w:rsidRPr="00327319">
        <w:tc>
          <w:tcPr>
            <w:tcW w:w="2475" w:type="dxa"/>
          </w:tcPr>
          <w:p w:rsidR="00994047" w:rsidRPr="00327319" w:rsidRDefault="00994047" w:rsidP="00613E51">
            <w:pPr>
              <w:spacing w:before="20" w:after="20"/>
              <w:rPr>
                <w:sz w:val="20"/>
                <w:szCs w:val="20"/>
                <w:lang w:val="nl-NL"/>
              </w:rPr>
            </w:pPr>
            <w:r w:rsidRPr="00327319">
              <w:rPr>
                <w:sz w:val="20"/>
                <w:szCs w:val="20"/>
                <w:lang w:val="nl-NL"/>
              </w:rPr>
              <w:t>I127 + Sb127/Te127m/Te127 decay</w:t>
            </w:r>
          </w:p>
        </w:tc>
        <w:tc>
          <w:tcPr>
            <w:tcW w:w="1776" w:type="dxa"/>
          </w:tcPr>
          <w:p w:rsidR="00994047" w:rsidRPr="00327319" w:rsidRDefault="00994047" w:rsidP="00613E51">
            <w:pPr>
              <w:spacing w:before="20" w:after="20"/>
              <w:rPr>
                <w:sz w:val="20"/>
                <w:szCs w:val="20"/>
              </w:rPr>
            </w:pPr>
            <w:r w:rsidRPr="00327319">
              <w:rPr>
                <w:sz w:val="20"/>
                <w:szCs w:val="20"/>
              </w:rPr>
              <w:t>4.158E-02</w:t>
            </w:r>
          </w:p>
        </w:tc>
        <w:tc>
          <w:tcPr>
            <w:tcW w:w="1775" w:type="dxa"/>
          </w:tcPr>
          <w:p w:rsidR="00994047" w:rsidRPr="00327319" w:rsidRDefault="00994047" w:rsidP="00613E51">
            <w:pPr>
              <w:spacing w:before="20" w:after="20"/>
              <w:rPr>
                <w:sz w:val="20"/>
                <w:szCs w:val="20"/>
              </w:rPr>
            </w:pPr>
            <w:r w:rsidRPr="00327319">
              <w:rPr>
                <w:sz w:val="20"/>
                <w:szCs w:val="20"/>
              </w:rPr>
              <w:t>4.158E-02</w:t>
            </w:r>
          </w:p>
        </w:tc>
        <w:tc>
          <w:tcPr>
            <w:tcW w:w="1775" w:type="dxa"/>
          </w:tcPr>
          <w:p w:rsidR="00994047" w:rsidRPr="00327319" w:rsidRDefault="00994047" w:rsidP="00613E51">
            <w:pPr>
              <w:spacing w:before="20" w:after="20"/>
              <w:rPr>
                <w:sz w:val="20"/>
                <w:szCs w:val="20"/>
              </w:rPr>
            </w:pPr>
            <w:r w:rsidRPr="00327319">
              <w:rPr>
                <w:sz w:val="20"/>
                <w:szCs w:val="20"/>
              </w:rPr>
              <w:t>4.158E-02</w:t>
            </w:r>
          </w:p>
        </w:tc>
        <w:tc>
          <w:tcPr>
            <w:tcW w:w="1775" w:type="dxa"/>
          </w:tcPr>
          <w:p w:rsidR="00994047" w:rsidRPr="00327319" w:rsidRDefault="00994047" w:rsidP="00613E51">
            <w:pPr>
              <w:spacing w:before="20" w:after="20"/>
              <w:rPr>
                <w:sz w:val="20"/>
                <w:szCs w:val="20"/>
              </w:rPr>
            </w:pPr>
            <w:r w:rsidRPr="00327319">
              <w:rPr>
                <w:sz w:val="20"/>
                <w:szCs w:val="20"/>
              </w:rPr>
              <w:t>4.158E-02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I129</w:t>
            </w:r>
          </w:p>
        </w:tc>
        <w:tc>
          <w:tcPr>
            <w:tcW w:w="1776" w:type="dxa"/>
          </w:tcPr>
          <w:p w:rsidR="00994047" w:rsidRPr="00327319" w:rsidRDefault="00994047" w:rsidP="00613E51">
            <w:pPr>
              <w:spacing w:before="20" w:after="20"/>
              <w:rPr>
                <w:sz w:val="20"/>
                <w:szCs w:val="20"/>
              </w:rPr>
            </w:pPr>
            <w:r w:rsidRPr="00327319">
              <w:rPr>
                <w:sz w:val="20"/>
                <w:szCs w:val="20"/>
              </w:rPr>
              <w:t>3.368E-02</w:t>
            </w:r>
          </w:p>
        </w:tc>
        <w:tc>
          <w:tcPr>
            <w:tcW w:w="1775" w:type="dxa"/>
          </w:tcPr>
          <w:p w:rsidR="00994047" w:rsidRPr="00327319" w:rsidRDefault="00994047" w:rsidP="00613E51">
            <w:pPr>
              <w:spacing w:before="20" w:after="20"/>
              <w:rPr>
                <w:sz w:val="20"/>
                <w:szCs w:val="20"/>
              </w:rPr>
            </w:pPr>
            <w:r w:rsidRPr="00327319">
              <w:rPr>
                <w:sz w:val="20"/>
                <w:szCs w:val="20"/>
              </w:rPr>
              <w:t>3.368E-02</w:t>
            </w:r>
          </w:p>
        </w:tc>
        <w:tc>
          <w:tcPr>
            <w:tcW w:w="1775" w:type="dxa"/>
          </w:tcPr>
          <w:p w:rsidR="00994047" w:rsidRPr="00327319" w:rsidRDefault="00994047" w:rsidP="00613E51">
            <w:pPr>
              <w:spacing w:before="20" w:after="20"/>
              <w:rPr>
                <w:sz w:val="20"/>
                <w:szCs w:val="20"/>
              </w:rPr>
            </w:pPr>
            <w:r w:rsidRPr="00327319">
              <w:rPr>
                <w:sz w:val="20"/>
                <w:szCs w:val="20"/>
              </w:rPr>
              <w:t>3.368E-02</w:t>
            </w:r>
          </w:p>
        </w:tc>
        <w:tc>
          <w:tcPr>
            <w:tcW w:w="1775" w:type="dxa"/>
          </w:tcPr>
          <w:p w:rsidR="00994047" w:rsidRPr="00327319" w:rsidRDefault="00994047" w:rsidP="00613E51">
            <w:pPr>
              <w:spacing w:before="20" w:after="20"/>
              <w:rPr>
                <w:sz w:val="20"/>
                <w:szCs w:val="20"/>
              </w:rPr>
            </w:pPr>
            <w:r w:rsidRPr="00327319">
              <w:rPr>
                <w:sz w:val="20"/>
                <w:szCs w:val="20"/>
              </w:rPr>
              <w:t>3.368E-02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Xe129</w:t>
            </w:r>
          </w:p>
        </w:tc>
        <w:tc>
          <w:tcPr>
            <w:tcW w:w="1776" w:type="dxa"/>
          </w:tcPr>
          <w:p w:rsidR="00994047" w:rsidRPr="00327319" w:rsidRDefault="00994047" w:rsidP="00613E51">
            <w:pPr>
              <w:spacing w:before="20" w:after="20"/>
              <w:rPr>
                <w:sz w:val="20"/>
                <w:szCs w:val="20"/>
              </w:rPr>
            </w:pPr>
            <w:r w:rsidRPr="00327319">
              <w:rPr>
                <w:sz w:val="20"/>
                <w:szCs w:val="20"/>
              </w:rPr>
              <w:t>7.435E-09</w:t>
            </w:r>
          </w:p>
        </w:tc>
        <w:tc>
          <w:tcPr>
            <w:tcW w:w="1775" w:type="dxa"/>
          </w:tcPr>
          <w:p w:rsidR="00994047" w:rsidRPr="00327319" w:rsidRDefault="00994047" w:rsidP="00613E51">
            <w:pPr>
              <w:spacing w:before="20" w:after="20"/>
              <w:rPr>
                <w:sz w:val="20"/>
                <w:szCs w:val="20"/>
              </w:rPr>
            </w:pPr>
            <w:r w:rsidRPr="00327319">
              <w:rPr>
                <w:sz w:val="20"/>
                <w:szCs w:val="20"/>
              </w:rPr>
              <w:t>4.461E-08</w:t>
            </w:r>
          </w:p>
        </w:tc>
        <w:tc>
          <w:tcPr>
            <w:tcW w:w="1775" w:type="dxa"/>
          </w:tcPr>
          <w:p w:rsidR="00994047" w:rsidRPr="00327319" w:rsidRDefault="00994047" w:rsidP="00613E51">
            <w:pPr>
              <w:spacing w:before="20" w:after="20"/>
              <w:rPr>
                <w:sz w:val="20"/>
                <w:szCs w:val="20"/>
              </w:rPr>
            </w:pPr>
            <w:r w:rsidRPr="00327319">
              <w:rPr>
                <w:sz w:val="20"/>
                <w:szCs w:val="20"/>
              </w:rPr>
              <w:t>1.487E-07</w:t>
            </w:r>
          </w:p>
        </w:tc>
        <w:tc>
          <w:tcPr>
            <w:tcW w:w="1775" w:type="dxa"/>
          </w:tcPr>
          <w:p w:rsidR="00994047" w:rsidRPr="00327319" w:rsidRDefault="00994047" w:rsidP="00613E51">
            <w:pPr>
              <w:spacing w:before="20" w:after="20"/>
              <w:rPr>
                <w:sz w:val="20"/>
                <w:szCs w:val="20"/>
              </w:rPr>
            </w:pPr>
            <w:r w:rsidRPr="00327319">
              <w:rPr>
                <w:sz w:val="20"/>
                <w:szCs w:val="20"/>
              </w:rPr>
              <w:t>7.435E-07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Cs133 + Xe133/Xe133m decay</w:t>
            </w:r>
          </w:p>
        </w:tc>
        <w:tc>
          <w:tcPr>
            <w:tcW w:w="1776" w:type="dxa"/>
          </w:tcPr>
          <w:p w:rsidR="00994047" w:rsidRPr="00327319" w:rsidRDefault="00994047" w:rsidP="00613E51">
            <w:pPr>
              <w:spacing w:before="20" w:after="20"/>
              <w:rPr>
                <w:sz w:val="20"/>
                <w:szCs w:val="20"/>
              </w:rPr>
            </w:pPr>
            <w:r w:rsidRPr="00327319">
              <w:rPr>
                <w:sz w:val="20"/>
                <w:szCs w:val="20"/>
              </w:rPr>
              <w:t>1.616E-01</w:t>
            </w:r>
          </w:p>
        </w:tc>
        <w:tc>
          <w:tcPr>
            <w:tcW w:w="1775" w:type="dxa"/>
          </w:tcPr>
          <w:p w:rsidR="00994047" w:rsidRPr="00327319" w:rsidRDefault="00994047" w:rsidP="00613E51">
            <w:pPr>
              <w:spacing w:before="20" w:after="20"/>
              <w:rPr>
                <w:sz w:val="20"/>
                <w:szCs w:val="20"/>
              </w:rPr>
            </w:pPr>
            <w:r w:rsidRPr="00327319">
              <w:rPr>
                <w:sz w:val="20"/>
                <w:szCs w:val="20"/>
              </w:rPr>
              <w:t>1.616E-01</w:t>
            </w:r>
          </w:p>
        </w:tc>
        <w:tc>
          <w:tcPr>
            <w:tcW w:w="1775" w:type="dxa"/>
          </w:tcPr>
          <w:p w:rsidR="00994047" w:rsidRPr="00327319" w:rsidRDefault="00994047" w:rsidP="00613E51">
            <w:pPr>
              <w:spacing w:before="20" w:after="20"/>
              <w:rPr>
                <w:sz w:val="20"/>
                <w:szCs w:val="20"/>
              </w:rPr>
            </w:pPr>
            <w:r w:rsidRPr="00327319">
              <w:rPr>
                <w:sz w:val="20"/>
                <w:szCs w:val="20"/>
              </w:rPr>
              <w:t>1.616E-01</w:t>
            </w:r>
          </w:p>
        </w:tc>
        <w:tc>
          <w:tcPr>
            <w:tcW w:w="1775" w:type="dxa"/>
          </w:tcPr>
          <w:p w:rsidR="00994047" w:rsidRPr="00327319" w:rsidRDefault="00994047" w:rsidP="00613E51">
            <w:pPr>
              <w:spacing w:before="20" w:after="20"/>
              <w:rPr>
                <w:sz w:val="20"/>
                <w:szCs w:val="20"/>
              </w:rPr>
            </w:pPr>
            <w:r w:rsidRPr="00327319">
              <w:rPr>
                <w:sz w:val="20"/>
                <w:szCs w:val="20"/>
              </w:rPr>
              <w:t>1.616E-01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Cs134</w:t>
            </w:r>
          </w:p>
        </w:tc>
        <w:tc>
          <w:tcPr>
            <w:tcW w:w="1776" w:type="dxa"/>
          </w:tcPr>
          <w:p w:rsidR="00994047" w:rsidRPr="00327319" w:rsidRDefault="00994047" w:rsidP="00613E51">
            <w:pPr>
              <w:spacing w:before="20" w:after="20"/>
              <w:rPr>
                <w:sz w:val="20"/>
                <w:szCs w:val="20"/>
              </w:rPr>
            </w:pPr>
            <w:r w:rsidRPr="00327319">
              <w:rPr>
                <w:sz w:val="20"/>
                <w:szCs w:val="20"/>
              </w:rPr>
              <w:t>3.892E-04</w:t>
            </w:r>
          </w:p>
        </w:tc>
        <w:tc>
          <w:tcPr>
            <w:tcW w:w="1775" w:type="dxa"/>
          </w:tcPr>
          <w:p w:rsidR="00994047" w:rsidRPr="00327319" w:rsidRDefault="00994047" w:rsidP="00613E51">
            <w:pPr>
              <w:spacing w:before="20" w:after="20"/>
              <w:rPr>
                <w:sz w:val="20"/>
                <w:szCs w:val="20"/>
              </w:rPr>
            </w:pPr>
            <w:r w:rsidRPr="00327319">
              <w:rPr>
                <w:sz w:val="20"/>
                <w:szCs w:val="20"/>
              </w:rPr>
              <w:t>8.732E-08</w:t>
            </w:r>
          </w:p>
        </w:tc>
        <w:tc>
          <w:tcPr>
            <w:tcW w:w="1775" w:type="dxa"/>
          </w:tcPr>
          <w:p w:rsidR="00994047" w:rsidRPr="00327319" w:rsidRDefault="00994047" w:rsidP="00613E51">
            <w:pPr>
              <w:spacing w:before="20" w:after="20"/>
              <w:rPr>
                <w:sz w:val="20"/>
                <w:szCs w:val="20"/>
              </w:rPr>
            </w:pPr>
            <w:r w:rsidRPr="00327319">
              <w:rPr>
                <w:sz w:val="20"/>
                <w:szCs w:val="20"/>
              </w:rPr>
              <w:t>5.294E-18</w:t>
            </w:r>
          </w:p>
        </w:tc>
        <w:tc>
          <w:tcPr>
            <w:tcW w:w="1775" w:type="dxa"/>
          </w:tcPr>
          <w:p w:rsidR="00994047" w:rsidRPr="00327319" w:rsidRDefault="00994047" w:rsidP="00613E51">
            <w:pPr>
              <w:spacing w:before="20" w:after="20"/>
              <w:rPr>
                <w:sz w:val="20"/>
                <w:szCs w:val="20"/>
              </w:rPr>
            </w:pPr>
            <w:r w:rsidRPr="00327319">
              <w:rPr>
                <w:sz w:val="20"/>
                <w:szCs w:val="20"/>
              </w:rPr>
              <w:t>2.184E-76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Cs135</w:t>
            </w:r>
          </w:p>
        </w:tc>
        <w:tc>
          <w:tcPr>
            <w:tcW w:w="1776" w:type="dxa"/>
          </w:tcPr>
          <w:p w:rsidR="00994047" w:rsidRPr="00327319" w:rsidRDefault="00994047" w:rsidP="00613E51">
            <w:pPr>
              <w:spacing w:before="20" w:after="20"/>
              <w:rPr>
                <w:sz w:val="20"/>
                <w:szCs w:val="20"/>
              </w:rPr>
            </w:pPr>
            <w:r w:rsidRPr="00327319">
              <w:rPr>
                <w:sz w:val="20"/>
                <w:szCs w:val="20"/>
              </w:rPr>
              <w:t>1.826E-01</w:t>
            </w:r>
          </w:p>
        </w:tc>
        <w:tc>
          <w:tcPr>
            <w:tcW w:w="1775" w:type="dxa"/>
          </w:tcPr>
          <w:p w:rsidR="00994047" w:rsidRPr="00327319" w:rsidRDefault="00994047" w:rsidP="00613E51">
            <w:pPr>
              <w:spacing w:before="20" w:after="20"/>
              <w:rPr>
                <w:sz w:val="20"/>
                <w:szCs w:val="20"/>
              </w:rPr>
            </w:pPr>
            <w:r w:rsidRPr="00327319">
              <w:rPr>
                <w:sz w:val="20"/>
                <w:szCs w:val="20"/>
              </w:rPr>
              <w:t>1.826E-01</w:t>
            </w:r>
          </w:p>
        </w:tc>
        <w:tc>
          <w:tcPr>
            <w:tcW w:w="1775" w:type="dxa"/>
          </w:tcPr>
          <w:p w:rsidR="00994047" w:rsidRPr="00327319" w:rsidRDefault="00994047" w:rsidP="00613E51">
            <w:pPr>
              <w:spacing w:before="20" w:after="20"/>
              <w:rPr>
                <w:sz w:val="20"/>
                <w:szCs w:val="20"/>
              </w:rPr>
            </w:pPr>
            <w:r w:rsidRPr="00327319">
              <w:rPr>
                <w:sz w:val="20"/>
                <w:szCs w:val="20"/>
              </w:rPr>
              <w:t>1.826E-01</w:t>
            </w:r>
          </w:p>
        </w:tc>
        <w:tc>
          <w:tcPr>
            <w:tcW w:w="1775" w:type="dxa"/>
          </w:tcPr>
          <w:p w:rsidR="00994047" w:rsidRPr="00327319" w:rsidRDefault="00994047" w:rsidP="00613E51">
            <w:pPr>
              <w:spacing w:before="20" w:after="20"/>
              <w:rPr>
                <w:sz w:val="20"/>
                <w:szCs w:val="20"/>
              </w:rPr>
            </w:pPr>
            <w:r w:rsidRPr="00327319">
              <w:rPr>
                <w:sz w:val="20"/>
                <w:szCs w:val="20"/>
              </w:rPr>
              <w:t>1.826E-01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Cs137 (94.4% to Ba137m, 5.6% to Ba137)</w:t>
            </w:r>
          </w:p>
        </w:tc>
        <w:tc>
          <w:tcPr>
            <w:tcW w:w="1776" w:type="dxa"/>
          </w:tcPr>
          <w:p w:rsidR="00994047" w:rsidRPr="00327319" w:rsidRDefault="00994047" w:rsidP="00613E51">
            <w:pPr>
              <w:spacing w:before="20" w:after="20"/>
              <w:rPr>
                <w:sz w:val="20"/>
                <w:szCs w:val="20"/>
              </w:rPr>
            </w:pPr>
            <w:r w:rsidRPr="00327319">
              <w:rPr>
                <w:sz w:val="20"/>
                <w:szCs w:val="20"/>
              </w:rPr>
              <w:t>1.363E-01</w:t>
            </w:r>
          </w:p>
        </w:tc>
        <w:tc>
          <w:tcPr>
            <w:tcW w:w="1775" w:type="dxa"/>
          </w:tcPr>
          <w:p w:rsidR="00994047" w:rsidRPr="00327319" w:rsidRDefault="00994047" w:rsidP="00613E51">
            <w:pPr>
              <w:spacing w:before="20" w:after="20"/>
              <w:rPr>
                <w:sz w:val="20"/>
                <w:szCs w:val="20"/>
              </w:rPr>
            </w:pPr>
            <w:r w:rsidRPr="00327319">
              <w:rPr>
                <w:sz w:val="20"/>
                <w:szCs w:val="20"/>
              </w:rPr>
              <w:t>7.650E-02</w:t>
            </w:r>
          </w:p>
        </w:tc>
        <w:tc>
          <w:tcPr>
            <w:tcW w:w="1775" w:type="dxa"/>
          </w:tcPr>
          <w:p w:rsidR="00994047" w:rsidRPr="00327319" w:rsidRDefault="00994047" w:rsidP="00613E51">
            <w:pPr>
              <w:spacing w:before="20" w:after="20"/>
              <w:rPr>
                <w:sz w:val="20"/>
                <w:szCs w:val="20"/>
              </w:rPr>
            </w:pPr>
            <w:r w:rsidRPr="00327319">
              <w:rPr>
                <w:sz w:val="20"/>
                <w:szCs w:val="20"/>
              </w:rPr>
              <w:t>1.518E-02</w:t>
            </w:r>
          </w:p>
        </w:tc>
        <w:tc>
          <w:tcPr>
            <w:tcW w:w="1775" w:type="dxa"/>
          </w:tcPr>
          <w:p w:rsidR="00994047" w:rsidRPr="00327319" w:rsidRDefault="00994047" w:rsidP="00613E51">
            <w:pPr>
              <w:spacing w:before="20" w:after="20"/>
              <w:rPr>
                <w:sz w:val="20"/>
                <w:szCs w:val="20"/>
              </w:rPr>
            </w:pPr>
            <w:r w:rsidRPr="00327319">
              <w:rPr>
                <w:sz w:val="20"/>
                <w:szCs w:val="20"/>
              </w:rPr>
              <w:t>1.470E-06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Ba134</w:t>
            </w:r>
          </w:p>
        </w:tc>
        <w:tc>
          <w:tcPr>
            <w:tcW w:w="1776" w:type="dxa"/>
          </w:tcPr>
          <w:p w:rsidR="00994047" w:rsidRPr="00327319" w:rsidRDefault="00994047" w:rsidP="00613E51">
            <w:pPr>
              <w:spacing w:before="20" w:after="20"/>
              <w:rPr>
                <w:sz w:val="20"/>
                <w:szCs w:val="20"/>
              </w:rPr>
            </w:pPr>
            <w:r w:rsidRPr="00327319">
              <w:rPr>
                <w:sz w:val="20"/>
                <w:szCs w:val="20"/>
              </w:rPr>
              <w:t>6.148E-03</w:t>
            </w:r>
          </w:p>
        </w:tc>
        <w:tc>
          <w:tcPr>
            <w:tcW w:w="1775" w:type="dxa"/>
          </w:tcPr>
          <w:p w:rsidR="00994047" w:rsidRPr="00327319" w:rsidRDefault="00994047" w:rsidP="00613E51">
            <w:pPr>
              <w:spacing w:before="20" w:after="20"/>
              <w:rPr>
                <w:sz w:val="20"/>
                <w:szCs w:val="20"/>
              </w:rPr>
            </w:pPr>
            <w:r w:rsidRPr="00327319">
              <w:rPr>
                <w:sz w:val="20"/>
                <w:szCs w:val="20"/>
              </w:rPr>
              <w:t>6.537E-03</w:t>
            </w:r>
          </w:p>
        </w:tc>
        <w:tc>
          <w:tcPr>
            <w:tcW w:w="1775" w:type="dxa"/>
          </w:tcPr>
          <w:p w:rsidR="00994047" w:rsidRPr="00327319" w:rsidRDefault="00994047" w:rsidP="00613E51">
            <w:pPr>
              <w:spacing w:before="20" w:after="20"/>
              <w:rPr>
                <w:sz w:val="20"/>
                <w:szCs w:val="20"/>
              </w:rPr>
            </w:pPr>
            <w:r w:rsidRPr="00327319">
              <w:rPr>
                <w:sz w:val="20"/>
                <w:szCs w:val="20"/>
              </w:rPr>
              <w:t>6.537E-03</w:t>
            </w:r>
          </w:p>
        </w:tc>
        <w:tc>
          <w:tcPr>
            <w:tcW w:w="1775" w:type="dxa"/>
          </w:tcPr>
          <w:p w:rsidR="00994047" w:rsidRPr="00327319" w:rsidRDefault="00994047" w:rsidP="00613E51">
            <w:pPr>
              <w:spacing w:before="20" w:after="20"/>
              <w:rPr>
                <w:sz w:val="20"/>
                <w:szCs w:val="20"/>
              </w:rPr>
            </w:pPr>
            <w:r w:rsidRPr="00327319">
              <w:rPr>
                <w:sz w:val="20"/>
                <w:szCs w:val="20"/>
              </w:rPr>
              <w:t>6.537E-03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Ba135</w:t>
            </w:r>
          </w:p>
        </w:tc>
        <w:tc>
          <w:tcPr>
            <w:tcW w:w="1776" w:type="dxa"/>
          </w:tcPr>
          <w:p w:rsidR="00994047" w:rsidRPr="00327319" w:rsidRDefault="00994047" w:rsidP="00613E51">
            <w:pPr>
              <w:spacing w:before="20" w:after="20"/>
              <w:rPr>
                <w:sz w:val="20"/>
                <w:szCs w:val="20"/>
              </w:rPr>
            </w:pPr>
            <w:r w:rsidRPr="00327319">
              <w:rPr>
                <w:sz w:val="20"/>
                <w:szCs w:val="20"/>
              </w:rPr>
              <w:t>3.495E-06</w:t>
            </w:r>
          </w:p>
        </w:tc>
        <w:tc>
          <w:tcPr>
            <w:tcW w:w="1775" w:type="dxa"/>
          </w:tcPr>
          <w:p w:rsidR="00994047" w:rsidRPr="00327319" w:rsidRDefault="00994047" w:rsidP="00613E51">
            <w:pPr>
              <w:spacing w:before="20" w:after="20"/>
              <w:rPr>
                <w:sz w:val="20"/>
                <w:szCs w:val="20"/>
              </w:rPr>
            </w:pPr>
            <w:r w:rsidRPr="00327319">
              <w:rPr>
                <w:sz w:val="20"/>
                <w:szCs w:val="20"/>
              </w:rPr>
              <w:t>4.871E-06</w:t>
            </w:r>
          </w:p>
        </w:tc>
        <w:tc>
          <w:tcPr>
            <w:tcW w:w="1775" w:type="dxa"/>
          </w:tcPr>
          <w:p w:rsidR="00994047" w:rsidRPr="00327319" w:rsidRDefault="00994047" w:rsidP="00613E51">
            <w:pPr>
              <w:spacing w:before="20" w:after="20"/>
              <w:rPr>
                <w:sz w:val="20"/>
                <w:szCs w:val="20"/>
              </w:rPr>
            </w:pPr>
            <w:r w:rsidRPr="00327319">
              <w:rPr>
                <w:sz w:val="20"/>
                <w:szCs w:val="20"/>
              </w:rPr>
              <w:t>8.723E-06</w:t>
            </w:r>
          </w:p>
        </w:tc>
        <w:tc>
          <w:tcPr>
            <w:tcW w:w="1775" w:type="dxa"/>
          </w:tcPr>
          <w:p w:rsidR="00994047" w:rsidRPr="00327319" w:rsidRDefault="00994047" w:rsidP="00613E51">
            <w:pPr>
              <w:spacing w:before="20" w:after="20"/>
              <w:rPr>
                <w:sz w:val="20"/>
                <w:szCs w:val="20"/>
              </w:rPr>
            </w:pPr>
            <w:r w:rsidRPr="00327319">
              <w:rPr>
                <w:sz w:val="20"/>
                <w:szCs w:val="20"/>
              </w:rPr>
              <w:t>3.073E-05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Ba136 + Cs136 decay</w:t>
            </w:r>
          </w:p>
        </w:tc>
        <w:tc>
          <w:tcPr>
            <w:tcW w:w="1776" w:type="dxa"/>
          </w:tcPr>
          <w:p w:rsidR="00994047" w:rsidRPr="00327319" w:rsidRDefault="00994047" w:rsidP="00613E51">
            <w:pPr>
              <w:spacing w:before="20" w:after="20"/>
              <w:rPr>
                <w:sz w:val="20"/>
                <w:szCs w:val="20"/>
              </w:rPr>
            </w:pPr>
            <w:r w:rsidRPr="00327319">
              <w:rPr>
                <w:sz w:val="20"/>
                <w:szCs w:val="20"/>
              </w:rPr>
              <w:t>7.939E-03</w:t>
            </w:r>
          </w:p>
        </w:tc>
        <w:tc>
          <w:tcPr>
            <w:tcW w:w="1775" w:type="dxa"/>
          </w:tcPr>
          <w:p w:rsidR="00994047" w:rsidRPr="00327319" w:rsidRDefault="00994047" w:rsidP="00613E51">
            <w:pPr>
              <w:spacing w:before="20" w:after="20"/>
              <w:rPr>
                <w:sz w:val="20"/>
                <w:szCs w:val="20"/>
              </w:rPr>
            </w:pPr>
            <w:r w:rsidRPr="00327319">
              <w:rPr>
                <w:sz w:val="20"/>
                <w:szCs w:val="20"/>
              </w:rPr>
              <w:t>7.939E-03</w:t>
            </w:r>
          </w:p>
        </w:tc>
        <w:tc>
          <w:tcPr>
            <w:tcW w:w="1775" w:type="dxa"/>
          </w:tcPr>
          <w:p w:rsidR="00994047" w:rsidRPr="00327319" w:rsidRDefault="00994047" w:rsidP="00613E51">
            <w:pPr>
              <w:spacing w:before="20" w:after="20"/>
              <w:rPr>
                <w:sz w:val="20"/>
                <w:szCs w:val="20"/>
              </w:rPr>
            </w:pPr>
            <w:r w:rsidRPr="00327319">
              <w:rPr>
                <w:sz w:val="20"/>
                <w:szCs w:val="20"/>
              </w:rPr>
              <w:t>7.939E-03</w:t>
            </w:r>
          </w:p>
        </w:tc>
        <w:tc>
          <w:tcPr>
            <w:tcW w:w="1775" w:type="dxa"/>
          </w:tcPr>
          <w:p w:rsidR="00994047" w:rsidRPr="00327319" w:rsidRDefault="00994047" w:rsidP="00613E51">
            <w:pPr>
              <w:spacing w:before="20" w:after="20"/>
              <w:rPr>
                <w:sz w:val="20"/>
                <w:szCs w:val="20"/>
              </w:rPr>
            </w:pPr>
            <w:r w:rsidRPr="00327319">
              <w:rPr>
                <w:sz w:val="20"/>
                <w:szCs w:val="20"/>
              </w:rPr>
              <w:t>7.939E-03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Ba137</w:t>
            </w:r>
          </w:p>
        </w:tc>
        <w:tc>
          <w:tcPr>
            <w:tcW w:w="1776" w:type="dxa"/>
          </w:tcPr>
          <w:p w:rsidR="00994047" w:rsidRPr="00327319" w:rsidRDefault="00994047" w:rsidP="00613E51">
            <w:pPr>
              <w:spacing w:before="20" w:after="20"/>
              <w:rPr>
                <w:sz w:val="20"/>
                <w:szCs w:val="20"/>
              </w:rPr>
            </w:pPr>
            <w:r w:rsidRPr="00327319">
              <w:rPr>
                <w:sz w:val="20"/>
                <w:szCs w:val="20"/>
              </w:rPr>
              <w:t>3.275E-02</w:t>
            </w:r>
          </w:p>
        </w:tc>
        <w:tc>
          <w:tcPr>
            <w:tcW w:w="1775" w:type="dxa"/>
          </w:tcPr>
          <w:p w:rsidR="00994047" w:rsidRPr="00327319" w:rsidRDefault="00994047" w:rsidP="00613E51">
            <w:pPr>
              <w:spacing w:before="20" w:after="20"/>
              <w:rPr>
                <w:sz w:val="20"/>
                <w:szCs w:val="20"/>
              </w:rPr>
            </w:pPr>
            <w:r w:rsidRPr="00327319">
              <w:rPr>
                <w:sz w:val="20"/>
                <w:szCs w:val="20"/>
              </w:rPr>
              <w:t>9.256E-02</w:t>
            </w:r>
          </w:p>
        </w:tc>
        <w:tc>
          <w:tcPr>
            <w:tcW w:w="1775" w:type="dxa"/>
          </w:tcPr>
          <w:p w:rsidR="00994047" w:rsidRPr="00327319" w:rsidRDefault="00994047" w:rsidP="00613E51">
            <w:pPr>
              <w:spacing w:before="20" w:after="20"/>
              <w:rPr>
                <w:sz w:val="20"/>
                <w:szCs w:val="20"/>
              </w:rPr>
            </w:pPr>
            <w:r w:rsidRPr="00327319">
              <w:rPr>
                <w:sz w:val="20"/>
                <w:szCs w:val="20"/>
              </w:rPr>
              <w:t>1.539E-01</w:t>
            </w:r>
          </w:p>
        </w:tc>
        <w:tc>
          <w:tcPr>
            <w:tcW w:w="1775" w:type="dxa"/>
          </w:tcPr>
          <w:p w:rsidR="00994047" w:rsidRPr="00327319" w:rsidRDefault="00994047" w:rsidP="00613E51">
            <w:pPr>
              <w:spacing w:before="20" w:after="20"/>
              <w:rPr>
                <w:sz w:val="20"/>
                <w:szCs w:val="20"/>
              </w:rPr>
            </w:pPr>
            <w:r w:rsidRPr="00327319">
              <w:rPr>
                <w:sz w:val="20"/>
                <w:szCs w:val="20"/>
              </w:rPr>
              <w:t>1.691E-01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Ba137m (100% to Ba137)</w:t>
            </w:r>
          </w:p>
        </w:tc>
        <w:tc>
          <w:tcPr>
            <w:tcW w:w="1776" w:type="dxa"/>
          </w:tcPr>
          <w:p w:rsidR="00994047" w:rsidRPr="00327319" w:rsidRDefault="00994047" w:rsidP="00613E51">
            <w:pPr>
              <w:spacing w:before="20" w:after="20"/>
              <w:rPr>
                <w:sz w:val="20"/>
                <w:szCs w:val="20"/>
              </w:rPr>
            </w:pPr>
            <w:r w:rsidRPr="00327319">
              <w:rPr>
                <w:sz w:val="20"/>
                <w:szCs w:val="20"/>
              </w:rPr>
              <w:t>2.081E-08</w:t>
            </w:r>
          </w:p>
        </w:tc>
        <w:tc>
          <w:tcPr>
            <w:tcW w:w="1775" w:type="dxa"/>
          </w:tcPr>
          <w:p w:rsidR="00994047" w:rsidRPr="00327319" w:rsidRDefault="00994047" w:rsidP="00613E51">
            <w:pPr>
              <w:spacing w:before="20" w:after="20"/>
              <w:rPr>
                <w:sz w:val="20"/>
                <w:szCs w:val="20"/>
              </w:rPr>
            </w:pPr>
            <w:r w:rsidRPr="00327319">
              <w:rPr>
                <w:sz w:val="20"/>
                <w:szCs w:val="20"/>
              </w:rPr>
              <w:t>1.168E-08</w:t>
            </w:r>
          </w:p>
        </w:tc>
        <w:tc>
          <w:tcPr>
            <w:tcW w:w="1775" w:type="dxa"/>
          </w:tcPr>
          <w:p w:rsidR="00994047" w:rsidRPr="00327319" w:rsidRDefault="00994047" w:rsidP="00613E51">
            <w:pPr>
              <w:spacing w:before="20" w:after="20"/>
              <w:rPr>
                <w:sz w:val="20"/>
                <w:szCs w:val="20"/>
              </w:rPr>
            </w:pPr>
            <w:r w:rsidRPr="00327319">
              <w:rPr>
                <w:sz w:val="20"/>
                <w:szCs w:val="20"/>
              </w:rPr>
              <w:t>2.317E-09</w:t>
            </w:r>
          </w:p>
        </w:tc>
        <w:tc>
          <w:tcPr>
            <w:tcW w:w="1775" w:type="dxa"/>
          </w:tcPr>
          <w:p w:rsidR="00994047" w:rsidRPr="00327319" w:rsidRDefault="00994047" w:rsidP="00613E51">
            <w:pPr>
              <w:spacing w:before="20" w:after="20"/>
              <w:rPr>
                <w:sz w:val="20"/>
                <w:szCs w:val="20"/>
              </w:rPr>
            </w:pPr>
            <w:r w:rsidRPr="00327319">
              <w:rPr>
                <w:sz w:val="20"/>
                <w:szCs w:val="20"/>
              </w:rPr>
              <w:t>2.244E-13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Ba138</w:t>
            </w:r>
          </w:p>
        </w:tc>
        <w:tc>
          <w:tcPr>
            <w:tcW w:w="1776" w:type="dxa"/>
          </w:tcPr>
          <w:p w:rsidR="00994047" w:rsidRPr="00327319" w:rsidRDefault="00994047" w:rsidP="00613E51">
            <w:pPr>
              <w:spacing w:before="20" w:after="20"/>
              <w:rPr>
                <w:sz w:val="20"/>
                <w:szCs w:val="20"/>
              </w:rPr>
            </w:pPr>
            <w:r w:rsidRPr="00327319">
              <w:rPr>
                <w:sz w:val="20"/>
                <w:szCs w:val="20"/>
              </w:rPr>
              <w:t>1.649E-01</w:t>
            </w:r>
          </w:p>
        </w:tc>
        <w:tc>
          <w:tcPr>
            <w:tcW w:w="1775" w:type="dxa"/>
          </w:tcPr>
          <w:p w:rsidR="00994047" w:rsidRPr="00327319" w:rsidRDefault="00994047" w:rsidP="00613E51">
            <w:pPr>
              <w:spacing w:before="20" w:after="20"/>
              <w:rPr>
                <w:sz w:val="20"/>
                <w:szCs w:val="20"/>
              </w:rPr>
            </w:pPr>
            <w:r w:rsidRPr="00327319">
              <w:rPr>
                <w:sz w:val="20"/>
                <w:szCs w:val="20"/>
              </w:rPr>
              <w:t>1.649E-01</w:t>
            </w:r>
          </w:p>
        </w:tc>
        <w:tc>
          <w:tcPr>
            <w:tcW w:w="1775" w:type="dxa"/>
          </w:tcPr>
          <w:p w:rsidR="00994047" w:rsidRPr="00327319" w:rsidRDefault="00994047" w:rsidP="00613E51">
            <w:pPr>
              <w:spacing w:before="20" w:after="20"/>
              <w:rPr>
                <w:sz w:val="20"/>
                <w:szCs w:val="20"/>
              </w:rPr>
            </w:pPr>
            <w:r w:rsidRPr="00327319">
              <w:rPr>
                <w:sz w:val="20"/>
                <w:szCs w:val="20"/>
              </w:rPr>
              <w:t>1.649E-01</w:t>
            </w:r>
          </w:p>
        </w:tc>
        <w:tc>
          <w:tcPr>
            <w:tcW w:w="1775" w:type="dxa"/>
          </w:tcPr>
          <w:p w:rsidR="00994047" w:rsidRPr="00327319" w:rsidRDefault="00994047" w:rsidP="00613E51">
            <w:pPr>
              <w:spacing w:before="20" w:after="20"/>
              <w:rPr>
                <w:sz w:val="20"/>
                <w:szCs w:val="20"/>
              </w:rPr>
            </w:pPr>
            <w:r w:rsidRPr="00327319">
              <w:rPr>
                <w:sz w:val="20"/>
                <w:szCs w:val="20"/>
              </w:rPr>
              <w:t>1.649E-01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La138</w:t>
            </w:r>
          </w:p>
        </w:tc>
        <w:tc>
          <w:tcPr>
            <w:tcW w:w="1776" w:type="dxa"/>
          </w:tcPr>
          <w:p w:rsidR="00994047" w:rsidRPr="00327319" w:rsidRDefault="00994047" w:rsidP="00613E51">
            <w:pPr>
              <w:spacing w:before="20" w:after="20"/>
              <w:rPr>
                <w:sz w:val="20"/>
                <w:szCs w:val="20"/>
              </w:rPr>
            </w:pPr>
            <w:r w:rsidRPr="00327319">
              <w:rPr>
                <w:sz w:val="20"/>
                <w:szCs w:val="20"/>
              </w:rPr>
              <w:t>2.283E-07</w:t>
            </w:r>
          </w:p>
        </w:tc>
        <w:tc>
          <w:tcPr>
            <w:tcW w:w="1775" w:type="dxa"/>
          </w:tcPr>
          <w:p w:rsidR="00994047" w:rsidRPr="00327319" w:rsidRDefault="00994047" w:rsidP="00613E51">
            <w:pPr>
              <w:spacing w:before="20" w:after="20"/>
              <w:rPr>
                <w:sz w:val="20"/>
                <w:szCs w:val="20"/>
              </w:rPr>
            </w:pPr>
            <w:r w:rsidRPr="00327319">
              <w:rPr>
                <w:sz w:val="20"/>
                <w:szCs w:val="20"/>
              </w:rPr>
              <w:t>2.283E-07</w:t>
            </w:r>
          </w:p>
        </w:tc>
        <w:tc>
          <w:tcPr>
            <w:tcW w:w="1775" w:type="dxa"/>
          </w:tcPr>
          <w:p w:rsidR="00994047" w:rsidRPr="00327319" w:rsidRDefault="00994047" w:rsidP="00613E51">
            <w:pPr>
              <w:spacing w:before="20" w:after="20"/>
              <w:rPr>
                <w:sz w:val="20"/>
                <w:szCs w:val="20"/>
              </w:rPr>
            </w:pPr>
            <w:r w:rsidRPr="00327319">
              <w:rPr>
                <w:sz w:val="20"/>
                <w:szCs w:val="20"/>
              </w:rPr>
              <w:t>2.283E-07</w:t>
            </w:r>
          </w:p>
        </w:tc>
        <w:tc>
          <w:tcPr>
            <w:tcW w:w="1775" w:type="dxa"/>
          </w:tcPr>
          <w:p w:rsidR="00994047" w:rsidRPr="00327319" w:rsidRDefault="00994047" w:rsidP="00613E51">
            <w:pPr>
              <w:spacing w:before="20" w:after="20"/>
              <w:rPr>
                <w:sz w:val="20"/>
                <w:szCs w:val="20"/>
              </w:rPr>
            </w:pPr>
            <w:r w:rsidRPr="00327319">
              <w:rPr>
                <w:sz w:val="20"/>
                <w:szCs w:val="20"/>
              </w:rPr>
              <w:t>2.283E-07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La139</w:t>
            </w:r>
          </w:p>
        </w:tc>
        <w:tc>
          <w:tcPr>
            <w:tcW w:w="1776" w:type="dxa"/>
          </w:tcPr>
          <w:p w:rsidR="00994047" w:rsidRPr="00327319" w:rsidRDefault="00994047" w:rsidP="00613E51">
            <w:pPr>
              <w:spacing w:before="20" w:after="20"/>
              <w:rPr>
                <w:sz w:val="20"/>
                <w:szCs w:val="20"/>
              </w:rPr>
            </w:pPr>
            <w:r w:rsidRPr="00327319">
              <w:rPr>
                <w:sz w:val="20"/>
                <w:szCs w:val="20"/>
              </w:rPr>
              <w:t>1.516E-01</w:t>
            </w:r>
          </w:p>
        </w:tc>
        <w:tc>
          <w:tcPr>
            <w:tcW w:w="1775" w:type="dxa"/>
          </w:tcPr>
          <w:p w:rsidR="00994047" w:rsidRPr="00327319" w:rsidRDefault="00994047" w:rsidP="00613E51">
            <w:pPr>
              <w:spacing w:before="20" w:after="20"/>
              <w:rPr>
                <w:sz w:val="20"/>
                <w:szCs w:val="20"/>
              </w:rPr>
            </w:pPr>
            <w:r w:rsidRPr="00327319">
              <w:rPr>
                <w:sz w:val="20"/>
                <w:szCs w:val="20"/>
              </w:rPr>
              <w:t>1.516E-01</w:t>
            </w:r>
          </w:p>
        </w:tc>
        <w:tc>
          <w:tcPr>
            <w:tcW w:w="1775" w:type="dxa"/>
          </w:tcPr>
          <w:p w:rsidR="00994047" w:rsidRPr="00327319" w:rsidRDefault="00994047" w:rsidP="00613E51">
            <w:pPr>
              <w:spacing w:before="20" w:after="20"/>
              <w:rPr>
                <w:sz w:val="20"/>
                <w:szCs w:val="20"/>
              </w:rPr>
            </w:pPr>
            <w:r w:rsidRPr="00327319">
              <w:rPr>
                <w:sz w:val="20"/>
                <w:szCs w:val="20"/>
              </w:rPr>
              <w:t>1.516E-01</w:t>
            </w:r>
          </w:p>
        </w:tc>
        <w:tc>
          <w:tcPr>
            <w:tcW w:w="1775" w:type="dxa"/>
          </w:tcPr>
          <w:p w:rsidR="00994047" w:rsidRPr="00327319" w:rsidRDefault="00994047" w:rsidP="00613E51">
            <w:pPr>
              <w:spacing w:before="20" w:after="20"/>
              <w:rPr>
                <w:sz w:val="20"/>
                <w:szCs w:val="20"/>
              </w:rPr>
            </w:pPr>
            <w:r w:rsidRPr="00327319">
              <w:rPr>
                <w:sz w:val="20"/>
                <w:szCs w:val="20"/>
              </w:rPr>
              <w:t>1.516E-01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lastRenderedPageBreak/>
              <w:t>Ce140</w:t>
            </w:r>
          </w:p>
        </w:tc>
        <w:tc>
          <w:tcPr>
            <w:tcW w:w="1776" w:type="dxa"/>
          </w:tcPr>
          <w:p w:rsidR="00994047" w:rsidRPr="00327319" w:rsidRDefault="00994047" w:rsidP="00613E51">
            <w:pPr>
              <w:spacing w:before="20" w:after="20"/>
              <w:rPr>
                <w:sz w:val="20"/>
                <w:szCs w:val="20"/>
              </w:rPr>
            </w:pPr>
            <w:r w:rsidRPr="00327319">
              <w:rPr>
                <w:sz w:val="20"/>
                <w:szCs w:val="20"/>
              </w:rPr>
              <w:t>1.429E-01</w:t>
            </w:r>
          </w:p>
        </w:tc>
        <w:tc>
          <w:tcPr>
            <w:tcW w:w="1775" w:type="dxa"/>
          </w:tcPr>
          <w:p w:rsidR="00994047" w:rsidRPr="00327319" w:rsidRDefault="00994047" w:rsidP="00613E51">
            <w:pPr>
              <w:spacing w:before="20" w:after="20"/>
              <w:rPr>
                <w:sz w:val="20"/>
                <w:szCs w:val="20"/>
              </w:rPr>
            </w:pPr>
            <w:r w:rsidRPr="00327319">
              <w:rPr>
                <w:sz w:val="20"/>
                <w:szCs w:val="20"/>
              </w:rPr>
              <w:t>1.429E-01</w:t>
            </w:r>
          </w:p>
        </w:tc>
        <w:tc>
          <w:tcPr>
            <w:tcW w:w="1775" w:type="dxa"/>
          </w:tcPr>
          <w:p w:rsidR="00994047" w:rsidRPr="00327319" w:rsidRDefault="00994047" w:rsidP="00613E51">
            <w:pPr>
              <w:spacing w:before="20" w:after="20"/>
              <w:rPr>
                <w:sz w:val="20"/>
                <w:szCs w:val="20"/>
              </w:rPr>
            </w:pPr>
            <w:r w:rsidRPr="00327319">
              <w:rPr>
                <w:sz w:val="20"/>
                <w:szCs w:val="20"/>
              </w:rPr>
              <w:t>1.429E-01</w:t>
            </w:r>
          </w:p>
        </w:tc>
        <w:tc>
          <w:tcPr>
            <w:tcW w:w="1775" w:type="dxa"/>
          </w:tcPr>
          <w:p w:rsidR="00994047" w:rsidRPr="00327319" w:rsidRDefault="00994047" w:rsidP="00613E51">
            <w:pPr>
              <w:spacing w:before="20" w:after="20"/>
              <w:rPr>
                <w:sz w:val="20"/>
                <w:szCs w:val="20"/>
              </w:rPr>
            </w:pPr>
            <w:r w:rsidRPr="00327319">
              <w:rPr>
                <w:sz w:val="20"/>
                <w:szCs w:val="20"/>
              </w:rPr>
              <w:t>1.429E-01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Ce142</w:t>
            </w:r>
          </w:p>
        </w:tc>
        <w:tc>
          <w:tcPr>
            <w:tcW w:w="1776" w:type="dxa"/>
          </w:tcPr>
          <w:p w:rsidR="00994047" w:rsidRPr="00327319" w:rsidRDefault="00994047" w:rsidP="00613E51">
            <w:pPr>
              <w:spacing w:before="20" w:after="20"/>
              <w:rPr>
                <w:sz w:val="20"/>
                <w:szCs w:val="20"/>
              </w:rPr>
            </w:pPr>
            <w:r w:rsidRPr="00327319">
              <w:rPr>
                <w:sz w:val="20"/>
                <w:szCs w:val="20"/>
              </w:rPr>
              <w:t>1.257E-01</w:t>
            </w:r>
          </w:p>
        </w:tc>
        <w:tc>
          <w:tcPr>
            <w:tcW w:w="1775" w:type="dxa"/>
          </w:tcPr>
          <w:p w:rsidR="00994047" w:rsidRPr="00327319" w:rsidRDefault="00994047" w:rsidP="00613E51">
            <w:pPr>
              <w:spacing w:before="20" w:after="20"/>
              <w:rPr>
                <w:sz w:val="20"/>
                <w:szCs w:val="20"/>
              </w:rPr>
            </w:pPr>
            <w:r w:rsidRPr="00327319">
              <w:rPr>
                <w:sz w:val="20"/>
                <w:szCs w:val="20"/>
              </w:rPr>
              <w:t>1.257E-01</w:t>
            </w:r>
          </w:p>
        </w:tc>
        <w:tc>
          <w:tcPr>
            <w:tcW w:w="1775" w:type="dxa"/>
          </w:tcPr>
          <w:p w:rsidR="00994047" w:rsidRPr="00327319" w:rsidRDefault="00994047" w:rsidP="00613E51">
            <w:pPr>
              <w:spacing w:before="20" w:after="20"/>
              <w:rPr>
                <w:sz w:val="20"/>
                <w:szCs w:val="20"/>
              </w:rPr>
            </w:pPr>
            <w:r w:rsidRPr="00327319">
              <w:rPr>
                <w:sz w:val="20"/>
                <w:szCs w:val="20"/>
              </w:rPr>
              <w:t>1.257E-01</w:t>
            </w:r>
          </w:p>
        </w:tc>
        <w:tc>
          <w:tcPr>
            <w:tcW w:w="1775" w:type="dxa"/>
          </w:tcPr>
          <w:p w:rsidR="00994047" w:rsidRPr="00327319" w:rsidRDefault="00994047" w:rsidP="00613E51">
            <w:pPr>
              <w:spacing w:before="20" w:after="20"/>
              <w:rPr>
                <w:sz w:val="20"/>
                <w:szCs w:val="20"/>
              </w:rPr>
            </w:pPr>
            <w:r w:rsidRPr="00327319">
              <w:rPr>
                <w:sz w:val="20"/>
                <w:szCs w:val="20"/>
              </w:rPr>
              <w:t>1.257E-01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Ce144 (1.2% to Pr144m, 98.8% to Pr144)</w:t>
            </w:r>
          </w:p>
        </w:tc>
        <w:tc>
          <w:tcPr>
            <w:tcW w:w="1776" w:type="dxa"/>
          </w:tcPr>
          <w:p w:rsidR="00994047" w:rsidRPr="00327319" w:rsidRDefault="00994047" w:rsidP="00613E51">
            <w:pPr>
              <w:spacing w:before="20" w:after="20"/>
              <w:rPr>
                <w:sz w:val="20"/>
                <w:szCs w:val="20"/>
              </w:rPr>
            </w:pPr>
            <w:r w:rsidRPr="00327319">
              <w:rPr>
                <w:sz w:val="20"/>
                <w:szCs w:val="20"/>
              </w:rPr>
              <w:t>4.609E-05</w:t>
            </w:r>
          </w:p>
        </w:tc>
        <w:tc>
          <w:tcPr>
            <w:tcW w:w="1775" w:type="dxa"/>
          </w:tcPr>
          <w:p w:rsidR="00994047" w:rsidRPr="00327319" w:rsidRDefault="00994047" w:rsidP="00613E51">
            <w:pPr>
              <w:spacing w:before="20" w:after="20"/>
              <w:rPr>
                <w:sz w:val="20"/>
                <w:szCs w:val="20"/>
              </w:rPr>
            </w:pPr>
            <w:r w:rsidRPr="00327319">
              <w:rPr>
                <w:sz w:val="20"/>
                <w:szCs w:val="20"/>
              </w:rPr>
              <w:t>9.874E-15</w:t>
            </w:r>
          </w:p>
        </w:tc>
        <w:tc>
          <w:tcPr>
            <w:tcW w:w="1775" w:type="dxa"/>
          </w:tcPr>
          <w:p w:rsidR="00994047" w:rsidRPr="00327319" w:rsidRDefault="00994047" w:rsidP="00613E51">
            <w:pPr>
              <w:spacing w:before="20" w:after="20"/>
              <w:rPr>
                <w:sz w:val="20"/>
                <w:szCs w:val="20"/>
              </w:rPr>
            </w:pPr>
            <w:r w:rsidRPr="00327319">
              <w:rPr>
                <w:sz w:val="20"/>
                <w:szCs w:val="20"/>
              </w:rPr>
              <w:t>8.338E-42</w:t>
            </w:r>
          </w:p>
        </w:tc>
        <w:tc>
          <w:tcPr>
            <w:tcW w:w="1775" w:type="dxa"/>
          </w:tcPr>
          <w:p w:rsidR="00994047" w:rsidRPr="00327319" w:rsidRDefault="00994047" w:rsidP="00613E51">
            <w:pPr>
              <w:spacing w:before="20" w:after="20"/>
              <w:rPr>
                <w:sz w:val="20"/>
                <w:szCs w:val="20"/>
              </w:rPr>
            </w:pPr>
            <w:r w:rsidRPr="00327319">
              <w:rPr>
                <w:sz w:val="20"/>
                <w:szCs w:val="20"/>
              </w:rPr>
              <w:t>1.643E-196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Pr141 + Ce144 decay</w:t>
            </w:r>
          </w:p>
        </w:tc>
        <w:tc>
          <w:tcPr>
            <w:tcW w:w="1776" w:type="dxa"/>
          </w:tcPr>
          <w:p w:rsidR="00994047" w:rsidRPr="00327319" w:rsidRDefault="00994047" w:rsidP="00613E51">
            <w:pPr>
              <w:spacing w:before="20" w:after="20"/>
              <w:rPr>
                <w:sz w:val="20"/>
                <w:szCs w:val="20"/>
              </w:rPr>
            </w:pPr>
            <w:r w:rsidRPr="00327319">
              <w:rPr>
                <w:sz w:val="20"/>
                <w:szCs w:val="20"/>
              </w:rPr>
              <w:t>1.458E-01</w:t>
            </w:r>
          </w:p>
        </w:tc>
        <w:tc>
          <w:tcPr>
            <w:tcW w:w="1775" w:type="dxa"/>
          </w:tcPr>
          <w:p w:rsidR="00994047" w:rsidRPr="00327319" w:rsidRDefault="00994047" w:rsidP="00613E51">
            <w:pPr>
              <w:spacing w:before="20" w:after="20"/>
              <w:rPr>
                <w:sz w:val="20"/>
                <w:szCs w:val="20"/>
              </w:rPr>
            </w:pPr>
            <w:r w:rsidRPr="00327319">
              <w:rPr>
                <w:sz w:val="20"/>
                <w:szCs w:val="20"/>
              </w:rPr>
              <w:t>1.458E-01</w:t>
            </w:r>
          </w:p>
        </w:tc>
        <w:tc>
          <w:tcPr>
            <w:tcW w:w="1775" w:type="dxa"/>
          </w:tcPr>
          <w:p w:rsidR="00994047" w:rsidRPr="00327319" w:rsidRDefault="00994047" w:rsidP="00613E51">
            <w:pPr>
              <w:spacing w:before="20" w:after="20"/>
              <w:rPr>
                <w:sz w:val="20"/>
                <w:szCs w:val="20"/>
              </w:rPr>
            </w:pPr>
            <w:r w:rsidRPr="00327319">
              <w:rPr>
                <w:sz w:val="20"/>
                <w:szCs w:val="20"/>
              </w:rPr>
              <w:t>1.458E-01</w:t>
            </w:r>
          </w:p>
        </w:tc>
        <w:tc>
          <w:tcPr>
            <w:tcW w:w="1775" w:type="dxa"/>
          </w:tcPr>
          <w:p w:rsidR="00994047" w:rsidRPr="00327319" w:rsidRDefault="00994047" w:rsidP="00613E51">
            <w:pPr>
              <w:spacing w:before="20" w:after="20"/>
              <w:rPr>
                <w:sz w:val="20"/>
                <w:szCs w:val="20"/>
              </w:rPr>
            </w:pPr>
            <w:r w:rsidRPr="00327319">
              <w:rPr>
                <w:sz w:val="20"/>
                <w:szCs w:val="20"/>
              </w:rPr>
              <w:t>1.458E-01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Pr144 (100% to Nd144)</w:t>
            </w:r>
          </w:p>
        </w:tc>
        <w:tc>
          <w:tcPr>
            <w:tcW w:w="1776" w:type="dxa"/>
          </w:tcPr>
          <w:p w:rsidR="00994047" w:rsidRPr="00327319" w:rsidRDefault="00994047" w:rsidP="00613E51">
            <w:pPr>
              <w:spacing w:before="20" w:after="20"/>
              <w:rPr>
                <w:sz w:val="20"/>
                <w:szCs w:val="20"/>
              </w:rPr>
            </w:pPr>
            <w:r w:rsidRPr="00327319">
              <w:rPr>
                <w:sz w:val="20"/>
                <w:szCs w:val="20"/>
              </w:rPr>
              <w:t>1.946E-09</w:t>
            </w:r>
          </w:p>
        </w:tc>
        <w:tc>
          <w:tcPr>
            <w:tcW w:w="1775" w:type="dxa"/>
          </w:tcPr>
          <w:p w:rsidR="00994047" w:rsidRPr="00327319" w:rsidRDefault="00994047" w:rsidP="00613E51">
            <w:pPr>
              <w:spacing w:before="20" w:after="20"/>
              <w:rPr>
                <w:sz w:val="20"/>
                <w:szCs w:val="20"/>
              </w:rPr>
            </w:pPr>
            <w:r w:rsidRPr="00327319">
              <w:rPr>
                <w:sz w:val="20"/>
                <w:szCs w:val="20"/>
              </w:rPr>
              <w:t>4.169E-19</w:t>
            </w:r>
          </w:p>
        </w:tc>
        <w:tc>
          <w:tcPr>
            <w:tcW w:w="1775" w:type="dxa"/>
          </w:tcPr>
          <w:p w:rsidR="00994047" w:rsidRPr="00327319" w:rsidRDefault="00994047" w:rsidP="00613E51">
            <w:pPr>
              <w:spacing w:before="20" w:after="20"/>
              <w:rPr>
                <w:sz w:val="20"/>
                <w:szCs w:val="20"/>
              </w:rPr>
            </w:pPr>
            <w:r w:rsidRPr="00327319">
              <w:rPr>
                <w:sz w:val="20"/>
                <w:szCs w:val="20"/>
              </w:rPr>
              <w:t>3.520E-46</w:t>
            </w:r>
          </w:p>
        </w:tc>
        <w:tc>
          <w:tcPr>
            <w:tcW w:w="1775" w:type="dxa"/>
          </w:tcPr>
          <w:p w:rsidR="00994047" w:rsidRPr="00327319" w:rsidRDefault="00994047" w:rsidP="00613E51">
            <w:pPr>
              <w:spacing w:before="20" w:after="20"/>
              <w:rPr>
                <w:sz w:val="20"/>
                <w:szCs w:val="20"/>
              </w:rPr>
            </w:pPr>
            <w:r w:rsidRPr="00327319">
              <w:rPr>
                <w:sz w:val="20"/>
                <w:szCs w:val="20"/>
              </w:rPr>
              <w:t>6.938E-201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Pr144m (99.93% to Pr144, 0.07% to Nd144)</w:t>
            </w:r>
          </w:p>
        </w:tc>
        <w:tc>
          <w:tcPr>
            <w:tcW w:w="1776" w:type="dxa"/>
          </w:tcPr>
          <w:p w:rsidR="00994047" w:rsidRPr="00327319" w:rsidRDefault="00994047" w:rsidP="00613E51">
            <w:pPr>
              <w:spacing w:before="20" w:after="20"/>
              <w:rPr>
                <w:sz w:val="20"/>
                <w:szCs w:val="20"/>
              </w:rPr>
            </w:pPr>
            <w:r w:rsidRPr="00327319">
              <w:rPr>
                <w:sz w:val="20"/>
                <w:szCs w:val="20"/>
              </w:rPr>
              <w:t>9.724E-12</w:t>
            </w:r>
          </w:p>
        </w:tc>
        <w:tc>
          <w:tcPr>
            <w:tcW w:w="1775" w:type="dxa"/>
          </w:tcPr>
          <w:p w:rsidR="00994047" w:rsidRPr="00327319" w:rsidRDefault="00994047" w:rsidP="00613E51">
            <w:pPr>
              <w:spacing w:before="20" w:after="20"/>
              <w:rPr>
                <w:sz w:val="20"/>
                <w:szCs w:val="20"/>
              </w:rPr>
            </w:pPr>
            <w:r w:rsidRPr="00327319">
              <w:rPr>
                <w:sz w:val="20"/>
                <w:szCs w:val="20"/>
              </w:rPr>
              <w:t>2.083E-21</w:t>
            </w:r>
          </w:p>
        </w:tc>
        <w:tc>
          <w:tcPr>
            <w:tcW w:w="1775" w:type="dxa"/>
          </w:tcPr>
          <w:p w:rsidR="00994047" w:rsidRPr="00327319" w:rsidRDefault="00994047" w:rsidP="00613E51">
            <w:pPr>
              <w:spacing w:before="20" w:after="20"/>
              <w:rPr>
                <w:sz w:val="20"/>
                <w:szCs w:val="20"/>
              </w:rPr>
            </w:pPr>
            <w:r w:rsidRPr="00327319">
              <w:rPr>
                <w:sz w:val="20"/>
                <w:szCs w:val="20"/>
              </w:rPr>
              <w:t>1.759E-48</w:t>
            </w:r>
          </w:p>
        </w:tc>
        <w:tc>
          <w:tcPr>
            <w:tcW w:w="1775" w:type="dxa"/>
          </w:tcPr>
          <w:p w:rsidR="00994047" w:rsidRPr="00327319" w:rsidRDefault="00994047" w:rsidP="00613E51">
            <w:pPr>
              <w:spacing w:before="20" w:after="20"/>
              <w:rPr>
                <w:sz w:val="20"/>
                <w:szCs w:val="20"/>
              </w:rPr>
            </w:pPr>
            <w:r w:rsidRPr="00327319">
              <w:rPr>
                <w:sz w:val="20"/>
                <w:szCs w:val="20"/>
              </w:rPr>
              <w:t>3.467E-203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Nd142 + Sm146/Pm146 decay</w:t>
            </w:r>
          </w:p>
        </w:tc>
        <w:tc>
          <w:tcPr>
            <w:tcW w:w="1776" w:type="dxa"/>
          </w:tcPr>
          <w:p w:rsidR="00994047" w:rsidRPr="00327319" w:rsidRDefault="00994047" w:rsidP="00613E51">
            <w:pPr>
              <w:spacing w:before="20" w:after="20"/>
              <w:rPr>
                <w:sz w:val="20"/>
                <w:szCs w:val="20"/>
              </w:rPr>
            </w:pPr>
            <w:r w:rsidRPr="00327319">
              <w:rPr>
                <w:sz w:val="20"/>
                <w:szCs w:val="20"/>
              </w:rPr>
              <w:t>1.294E-03</w:t>
            </w:r>
          </w:p>
        </w:tc>
        <w:tc>
          <w:tcPr>
            <w:tcW w:w="1775" w:type="dxa"/>
          </w:tcPr>
          <w:p w:rsidR="00994047" w:rsidRPr="00327319" w:rsidRDefault="00994047" w:rsidP="00613E51">
            <w:pPr>
              <w:spacing w:before="20" w:after="20"/>
              <w:rPr>
                <w:sz w:val="20"/>
                <w:szCs w:val="20"/>
              </w:rPr>
            </w:pPr>
            <w:r w:rsidRPr="00327319">
              <w:rPr>
                <w:sz w:val="20"/>
                <w:szCs w:val="20"/>
              </w:rPr>
              <w:t>1.294E-03</w:t>
            </w:r>
          </w:p>
        </w:tc>
        <w:tc>
          <w:tcPr>
            <w:tcW w:w="1775" w:type="dxa"/>
          </w:tcPr>
          <w:p w:rsidR="00994047" w:rsidRPr="00327319" w:rsidRDefault="00994047" w:rsidP="00613E51">
            <w:pPr>
              <w:spacing w:before="20" w:after="20"/>
              <w:rPr>
                <w:sz w:val="20"/>
                <w:szCs w:val="20"/>
              </w:rPr>
            </w:pPr>
            <w:r w:rsidRPr="00327319">
              <w:rPr>
                <w:sz w:val="20"/>
                <w:szCs w:val="20"/>
              </w:rPr>
              <w:t>1.294E-03</w:t>
            </w:r>
          </w:p>
        </w:tc>
        <w:tc>
          <w:tcPr>
            <w:tcW w:w="1775" w:type="dxa"/>
          </w:tcPr>
          <w:p w:rsidR="00994047" w:rsidRPr="00327319" w:rsidRDefault="00994047" w:rsidP="00613E51">
            <w:pPr>
              <w:spacing w:before="20" w:after="20"/>
              <w:rPr>
                <w:sz w:val="20"/>
                <w:szCs w:val="20"/>
              </w:rPr>
            </w:pPr>
            <w:r w:rsidRPr="00327319">
              <w:rPr>
                <w:sz w:val="20"/>
                <w:szCs w:val="20"/>
              </w:rPr>
              <w:t>1.294E-03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Nd143</w:t>
            </w:r>
          </w:p>
        </w:tc>
        <w:tc>
          <w:tcPr>
            <w:tcW w:w="1776" w:type="dxa"/>
          </w:tcPr>
          <w:p w:rsidR="00994047" w:rsidRPr="00327319" w:rsidRDefault="00994047" w:rsidP="00613E51">
            <w:pPr>
              <w:spacing w:before="20" w:after="20"/>
              <w:rPr>
                <w:sz w:val="20"/>
                <w:szCs w:val="20"/>
              </w:rPr>
            </w:pPr>
            <w:r w:rsidRPr="00327319">
              <w:rPr>
                <w:sz w:val="20"/>
                <w:szCs w:val="20"/>
              </w:rPr>
              <w:t>1.150E-01</w:t>
            </w:r>
          </w:p>
        </w:tc>
        <w:tc>
          <w:tcPr>
            <w:tcW w:w="1775" w:type="dxa"/>
          </w:tcPr>
          <w:p w:rsidR="00994047" w:rsidRPr="00327319" w:rsidRDefault="00994047" w:rsidP="00613E51">
            <w:pPr>
              <w:spacing w:before="20" w:after="20"/>
              <w:rPr>
                <w:sz w:val="20"/>
                <w:szCs w:val="20"/>
              </w:rPr>
            </w:pPr>
            <w:r w:rsidRPr="00327319">
              <w:rPr>
                <w:sz w:val="20"/>
                <w:szCs w:val="20"/>
              </w:rPr>
              <w:t>1.150E-01</w:t>
            </w:r>
          </w:p>
        </w:tc>
        <w:tc>
          <w:tcPr>
            <w:tcW w:w="1775" w:type="dxa"/>
          </w:tcPr>
          <w:p w:rsidR="00994047" w:rsidRPr="00327319" w:rsidRDefault="00994047" w:rsidP="00613E51">
            <w:pPr>
              <w:spacing w:before="20" w:after="20"/>
              <w:rPr>
                <w:sz w:val="20"/>
                <w:szCs w:val="20"/>
              </w:rPr>
            </w:pPr>
            <w:r w:rsidRPr="00327319">
              <w:rPr>
                <w:sz w:val="20"/>
                <w:szCs w:val="20"/>
              </w:rPr>
              <w:t>1.150E-01</w:t>
            </w:r>
          </w:p>
        </w:tc>
        <w:tc>
          <w:tcPr>
            <w:tcW w:w="1775" w:type="dxa"/>
          </w:tcPr>
          <w:p w:rsidR="00994047" w:rsidRPr="00327319" w:rsidRDefault="00994047" w:rsidP="00613E51">
            <w:pPr>
              <w:spacing w:before="20" w:after="20"/>
              <w:rPr>
                <w:sz w:val="20"/>
                <w:szCs w:val="20"/>
              </w:rPr>
            </w:pPr>
            <w:r w:rsidRPr="00327319">
              <w:rPr>
                <w:sz w:val="20"/>
                <w:szCs w:val="20"/>
              </w:rPr>
              <w:t>1.150E-01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Nd144</w:t>
            </w:r>
          </w:p>
        </w:tc>
        <w:tc>
          <w:tcPr>
            <w:tcW w:w="1776" w:type="dxa"/>
          </w:tcPr>
          <w:p w:rsidR="00994047" w:rsidRPr="00327319" w:rsidRDefault="00994047" w:rsidP="00613E51">
            <w:pPr>
              <w:spacing w:before="20" w:after="20"/>
              <w:rPr>
                <w:sz w:val="20"/>
                <w:szCs w:val="20"/>
              </w:rPr>
            </w:pPr>
            <w:r w:rsidRPr="00327319">
              <w:rPr>
                <w:sz w:val="20"/>
                <w:szCs w:val="20"/>
              </w:rPr>
              <w:t>1.089E-01</w:t>
            </w:r>
          </w:p>
        </w:tc>
        <w:tc>
          <w:tcPr>
            <w:tcW w:w="1775" w:type="dxa"/>
          </w:tcPr>
          <w:p w:rsidR="00994047" w:rsidRPr="00327319" w:rsidRDefault="00994047" w:rsidP="00613E51">
            <w:pPr>
              <w:spacing w:before="20" w:after="20"/>
              <w:rPr>
                <w:sz w:val="20"/>
                <w:szCs w:val="20"/>
              </w:rPr>
            </w:pPr>
            <w:r w:rsidRPr="00327319">
              <w:rPr>
                <w:sz w:val="20"/>
                <w:szCs w:val="20"/>
              </w:rPr>
              <w:t>1.090E-01</w:t>
            </w:r>
          </w:p>
        </w:tc>
        <w:tc>
          <w:tcPr>
            <w:tcW w:w="1775" w:type="dxa"/>
          </w:tcPr>
          <w:p w:rsidR="00994047" w:rsidRPr="00327319" w:rsidRDefault="00994047" w:rsidP="00613E51">
            <w:pPr>
              <w:spacing w:before="20" w:after="20"/>
              <w:rPr>
                <w:sz w:val="20"/>
                <w:szCs w:val="20"/>
              </w:rPr>
            </w:pPr>
            <w:r w:rsidRPr="00327319">
              <w:rPr>
                <w:sz w:val="20"/>
                <w:szCs w:val="20"/>
              </w:rPr>
              <w:t>1.090E-01</w:t>
            </w:r>
          </w:p>
        </w:tc>
        <w:tc>
          <w:tcPr>
            <w:tcW w:w="1775" w:type="dxa"/>
          </w:tcPr>
          <w:p w:rsidR="00994047" w:rsidRPr="00327319" w:rsidRDefault="00994047" w:rsidP="00613E51">
            <w:pPr>
              <w:spacing w:before="20" w:after="20"/>
              <w:rPr>
                <w:sz w:val="20"/>
                <w:szCs w:val="20"/>
              </w:rPr>
            </w:pPr>
            <w:r w:rsidRPr="00327319">
              <w:rPr>
                <w:sz w:val="20"/>
                <w:szCs w:val="20"/>
              </w:rPr>
              <w:t>1.090E-01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Nd145</w:t>
            </w:r>
          </w:p>
        </w:tc>
        <w:tc>
          <w:tcPr>
            <w:tcW w:w="1776" w:type="dxa"/>
          </w:tcPr>
          <w:p w:rsidR="00994047" w:rsidRPr="00327319" w:rsidRDefault="00994047" w:rsidP="00613E51">
            <w:pPr>
              <w:spacing w:before="20" w:after="20"/>
              <w:rPr>
                <w:sz w:val="20"/>
                <w:szCs w:val="20"/>
              </w:rPr>
            </w:pPr>
            <w:r w:rsidRPr="00327319">
              <w:rPr>
                <w:sz w:val="20"/>
                <w:szCs w:val="20"/>
              </w:rPr>
              <w:t>7.912E-02</w:t>
            </w:r>
          </w:p>
        </w:tc>
        <w:tc>
          <w:tcPr>
            <w:tcW w:w="1775" w:type="dxa"/>
          </w:tcPr>
          <w:p w:rsidR="00994047" w:rsidRPr="00327319" w:rsidRDefault="00994047" w:rsidP="00613E51">
            <w:pPr>
              <w:spacing w:before="20" w:after="20"/>
              <w:rPr>
                <w:sz w:val="20"/>
                <w:szCs w:val="20"/>
              </w:rPr>
            </w:pPr>
            <w:r w:rsidRPr="00327319">
              <w:rPr>
                <w:sz w:val="20"/>
                <w:szCs w:val="20"/>
              </w:rPr>
              <w:t>7.912E-02</w:t>
            </w:r>
          </w:p>
        </w:tc>
        <w:tc>
          <w:tcPr>
            <w:tcW w:w="1775" w:type="dxa"/>
          </w:tcPr>
          <w:p w:rsidR="00994047" w:rsidRPr="00327319" w:rsidRDefault="00994047" w:rsidP="00613E51">
            <w:pPr>
              <w:spacing w:before="20" w:after="20"/>
              <w:rPr>
                <w:sz w:val="20"/>
                <w:szCs w:val="20"/>
              </w:rPr>
            </w:pPr>
            <w:r w:rsidRPr="00327319">
              <w:rPr>
                <w:sz w:val="20"/>
                <w:szCs w:val="20"/>
              </w:rPr>
              <w:t>7.912E-02</w:t>
            </w:r>
          </w:p>
        </w:tc>
        <w:tc>
          <w:tcPr>
            <w:tcW w:w="1775" w:type="dxa"/>
          </w:tcPr>
          <w:p w:rsidR="00994047" w:rsidRPr="00327319" w:rsidRDefault="00994047" w:rsidP="00613E51">
            <w:pPr>
              <w:spacing w:before="20" w:after="20"/>
              <w:rPr>
                <w:sz w:val="20"/>
                <w:szCs w:val="20"/>
              </w:rPr>
            </w:pPr>
            <w:r w:rsidRPr="00327319">
              <w:rPr>
                <w:sz w:val="20"/>
                <w:szCs w:val="20"/>
              </w:rPr>
              <w:t>7.912E-02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Nd146 + Pm146 decay</w:t>
            </w:r>
          </w:p>
        </w:tc>
        <w:tc>
          <w:tcPr>
            <w:tcW w:w="1776" w:type="dxa"/>
          </w:tcPr>
          <w:p w:rsidR="00994047" w:rsidRPr="00327319" w:rsidRDefault="00994047" w:rsidP="00613E51">
            <w:pPr>
              <w:spacing w:before="20" w:after="20"/>
              <w:rPr>
                <w:sz w:val="20"/>
                <w:szCs w:val="20"/>
              </w:rPr>
            </w:pPr>
            <w:r w:rsidRPr="00327319">
              <w:rPr>
                <w:sz w:val="20"/>
                <w:szCs w:val="20"/>
              </w:rPr>
              <w:t>7.942E-02</w:t>
            </w:r>
          </w:p>
        </w:tc>
        <w:tc>
          <w:tcPr>
            <w:tcW w:w="1775" w:type="dxa"/>
          </w:tcPr>
          <w:p w:rsidR="00994047" w:rsidRPr="00327319" w:rsidRDefault="00994047" w:rsidP="00613E51">
            <w:pPr>
              <w:spacing w:before="20" w:after="20"/>
              <w:rPr>
                <w:sz w:val="20"/>
                <w:szCs w:val="20"/>
              </w:rPr>
            </w:pPr>
            <w:r w:rsidRPr="00327319">
              <w:rPr>
                <w:sz w:val="20"/>
                <w:szCs w:val="20"/>
              </w:rPr>
              <w:t>7.942E-02</w:t>
            </w:r>
          </w:p>
        </w:tc>
        <w:tc>
          <w:tcPr>
            <w:tcW w:w="1775" w:type="dxa"/>
          </w:tcPr>
          <w:p w:rsidR="00994047" w:rsidRPr="00327319" w:rsidRDefault="00994047" w:rsidP="00613E51">
            <w:pPr>
              <w:spacing w:before="20" w:after="20"/>
              <w:rPr>
                <w:sz w:val="20"/>
                <w:szCs w:val="20"/>
              </w:rPr>
            </w:pPr>
            <w:r w:rsidRPr="00327319">
              <w:rPr>
                <w:sz w:val="20"/>
                <w:szCs w:val="20"/>
              </w:rPr>
              <w:t>7.942E-02</w:t>
            </w:r>
          </w:p>
        </w:tc>
        <w:tc>
          <w:tcPr>
            <w:tcW w:w="1775" w:type="dxa"/>
          </w:tcPr>
          <w:p w:rsidR="00994047" w:rsidRPr="00327319" w:rsidRDefault="00994047" w:rsidP="00613E51">
            <w:pPr>
              <w:spacing w:before="20" w:after="20"/>
              <w:rPr>
                <w:sz w:val="20"/>
                <w:szCs w:val="20"/>
              </w:rPr>
            </w:pPr>
            <w:r w:rsidRPr="00327319">
              <w:rPr>
                <w:sz w:val="20"/>
                <w:szCs w:val="20"/>
              </w:rPr>
              <w:t>7.942E-02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Nd148</w:t>
            </w:r>
          </w:p>
        </w:tc>
        <w:tc>
          <w:tcPr>
            <w:tcW w:w="1776" w:type="dxa"/>
          </w:tcPr>
          <w:p w:rsidR="00994047" w:rsidRPr="00327319" w:rsidRDefault="00994047" w:rsidP="00613E51">
            <w:pPr>
              <w:spacing w:before="20" w:after="20"/>
              <w:rPr>
                <w:sz w:val="20"/>
                <w:szCs w:val="20"/>
              </w:rPr>
            </w:pPr>
            <w:r w:rsidRPr="00327319">
              <w:rPr>
                <w:sz w:val="20"/>
                <w:szCs w:val="20"/>
              </w:rPr>
              <w:t>4.779E-02</w:t>
            </w:r>
          </w:p>
        </w:tc>
        <w:tc>
          <w:tcPr>
            <w:tcW w:w="1775" w:type="dxa"/>
          </w:tcPr>
          <w:p w:rsidR="00994047" w:rsidRPr="00327319" w:rsidRDefault="00994047" w:rsidP="00613E51">
            <w:pPr>
              <w:spacing w:before="20" w:after="20"/>
              <w:rPr>
                <w:sz w:val="20"/>
                <w:szCs w:val="20"/>
              </w:rPr>
            </w:pPr>
            <w:r w:rsidRPr="00327319">
              <w:rPr>
                <w:sz w:val="20"/>
                <w:szCs w:val="20"/>
              </w:rPr>
              <w:t>4.779E-02</w:t>
            </w:r>
          </w:p>
        </w:tc>
        <w:tc>
          <w:tcPr>
            <w:tcW w:w="1775" w:type="dxa"/>
          </w:tcPr>
          <w:p w:rsidR="00994047" w:rsidRPr="00327319" w:rsidRDefault="00994047" w:rsidP="00613E51">
            <w:pPr>
              <w:spacing w:before="20" w:after="20"/>
              <w:rPr>
                <w:sz w:val="20"/>
                <w:szCs w:val="20"/>
              </w:rPr>
            </w:pPr>
            <w:r w:rsidRPr="00327319">
              <w:rPr>
                <w:sz w:val="20"/>
                <w:szCs w:val="20"/>
              </w:rPr>
              <w:t>4.779E-02</w:t>
            </w:r>
          </w:p>
        </w:tc>
        <w:tc>
          <w:tcPr>
            <w:tcW w:w="1775" w:type="dxa"/>
          </w:tcPr>
          <w:p w:rsidR="00994047" w:rsidRPr="00327319" w:rsidRDefault="00994047" w:rsidP="00613E51">
            <w:pPr>
              <w:spacing w:before="20" w:after="20"/>
              <w:rPr>
                <w:sz w:val="20"/>
                <w:szCs w:val="20"/>
              </w:rPr>
            </w:pPr>
            <w:r w:rsidRPr="00327319">
              <w:rPr>
                <w:sz w:val="20"/>
                <w:szCs w:val="20"/>
              </w:rPr>
              <w:t>4.779E-02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Nd150</w:t>
            </w:r>
          </w:p>
        </w:tc>
        <w:tc>
          <w:tcPr>
            <w:tcW w:w="1776" w:type="dxa"/>
          </w:tcPr>
          <w:p w:rsidR="00994047" w:rsidRPr="00327319" w:rsidRDefault="00994047" w:rsidP="00613E51">
            <w:pPr>
              <w:spacing w:before="20" w:after="20"/>
              <w:rPr>
                <w:sz w:val="20"/>
                <w:szCs w:val="20"/>
              </w:rPr>
            </w:pPr>
            <w:r w:rsidRPr="00327319">
              <w:rPr>
                <w:sz w:val="20"/>
                <w:szCs w:val="20"/>
              </w:rPr>
              <w:t>2.893E-02</w:t>
            </w:r>
          </w:p>
        </w:tc>
        <w:tc>
          <w:tcPr>
            <w:tcW w:w="1775" w:type="dxa"/>
          </w:tcPr>
          <w:p w:rsidR="00994047" w:rsidRPr="00327319" w:rsidRDefault="00994047" w:rsidP="00613E51">
            <w:pPr>
              <w:spacing w:before="20" w:after="20"/>
              <w:rPr>
                <w:sz w:val="20"/>
                <w:szCs w:val="20"/>
              </w:rPr>
            </w:pPr>
            <w:r w:rsidRPr="00327319">
              <w:rPr>
                <w:sz w:val="20"/>
                <w:szCs w:val="20"/>
              </w:rPr>
              <w:t>2.893E-02</w:t>
            </w:r>
          </w:p>
        </w:tc>
        <w:tc>
          <w:tcPr>
            <w:tcW w:w="1775" w:type="dxa"/>
          </w:tcPr>
          <w:p w:rsidR="00994047" w:rsidRPr="00327319" w:rsidRDefault="00994047" w:rsidP="00613E51">
            <w:pPr>
              <w:spacing w:before="20" w:after="20"/>
              <w:rPr>
                <w:sz w:val="20"/>
                <w:szCs w:val="20"/>
              </w:rPr>
            </w:pPr>
            <w:r w:rsidRPr="00327319">
              <w:rPr>
                <w:sz w:val="20"/>
                <w:szCs w:val="20"/>
              </w:rPr>
              <w:t>2.893E-02</w:t>
            </w:r>
          </w:p>
        </w:tc>
        <w:tc>
          <w:tcPr>
            <w:tcW w:w="1775" w:type="dxa"/>
          </w:tcPr>
          <w:p w:rsidR="00994047" w:rsidRPr="00327319" w:rsidRDefault="00994047" w:rsidP="00613E51">
            <w:pPr>
              <w:spacing w:before="20" w:after="20"/>
              <w:rPr>
                <w:sz w:val="20"/>
                <w:szCs w:val="20"/>
              </w:rPr>
            </w:pPr>
            <w:r w:rsidRPr="00327319">
              <w:rPr>
                <w:sz w:val="20"/>
                <w:szCs w:val="20"/>
              </w:rPr>
              <w:t>2.893E-02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Pm147</w:t>
            </w:r>
          </w:p>
        </w:tc>
        <w:tc>
          <w:tcPr>
            <w:tcW w:w="1776" w:type="dxa"/>
          </w:tcPr>
          <w:p w:rsidR="00994047" w:rsidRPr="00327319" w:rsidRDefault="00994047" w:rsidP="00613E51">
            <w:pPr>
              <w:spacing w:before="20" w:after="20"/>
              <w:rPr>
                <w:sz w:val="20"/>
                <w:szCs w:val="20"/>
              </w:rPr>
            </w:pPr>
            <w:r w:rsidRPr="00327319">
              <w:rPr>
                <w:sz w:val="20"/>
                <w:szCs w:val="20"/>
              </w:rPr>
              <w:t>8.936E+01</w:t>
            </w:r>
          </w:p>
        </w:tc>
        <w:tc>
          <w:tcPr>
            <w:tcW w:w="1775" w:type="dxa"/>
          </w:tcPr>
          <w:p w:rsidR="00994047" w:rsidRPr="00327319" w:rsidRDefault="00994047" w:rsidP="00613E51">
            <w:pPr>
              <w:spacing w:before="20" w:after="20"/>
              <w:rPr>
                <w:sz w:val="20"/>
                <w:szCs w:val="20"/>
              </w:rPr>
            </w:pPr>
            <w:r w:rsidRPr="00327319">
              <w:rPr>
                <w:sz w:val="20"/>
                <w:szCs w:val="20"/>
              </w:rPr>
              <w:t>1.210E-01</w:t>
            </w:r>
          </w:p>
        </w:tc>
        <w:tc>
          <w:tcPr>
            <w:tcW w:w="1775" w:type="dxa"/>
          </w:tcPr>
          <w:p w:rsidR="00994047" w:rsidRPr="00327319" w:rsidRDefault="00994047" w:rsidP="00613E51">
            <w:pPr>
              <w:spacing w:before="20" w:after="20"/>
              <w:rPr>
                <w:sz w:val="20"/>
                <w:szCs w:val="20"/>
              </w:rPr>
            </w:pPr>
            <w:r w:rsidRPr="00327319">
              <w:rPr>
                <w:sz w:val="20"/>
                <w:szCs w:val="20"/>
              </w:rPr>
              <w:t>1.124E-09</w:t>
            </w:r>
          </w:p>
        </w:tc>
        <w:tc>
          <w:tcPr>
            <w:tcW w:w="1775" w:type="dxa"/>
          </w:tcPr>
          <w:p w:rsidR="00994047" w:rsidRPr="00327319" w:rsidRDefault="00994047" w:rsidP="00613E51">
            <w:pPr>
              <w:spacing w:before="20" w:after="20"/>
              <w:rPr>
                <w:sz w:val="20"/>
                <w:szCs w:val="20"/>
              </w:rPr>
            </w:pPr>
            <w:r w:rsidRPr="00327319">
              <w:rPr>
                <w:sz w:val="20"/>
                <w:szCs w:val="20"/>
              </w:rPr>
              <w:t>1.427E-55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Pm148</w:t>
            </w:r>
          </w:p>
        </w:tc>
        <w:tc>
          <w:tcPr>
            <w:tcW w:w="1776" w:type="dxa"/>
          </w:tcPr>
          <w:p w:rsidR="00994047" w:rsidRPr="00327319" w:rsidRDefault="00994047" w:rsidP="00613E51">
            <w:pPr>
              <w:spacing w:before="20" w:after="20"/>
              <w:rPr>
                <w:sz w:val="20"/>
                <w:szCs w:val="20"/>
              </w:rPr>
            </w:pPr>
            <w:r w:rsidRPr="00327319">
              <w:rPr>
                <w:sz w:val="20"/>
                <w:szCs w:val="20"/>
              </w:rPr>
              <w:t>5.406E-21</w:t>
            </w:r>
          </w:p>
        </w:tc>
        <w:tc>
          <w:tcPr>
            <w:tcW w:w="1775" w:type="dxa"/>
          </w:tcPr>
          <w:p w:rsidR="00994047" w:rsidRPr="00327319" w:rsidRDefault="00994047" w:rsidP="00613E51">
            <w:pPr>
              <w:spacing w:before="20" w:after="20"/>
              <w:rPr>
                <w:sz w:val="20"/>
                <w:szCs w:val="20"/>
              </w:rPr>
            </w:pPr>
            <w:r w:rsidRPr="00327319">
              <w:rPr>
                <w:sz w:val="20"/>
                <w:szCs w:val="20"/>
              </w:rPr>
              <w:t>1.443E-87</w:t>
            </w:r>
          </w:p>
        </w:tc>
        <w:tc>
          <w:tcPr>
            <w:tcW w:w="1775" w:type="dxa"/>
          </w:tcPr>
          <w:p w:rsidR="00994047" w:rsidRPr="00327319" w:rsidRDefault="00994047" w:rsidP="00613E51">
            <w:pPr>
              <w:spacing w:before="20" w:after="20"/>
              <w:rPr>
                <w:sz w:val="20"/>
                <w:szCs w:val="20"/>
              </w:rPr>
            </w:pPr>
            <w:r w:rsidRPr="00327319">
              <w:rPr>
                <w:sz w:val="20"/>
                <w:szCs w:val="20"/>
              </w:rPr>
              <w:t>5.672E-274</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Pm148m</w:t>
            </w:r>
          </w:p>
        </w:tc>
        <w:tc>
          <w:tcPr>
            <w:tcW w:w="1776" w:type="dxa"/>
          </w:tcPr>
          <w:p w:rsidR="00994047" w:rsidRPr="00327319" w:rsidRDefault="00994047" w:rsidP="00613E51">
            <w:pPr>
              <w:spacing w:before="20" w:after="20"/>
              <w:rPr>
                <w:sz w:val="20"/>
                <w:szCs w:val="20"/>
              </w:rPr>
            </w:pPr>
            <w:r w:rsidRPr="00327319">
              <w:rPr>
                <w:sz w:val="20"/>
                <w:szCs w:val="20"/>
              </w:rPr>
              <w:t>7.380E-19</w:t>
            </w:r>
          </w:p>
        </w:tc>
        <w:tc>
          <w:tcPr>
            <w:tcW w:w="1775" w:type="dxa"/>
          </w:tcPr>
          <w:p w:rsidR="00994047" w:rsidRPr="00327319" w:rsidRDefault="00994047" w:rsidP="00613E51">
            <w:pPr>
              <w:spacing w:before="20" w:after="20"/>
              <w:rPr>
                <w:sz w:val="20"/>
                <w:szCs w:val="20"/>
              </w:rPr>
            </w:pPr>
            <w:r w:rsidRPr="00327319">
              <w:rPr>
                <w:sz w:val="20"/>
                <w:szCs w:val="20"/>
              </w:rPr>
              <w:t>1.971E-85</w:t>
            </w:r>
          </w:p>
        </w:tc>
        <w:tc>
          <w:tcPr>
            <w:tcW w:w="1775" w:type="dxa"/>
          </w:tcPr>
          <w:p w:rsidR="00994047" w:rsidRPr="00327319" w:rsidRDefault="00994047" w:rsidP="00613E51">
            <w:pPr>
              <w:spacing w:before="20" w:after="20"/>
              <w:rPr>
                <w:sz w:val="20"/>
                <w:szCs w:val="20"/>
              </w:rPr>
            </w:pPr>
            <w:r w:rsidRPr="00327319">
              <w:rPr>
                <w:sz w:val="20"/>
                <w:szCs w:val="20"/>
              </w:rPr>
              <w:t>7.743E-272</w:t>
            </w:r>
          </w:p>
        </w:tc>
        <w:tc>
          <w:tcPr>
            <w:tcW w:w="1775" w:type="dxa"/>
          </w:tcPr>
          <w:p w:rsidR="00994047" w:rsidRPr="00327319" w:rsidRDefault="00994047" w:rsidP="00613E51">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Sm147</w:t>
            </w:r>
          </w:p>
        </w:tc>
        <w:tc>
          <w:tcPr>
            <w:tcW w:w="1776" w:type="dxa"/>
          </w:tcPr>
          <w:p w:rsidR="00994047" w:rsidRPr="00327319" w:rsidRDefault="00994047" w:rsidP="00613E51">
            <w:pPr>
              <w:spacing w:before="20" w:after="20"/>
              <w:rPr>
                <w:sz w:val="20"/>
                <w:szCs w:val="20"/>
              </w:rPr>
            </w:pPr>
            <w:r w:rsidRPr="00327319">
              <w:rPr>
                <w:sz w:val="20"/>
                <w:szCs w:val="20"/>
              </w:rPr>
              <w:t>8.823E+02</w:t>
            </w:r>
          </w:p>
        </w:tc>
        <w:tc>
          <w:tcPr>
            <w:tcW w:w="1775" w:type="dxa"/>
          </w:tcPr>
          <w:p w:rsidR="00994047" w:rsidRPr="00327319" w:rsidRDefault="00994047" w:rsidP="00613E51">
            <w:pPr>
              <w:spacing w:before="20" w:after="20"/>
              <w:rPr>
                <w:sz w:val="20"/>
                <w:szCs w:val="20"/>
              </w:rPr>
            </w:pPr>
            <w:r w:rsidRPr="00327319">
              <w:rPr>
                <w:sz w:val="20"/>
                <w:szCs w:val="20"/>
              </w:rPr>
              <w:t>9.715E+02</w:t>
            </w:r>
          </w:p>
        </w:tc>
        <w:tc>
          <w:tcPr>
            <w:tcW w:w="1775" w:type="dxa"/>
          </w:tcPr>
          <w:p w:rsidR="00994047" w:rsidRPr="00327319" w:rsidRDefault="00994047" w:rsidP="00613E51">
            <w:pPr>
              <w:spacing w:before="20" w:after="20"/>
              <w:rPr>
                <w:sz w:val="20"/>
                <w:szCs w:val="20"/>
              </w:rPr>
            </w:pPr>
            <w:r w:rsidRPr="00327319">
              <w:rPr>
                <w:sz w:val="20"/>
                <w:szCs w:val="20"/>
              </w:rPr>
              <w:t>9.716E+02</w:t>
            </w:r>
          </w:p>
        </w:tc>
        <w:tc>
          <w:tcPr>
            <w:tcW w:w="1775" w:type="dxa"/>
          </w:tcPr>
          <w:p w:rsidR="00994047" w:rsidRPr="00327319" w:rsidRDefault="00994047" w:rsidP="00613E51">
            <w:pPr>
              <w:spacing w:before="20" w:after="20"/>
              <w:rPr>
                <w:sz w:val="20"/>
                <w:szCs w:val="20"/>
              </w:rPr>
            </w:pPr>
            <w:r w:rsidRPr="00327319">
              <w:rPr>
                <w:sz w:val="20"/>
                <w:szCs w:val="20"/>
              </w:rPr>
              <w:t>9.716E+02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Sm148 + Pm148/148m decay</w:t>
            </w:r>
          </w:p>
        </w:tc>
        <w:tc>
          <w:tcPr>
            <w:tcW w:w="1776" w:type="dxa"/>
          </w:tcPr>
          <w:p w:rsidR="00994047" w:rsidRPr="00327319" w:rsidRDefault="00994047" w:rsidP="00613E51">
            <w:pPr>
              <w:spacing w:before="20" w:after="20"/>
              <w:rPr>
                <w:sz w:val="20"/>
                <w:szCs w:val="20"/>
              </w:rPr>
            </w:pPr>
            <w:r w:rsidRPr="00327319">
              <w:rPr>
                <w:sz w:val="20"/>
                <w:szCs w:val="20"/>
              </w:rPr>
              <w:t>1.425E+02</w:t>
            </w:r>
          </w:p>
        </w:tc>
        <w:tc>
          <w:tcPr>
            <w:tcW w:w="1775" w:type="dxa"/>
          </w:tcPr>
          <w:p w:rsidR="00994047" w:rsidRPr="00327319" w:rsidRDefault="00994047" w:rsidP="00613E51">
            <w:pPr>
              <w:spacing w:before="20" w:after="20"/>
              <w:rPr>
                <w:sz w:val="20"/>
                <w:szCs w:val="20"/>
              </w:rPr>
            </w:pPr>
            <w:r w:rsidRPr="00327319">
              <w:rPr>
                <w:sz w:val="20"/>
                <w:szCs w:val="20"/>
              </w:rPr>
              <w:t>1.425E+02</w:t>
            </w:r>
          </w:p>
        </w:tc>
        <w:tc>
          <w:tcPr>
            <w:tcW w:w="1775" w:type="dxa"/>
          </w:tcPr>
          <w:p w:rsidR="00994047" w:rsidRPr="00327319" w:rsidRDefault="00994047" w:rsidP="00613E51">
            <w:pPr>
              <w:spacing w:before="20" w:after="20"/>
              <w:rPr>
                <w:sz w:val="20"/>
                <w:szCs w:val="20"/>
              </w:rPr>
            </w:pPr>
            <w:r w:rsidRPr="00327319">
              <w:rPr>
                <w:sz w:val="20"/>
                <w:szCs w:val="20"/>
              </w:rPr>
              <w:t>1.425E+02</w:t>
            </w:r>
          </w:p>
        </w:tc>
        <w:tc>
          <w:tcPr>
            <w:tcW w:w="1775" w:type="dxa"/>
          </w:tcPr>
          <w:p w:rsidR="00994047" w:rsidRPr="00327319" w:rsidRDefault="00994047" w:rsidP="00613E51">
            <w:pPr>
              <w:spacing w:before="20" w:after="20"/>
              <w:rPr>
                <w:sz w:val="20"/>
                <w:szCs w:val="20"/>
              </w:rPr>
            </w:pPr>
            <w:r w:rsidRPr="00327319">
              <w:rPr>
                <w:sz w:val="20"/>
                <w:szCs w:val="20"/>
              </w:rPr>
              <w:t>1.425E+02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Sm149</w:t>
            </w:r>
          </w:p>
        </w:tc>
        <w:tc>
          <w:tcPr>
            <w:tcW w:w="1776" w:type="dxa"/>
          </w:tcPr>
          <w:p w:rsidR="00994047" w:rsidRPr="00327319" w:rsidRDefault="00994047" w:rsidP="00613E51">
            <w:pPr>
              <w:spacing w:before="20" w:after="20"/>
              <w:rPr>
                <w:sz w:val="20"/>
                <w:szCs w:val="20"/>
              </w:rPr>
            </w:pPr>
            <w:r w:rsidRPr="00327319">
              <w:rPr>
                <w:sz w:val="20"/>
                <w:szCs w:val="20"/>
              </w:rPr>
              <w:t>6.507E+02</w:t>
            </w:r>
          </w:p>
        </w:tc>
        <w:tc>
          <w:tcPr>
            <w:tcW w:w="1775" w:type="dxa"/>
          </w:tcPr>
          <w:p w:rsidR="00994047" w:rsidRPr="00327319" w:rsidRDefault="00994047" w:rsidP="00613E51">
            <w:pPr>
              <w:spacing w:before="20" w:after="20"/>
              <w:rPr>
                <w:sz w:val="20"/>
                <w:szCs w:val="20"/>
              </w:rPr>
            </w:pPr>
            <w:r w:rsidRPr="00327319">
              <w:rPr>
                <w:sz w:val="20"/>
                <w:szCs w:val="20"/>
              </w:rPr>
              <w:t>6.507E+02</w:t>
            </w:r>
          </w:p>
        </w:tc>
        <w:tc>
          <w:tcPr>
            <w:tcW w:w="1775" w:type="dxa"/>
          </w:tcPr>
          <w:p w:rsidR="00994047" w:rsidRPr="00327319" w:rsidRDefault="00994047" w:rsidP="00613E51">
            <w:pPr>
              <w:spacing w:before="20" w:after="20"/>
              <w:rPr>
                <w:sz w:val="20"/>
                <w:szCs w:val="20"/>
              </w:rPr>
            </w:pPr>
            <w:r w:rsidRPr="00327319">
              <w:rPr>
                <w:sz w:val="20"/>
                <w:szCs w:val="20"/>
              </w:rPr>
              <w:t>6.507E+02</w:t>
            </w:r>
          </w:p>
        </w:tc>
        <w:tc>
          <w:tcPr>
            <w:tcW w:w="1775" w:type="dxa"/>
          </w:tcPr>
          <w:p w:rsidR="00994047" w:rsidRPr="00327319" w:rsidRDefault="00994047" w:rsidP="00613E51">
            <w:pPr>
              <w:spacing w:before="20" w:after="20"/>
              <w:rPr>
                <w:sz w:val="20"/>
                <w:szCs w:val="20"/>
              </w:rPr>
            </w:pPr>
            <w:r w:rsidRPr="00327319">
              <w:rPr>
                <w:sz w:val="20"/>
                <w:szCs w:val="20"/>
              </w:rPr>
              <w:t>6.507E+02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Sm150</w:t>
            </w:r>
          </w:p>
        </w:tc>
        <w:tc>
          <w:tcPr>
            <w:tcW w:w="1776" w:type="dxa"/>
          </w:tcPr>
          <w:p w:rsidR="00994047" w:rsidRPr="00327319" w:rsidRDefault="00994047" w:rsidP="00613E51">
            <w:pPr>
              <w:spacing w:before="20" w:after="20"/>
              <w:rPr>
                <w:sz w:val="20"/>
                <w:szCs w:val="20"/>
              </w:rPr>
            </w:pPr>
            <w:r w:rsidRPr="00327319">
              <w:rPr>
                <w:sz w:val="20"/>
                <w:szCs w:val="20"/>
              </w:rPr>
              <w:t>9.098E+01</w:t>
            </w:r>
          </w:p>
        </w:tc>
        <w:tc>
          <w:tcPr>
            <w:tcW w:w="1775" w:type="dxa"/>
          </w:tcPr>
          <w:p w:rsidR="00994047" w:rsidRPr="00327319" w:rsidRDefault="00994047" w:rsidP="00613E51">
            <w:pPr>
              <w:spacing w:before="20" w:after="20"/>
              <w:rPr>
                <w:sz w:val="20"/>
                <w:szCs w:val="20"/>
              </w:rPr>
            </w:pPr>
            <w:r w:rsidRPr="00327319">
              <w:rPr>
                <w:sz w:val="20"/>
                <w:szCs w:val="20"/>
              </w:rPr>
              <w:t>9.098E+01</w:t>
            </w:r>
          </w:p>
        </w:tc>
        <w:tc>
          <w:tcPr>
            <w:tcW w:w="1775" w:type="dxa"/>
          </w:tcPr>
          <w:p w:rsidR="00994047" w:rsidRPr="00327319" w:rsidRDefault="00994047" w:rsidP="00613E51">
            <w:pPr>
              <w:spacing w:before="20" w:after="20"/>
              <w:rPr>
                <w:sz w:val="20"/>
                <w:szCs w:val="20"/>
              </w:rPr>
            </w:pPr>
            <w:r w:rsidRPr="00327319">
              <w:rPr>
                <w:sz w:val="20"/>
                <w:szCs w:val="20"/>
              </w:rPr>
              <w:t>9.098E+01</w:t>
            </w:r>
          </w:p>
        </w:tc>
        <w:tc>
          <w:tcPr>
            <w:tcW w:w="1775" w:type="dxa"/>
          </w:tcPr>
          <w:p w:rsidR="00994047" w:rsidRPr="00327319" w:rsidRDefault="00994047" w:rsidP="00613E51">
            <w:pPr>
              <w:spacing w:before="20" w:after="20"/>
              <w:rPr>
                <w:sz w:val="20"/>
                <w:szCs w:val="20"/>
              </w:rPr>
            </w:pPr>
            <w:r w:rsidRPr="00327319">
              <w:rPr>
                <w:sz w:val="20"/>
                <w:szCs w:val="20"/>
              </w:rPr>
              <w:t>9.098E+01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Sm151</w:t>
            </w:r>
          </w:p>
        </w:tc>
        <w:tc>
          <w:tcPr>
            <w:tcW w:w="1776" w:type="dxa"/>
          </w:tcPr>
          <w:p w:rsidR="00994047" w:rsidRPr="00327319" w:rsidRDefault="00994047" w:rsidP="00613E51">
            <w:pPr>
              <w:spacing w:before="20" w:after="20"/>
              <w:rPr>
                <w:sz w:val="20"/>
                <w:szCs w:val="20"/>
              </w:rPr>
            </w:pPr>
            <w:r w:rsidRPr="00327319">
              <w:rPr>
                <w:sz w:val="20"/>
                <w:szCs w:val="20"/>
              </w:rPr>
              <w:t>3.566E+02</w:t>
            </w:r>
          </w:p>
        </w:tc>
        <w:tc>
          <w:tcPr>
            <w:tcW w:w="1775" w:type="dxa"/>
          </w:tcPr>
          <w:p w:rsidR="00994047" w:rsidRPr="00327319" w:rsidRDefault="00994047" w:rsidP="00613E51">
            <w:pPr>
              <w:spacing w:before="20" w:after="20"/>
              <w:rPr>
                <w:sz w:val="20"/>
                <w:szCs w:val="20"/>
              </w:rPr>
            </w:pPr>
            <w:r w:rsidRPr="00327319">
              <w:rPr>
                <w:sz w:val="20"/>
                <w:szCs w:val="20"/>
              </w:rPr>
              <w:t>2.941E+02</w:t>
            </w:r>
          </w:p>
        </w:tc>
        <w:tc>
          <w:tcPr>
            <w:tcW w:w="1775" w:type="dxa"/>
          </w:tcPr>
          <w:p w:rsidR="00994047" w:rsidRPr="00327319" w:rsidRDefault="00994047" w:rsidP="00613E51">
            <w:pPr>
              <w:spacing w:before="20" w:after="20"/>
              <w:rPr>
                <w:sz w:val="20"/>
                <w:szCs w:val="20"/>
              </w:rPr>
            </w:pPr>
            <w:r w:rsidRPr="00327319">
              <w:rPr>
                <w:sz w:val="20"/>
                <w:szCs w:val="20"/>
              </w:rPr>
              <w:t>1.715E+02</w:t>
            </w:r>
          </w:p>
        </w:tc>
        <w:tc>
          <w:tcPr>
            <w:tcW w:w="1775" w:type="dxa"/>
          </w:tcPr>
          <w:p w:rsidR="00994047" w:rsidRPr="00327319" w:rsidRDefault="00994047" w:rsidP="00613E51">
            <w:pPr>
              <w:spacing w:before="20" w:after="20"/>
              <w:rPr>
                <w:sz w:val="20"/>
                <w:szCs w:val="20"/>
              </w:rPr>
            </w:pPr>
            <w:r w:rsidRPr="00327319">
              <w:rPr>
                <w:sz w:val="20"/>
                <w:szCs w:val="20"/>
              </w:rPr>
              <w:t>7.874E+00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Sm152</w:t>
            </w:r>
          </w:p>
        </w:tc>
        <w:tc>
          <w:tcPr>
            <w:tcW w:w="1776" w:type="dxa"/>
          </w:tcPr>
          <w:p w:rsidR="00994047" w:rsidRPr="00327319" w:rsidRDefault="00994047" w:rsidP="00613E51">
            <w:pPr>
              <w:spacing w:before="20" w:after="20"/>
              <w:rPr>
                <w:sz w:val="20"/>
                <w:szCs w:val="20"/>
              </w:rPr>
            </w:pPr>
            <w:r w:rsidRPr="00327319">
              <w:rPr>
                <w:sz w:val="20"/>
                <w:szCs w:val="20"/>
              </w:rPr>
              <w:t>3.941E+02</w:t>
            </w:r>
          </w:p>
        </w:tc>
        <w:tc>
          <w:tcPr>
            <w:tcW w:w="1775" w:type="dxa"/>
          </w:tcPr>
          <w:p w:rsidR="00994047" w:rsidRPr="00327319" w:rsidRDefault="00994047" w:rsidP="00613E51">
            <w:pPr>
              <w:spacing w:before="20" w:after="20"/>
              <w:rPr>
                <w:sz w:val="20"/>
                <w:szCs w:val="20"/>
              </w:rPr>
            </w:pPr>
            <w:r w:rsidRPr="00327319">
              <w:rPr>
                <w:sz w:val="20"/>
                <w:szCs w:val="20"/>
              </w:rPr>
              <w:t>3.941E+02</w:t>
            </w:r>
          </w:p>
        </w:tc>
        <w:tc>
          <w:tcPr>
            <w:tcW w:w="1775" w:type="dxa"/>
          </w:tcPr>
          <w:p w:rsidR="00994047" w:rsidRPr="00327319" w:rsidRDefault="00994047" w:rsidP="00613E51">
            <w:pPr>
              <w:spacing w:before="20" w:after="20"/>
              <w:rPr>
                <w:sz w:val="20"/>
                <w:szCs w:val="20"/>
              </w:rPr>
            </w:pPr>
            <w:r w:rsidRPr="00327319">
              <w:rPr>
                <w:sz w:val="20"/>
                <w:szCs w:val="20"/>
              </w:rPr>
              <w:t>3.941E+02</w:t>
            </w:r>
          </w:p>
        </w:tc>
        <w:tc>
          <w:tcPr>
            <w:tcW w:w="1775" w:type="dxa"/>
          </w:tcPr>
          <w:p w:rsidR="00994047" w:rsidRPr="00327319" w:rsidRDefault="00994047" w:rsidP="00613E51">
            <w:pPr>
              <w:spacing w:before="20" w:after="20"/>
              <w:rPr>
                <w:sz w:val="20"/>
                <w:szCs w:val="20"/>
              </w:rPr>
            </w:pPr>
            <w:r w:rsidRPr="00327319">
              <w:rPr>
                <w:sz w:val="20"/>
                <w:szCs w:val="20"/>
              </w:rPr>
              <w:t>3.941E+02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Sm154</w:t>
            </w:r>
          </w:p>
        </w:tc>
        <w:tc>
          <w:tcPr>
            <w:tcW w:w="1776" w:type="dxa"/>
          </w:tcPr>
          <w:p w:rsidR="00994047" w:rsidRPr="00327319" w:rsidRDefault="00994047" w:rsidP="00613E51">
            <w:pPr>
              <w:spacing w:before="20" w:after="20"/>
              <w:rPr>
                <w:sz w:val="20"/>
                <w:szCs w:val="20"/>
              </w:rPr>
            </w:pPr>
            <w:r w:rsidRPr="00327319">
              <w:rPr>
                <w:sz w:val="20"/>
                <w:szCs w:val="20"/>
              </w:rPr>
              <w:t>1.573E+02</w:t>
            </w:r>
          </w:p>
        </w:tc>
        <w:tc>
          <w:tcPr>
            <w:tcW w:w="1775" w:type="dxa"/>
          </w:tcPr>
          <w:p w:rsidR="00994047" w:rsidRPr="00327319" w:rsidRDefault="00994047" w:rsidP="00613E51">
            <w:pPr>
              <w:spacing w:before="20" w:after="20"/>
              <w:rPr>
                <w:sz w:val="20"/>
                <w:szCs w:val="20"/>
              </w:rPr>
            </w:pPr>
            <w:r w:rsidRPr="00327319">
              <w:rPr>
                <w:sz w:val="20"/>
                <w:szCs w:val="20"/>
              </w:rPr>
              <w:t>1.573E+02</w:t>
            </w:r>
          </w:p>
        </w:tc>
        <w:tc>
          <w:tcPr>
            <w:tcW w:w="1775" w:type="dxa"/>
          </w:tcPr>
          <w:p w:rsidR="00994047" w:rsidRPr="00327319" w:rsidRDefault="00994047" w:rsidP="00613E51">
            <w:pPr>
              <w:spacing w:before="20" w:after="20"/>
              <w:rPr>
                <w:sz w:val="20"/>
                <w:szCs w:val="20"/>
              </w:rPr>
            </w:pPr>
            <w:r w:rsidRPr="00327319">
              <w:rPr>
                <w:sz w:val="20"/>
                <w:szCs w:val="20"/>
              </w:rPr>
              <w:t>1.573E+02</w:t>
            </w:r>
          </w:p>
        </w:tc>
        <w:tc>
          <w:tcPr>
            <w:tcW w:w="1775" w:type="dxa"/>
          </w:tcPr>
          <w:p w:rsidR="00994047" w:rsidRPr="00327319" w:rsidRDefault="00994047" w:rsidP="00613E51">
            <w:pPr>
              <w:spacing w:before="20" w:after="20"/>
              <w:rPr>
                <w:sz w:val="20"/>
                <w:szCs w:val="20"/>
              </w:rPr>
            </w:pPr>
            <w:r w:rsidRPr="00327319">
              <w:rPr>
                <w:sz w:val="20"/>
                <w:szCs w:val="20"/>
              </w:rPr>
              <w:t>1.573E+02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Eu151</w:t>
            </w:r>
          </w:p>
        </w:tc>
        <w:tc>
          <w:tcPr>
            <w:tcW w:w="1776" w:type="dxa"/>
          </w:tcPr>
          <w:p w:rsidR="00994047" w:rsidRPr="00327319" w:rsidRDefault="00994047" w:rsidP="00613E51">
            <w:pPr>
              <w:spacing w:before="20" w:after="20"/>
              <w:rPr>
                <w:sz w:val="20"/>
                <w:szCs w:val="20"/>
              </w:rPr>
            </w:pPr>
            <w:r w:rsidRPr="00327319">
              <w:rPr>
                <w:sz w:val="20"/>
                <w:szCs w:val="20"/>
              </w:rPr>
              <w:t>1.400E+01</w:t>
            </w:r>
          </w:p>
        </w:tc>
        <w:tc>
          <w:tcPr>
            <w:tcW w:w="1775" w:type="dxa"/>
          </w:tcPr>
          <w:p w:rsidR="00994047" w:rsidRPr="00327319" w:rsidRDefault="00994047" w:rsidP="00613E51">
            <w:pPr>
              <w:spacing w:before="20" w:after="20"/>
              <w:rPr>
                <w:sz w:val="20"/>
                <w:szCs w:val="20"/>
              </w:rPr>
            </w:pPr>
            <w:r w:rsidRPr="00327319">
              <w:rPr>
                <w:sz w:val="20"/>
                <w:szCs w:val="20"/>
              </w:rPr>
              <w:t>7.647E+01</w:t>
            </w:r>
          </w:p>
        </w:tc>
        <w:tc>
          <w:tcPr>
            <w:tcW w:w="1775" w:type="dxa"/>
          </w:tcPr>
          <w:p w:rsidR="00994047" w:rsidRPr="00327319" w:rsidRDefault="00994047" w:rsidP="00613E51">
            <w:pPr>
              <w:spacing w:before="20" w:after="20"/>
              <w:rPr>
                <w:sz w:val="20"/>
                <w:szCs w:val="20"/>
              </w:rPr>
            </w:pPr>
            <w:r w:rsidRPr="00327319">
              <w:rPr>
                <w:sz w:val="20"/>
                <w:szCs w:val="20"/>
              </w:rPr>
              <w:t>1.991E+02</w:t>
            </w:r>
          </w:p>
        </w:tc>
        <w:tc>
          <w:tcPr>
            <w:tcW w:w="1775" w:type="dxa"/>
          </w:tcPr>
          <w:p w:rsidR="00994047" w:rsidRPr="00327319" w:rsidRDefault="00994047" w:rsidP="00613E51">
            <w:pPr>
              <w:spacing w:before="20" w:after="20"/>
              <w:rPr>
                <w:sz w:val="20"/>
                <w:szCs w:val="20"/>
              </w:rPr>
            </w:pPr>
            <w:r w:rsidRPr="00327319">
              <w:rPr>
                <w:sz w:val="20"/>
                <w:szCs w:val="20"/>
              </w:rPr>
              <w:t>3.627E+02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Eu152 (72.1% to Sm152, 27.9% to Gd152)</w:t>
            </w:r>
          </w:p>
        </w:tc>
        <w:tc>
          <w:tcPr>
            <w:tcW w:w="1776" w:type="dxa"/>
          </w:tcPr>
          <w:p w:rsidR="00994047" w:rsidRPr="00327319" w:rsidRDefault="00994047" w:rsidP="00613E51">
            <w:pPr>
              <w:spacing w:before="20" w:after="20"/>
              <w:rPr>
                <w:sz w:val="20"/>
                <w:szCs w:val="20"/>
              </w:rPr>
            </w:pPr>
            <w:r w:rsidRPr="00327319">
              <w:rPr>
                <w:sz w:val="20"/>
                <w:szCs w:val="20"/>
              </w:rPr>
              <w:t>1.833E-05</w:t>
            </w:r>
          </w:p>
        </w:tc>
        <w:tc>
          <w:tcPr>
            <w:tcW w:w="1775" w:type="dxa"/>
          </w:tcPr>
          <w:p w:rsidR="00994047" w:rsidRPr="00327319" w:rsidRDefault="00994047" w:rsidP="00613E51">
            <w:pPr>
              <w:spacing w:before="20" w:after="20"/>
              <w:rPr>
                <w:sz w:val="20"/>
                <w:szCs w:val="20"/>
              </w:rPr>
            </w:pPr>
            <w:r w:rsidRPr="00327319">
              <w:rPr>
                <w:sz w:val="20"/>
                <w:szCs w:val="20"/>
              </w:rPr>
              <w:t>5.126E-06</w:t>
            </w:r>
          </w:p>
        </w:tc>
        <w:tc>
          <w:tcPr>
            <w:tcW w:w="1775" w:type="dxa"/>
          </w:tcPr>
          <w:p w:rsidR="00994047" w:rsidRPr="00327319" w:rsidRDefault="00994047" w:rsidP="00613E51">
            <w:pPr>
              <w:spacing w:before="20" w:after="20"/>
              <w:rPr>
                <w:sz w:val="20"/>
                <w:szCs w:val="20"/>
              </w:rPr>
            </w:pPr>
            <w:r w:rsidRPr="00327319">
              <w:rPr>
                <w:sz w:val="20"/>
                <w:szCs w:val="20"/>
              </w:rPr>
              <w:t>1.447E-07</w:t>
            </w:r>
          </w:p>
        </w:tc>
        <w:tc>
          <w:tcPr>
            <w:tcW w:w="1775" w:type="dxa"/>
          </w:tcPr>
          <w:p w:rsidR="00994047" w:rsidRPr="00327319" w:rsidRDefault="00994047" w:rsidP="00613E51">
            <w:pPr>
              <w:spacing w:before="20" w:after="20"/>
              <w:rPr>
                <w:sz w:val="20"/>
                <w:szCs w:val="20"/>
              </w:rPr>
            </w:pPr>
            <w:r w:rsidRPr="00327319">
              <w:rPr>
                <w:sz w:val="20"/>
                <w:szCs w:val="20"/>
              </w:rPr>
              <w:t>2.027E-16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Eu153</w:t>
            </w:r>
          </w:p>
        </w:tc>
        <w:tc>
          <w:tcPr>
            <w:tcW w:w="1776" w:type="dxa"/>
          </w:tcPr>
          <w:p w:rsidR="00994047" w:rsidRPr="00327319" w:rsidRDefault="00994047" w:rsidP="00613E51">
            <w:pPr>
              <w:spacing w:before="20" w:after="20"/>
              <w:rPr>
                <w:sz w:val="20"/>
                <w:szCs w:val="20"/>
              </w:rPr>
            </w:pPr>
            <w:r w:rsidRPr="00327319">
              <w:rPr>
                <w:sz w:val="20"/>
                <w:szCs w:val="20"/>
              </w:rPr>
              <w:t>1.018E-02</w:t>
            </w:r>
          </w:p>
        </w:tc>
        <w:tc>
          <w:tcPr>
            <w:tcW w:w="1775" w:type="dxa"/>
          </w:tcPr>
          <w:p w:rsidR="00994047" w:rsidRPr="00327319" w:rsidRDefault="00994047" w:rsidP="00613E51">
            <w:pPr>
              <w:spacing w:before="20" w:after="20"/>
              <w:rPr>
                <w:sz w:val="20"/>
                <w:szCs w:val="20"/>
              </w:rPr>
            </w:pPr>
            <w:r w:rsidRPr="00327319">
              <w:rPr>
                <w:sz w:val="20"/>
                <w:szCs w:val="20"/>
              </w:rPr>
              <w:t>1.018E-02</w:t>
            </w:r>
          </w:p>
        </w:tc>
        <w:tc>
          <w:tcPr>
            <w:tcW w:w="1775" w:type="dxa"/>
          </w:tcPr>
          <w:p w:rsidR="00994047" w:rsidRPr="00327319" w:rsidRDefault="00994047" w:rsidP="00613E51">
            <w:pPr>
              <w:spacing w:before="20" w:after="20"/>
              <w:rPr>
                <w:sz w:val="20"/>
                <w:szCs w:val="20"/>
              </w:rPr>
            </w:pPr>
            <w:r w:rsidRPr="00327319">
              <w:rPr>
                <w:sz w:val="20"/>
                <w:szCs w:val="20"/>
              </w:rPr>
              <w:t>1.018E-02</w:t>
            </w:r>
          </w:p>
        </w:tc>
        <w:tc>
          <w:tcPr>
            <w:tcW w:w="1775" w:type="dxa"/>
          </w:tcPr>
          <w:p w:rsidR="00994047" w:rsidRPr="00327319" w:rsidRDefault="00994047" w:rsidP="00613E51">
            <w:pPr>
              <w:spacing w:before="20" w:after="20"/>
              <w:rPr>
                <w:sz w:val="20"/>
                <w:szCs w:val="20"/>
              </w:rPr>
            </w:pPr>
            <w:r w:rsidRPr="00327319">
              <w:rPr>
                <w:sz w:val="20"/>
                <w:szCs w:val="20"/>
              </w:rPr>
              <w:t>1.018E-02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Eu154</w:t>
            </w:r>
          </w:p>
        </w:tc>
        <w:tc>
          <w:tcPr>
            <w:tcW w:w="1776" w:type="dxa"/>
          </w:tcPr>
          <w:p w:rsidR="00994047" w:rsidRPr="00327319" w:rsidRDefault="00994047" w:rsidP="00613E51">
            <w:pPr>
              <w:spacing w:before="20" w:after="20"/>
              <w:rPr>
                <w:sz w:val="20"/>
                <w:szCs w:val="20"/>
              </w:rPr>
            </w:pPr>
            <w:r w:rsidRPr="00327319">
              <w:rPr>
                <w:sz w:val="20"/>
                <w:szCs w:val="20"/>
              </w:rPr>
              <w:t>7.591E-04</w:t>
            </w:r>
          </w:p>
        </w:tc>
        <w:tc>
          <w:tcPr>
            <w:tcW w:w="1775" w:type="dxa"/>
          </w:tcPr>
          <w:p w:rsidR="00994047" w:rsidRPr="00327319" w:rsidRDefault="00994047" w:rsidP="00613E51">
            <w:pPr>
              <w:spacing w:before="20" w:after="20"/>
              <w:rPr>
                <w:sz w:val="20"/>
                <w:szCs w:val="20"/>
              </w:rPr>
            </w:pPr>
            <w:r w:rsidRPr="00327319">
              <w:rPr>
                <w:sz w:val="20"/>
                <w:szCs w:val="20"/>
              </w:rPr>
              <w:t>1.012E-04</w:t>
            </w:r>
          </w:p>
        </w:tc>
        <w:tc>
          <w:tcPr>
            <w:tcW w:w="1775" w:type="dxa"/>
          </w:tcPr>
          <w:p w:rsidR="00994047" w:rsidRPr="00327319" w:rsidRDefault="00994047" w:rsidP="00613E51">
            <w:pPr>
              <w:spacing w:before="20" w:after="20"/>
              <w:rPr>
                <w:sz w:val="20"/>
                <w:szCs w:val="20"/>
              </w:rPr>
            </w:pPr>
            <w:r w:rsidRPr="00327319">
              <w:rPr>
                <w:sz w:val="20"/>
                <w:szCs w:val="20"/>
              </w:rPr>
              <w:t>3.589E-07</w:t>
            </w:r>
          </w:p>
        </w:tc>
        <w:tc>
          <w:tcPr>
            <w:tcW w:w="1775" w:type="dxa"/>
          </w:tcPr>
          <w:p w:rsidR="00994047" w:rsidRPr="00327319" w:rsidRDefault="00994047" w:rsidP="00613E51">
            <w:pPr>
              <w:spacing w:before="20" w:after="20"/>
              <w:rPr>
                <w:sz w:val="20"/>
                <w:szCs w:val="20"/>
              </w:rPr>
            </w:pPr>
            <w:r w:rsidRPr="00327319">
              <w:rPr>
                <w:sz w:val="20"/>
                <w:szCs w:val="20"/>
              </w:rPr>
              <w:t>3.578E-21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Eu155</w:t>
            </w:r>
          </w:p>
        </w:tc>
        <w:tc>
          <w:tcPr>
            <w:tcW w:w="1776" w:type="dxa"/>
          </w:tcPr>
          <w:p w:rsidR="00994047" w:rsidRPr="00327319" w:rsidRDefault="00994047" w:rsidP="00613E51">
            <w:pPr>
              <w:spacing w:before="20" w:after="20"/>
              <w:rPr>
                <w:sz w:val="20"/>
                <w:szCs w:val="20"/>
              </w:rPr>
            </w:pPr>
            <w:r w:rsidRPr="00327319">
              <w:rPr>
                <w:sz w:val="20"/>
                <w:szCs w:val="20"/>
              </w:rPr>
              <w:t>1.744E-03</w:t>
            </w:r>
          </w:p>
        </w:tc>
        <w:tc>
          <w:tcPr>
            <w:tcW w:w="1775" w:type="dxa"/>
          </w:tcPr>
          <w:p w:rsidR="00994047" w:rsidRPr="00327319" w:rsidRDefault="00994047" w:rsidP="00613E51">
            <w:pPr>
              <w:spacing w:before="20" w:after="20"/>
              <w:rPr>
                <w:sz w:val="20"/>
                <w:szCs w:val="20"/>
              </w:rPr>
            </w:pPr>
            <w:r w:rsidRPr="00327319">
              <w:rPr>
                <w:sz w:val="20"/>
                <w:szCs w:val="20"/>
              </w:rPr>
              <w:t>5.298E-05</w:t>
            </w:r>
          </w:p>
        </w:tc>
        <w:tc>
          <w:tcPr>
            <w:tcW w:w="1775" w:type="dxa"/>
          </w:tcPr>
          <w:p w:rsidR="00994047" w:rsidRPr="00327319" w:rsidRDefault="00994047" w:rsidP="00613E51">
            <w:pPr>
              <w:spacing w:before="20" w:after="20"/>
              <w:rPr>
                <w:sz w:val="20"/>
                <w:szCs w:val="20"/>
              </w:rPr>
            </w:pPr>
            <w:r w:rsidRPr="00327319">
              <w:rPr>
                <w:sz w:val="20"/>
                <w:szCs w:val="20"/>
              </w:rPr>
              <w:t>2.986E-09</w:t>
            </w:r>
          </w:p>
        </w:tc>
        <w:tc>
          <w:tcPr>
            <w:tcW w:w="1775" w:type="dxa"/>
          </w:tcPr>
          <w:p w:rsidR="00994047" w:rsidRPr="00327319" w:rsidRDefault="00994047" w:rsidP="00613E51">
            <w:pPr>
              <w:spacing w:before="20" w:after="20"/>
              <w:rPr>
                <w:sz w:val="20"/>
                <w:szCs w:val="20"/>
              </w:rPr>
            </w:pPr>
            <w:r w:rsidRPr="00327319">
              <w:rPr>
                <w:sz w:val="20"/>
                <w:szCs w:val="20"/>
              </w:rPr>
              <w:t>1.566E-33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Gd152</w:t>
            </w:r>
          </w:p>
        </w:tc>
        <w:tc>
          <w:tcPr>
            <w:tcW w:w="1776" w:type="dxa"/>
          </w:tcPr>
          <w:p w:rsidR="00994047" w:rsidRPr="00327319" w:rsidRDefault="00994047" w:rsidP="00613E51">
            <w:pPr>
              <w:spacing w:before="20" w:after="20"/>
              <w:rPr>
                <w:sz w:val="20"/>
                <w:szCs w:val="20"/>
              </w:rPr>
            </w:pPr>
            <w:r w:rsidRPr="00327319">
              <w:rPr>
                <w:sz w:val="20"/>
                <w:szCs w:val="20"/>
              </w:rPr>
              <w:t>1.927E-05</w:t>
            </w:r>
          </w:p>
        </w:tc>
        <w:tc>
          <w:tcPr>
            <w:tcW w:w="1775" w:type="dxa"/>
          </w:tcPr>
          <w:p w:rsidR="00994047" w:rsidRPr="00327319" w:rsidRDefault="00994047" w:rsidP="00613E51">
            <w:pPr>
              <w:spacing w:before="20" w:after="20"/>
              <w:rPr>
                <w:sz w:val="20"/>
                <w:szCs w:val="20"/>
              </w:rPr>
            </w:pPr>
            <w:r w:rsidRPr="00327319">
              <w:rPr>
                <w:sz w:val="20"/>
                <w:szCs w:val="20"/>
              </w:rPr>
              <w:t>2.295E-05</w:t>
            </w:r>
          </w:p>
        </w:tc>
        <w:tc>
          <w:tcPr>
            <w:tcW w:w="1775" w:type="dxa"/>
          </w:tcPr>
          <w:p w:rsidR="00994047" w:rsidRPr="00327319" w:rsidRDefault="00994047" w:rsidP="00613E51">
            <w:pPr>
              <w:spacing w:before="20" w:after="20"/>
              <w:rPr>
                <w:sz w:val="20"/>
                <w:szCs w:val="20"/>
              </w:rPr>
            </w:pPr>
            <w:r w:rsidRPr="00327319">
              <w:rPr>
                <w:sz w:val="20"/>
                <w:szCs w:val="20"/>
              </w:rPr>
              <w:t>2.434E-05</w:t>
            </w:r>
          </w:p>
        </w:tc>
        <w:tc>
          <w:tcPr>
            <w:tcW w:w="1775" w:type="dxa"/>
          </w:tcPr>
          <w:p w:rsidR="00994047" w:rsidRPr="00327319" w:rsidRDefault="00994047" w:rsidP="00613E51">
            <w:pPr>
              <w:spacing w:before="20" w:after="20"/>
              <w:rPr>
                <w:sz w:val="20"/>
                <w:szCs w:val="20"/>
              </w:rPr>
            </w:pPr>
            <w:r w:rsidRPr="00327319">
              <w:rPr>
                <w:sz w:val="20"/>
                <w:szCs w:val="20"/>
              </w:rPr>
              <w:t>2.438E-05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Gd153</w:t>
            </w:r>
          </w:p>
        </w:tc>
        <w:tc>
          <w:tcPr>
            <w:tcW w:w="1776" w:type="dxa"/>
          </w:tcPr>
          <w:p w:rsidR="00994047" w:rsidRPr="00327319" w:rsidRDefault="00994047" w:rsidP="00613E51">
            <w:pPr>
              <w:spacing w:before="20" w:after="20"/>
              <w:rPr>
                <w:sz w:val="20"/>
                <w:szCs w:val="20"/>
              </w:rPr>
            </w:pPr>
            <w:r w:rsidRPr="00327319">
              <w:rPr>
                <w:sz w:val="20"/>
                <w:szCs w:val="20"/>
              </w:rPr>
              <w:t>7.513E-11</w:t>
            </w:r>
          </w:p>
        </w:tc>
        <w:tc>
          <w:tcPr>
            <w:tcW w:w="1775" w:type="dxa"/>
          </w:tcPr>
          <w:p w:rsidR="00994047" w:rsidRPr="00327319" w:rsidRDefault="00994047" w:rsidP="00613E51">
            <w:pPr>
              <w:spacing w:before="20" w:after="20"/>
              <w:rPr>
                <w:sz w:val="20"/>
                <w:szCs w:val="20"/>
              </w:rPr>
            </w:pPr>
            <w:r w:rsidRPr="00327319">
              <w:rPr>
                <w:sz w:val="20"/>
                <w:szCs w:val="20"/>
              </w:rPr>
              <w:t>3.293E-22</w:t>
            </w:r>
          </w:p>
        </w:tc>
        <w:tc>
          <w:tcPr>
            <w:tcW w:w="1775" w:type="dxa"/>
          </w:tcPr>
          <w:p w:rsidR="00994047" w:rsidRPr="00327319" w:rsidRDefault="00994047" w:rsidP="00613E51">
            <w:pPr>
              <w:spacing w:before="20" w:after="20"/>
              <w:rPr>
                <w:sz w:val="20"/>
                <w:szCs w:val="20"/>
              </w:rPr>
            </w:pPr>
            <w:r w:rsidRPr="00327319">
              <w:rPr>
                <w:sz w:val="20"/>
                <w:szCs w:val="20"/>
              </w:rPr>
              <w:t>5.181E-54</w:t>
            </w:r>
          </w:p>
        </w:tc>
        <w:tc>
          <w:tcPr>
            <w:tcW w:w="1775" w:type="dxa"/>
          </w:tcPr>
          <w:p w:rsidR="00994047" w:rsidRPr="00327319" w:rsidRDefault="00994047" w:rsidP="00613E51">
            <w:pPr>
              <w:spacing w:before="20" w:after="20"/>
              <w:rPr>
                <w:sz w:val="20"/>
                <w:szCs w:val="20"/>
              </w:rPr>
            </w:pPr>
            <w:r w:rsidRPr="00327319">
              <w:rPr>
                <w:sz w:val="20"/>
                <w:szCs w:val="20"/>
              </w:rPr>
              <w:t>9.600E-236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Gd154</w:t>
            </w:r>
          </w:p>
        </w:tc>
        <w:tc>
          <w:tcPr>
            <w:tcW w:w="1776" w:type="dxa"/>
          </w:tcPr>
          <w:p w:rsidR="00994047" w:rsidRPr="00327319" w:rsidRDefault="00994047" w:rsidP="00613E51">
            <w:pPr>
              <w:spacing w:before="20" w:after="20"/>
              <w:rPr>
                <w:sz w:val="20"/>
                <w:szCs w:val="20"/>
              </w:rPr>
            </w:pPr>
            <w:r w:rsidRPr="00327319">
              <w:rPr>
                <w:sz w:val="20"/>
                <w:szCs w:val="20"/>
              </w:rPr>
              <w:t>7.710E-04</w:t>
            </w:r>
          </w:p>
        </w:tc>
        <w:tc>
          <w:tcPr>
            <w:tcW w:w="1775" w:type="dxa"/>
          </w:tcPr>
          <w:p w:rsidR="00994047" w:rsidRPr="00327319" w:rsidRDefault="00994047" w:rsidP="00613E51">
            <w:pPr>
              <w:spacing w:before="20" w:after="20"/>
              <w:rPr>
                <w:sz w:val="20"/>
                <w:szCs w:val="20"/>
              </w:rPr>
            </w:pPr>
            <w:r w:rsidRPr="00327319">
              <w:rPr>
                <w:sz w:val="20"/>
                <w:szCs w:val="20"/>
              </w:rPr>
              <w:t>1.429E-03</w:t>
            </w:r>
          </w:p>
        </w:tc>
        <w:tc>
          <w:tcPr>
            <w:tcW w:w="1775" w:type="dxa"/>
          </w:tcPr>
          <w:p w:rsidR="00994047" w:rsidRPr="00327319" w:rsidRDefault="00994047" w:rsidP="00613E51">
            <w:pPr>
              <w:spacing w:before="20" w:after="20"/>
              <w:rPr>
                <w:sz w:val="20"/>
                <w:szCs w:val="20"/>
              </w:rPr>
            </w:pPr>
            <w:r w:rsidRPr="00327319">
              <w:rPr>
                <w:sz w:val="20"/>
                <w:szCs w:val="20"/>
              </w:rPr>
              <w:t>1.530E-03</w:t>
            </w:r>
          </w:p>
        </w:tc>
        <w:tc>
          <w:tcPr>
            <w:tcW w:w="1775" w:type="dxa"/>
          </w:tcPr>
          <w:p w:rsidR="00994047" w:rsidRPr="00327319" w:rsidRDefault="00994047" w:rsidP="00613E51">
            <w:pPr>
              <w:spacing w:before="20" w:after="20"/>
              <w:rPr>
                <w:sz w:val="20"/>
                <w:szCs w:val="20"/>
              </w:rPr>
            </w:pPr>
            <w:r w:rsidRPr="00327319">
              <w:rPr>
                <w:sz w:val="20"/>
                <w:szCs w:val="20"/>
              </w:rPr>
              <w:t>1.530E-03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Gd155</w:t>
            </w:r>
          </w:p>
        </w:tc>
        <w:tc>
          <w:tcPr>
            <w:tcW w:w="1776" w:type="dxa"/>
          </w:tcPr>
          <w:p w:rsidR="00994047" w:rsidRPr="00327319" w:rsidRDefault="00994047" w:rsidP="00613E51">
            <w:pPr>
              <w:spacing w:before="20" w:after="20"/>
              <w:rPr>
                <w:sz w:val="20"/>
                <w:szCs w:val="20"/>
              </w:rPr>
            </w:pPr>
            <w:r w:rsidRPr="00327319">
              <w:rPr>
                <w:sz w:val="20"/>
                <w:szCs w:val="20"/>
              </w:rPr>
              <w:t>4.439E-03</w:t>
            </w:r>
          </w:p>
        </w:tc>
        <w:tc>
          <w:tcPr>
            <w:tcW w:w="1775" w:type="dxa"/>
          </w:tcPr>
          <w:p w:rsidR="00994047" w:rsidRPr="00327319" w:rsidRDefault="00994047" w:rsidP="00613E51">
            <w:pPr>
              <w:spacing w:before="20" w:after="20"/>
              <w:rPr>
                <w:sz w:val="20"/>
                <w:szCs w:val="20"/>
              </w:rPr>
            </w:pPr>
            <w:r w:rsidRPr="00327319">
              <w:rPr>
                <w:sz w:val="20"/>
                <w:szCs w:val="20"/>
              </w:rPr>
              <w:t>6.130E-03</w:t>
            </w:r>
          </w:p>
        </w:tc>
        <w:tc>
          <w:tcPr>
            <w:tcW w:w="1775" w:type="dxa"/>
          </w:tcPr>
          <w:p w:rsidR="00994047" w:rsidRPr="00327319" w:rsidRDefault="00994047" w:rsidP="00613E51">
            <w:pPr>
              <w:spacing w:before="20" w:after="20"/>
              <w:rPr>
                <w:sz w:val="20"/>
                <w:szCs w:val="20"/>
              </w:rPr>
            </w:pPr>
            <w:r w:rsidRPr="00327319">
              <w:rPr>
                <w:sz w:val="20"/>
                <w:szCs w:val="20"/>
              </w:rPr>
              <w:t>6.183E-03</w:t>
            </w:r>
          </w:p>
        </w:tc>
        <w:tc>
          <w:tcPr>
            <w:tcW w:w="1775" w:type="dxa"/>
          </w:tcPr>
          <w:p w:rsidR="00994047" w:rsidRPr="00327319" w:rsidRDefault="00994047" w:rsidP="00613E51">
            <w:pPr>
              <w:spacing w:before="20" w:after="20"/>
              <w:rPr>
                <w:sz w:val="20"/>
                <w:szCs w:val="20"/>
              </w:rPr>
            </w:pPr>
            <w:r w:rsidRPr="00327319">
              <w:rPr>
                <w:sz w:val="20"/>
                <w:szCs w:val="20"/>
              </w:rPr>
              <w:t>6.183E-03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Gd156</w:t>
            </w:r>
          </w:p>
        </w:tc>
        <w:tc>
          <w:tcPr>
            <w:tcW w:w="1776" w:type="dxa"/>
          </w:tcPr>
          <w:p w:rsidR="00994047" w:rsidRPr="00327319" w:rsidRDefault="00994047" w:rsidP="00613E51">
            <w:pPr>
              <w:spacing w:before="20" w:after="20"/>
              <w:rPr>
                <w:sz w:val="20"/>
                <w:szCs w:val="20"/>
              </w:rPr>
            </w:pPr>
            <w:r w:rsidRPr="00327319">
              <w:rPr>
                <w:sz w:val="20"/>
                <w:szCs w:val="20"/>
              </w:rPr>
              <w:t>4.829E-03</w:t>
            </w:r>
          </w:p>
        </w:tc>
        <w:tc>
          <w:tcPr>
            <w:tcW w:w="1775" w:type="dxa"/>
          </w:tcPr>
          <w:p w:rsidR="00994047" w:rsidRPr="00327319" w:rsidRDefault="00994047" w:rsidP="00613E51">
            <w:pPr>
              <w:spacing w:before="20" w:after="20"/>
              <w:rPr>
                <w:sz w:val="20"/>
                <w:szCs w:val="20"/>
              </w:rPr>
            </w:pPr>
            <w:r w:rsidRPr="00327319">
              <w:rPr>
                <w:sz w:val="20"/>
                <w:szCs w:val="20"/>
              </w:rPr>
              <w:t>4.829E-03</w:t>
            </w:r>
          </w:p>
        </w:tc>
        <w:tc>
          <w:tcPr>
            <w:tcW w:w="1775" w:type="dxa"/>
          </w:tcPr>
          <w:p w:rsidR="00994047" w:rsidRPr="00327319" w:rsidRDefault="00994047" w:rsidP="00613E51">
            <w:pPr>
              <w:spacing w:before="20" w:after="20"/>
              <w:rPr>
                <w:sz w:val="20"/>
                <w:szCs w:val="20"/>
              </w:rPr>
            </w:pPr>
            <w:r w:rsidRPr="00327319">
              <w:rPr>
                <w:sz w:val="20"/>
                <w:szCs w:val="20"/>
              </w:rPr>
              <w:t>4.829E-03</w:t>
            </w:r>
          </w:p>
        </w:tc>
        <w:tc>
          <w:tcPr>
            <w:tcW w:w="1775" w:type="dxa"/>
          </w:tcPr>
          <w:p w:rsidR="00994047" w:rsidRPr="00327319" w:rsidRDefault="00994047" w:rsidP="00613E51">
            <w:pPr>
              <w:spacing w:before="20" w:after="20"/>
              <w:rPr>
                <w:sz w:val="20"/>
                <w:szCs w:val="20"/>
              </w:rPr>
            </w:pPr>
            <w:r w:rsidRPr="00327319">
              <w:rPr>
                <w:sz w:val="20"/>
                <w:szCs w:val="20"/>
              </w:rPr>
              <w:t>4.829E-03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Gd157</w:t>
            </w:r>
          </w:p>
        </w:tc>
        <w:tc>
          <w:tcPr>
            <w:tcW w:w="1776" w:type="dxa"/>
          </w:tcPr>
          <w:p w:rsidR="00994047" w:rsidRPr="00327319" w:rsidRDefault="00994047" w:rsidP="00613E51">
            <w:pPr>
              <w:spacing w:before="20" w:after="20"/>
              <w:rPr>
                <w:sz w:val="20"/>
                <w:szCs w:val="20"/>
              </w:rPr>
            </w:pPr>
            <w:r w:rsidRPr="00327319">
              <w:rPr>
                <w:sz w:val="20"/>
                <w:szCs w:val="20"/>
              </w:rPr>
              <w:t>2.596E-03</w:t>
            </w:r>
          </w:p>
        </w:tc>
        <w:tc>
          <w:tcPr>
            <w:tcW w:w="1775" w:type="dxa"/>
          </w:tcPr>
          <w:p w:rsidR="00994047" w:rsidRPr="00327319" w:rsidRDefault="00994047" w:rsidP="00613E51">
            <w:pPr>
              <w:spacing w:before="20" w:after="20"/>
              <w:rPr>
                <w:sz w:val="20"/>
                <w:szCs w:val="20"/>
              </w:rPr>
            </w:pPr>
            <w:r w:rsidRPr="00327319">
              <w:rPr>
                <w:sz w:val="20"/>
                <w:szCs w:val="20"/>
              </w:rPr>
              <w:t>2.596E-03</w:t>
            </w:r>
          </w:p>
        </w:tc>
        <w:tc>
          <w:tcPr>
            <w:tcW w:w="1775" w:type="dxa"/>
          </w:tcPr>
          <w:p w:rsidR="00994047" w:rsidRPr="00327319" w:rsidRDefault="00994047" w:rsidP="00613E51">
            <w:pPr>
              <w:spacing w:before="20" w:after="20"/>
              <w:rPr>
                <w:sz w:val="20"/>
                <w:szCs w:val="20"/>
              </w:rPr>
            </w:pPr>
            <w:r w:rsidRPr="00327319">
              <w:rPr>
                <w:sz w:val="20"/>
                <w:szCs w:val="20"/>
              </w:rPr>
              <w:t>2.596E-03</w:t>
            </w:r>
          </w:p>
        </w:tc>
        <w:tc>
          <w:tcPr>
            <w:tcW w:w="1775" w:type="dxa"/>
          </w:tcPr>
          <w:p w:rsidR="00994047" w:rsidRPr="00327319" w:rsidRDefault="00994047" w:rsidP="00613E51">
            <w:pPr>
              <w:spacing w:before="20" w:after="20"/>
              <w:rPr>
                <w:sz w:val="20"/>
                <w:szCs w:val="20"/>
              </w:rPr>
            </w:pPr>
            <w:r w:rsidRPr="00327319">
              <w:rPr>
                <w:sz w:val="20"/>
                <w:szCs w:val="20"/>
              </w:rPr>
              <w:t>2.596E-03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Gd158</w:t>
            </w:r>
          </w:p>
        </w:tc>
        <w:tc>
          <w:tcPr>
            <w:tcW w:w="1776" w:type="dxa"/>
          </w:tcPr>
          <w:p w:rsidR="00994047" w:rsidRPr="00327319" w:rsidRDefault="00994047" w:rsidP="00613E51">
            <w:pPr>
              <w:spacing w:before="20" w:after="20"/>
              <w:rPr>
                <w:sz w:val="20"/>
                <w:szCs w:val="20"/>
              </w:rPr>
            </w:pPr>
            <w:r w:rsidRPr="00327319">
              <w:rPr>
                <w:sz w:val="20"/>
                <w:szCs w:val="20"/>
              </w:rPr>
              <w:t>2.341E-03</w:t>
            </w:r>
          </w:p>
        </w:tc>
        <w:tc>
          <w:tcPr>
            <w:tcW w:w="1775" w:type="dxa"/>
          </w:tcPr>
          <w:p w:rsidR="00994047" w:rsidRPr="00327319" w:rsidRDefault="00994047" w:rsidP="00613E51">
            <w:pPr>
              <w:spacing w:before="20" w:after="20"/>
              <w:rPr>
                <w:sz w:val="20"/>
                <w:szCs w:val="20"/>
              </w:rPr>
            </w:pPr>
            <w:r w:rsidRPr="00327319">
              <w:rPr>
                <w:sz w:val="20"/>
                <w:szCs w:val="20"/>
              </w:rPr>
              <w:t>2.341E-03</w:t>
            </w:r>
          </w:p>
        </w:tc>
        <w:tc>
          <w:tcPr>
            <w:tcW w:w="1775" w:type="dxa"/>
          </w:tcPr>
          <w:p w:rsidR="00994047" w:rsidRPr="00327319" w:rsidRDefault="00994047" w:rsidP="00613E51">
            <w:pPr>
              <w:spacing w:before="20" w:after="20"/>
              <w:rPr>
                <w:sz w:val="20"/>
                <w:szCs w:val="20"/>
              </w:rPr>
            </w:pPr>
            <w:r w:rsidRPr="00327319">
              <w:rPr>
                <w:sz w:val="20"/>
                <w:szCs w:val="20"/>
              </w:rPr>
              <w:t>2.341E-03</w:t>
            </w:r>
          </w:p>
        </w:tc>
        <w:tc>
          <w:tcPr>
            <w:tcW w:w="1775" w:type="dxa"/>
          </w:tcPr>
          <w:p w:rsidR="00994047" w:rsidRPr="00327319" w:rsidRDefault="00994047" w:rsidP="00613E51">
            <w:pPr>
              <w:spacing w:before="20" w:after="20"/>
              <w:rPr>
                <w:sz w:val="20"/>
                <w:szCs w:val="20"/>
              </w:rPr>
            </w:pPr>
            <w:r w:rsidRPr="00327319">
              <w:rPr>
                <w:sz w:val="20"/>
                <w:szCs w:val="20"/>
              </w:rPr>
              <w:t>2.341E-03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Gd160</w:t>
            </w:r>
          </w:p>
        </w:tc>
        <w:tc>
          <w:tcPr>
            <w:tcW w:w="1776" w:type="dxa"/>
          </w:tcPr>
          <w:p w:rsidR="00994047" w:rsidRPr="00327319" w:rsidRDefault="00994047" w:rsidP="00613E51">
            <w:pPr>
              <w:spacing w:before="20" w:after="20"/>
              <w:rPr>
                <w:sz w:val="20"/>
                <w:szCs w:val="20"/>
              </w:rPr>
            </w:pPr>
            <w:r w:rsidRPr="00327319">
              <w:rPr>
                <w:sz w:val="20"/>
                <w:szCs w:val="20"/>
              </w:rPr>
              <w:t>6.421E-04</w:t>
            </w:r>
          </w:p>
        </w:tc>
        <w:tc>
          <w:tcPr>
            <w:tcW w:w="1775" w:type="dxa"/>
          </w:tcPr>
          <w:p w:rsidR="00994047" w:rsidRPr="00327319" w:rsidRDefault="00994047" w:rsidP="00613E51">
            <w:pPr>
              <w:spacing w:before="20" w:after="20"/>
              <w:rPr>
                <w:sz w:val="20"/>
                <w:szCs w:val="20"/>
              </w:rPr>
            </w:pPr>
            <w:r w:rsidRPr="00327319">
              <w:rPr>
                <w:sz w:val="20"/>
                <w:szCs w:val="20"/>
              </w:rPr>
              <w:t>6.421E-04</w:t>
            </w:r>
          </w:p>
        </w:tc>
        <w:tc>
          <w:tcPr>
            <w:tcW w:w="1775" w:type="dxa"/>
          </w:tcPr>
          <w:p w:rsidR="00994047" w:rsidRPr="00327319" w:rsidRDefault="00994047" w:rsidP="00613E51">
            <w:pPr>
              <w:spacing w:before="20" w:after="20"/>
              <w:rPr>
                <w:sz w:val="20"/>
                <w:szCs w:val="20"/>
              </w:rPr>
            </w:pPr>
            <w:r w:rsidRPr="00327319">
              <w:rPr>
                <w:sz w:val="20"/>
                <w:szCs w:val="20"/>
              </w:rPr>
              <w:t>6.421E-04</w:t>
            </w:r>
          </w:p>
        </w:tc>
        <w:tc>
          <w:tcPr>
            <w:tcW w:w="1775" w:type="dxa"/>
          </w:tcPr>
          <w:p w:rsidR="00994047" w:rsidRPr="00327319" w:rsidRDefault="00994047" w:rsidP="00613E51">
            <w:pPr>
              <w:spacing w:before="20" w:after="20"/>
              <w:rPr>
                <w:sz w:val="20"/>
                <w:szCs w:val="20"/>
              </w:rPr>
            </w:pPr>
            <w:r w:rsidRPr="00327319">
              <w:rPr>
                <w:sz w:val="20"/>
                <w:szCs w:val="20"/>
              </w:rPr>
              <w:t>6.421E-04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Tl207</w:t>
            </w:r>
          </w:p>
        </w:tc>
        <w:tc>
          <w:tcPr>
            <w:tcW w:w="1776" w:type="dxa"/>
          </w:tcPr>
          <w:p w:rsidR="00994047" w:rsidRPr="00327319" w:rsidRDefault="00994047" w:rsidP="00613E51">
            <w:pPr>
              <w:spacing w:before="20" w:after="20"/>
              <w:rPr>
                <w:sz w:val="20"/>
                <w:szCs w:val="20"/>
              </w:rPr>
            </w:pPr>
            <w:r w:rsidRPr="00327319">
              <w:rPr>
                <w:sz w:val="20"/>
                <w:szCs w:val="20"/>
              </w:rPr>
              <w:t>4.064E-22</w:t>
            </w:r>
          </w:p>
        </w:tc>
        <w:tc>
          <w:tcPr>
            <w:tcW w:w="1775" w:type="dxa"/>
          </w:tcPr>
          <w:p w:rsidR="00994047" w:rsidRPr="00327319" w:rsidRDefault="00994047" w:rsidP="00613E51">
            <w:pPr>
              <w:spacing w:before="20" w:after="20"/>
              <w:rPr>
                <w:sz w:val="20"/>
                <w:szCs w:val="20"/>
              </w:rPr>
            </w:pPr>
            <w:r w:rsidRPr="00327319">
              <w:rPr>
                <w:sz w:val="20"/>
                <w:szCs w:val="20"/>
              </w:rPr>
              <w:t>1.424E-20</w:t>
            </w:r>
          </w:p>
        </w:tc>
        <w:tc>
          <w:tcPr>
            <w:tcW w:w="1775" w:type="dxa"/>
          </w:tcPr>
          <w:p w:rsidR="00994047" w:rsidRPr="00327319" w:rsidRDefault="00994047" w:rsidP="00613E51">
            <w:pPr>
              <w:spacing w:before="20" w:after="20"/>
              <w:rPr>
                <w:sz w:val="20"/>
                <w:szCs w:val="20"/>
              </w:rPr>
            </w:pPr>
            <w:r w:rsidRPr="00327319">
              <w:rPr>
                <w:sz w:val="20"/>
                <w:szCs w:val="20"/>
              </w:rPr>
              <w:t>1.515E-19</w:t>
            </w:r>
          </w:p>
        </w:tc>
        <w:tc>
          <w:tcPr>
            <w:tcW w:w="1775" w:type="dxa"/>
          </w:tcPr>
          <w:p w:rsidR="00994047" w:rsidRPr="00327319" w:rsidRDefault="00994047" w:rsidP="00613E51">
            <w:pPr>
              <w:spacing w:before="20" w:after="20"/>
              <w:rPr>
                <w:sz w:val="20"/>
                <w:szCs w:val="20"/>
              </w:rPr>
            </w:pPr>
            <w:r w:rsidRPr="00327319">
              <w:rPr>
                <w:sz w:val="20"/>
                <w:szCs w:val="20"/>
              </w:rPr>
              <w:t>3.596E-18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Tl208</w:t>
            </w:r>
          </w:p>
        </w:tc>
        <w:tc>
          <w:tcPr>
            <w:tcW w:w="1776" w:type="dxa"/>
          </w:tcPr>
          <w:p w:rsidR="00994047" w:rsidRPr="00327319" w:rsidRDefault="00994047" w:rsidP="00613E51">
            <w:pPr>
              <w:spacing w:before="20" w:after="20"/>
              <w:rPr>
                <w:sz w:val="20"/>
                <w:szCs w:val="20"/>
              </w:rPr>
            </w:pPr>
            <w:r w:rsidRPr="00327319">
              <w:rPr>
                <w:sz w:val="20"/>
                <w:szCs w:val="20"/>
              </w:rPr>
              <w:t>2.749E-14</w:t>
            </w:r>
          </w:p>
        </w:tc>
        <w:tc>
          <w:tcPr>
            <w:tcW w:w="1775" w:type="dxa"/>
          </w:tcPr>
          <w:p w:rsidR="00994047" w:rsidRPr="00327319" w:rsidRDefault="00994047" w:rsidP="00613E51">
            <w:pPr>
              <w:spacing w:before="20" w:after="20"/>
              <w:rPr>
                <w:sz w:val="20"/>
                <w:szCs w:val="20"/>
              </w:rPr>
            </w:pPr>
            <w:r w:rsidRPr="00327319">
              <w:rPr>
                <w:sz w:val="20"/>
                <w:szCs w:val="20"/>
              </w:rPr>
              <w:t>3.736E-14</w:t>
            </w:r>
          </w:p>
        </w:tc>
        <w:tc>
          <w:tcPr>
            <w:tcW w:w="1775" w:type="dxa"/>
          </w:tcPr>
          <w:p w:rsidR="00994047" w:rsidRPr="00327319" w:rsidRDefault="00994047" w:rsidP="00613E51">
            <w:pPr>
              <w:spacing w:before="20" w:after="20"/>
              <w:rPr>
                <w:sz w:val="20"/>
                <w:szCs w:val="20"/>
              </w:rPr>
            </w:pPr>
            <w:r w:rsidRPr="00327319">
              <w:rPr>
                <w:sz w:val="20"/>
                <w:szCs w:val="20"/>
              </w:rPr>
              <w:t>1.907E-14</w:t>
            </w:r>
          </w:p>
        </w:tc>
        <w:tc>
          <w:tcPr>
            <w:tcW w:w="1775" w:type="dxa"/>
          </w:tcPr>
          <w:p w:rsidR="00994047" w:rsidRPr="00327319" w:rsidRDefault="00994047" w:rsidP="00613E51">
            <w:pPr>
              <w:spacing w:before="20" w:after="20"/>
              <w:rPr>
                <w:sz w:val="20"/>
                <w:szCs w:val="20"/>
              </w:rPr>
            </w:pPr>
            <w:r w:rsidRPr="00327319">
              <w:rPr>
                <w:sz w:val="20"/>
                <w:szCs w:val="20"/>
              </w:rPr>
              <w:t>4.054E-16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Tl209</w:t>
            </w:r>
          </w:p>
        </w:tc>
        <w:tc>
          <w:tcPr>
            <w:tcW w:w="1776" w:type="dxa"/>
          </w:tcPr>
          <w:p w:rsidR="00994047" w:rsidRPr="00327319" w:rsidRDefault="00994047" w:rsidP="00613E51">
            <w:pPr>
              <w:spacing w:before="20" w:after="20"/>
              <w:rPr>
                <w:sz w:val="20"/>
                <w:szCs w:val="20"/>
              </w:rPr>
            </w:pPr>
            <w:r w:rsidRPr="00327319">
              <w:rPr>
                <w:sz w:val="20"/>
                <w:szCs w:val="20"/>
              </w:rPr>
              <w:t>9.788E-23</w:t>
            </w:r>
          </w:p>
        </w:tc>
        <w:tc>
          <w:tcPr>
            <w:tcW w:w="1775" w:type="dxa"/>
          </w:tcPr>
          <w:p w:rsidR="00994047" w:rsidRPr="00327319" w:rsidRDefault="00994047" w:rsidP="00613E51">
            <w:pPr>
              <w:spacing w:before="20" w:after="20"/>
              <w:rPr>
                <w:sz w:val="20"/>
                <w:szCs w:val="20"/>
              </w:rPr>
            </w:pPr>
            <w:r w:rsidRPr="00327319">
              <w:rPr>
                <w:sz w:val="20"/>
                <w:szCs w:val="20"/>
              </w:rPr>
              <w:t>1.132E-21</w:t>
            </w:r>
          </w:p>
        </w:tc>
        <w:tc>
          <w:tcPr>
            <w:tcW w:w="1775" w:type="dxa"/>
          </w:tcPr>
          <w:p w:rsidR="00994047" w:rsidRPr="00327319" w:rsidRDefault="00994047" w:rsidP="00613E51">
            <w:pPr>
              <w:spacing w:before="20" w:after="20"/>
              <w:rPr>
                <w:sz w:val="20"/>
                <w:szCs w:val="20"/>
              </w:rPr>
            </w:pPr>
            <w:r w:rsidRPr="00327319">
              <w:rPr>
                <w:sz w:val="20"/>
                <w:szCs w:val="20"/>
              </w:rPr>
              <w:t>1.005E-20</w:t>
            </w:r>
          </w:p>
        </w:tc>
        <w:tc>
          <w:tcPr>
            <w:tcW w:w="1775" w:type="dxa"/>
          </w:tcPr>
          <w:p w:rsidR="00994047" w:rsidRPr="00327319" w:rsidRDefault="00994047" w:rsidP="00613E51">
            <w:pPr>
              <w:spacing w:before="20" w:after="20"/>
              <w:rPr>
                <w:sz w:val="20"/>
                <w:szCs w:val="20"/>
              </w:rPr>
            </w:pPr>
            <w:r w:rsidRPr="00327319">
              <w:rPr>
                <w:sz w:val="20"/>
                <w:szCs w:val="20"/>
              </w:rPr>
              <w:t>3.931E-19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lastRenderedPageBreak/>
              <w:t>Pb206</w:t>
            </w:r>
          </w:p>
        </w:tc>
        <w:tc>
          <w:tcPr>
            <w:tcW w:w="1776" w:type="dxa"/>
          </w:tcPr>
          <w:p w:rsidR="00994047" w:rsidRPr="00327319" w:rsidRDefault="00994047" w:rsidP="00613E51">
            <w:pPr>
              <w:spacing w:before="20" w:after="20"/>
              <w:rPr>
                <w:sz w:val="20"/>
                <w:szCs w:val="20"/>
              </w:rPr>
            </w:pPr>
            <w:r w:rsidRPr="00327319">
              <w:rPr>
                <w:sz w:val="20"/>
                <w:szCs w:val="20"/>
              </w:rPr>
              <w:t>1.105E-16</w:t>
            </w:r>
          </w:p>
        </w:tc>
        <w:tc>
          <w:tcPr>
            <w:tcW w:w="1775" w:type="dxa"/>
          </w:tcPr>
          <w:p w:rsidR="00994047" w:rsidRPr="00327319" w:rsidRDefault="00994047" w:rsidP="00613E51">
            <w:pPr>
              <w:spacing w:before="20" w:after="20"/>
              <w:rPr>
                <w:sz w:val="20"/>
                <w:szCs w:val="20"/>
              </w:rPr>
            </w:pPr>
            <w:r w:rsidRPr="00327319">
              <w:rPr>
                <w:sz w:val="20"/>
                <w:szCs w:val="20"/>
              </w:rPr>
              <w:t>1.741E-13</w:t>
            </w:r>
          </w:p>
        </w:tc>
        <w:tc>
          <w:tcPr>
            <w:tcW w:w="1775" w:type="dxa"/>
          </w:tcPr>
          <w:p w:rsidR="00994047" w:rsidRPr="00327319" w:rsidRDefault="00994047" w:rsidP="00613E51">
            <w:pPr>
              <w:spacing w:before="20" w:after="20"/>
              <w:rPr>
                <w:sz w:val="20"/>
                <w:szCs w:val="20"/>
              </w:rPr>
            </w:pPr>
            <w:r w:rsidRPr="00327319">
              <w:rPr>
                <w:sz w:val="20"/>
                <w:szCs w:val="20"/>
              </w:rPr>
              <w:t>3.159E-11</w:t>
            </w:r>
          </w:p>
        </w:tc>
        <w:tc>
          <w:tcPr>
            <w:tcW w:w="1775" w:type="dxa"/>
          </w:tcPr>
          <w:p w:rsidR="00994047" w:rsidRPr="00327319" w:rsidRDefault="00994047" w:rsidP="00613E51">
            <w:pPr>
              <w:spacing w:before="20" w:after="20"/>
              <w:rPr>
                <w:sz w:val="20"/>
                <w:szCs w:val="20"/>
              </w:rPr>
            </w:pPr>
            <w:r w:rsidRPr="00327319">
              <w:rPr>
                <w:sz w:val="20"/>
                <w:szCs w:val="20"/>
              </w:rPr>
              <w:t>1.958E-08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Pb207</w:t>
            </w:r>
          </w:p>
        </w:tc>
        <w:tc>
          <w:tcPr>
            <w:tcW w:w="1776" w:type="dxa"/>
          </w:tcPr>
          <w:p w:rsidR="00994047" w:rsidRPr="00327319" w:rsidRDefault="00994047" w:rsidP="00613E51">
            <w:pPr>
              <w:spacing w:before="20" w:after="20"/>
              <w:rPr>
                <w:sz w:val="20"/>
                <w:szCs w:val="20"/>
              </w:rPr>
            </w:pPr>
            <w:r w:rsidRPr="00327319">
              <w:rPr>
                <w:sz w:val="20"/>
                <w:szCs w:val="20"/>
              </w:rPr>
              <w:t>4.223E-14</w:t>
            </w:r>
          </w:p>
        </w:tc>
        <w:tc>
          <w:tcPr>
            <w:tcW w:w="1775" w:type="dxa"/>
          </w:tcPr>
          <w:p w:rsidR="00994047" w:rsidRPr="00327319" w:rsidRDefault="00994047" w:rsidP="00613E51">
            <w:pPr>
              <w:spacing w:before="20" w:after="20"/>
              <w:rPr>
                <w:sz w:val="20"/>
                <w:szCs w:val="20"/>
              </w:rPr>
            </w:pPr>
            <w:r w:rsidRPr="00327319">
              <w:rPr>
                <w:sz w:val="20"/>
                <w:szCs w:val="20"/>
              </w:rPr>
              <w:t>5.334E-14</w:t>
            </w:r>
          </w:p>
        </w:tc>
        <w:tc>
          <w:tcPr>
            <w:tcW w:w="1775" w:type="dxa"/>
          </w:tcPr>
          <w:p w:rsidR="00994047" w:rsidRPr="00327319" w:rsidRDefault="00994047" w:rsidP="00613E51">
            <w:pPr>
              <w:spacing w:before="20" w:after="20"/>
              <w:rPr>
                <w:sz w:val="20"/>
                <w:szCs w:val="20"/>
              </w:rPr>
            </w:pPr>
            <w:r w:rsidRPr="00327319">
              <w:rPr>
                <w:sz w:val="20"/>
                <w:szCs w:val="20"/>
              </w:rPr>
              <w:t>4.339E-13</w:t>
            </w:r>
          </w:p>
        </w:tc>
        <w:tc>
          <w:tcPr>
            <w:tcW w:w="1775" w:type="dxa"/>
          </w:tcPr>
          <w:p w:rsidR="00994047" w:rsidRPr="00327319" w:rsidRDefault="00994047" w:rsidP="00613E51">
            <w:pPr>
              <w:spacing w:before="20" w:after="20"/>
              <w:rPr>
                <w:sz w:val="20"/>
                <w:szCs w:val="20"/>
              </w:rPr>
            </w:pPr>
            <w:r w:rsidRPr="00327319">
              <w:rPr>
                <w:sz w:val="20"/>
                <w:szCs w:val="20"/>
              </w:rPr>
              <w:t>4.640E-11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Pb208</w:t>
            </w:r>
          </w:p>
        </w:tc>
        <w:tc>
          <w:tcPr>
            <w:tcW w:w="1776" w:type="dxa"/>
          </w:tcPr>
          <w:p w:rsidR="00994047" w:rsidRPr="00327319" w:rsidRDefault="00994047" w:rsidP="00613E51">
            <w:pPr>
              <w:spacing w:before="20" w:after="20"/>
              <w:rPr>
                <w:sz w:val="20"/>
                <w:szCs w:val="20"/>
              </w:rPr>
            </w:pPr>
            <w:r w:rsidRPr="00327319">
              <w:rPr>
                <w:sz w:val="20"/>
                <w:szCs w:val="20"/>
              </w:rPr>
              <w:t>1.666E-08</w:t>
            </w:r>
          </w:p>
        </w:tc>
        <w:tc>
          <w:tcPr>
            <w:tcW w:w="1775" w:type="dxa"/>
          </w:tcPr>
          <w:p w:rsidR="00994047" w:rsidRPr="00327319" w:rsidRDefault="00994047" w:rsidP="00613E51">
            <w:pPr>
              <w:spacing w:before="20" w:after="20"/>
              <w:rPr>
                <w:sz w:val="20"/>
                <w:szCs w:val="20"/>
              </w:rPr>
            </w:pPr>
            <w:r w:rsidRPr="00327319">
              <w:rPr>
                <w:sz w:val="20"/>
                <w:szCs w:val="20"/>
              </w:rPr>
              <w:t>3.314E-07</w:t>
            </w:r>
          </w:p>
        </w:tc>
        <w:tc>
          <w:tcPr>
            <w:tcW w:w="1775" w:type="dxa"/>
          </w:tcPr>
          <w:p w:rsidR="00994047" w:rsidRPr="00327319" w:rsidRDefault="00994047" w:rsidP="00613E51">
            <w:pPr>
              <w:spacing w:before="20" w:after="20"/>
              <w:rPr>
                <w:sz w:val="20"/>
                <w:szCs w:val="20"/>
              </w:rPr>
            </w:pPr>
            <w:r w:rsidRPr="00327319">
              <w:rPr>
                <w:sz w:val="20"/>
                <w:szCs w:val="20"/>
              </w:rPr>
              <w:t>9.674E-07</w:t>
            </w:r>
          </w:p>
        </w:tc>
        <w:tc>
          <w:tcPr>
            <w:tcW w:w="1775" w:type="dxa"/>
          </w:tcPr>
          <w:p w:rsidR="00994047" w:rsidRPr="00327319" w:rsidRDefault="00994047" w:rsidP="00613E51">
            <w:pPr>
              <w:spacing w:before="20" w:after="20"/>
              <w:rPr>
                <w:sz w:val="20"/>
                <w:szCs w:val="20"/>
              </w:rPr>
            </w:pPr>
            <w:r w:rsidRPr="00327319">
              <w:rPr>
                <w:sz w:val="20"/>
                <w:szCs w:val="20"/>
              </w:rPr>
              <w:t>1.615E-06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Pb209</w:t>
            </w:r>
          </w:p>
        </w:tc>
        <w:tc>
          <w:tcPr>
            <w:tcW w:w="1776" w:type="dxa"/>
          </w:tcPr>
          <w:p w:rsidR="00994047" w:rsidRPr="00327319" w:rsidRDefault="00994047" w:rsidP="00613E51">
            <w:pPr>
              <w:spacing w:before="20" w:after="20"/>
              <w:rPr>
                <w:sz w:val="20"/>
                <w:szCs w:val="20"/>
              </w:rPr>
            </w:pPr>
            <w:r w:rsidRPr="00327319">
              <w:rPr>
                <w:sz w:val="20"/>
                <w:szCs w:val="20"/>
              </w:rPr>
              <w:t>4.215E-19</w:t>
            </w:r>
          </w:p>
        </w:tc>
        <w:tc>
          <w:tcPr>
            <w:tcW w:w="1775" w:type="dxa"/>
          </w:tcPr>
          <w:p w:rsidR="00994047" w:rsidRPr="00327319" w:rsidRDefault="00994047" w:rsidP="00613E51">
            <w:pPr>
              <w:spacing w:before="20" w:after="20"/>
              <w:rPr>
                <w:sz w:val="20"/>
                <w:szCs w:val="20"/>
              </w:rPr>
            </w:pPr>
            <w:r w:rsidRPr="00327319">
              <w:rPr>
                <w:sz w:val="20"/>
                <w:szCs w:val="20"/>
              </w:rPr>
              <w:t>4.876E-18</w:t>
            </w:r>
          </w:p>
        </w:tc>
        <w:tc>
          <w:tcPr>
            <w:tcW w:w="1775" w:type="dxa"/>
          </w:tcPr>
          <w:p w:rsidR="00994047" w:rsidRPr="00327319" w:rsidRDefault="00994047" w:rsidP="00613E51">
            <w:pPr>
              <w:spacing w:before="20" w:after="20"/>
              <w:rPr>
                <w:sz w:val="20"/>
                <w:szCs w:val="20"/>
              </w:rPr>
            </w:pPr>
            <w:r w:rsidRPr="00327319">
              <w:rPr>
                <w:sz w:val="20"/>
                <w:szCs w:val="20"/>
              </w:rPr>
              <w:t>4.327E-17</w:t>
            </w:r>
          </w:p>
        </w:tc>
        <w:tc>
          <w:tcPr>
            <w:tcW w:w="1775" w:type="dxa"/>
          </w:tcPr>
          <w:p w:rsidR="00994047" w:rsidRPr="00327319" w:rsidRDefault="00994047" w:rsidP="00613E51">
            <w:pPr>
              <w:spacing w:before="20" w:after="20"/>
              <w:rPr>
                <w:sz w:val="20"/>
                <w:szCs w:val="20"/>
              </w:rPr>
            </w:pPr>
            <w:r w:rsidRPr="00327319">
              <w:rPr>
                <w:sz w:val="20"/>
                <w:szCs w:val="20"/>
              </w:rPr>
              <w:t>1.693E-15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Pb210</w:t>
            </w:r>
          </w:p>
        </w:tc>
        <w:tc>
          <w:tcPr>
            <w:tcW w:w="1776" w:type="dxa"/>
          </w:tcPr>
          <w:p w:rsidR="00994047" w:rsidRPr="00327319" w:rsidRDefault="00994047" w:rsidP="00613E51">
            <w:pPr>
              <w:spacing w:before="20" w:after="20"/>
              <w:rPr>
                <w:sz w:val="20"/>
                <w:szCs w:val="20"/>
              </w:rPr>
            </w:pPr>
            <w:r w:rsidRPr="00327319">
              <w:rPr>
                <w:sz w:val="20"/>
                <w:szCs w:val="20"/>
              </w:rPr>
              <w:t>2.483E-15</w:t>
            </w:r>
          </w:p>
        </w:tc>
        <w:tc>
          <w:tcPr>
            <w:tcW w:w="1775" w:type="dxa"/>
          </w:tcPr>
          <w:p w:rsidR="00994047" w:rsidRPr="00327319" w:rsidRDefault="00994047" w:rsidP="00613E51">
            <w:pPr>
              <w:spacing w:before="20" w:after="20"/>
              <w:rPr>
                <w:sz w:val="20"/>
                <w:szCs w:val="20"/>
              </w:rPr>
            </w:pPr>
            <w:r w:rsidRPr="00327319">
              <w:rPr>
                <w:sz w:val="20"/>
                <w:szCs w:val="20"/>
              </w:rPr>
              <w:t>8.256E-13</w:t>
            </w:r>
          </w:p>
        </w:tc>
        <w:tc>
          <w:tcPr>
            <w:tcW w:w="1775" w:type="dxa"/>
          </w:tcPr>
          <w:p w:rsidR="00994047" w:rsidRPr="00327319" w:rsidRDefault="00994047" w:rsidP="00613E51">
            <w:pPr>
              <w:spacing w:before="20" w:after="20"/>
              <w:rPr>
                <w:sz w:val="20"/>
                <w:szCs w:val="20"/>
              </w:rPr>
            </w:pPr>
            <w:r w:rsidRPr="00327319">
              <w:rPr>
                <w:sz w:val="20"/>
                <w:szCs w:val="20"/>
              </w:rPr>
              <w:t>4.463E-11</w:t>
            </w:r>
          </w:p>
        </w:tc>
        <w:tc>
          <w:tcPr>
            <w:tcW w:w="1775" w:type="dxa"/>
          </w:tcPr>
          <w:p w:rsidR="00994047" w:rsidRPr="00327319" w:rsidRDefault="00994047" w:rsidP="00613E51">
            <w:pPr>
              <w:spacing w:before="20" w:after="20"/>
              <w:rPr>
                <w:sz w:val="20"/>
                <w:szCs w:val="20"/>
              </w:rPr>
            </w:pPr>
            <w:r w:rsidRPr="00327319">
              <w:rPr>
                <w:sz w:val="20"/>
                <w:szCs w:val="20"/>
              </w:rPr>
              <w:t>4.712E-09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Pb211</w:t>
            </w:r>
          </w:p>
        </w:tc>
        <w:tc>
          <w:tcPr>
            <w:tcW w:w="1776" w:type="dxa"/>
          </w:tcPr>
          <w:p w:rsidR="00994047" w:rsidRPr="00327319" w:rsidRDefault="00994047" w:rsidP="00613E51">
            <w:pPr>
              <w:spacing w:before="20" w:after="20"/>
              <w:rPr>
                <w:sz w:val="20"/>
                <w:szCs w:val="20"/>
              </w:rPr>
            </w:pPr>
            <w:r w:rsidRPr="00327319">
              <w:rPr>
                <w:sz w:val="20"/>
                <w:szCs w:val="20"/>
              </w:rPr>
              <w:t>3.144E-21</w:t>
            </w:r>
          </w:p>
        </w:tc>
        <w:tc>
          <w:tcPr>
            <w:tcW w:w="1775" w:type="dxa"/>
          </w:tcPr>
          <w:p w:rsidR="00994047" w:rsidRPr="00327319" w:rsidRDefault="00994047" w:rsidP="00613E51">
            <w:pPr>
              <w:spacing w:before="20" w:after="20"/>
              <w:rPr>
                <w:sz w:val="20"/>
                <w:szCs w:val="20"/>
              </w:rPr>
            </w:pPr>
            <w:r w:rsidRPr="00327319">
              <w:rPr>
                <w:sz w:val="20"/>
                <w:szCs w:val="20"/>
              </w:rPr>
              <w:t>1.101E-19</w:t>
            </w:r>
          </w:p>
        </w:tc>
        <w:tc>
          <w:tcPr>
            <w:tcW w:w="1775" w:type="dxa"/>
          </w:tcPr>
          <w:p w:rsidR="00994047" w:rsidRPr="00327319" w:rsidRDefault="00994047" w:rsidP="00613E51">
            <w:pPr>
              <w:spacing w:before="20" w:after="20"/>
              <w:rPr>
                <w:sz w:val="20"/>
                <w:szCs w:val="20"/>
              </w:rPr>
            </w:pPr>
            <w:r w:rsidRPr="00327319">
              <w:rPr>
                <w:sz w:val="20"/>
                <w:szCs w:val="20"/>
              </w:rPr>
              <w:t>1.172E-18</w:t>
            </w:r>
          </w:p>
        </w:tc>
        <w:tc>
          <w:tcPr>
            <w:tcW w:w="1775" w:type="dxa"/>
          </w:tcPr>
          <w:p w:rsidR="00994047" w:rsidRPr="00327319" w:rsidRDefault="00994047" w:rsidP="00613E51">
            <w:pPr>
              <w:spacing w:before="20" w:after="20"/>
              <w:rPr>
                <w:sz w:val="20"/>
                <w:szCs w:val="20"/>
              </w:rPr>
            </w:pPr>
            <w:r w:rsidRPr="00327319">
              <w:rPr>
                <w:sz w:val="20"/>
                <w:szCs w:val="20"/>
              </w:rPr>
              <w:t>2.782E-17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Pb212</w:t>
            </w:r>
          </w:p>
        </w:tc>
        <w:tc>
          <w:tcPr>
            <w:tcW w:w="1776" w:type="dxa"/>
          </w:tcPr>
          <w:p w:rsidR="00994047" w:rsidRPr="00327319" w:rsidRDefault="00994047" w:rsidP="00613E51">
            <w:pPr>
              <w:spacing w:before="20" w:after="20"/>
              <w:rPr>
                <w:sz w:val="20"/>
                <w:szCs w:val="20"/>
              </w:rPr>
            </w:pPr>
            <w:r w:rsidRPr="00327319">
              <w:rPr>
                <w:sz w:val="20"/>
                <w:szCs w:val="20"/>
              </w:rPr>
              <w:t>1.622E-11</w:t>
            </w:r>
          </w:p>
        </w:tc>
        <w:tc>
          <w:tcPr>
            <w:tcW w:w="1775" w:type="dxa"/>
          </w:tcPr>
          <w:p w:rsidR="00994047" w:rsidRPr="00327319" w:rsidRDefault="00994047" w:rsidP="00613E51">
            <w:pPr>
              <w:spacing w:before="20" w:after="20"/>
              <w:rPr>
                <w:sz w:val="20"/>
                <w:szCs w:val="20"/>
              </w:rPr>
            </w:pPr>
            <w:r w:rsidRPr="00327319">
              <w:rPr>
                <w:sz w:val="20"/>
                <w:szCs w:val="20"/>
              </w:rPr>
              <w:t>2.204E-11</w:t>
            </w:r>
          </w:p>
        </w:tc>
        <w:tc>
          <w:tcPr>
            <w:tcW w:w="1775" w:type="dxa"/>
          </w:tcPr>
          <w:p w:rsidR="00994047" w:rsidRPr="00327319" w:rsidRDefault="00994047" w:rsidP="00613E51">
            <w:pPr>
              <w:spacing w:before="20" w:after="20"/>
              <w:rPr>
                <w:sz w:val="20"/>
                <w:szCs w:val="20"/>
              </w:rPr>
            </w:pPr>
            <w:r w:rsidRPr="00327319">
              <w:rPr>
                <w:sz w:val="20"/>
                <w:szCs w:val="20"/>
              </w:rPr>
              <w:t>1.125E-11</w:t>
            </w:r>
          </w:p>
        </w:tc>
        <w:tc>
          <w:tcPr>
            <w:tcW w:w="1775" w:type="dxa"/>
          </w:tcPr>
          <w:p w:rsidR="00994047" w:rsidRPr="00327319" w:rsidRDefault="00994047" w:rsidP="00613E51">
            <w:pPr>
              <w:spacing w:before="20" w:after="20"/>
              <w:rPr>
                <w:sz w:val="20"/>
                <w:szCs w:val="20"/>
              </w:rPr>
            </w:pPr>
            <w:r w:rsidRPr="00327319">
              <w:rPr>
                <w:sz w:val="20"/>
                <w:szCs w:val="20"/>
              </w:rPr>
              <w:t>2.392E-13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Pb214</w:t>
            </w:r>
          </w:p>
        </w:tc>
        <w:tc>
          <w:tcPr>
            <w:tcW w:w="1776" w:type="dxa"/>
          </w:tcPr>
          <w:p w:rsidR="00994047" w:rsidRPr="00327319" w:rsidRDefault="00994047" w:rsidP="00613E51">
            <w:pPr>
              <w:spacing w:before="20" w:after="20"/>
              <w:rPr>
                <w:sz w:val="20"/>
                <w:szCs w:val="20"/>
              </w:rPr>
            </w:pPr>
            <w:r w:rsidRPr="00327319">
              <w:rPr>
                <w:sz w:val="20"/>
                <w:szCs w:val="20"/>
              </w:rPr>
              <w:t>1.222E-19</w:t>
            </w:r>
          </w:p>
        </w:tc>
        <w:tc>
          <w:tcPr>
            <w:tcW w:w="1775" w:type="dxa"/>
          </w:tcPr>
          <w:p w:rsidR="00994047" w:rsidRPr="00327319" w:rsidRDefault="00994047" w:rsidP="00613E51">
            <w:pPr>
              <w:spacing w:before="20" w:after="20"/>
              <w:rPr>
                <w:sz w:val="20"/>
                <w:szCs w:val="20"/>
              </w:rPr>
            </w:pPr>
            <w:r w:rsidRPr="00327319">
              <w:rPr>
                <w:sz w:val="20"/>
                <w:szCs w:val="20"/>
              </w:rPr>
              <w:t>8.771E-18</w:t>
            </w:r>
          </w:p>
        </w:tc>
        <w:tc>
          <w:tcPr>
            <w:tcW w:w="1775" w:type="dxa"/>
          </w:tcPr>
          <w:p w:rsidR="00994047" w:rsidRPr="00327319" w:rsidRDefault="00994047" w:rsidP="00613E51">
            <w:pPr>
              <w:spacing w:before="20" w:after="20"/>
              <w:rPr>
                <w:sz w:val="20"/>
                <w:szCs w:val="20"/>
              </w:rPr>
            </w:pPr>
            <w:r w:rsidRPr="00327319">
              <w:rPr>
                <w:sz w:val="20"/>
                <w:szCs w:val="20"/>
              </w:rPr>
              <w:t>2.105E-16</w:t>
            </w:r>
          </w:p>
        </w:tc>
        <w:tc>
          <w:tcPr>
            <w:tcW w:w="1775" w:type="dxa"/>
          </w:tcPr>
          <w:p w:rsidR="00994047" w:rsidRPr="00327319" w:rsidRDefault="00994047" w:rsidP="00613E51">
            <w:pPr>
              <w:spacing w:before="20" w:after="20"/>
              <w:rPr>
                <w:sz w:val="20"/>
                <w:szCs w:val="20"/>
              </w:rPr>
            </w:pPr>
            <w:r w:rsidRPr="00327319">
              <w:rPr>
                <w:sz w:val="20"/>
                <w:szCs w:val="20"/>
              </w:rPr>
              <w:t>1.269E-14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Bi209</w:t>
            </w:r>
          </w:p>
        </w:tc>
        <w:tc>
          <w:tcPr>
            <w:tcW w:w="1776" w:type="dxa"/>
          </w:tcPr>
          <w:p w:rsidR="00994047" w:rsidRPr="00327319" w:rsidRDefault="00994047" w:rsidP="00613E51">
            <w:pPr>
              <w:spacing w:before="20" w:after="20"/>
              <w:rPr>
                <w:sz w:val="20"/>
                <w:szCs w:val="20"/>
              </w:rPr>
            </w:pPr>
            <w:r w:rsidRPr="00327319">
              <w:rPr>
                <w:sz w:val="20"/>
                <w:szCs w:val="20"/>
              </w:rPr>
              <w:t>1.817E-15</w:t>
            </w:r>
          </w:p>
        </w:tc>
        <w:tc>
          <w:tcPr>
            <w:tcW w:w="1775" w:type="dxa"/>
          </w:tcPr>
          <w:p w:rsidR="00994047" w:rsidRPr="00327319" w:rsidRDefault="00994047" w:rsidP="00613E51">
            <w:pPr>
              <w:spacing w:before="20" w:after="20"/>
              <w:rPr>
                <w:sz w:val="20"/>
                <w:szCs w:val="20"/>
              </w:rPr>
            </w:pPr>
            <w:r w:rsidRPr="00327319">
              <w:rPr>
                <w:sz w:val="20"/>
                <w:szCs w:val="20"/>
              </w:rPr>
              <w:t>1.081E-13</w:t>
            </w:r>
          </w:p>
        </w:tc>
        <w:tc>
          <w:tcPr>
            <w:tcW w:w="1775" w:type="dxa"/>
          </w:tcPr>
          <w:p w:rsidR="00994047" w:rsidRPr="00327319" w:rsidRDefault="00994047" w:rsidP="00613E51">
            <w:pPr>
              <w:spacing w:before="20" w:after="20"/>
              <w:rPr>
                <w:sz w:val="20"/>
                <w:szCs w:val="20"/>
              </w:rPr>
            </w:pPr>
            <w:r w:rsidRPr="00327319">
              <w:rPr>
                <w:sz w:val="20"/>
                <w:szCs w:val="20"/>
              </w:rPr>
              <w:t>2.748E-12</w:t>
            </w:r>
          </w:p>
        </w:tc>
        <w:tc>
          <w:tcPr>
            <w:tcW w:w="1775" w:type="dxa"/>
          </w:tcPr>
          <w:p w:rsidR="00994047" w:rsidRPr="00327319" w:rsidRDefault="00994047" w:rsidP="00613E51">
            <w:pPr>
              <w:spacing w:before="20" w:after="20"/>
              <w:rPr>
                <w:sz w:val="20"/>
                <w:szCs w:val="20"/>
              </w:rPr>
            </w:pPr>
            <w:r w:rsidRPr="00327319">
              <w:rPr>
                <w:sz w:val="20"/>
                <w:szCs w:val="20"/>
              </w:rPr>
              <w:t>4.576E-10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Bi210</w:t>
            </w:r>
          </w:p>
        </w:tc>
        <w:tc>
          <w:tcPr>
            <w:tcW w:w="1776" w:type="dxa"/>
          </w:tcPr>
          <w:p w:rsidR="00994047" w:rsidRPr="00327319" w:rsidRDefault="00994047" w:rsidP="00613E51">
            <w:pPr>
              <w:spacing w:before="20" w:after="20"/>
              <w:rPr>
                <w:sz w:val="20"/>
                <w:szCs w:val="20"/>
              </w:rPr>
            </w:pPr>
            <w:r w:rsidRPr="00327319">
              <w:rPr>
                <w:sz w:val="20"/>
                <w:szCs w:val="20"/>
              </w:rPr>
              <w:t>1.529E-18</w:t>
            </w:r>
          </w:p>
        </w:tc>
        <w:tc>
          <w:tcPr>
            <w:tcW w:w="1775" w:type="dxa"/>
          </w:tcPr>
          <w:p w:rsidR="00994047" w:rsidRPr="00327319" w:rsidRDefault="00994047" w:rsidP="00613E51">
            <w:pPr>
              <w:spacing w:before="20" w:after="20"/>
              <w:rPr>
                <w:sz w:val="20"/>
                <w:szCs w:val="20"/>
              </w:rPr>
            </w:pPr>
            <w:r w:rsidRPr="00327319">
              <w:rPr>
                <w:sz w:val="20"/>
                <w:szCs w:val="20"/>
              </w:rPr>
              <w:t>5.083E-16</w:t>
            </w:r>
          </w:p>
        </w:tc>
        <w:tc>
          <w:tcPr>
            <w:tcW w:w="1775" w:type="dxa"/>
          </w:tcPr>
          <w:p w:rsidR="00994047" w:rsidRPr="00327319" w:rsidRDefault="00994047" w:rsidP="00613E51">
            <w:pPr>
              <w:spacing w:before="20" w:after="20"/>
              <w:rPr>
                <w:sz w:val="20"/>
                <w:szCs w:val="20"/>
              </w:rPr>
            </w:pPr>
            <w:r w:rsidRPr="00327319">
              <w:rPr>
                <w:sz w:val="20"/>
                <w:szCs w:val="20"/>
              </w:rPr>
              <w:t>2.748E-14</w:t>
            </w:r>
          </w:p>
        </w:tc>
        <w:tc>
          <w:tcPr>
            <w:tcW w:w="1775" w:type="dxa"/>
          </w:tcPr>
          <w:p w:rsidR="00994047" w:rsidRPr="00327319" w:rsidRDefault="00994047" w:rsidP="00613E51">
            <w:pPr>
              <w:spacing w:before="20" w:after="20"/>
              <w:rPr>
                <w:sz w:val="20"/>
                <w:szCs w:val="20"/>
              </w:rPr>
            </w:pPr>
            <w:r w:rsidRPr="00327319">
              <w:rPr>
                <w:sz w:val="20"/>
                <w:szCs w:val="20"/>
              </w:rPr>
              <w:t>2.901E-12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Bi211</w:t>
            </w:r>
          </w:p>
        </w:tc>
        <w:tc>
          <w:tcPr>
            <w:tcW w:w="1776" w:type="dxa"/>
          </w:tcPr>
          <w:p w:rsidR="00994047" w:rsidRPr="00327319" w:rsidRDefault="00994047" w:rsidP="00613E51">
            <w:pPr>
              <w:spacing w:before="20" w:after="20"/>
              <w:rPr>
                <w:sz w:val="20"/>
                <w:szCs w:val="20"/>
              </w:rPr>
            </w:pPr>
            <w:r w:rsidRPr="00327319">
              <w:rPr>
                <w:sz w:val="20"/>
                <w:szCs w:val="20"/>
              </w:rPr>
              <w:t>1.855E-22</w:t>
            </w:r>
          </w:p>
        </w:tc>
        <w:tc>
          <w:tcPr>
            <w:tcW w:w="1775" w:type="dxa"/>
          </w:tcPr>
          <w:p w:rsidR="00994047" w:rsidRPr="00327319" w:rsidRDefault="00994047" w:rsidP="00613E51">
            <w:pPr>
              <w:spacing w:before="20" w:after="20"/>
              <w:rPr>
                <w:sz w:val="20"/>
                <w:szCs w:val="20"/>
              </w:rPr>
            </w:pPr>
            <w:r w:rsidRPr="00327319">
              <w:rPr>
                <w:sz w:val="20"/>
                <w:szCs w:val="20"/>
              </w:rPr>
              <w:t>6.498E-21</w:t>
            </w:r>
          </w:p>
        </w:tc>
        <w:tc>
          <w:tcPr>
            <w:tcW w:w="1775" w:type="dxa"/>
          </w:tcPr>
          <w:p w:rsidR="00994047" w:rsidRPr="00327319" w:rsidRDefault="00994047" w:rsidP="00613E51">
            <w:pPr>
              <w:spacing w:before="20" w:after="20"/>
              <w:rPr>
                <w:sz w:val="20"/>
                <w:szCs w:val="20"/>
              </w:rPr>
            </w:pPr>
            <w:r w:rsidRPr="00327319">
              <w:rPr>
                <w:sz w:val="20"/>
                <w:szCs w:val="20"/>
              </w:rPr>
              <w:t>6.916E-20</w:t>
            </w:r>
          </w:p>
        </w:tc>
        <w:tc>
          <w:tcPr>
            <w:tcW w:w="1775" w:type="dxa"/>
          </w:tcPr>
          <w:p w:rsidR="00994047" w:rsidRPr="00327319" w:rsidRDefault="00994047" w:rsidP="00613E51">
            <w:pPr>
              <w:spacing w:before="20" w:after="20"/>
              <w:rPr>
                <w:sz w:val="20"/>
                <w:szCs w:val="20"/>
              </w:rPr>
            </w:pPr>
            <w:r w:rsidRPr="00327319">
              <w:rPr>
                <w:sz w:val="20"/>
                <w:szCs w:val="20"/>
              </w:rPr>
              <w:t>1.641E-18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Bi212</w:t>
            </w:r>
          </w:p>
        </w:tc>
        <w:tc>
          <w:tcPr>
            <w:tcW w:w="1776" w:type="dxa"/>
          </w:tcPr>
          <w:p w:rsidR="00994047" w:rsidRPr="00327319" w:rsidRDefault="00994047" w:rsidP="00613E51">
            <w:pPr>
              <w:spacing w:before="20" w:after="20"/>
              <w:rPr>
                <w:sz w:val="20"/>
                <w:szCs w:val="20"/>
              </w:rPr>
            </w:pPr>
            <w:r w:rsidRPr="00327319">
              <w:rPr>
                <w:sz w:val="20"/>
                <w:szCs w:val="20"/>
              </w:rPr>
              <w:t>1.537E-12</w:t>
            </w:r>
          </w:p>
        </w:tc>
        <w:tc>
          <w:tcPr>
            <w:tcW w:w="1775" w:type="dxa"/>
          </w:tcPr>
          <w:p w:rsidR="00994047" w:rsidRPr="00327319" w:rsidRDefault="00994047" w:rsidP="00613E51">
            <w:pPr>
              <w:spacing w:before="20" w:after="20"/>
              <w:rPr>
                <w:sz w:val="20"/>
                <w:szCs w:val="20"/>
              </w:rPr>
            </w:pPr>
            <w:r w:rsidRPr="00327319">
              <w:rPr>
                <w:sz w:val="20"/>
                <w:szCs w:val="20"/>
              </w:rPr>
              <w:t>2.090E-12</w:t>
            </w:r>
          </w:p>
        </w:tc>
        <w:tc>
          <w:tcPr>
            <w:tcW w:w="1775" w:type="dxa"/>
          </w:tcPr>
          <w:p w:rsidR="00994047" w:rsidRPr="00327319" w:rsidRDefault="00994047" w:rsidP="00613E51">
            <w:pPr>
              <w:spacing w:before="20" w:after="20"/>
              <w:rPr>
                <w:sz w:val="20"/>
                <w:szCs w:val="20"/>
              </w:rPr>
            </w:pPr>
            <w:r w:rsidRPr="00327319">
              <w:rPr>
                <w:sz w:val="20"/>
                <w:szCs w:val="20"/>
              </w:rPr>
              <w:t>1.067E-12</w:t>
            </w:r>
          </w:p>
        </w:tc>
        <w:tc>
          <w:tcPr>
            <w:tcW w:w="1775" w:type="dxa"/>
          </w:tcPr>
          <w:p w:rsidR="00994047" w:rsidRPr="00327319" w:rsidRDefault="00994047" w:rsidP="00613E51">
            <w:pPr>
              <w:spacing w:before="20" w:after="20"/>
              <w:rPr>
                <w:sz w:val="20"/>
                <w:szCs w:val="20"/>
              </w:rPr>
            </w:pPr>
            <w:r w:rsidRPr="00327319">
              <w:rPr>
                <w:sz w:val="20"/>
                <w:szCs w:val="20"/>
              </w:rPr>
              <w:t>2.267E-14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Bi213</w:t>
            </w:r>
          </w:p>
        </w:tc>
        <w:tc>
          <w:tcPr>
            <w:tcW w:w="1776" w:type="dxa"/>
          </w:tcPr>
          <w:p w:rsidR="00994047" w:rsidRPr="00327319" w:rsidRDefault="00994047" w:rsidP="00613E51">
            <w:pPr>
              <w:spacing w:before="20" w:after="20"/>
              <w:rPr>
                <w:sz w:val="20"/>
                <w:szCs w:val="20"/>
              </w:rPr>
            </w:pPr>
            <w:r w:rsidRPr="00327319">
              <w:rPr>
                <w:sz w:val="20"/>
                <w:szCs w:val="20"/>
              </w:rPr>
              <w:t>9.902E-20</w:t>
            </w:r>
          </w:p>
        </w:tc>
        <w:tc>
          <w:tcPr>
            <w:tcW w:w="1775" w:type="dxa"/>
          </w:tcPr>
          <w:p w:rsidR="00994047" w:rsidRPr="00327319" w:rsidRDefault="00994047" w:rsidP="00613E51">
            <w:pPr>
              <w:spacing w:before="20" w:after="20"/>
              <w:rPr>
                <w:sz w:val="20"/>
                <w:szCs w:val="20"/>
              </w:rPr>
            </w:pPr>
            <w:r w:rsidRPr="00327319">
              <w:rPr>
                <w:sz w:val="20"/>
                <w:szCs w:val="20"/>
              </w:rPr>
              <w:t>1.146E-18</w:t>
            </w:r>
          </w:p>
        </w:tc>
        <w:tc>
          <w:tcPr>
            <w:tcW w:w="1775" w:type="dxa"/>
          </w:tcPr>
          <w:p w:rsidR="00994047" w:rsidRPr="00327319" w:rsidRDefault="00994047" w:rsidP="00613E51">
            <w:pPr>
              <w:spacing w:before="20" w:after="20"/>
              <w:rPr>
                <w:sz w:val="20"/>
                <w:szCs w:val="20"/>
              </w:rPr>
            </w:pPr>
            <w:r w:rsidRPr="00327319">
              <w:rPr>
                <w:sz w:val="20"/>
                <w:szCs w:val="20"/>
              </w:rPr>
              <w:t>1.017E-17</w:t>
            </w:r>
          </w:p>
        </w:tc>
        <w:tc>
          <w:tcPr>
            <w:tcW w:w="1775" w:type="dxa"/>
          </w:tcPr>
          <w:p w:rsidR="00994047" w:rsidRPr="00327319" w:rsidRDefault="00994047" w:rsidP="00613E51">
            <w:pPr>
              <w:spacing w:before="20" w:after="20"/>
              <w:rPr>
                <w:sz w:val="20"/>
                <w:szCs w:val="20"/>
              </w:rPr>
            </w:pPr>
            <w:r w:rsidRPr="00327319">
              <w:rPr>
                <w:sz w:val="20"/>
                <w:szCs w:val="20"/>
              </w:rPr>
              <w:t>3.977E-16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Bi214</w:t>
            </w:r>
          </w:p>
        </w:tc>
        <w:tc>
          <w:tcPr>
            <w:tcW w:w="1776" w:type="dxa"/>
          </w:tcPr>
          <w:p w:rsidR="00994047" w:rsidRPr="00327319" w:rsidRDefault="00994047" w:rsidP="00613E51">
            <w:pPr>
              <w:spacing w:before="20" w:after="20"/>
              <w:rPr>
                <w:sz w:val="20"/>
                <w:szCs w:val="20"/>
              </w:rPr>
            </w:pPr>
            <w:r w:rsidRPr="00327319">
              <w:rPr>
                <w:sz w:val="20"/>
                <w:szCs w:val="20"/>
              </w:rPr>
              <w:t>9.071E-20</w:t>
            </w:r>
          </w:p>
        </w:tc>
        <w:tc>
          <w:tcPr>
            <w:tcW w:w="1775" w:type="dxa"/>
          </w:tcPr>
          <w:p w:rsidR="00994047" w:rsidRPr="00327319" w:rsidRDefault="00994047" w:rsidP="00613E51">
            <w:pPr>
              <w:spacing w:before="20" w:after="20"/>
              <w:rPr>
                <w:sz w:val="20"/>
                <w:szCs w:val="20"/>
              </w:rPr>
            </w:pPr>
            <w:r w:rsidRPr="00327319">
              <w:rPr>
                <w:sz w:val="20"/>
                <w:szCs w:val="20"/>
              </w:rPr>
              <w:t>6.514E-18</w:t>
            </w:r>
          </w:p>
        </w:tc>
        <w:tc>
          <w:tcPr>
            <w:tcW w:w="1775" w:type="dxa"/>
          </w:tcPr>
          <w:p w:rsidR="00994047" w:rsidRPr="00327319" w:rsidRDefault="00994047" w:rsidP="00613E51">
            <w:pPr>
              <w:spacing w:before="20" w:after="20"/>
              <w:rPr>
                <w:sz w:val="20"/>
                <w:szCs w:val="20"/>
              </w:rPr>
            </w:pPr>
            <w:r w:rsidRPr="00327319">
              <w:rPr>
                <w:sz w:val="20"/>
                <w:szCs w:val="20"/>
              </w:rPr>
              <w:t>1.563E-16</w:t>
            </w:r>
          </w:p>
        </w:tc>
        <w:tc>
          <w:tcPr>
            <w:tcW w:w="1775" w:type="dxa"/>
          </w:tcPr>
          <w:p w:rsidR="00994047" w:rsidRPr="00327319" w:rsidRDefault="00994047" w:rsidP="00613E51">
            <w:pPr>
              <w:spacing w:before="20" w:after="20"/>
              <w:rPr>
                <w:sz w:val="20"/>
                <w:szCs w:val="20"/>
              </w:rPr>
            </w:pPr>
            <w:r w:rsidRPr="00327319">
              <w:rPr>
                <w:sz w:val="20"/>
                <w:szCs w:val="20"/>
              </w:rPr>
              <w:t>9.425E-15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Po210</w:t>
            </w:r>
          </w:p>
        </w:tc>
        <w:tc>
          <w:tcPr>
            <w:tcW w:w="1776" w:type="dxa"/>
          </w:tcPr>
          <w:p w:rsidR="00994047" w:rsidRPr="00327319" w:rsidRDefault="00994047" w:rsidP="00613E51">
            <w:pPr>
              <w:spacing w:before="20" w:after="20"/>
              <w:rPr>
                <w:sz w:val="20"/>
                <w:szCs w:val="20"/>
              </w:rPr>
            </w:pPr>
            <w:r w:rsidRPr="00327319">
              <w:rPr>
                <w:sz w:val="20"/>
                <w:szCs w:val="20"/>
              </w:rPr>
              <w:t>4.290E-17</w:t>
            </w:r>
          </w:p>
        </w:tc>
        <w:tc>
          <w:tcPr>
            <w:tcW w:w="1775" w:type="dxa"/>
          </w:tcPr>
          <w:p w:rsidR="00994047" w:rsidRPr="00327319" w:rsidRDefault="00994047" w:rsidP="00613E51">
            <w:pPr>
              <w:spacing w:before="20" w:after="20"/>
              <w:rPr>
                <w:sz w:val="20"/>
                <w:szCs w:val="20"/>
              </w:rPr>
            </w:pPr>
            <w:r w:rsidRPr="00327319">
              <w:rPr>
                <w:sz w:val="20"/>
                <w:szCs w:val="20"/>
              </w:rPr>
              <w:t>1.426E-14</w:t>
            </w:r>
          </w:p>
        </w:tc>
        <w:tc>
          <w:tcPr>
            <w:tcW w:w="1775" w:type="dxa"/>
          </w:tcPr>
          <w:p w:rsidR="00994047" w:rsidRPr="00327319" w:rsidRDefault="00994047" w:rsidP="00613E51">
            <w:pPr>
              <w:spacing w:before="20" w:after="20"/>
              <w:rPr>
                <w:sz w:val="20"/>
                <w:szCs w:val="20"/>
              </w:rPr>
            </w:pPr>
            <w:r w:rsidRPr="00327319">
              <w:rPr>
                <w:sz w:val="20"/>
                <w:szCs w:val="20"/>
              </w:rPr>
              <w:t>7.711E-13</w:t>
            </w:r>
          </w:p>
        </w:tc>
        <w:tc>
          <w:tcPr>
            <w:tcW w:w="1775" w:type="dxa"/>
          </w:tcPr>
          <w:p w:rsidR="00994047" w:rsidRPr="00327319" w:rsidRDefault="00994047" w:rsidP="00613E51">
            <w:pPr>
              <w:spacing w:before="20" w:after="20"/>
              <w:rPr>
                <w:sz w:val="20"/>
                <w:szCs w:val="20"/>
              </w:rPr>
            </w:pPr>
            <w:r w:rsidRPr="00327319">
              <w:rPr>
                <w:sz w:val="20"/>
                <w:szCs w:val="20"/>
              </w:rPr>
              <w:t>8.141E-11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Po211</w:t>
            </w:r>
          </w:p>
        </w:tc>
        <w:tc>
          <w:tcPr>
            <w:tcW w:w="1776" w:type="dxa"/>
          </w:tcPr>
          <w:p w:rsidR="00994047" w:rsidRPr="00327319" w:rsidRDefault="00994047" w:rsidP="00613E51">
            <w:pPr>
              <w:spacing w:before="20" w:after="20"/>
              <w:rPr>
                <w:sz w:val="20"/>
                <w:szCs w:val="20"/>
              </w:rPr>
            </w:pPr>
            <w:r w:rsidRPr="00327319">
              <w:rPr>
                <w:sz w:val="20"/>
                <w:szCs w:val="20"/>
              </w:rPr>
              <w:t>2.286E-27</w:t>
            </w:r>
          </w:p>
        </w:tc>
        <w:tc>
          <w:tcPr>
            <w:tcW w:w="1775" w:type="dxa"/>
          </w:tcPr>
          <w:p w:rsidR="00994047" w:rsidRPr="00327319" w:rsidRDefault="00994047" w:rsidP="00613E51">
            <w:pPr>
              <w:spacing w:before="20" w:after="20"/>
              <w:rPr>
                <w:sz w:val="20"/>
                <w:szCs w:val="20"/>
              </w:rPr>
            </w:pPr>
            <w:r w:rsidRPr="00327319">
              <w:rPr>
                <w:sz w:val="20"/>
                <w:szCs w:val="20"/>
              </w:rPr>
              <w:t>8.008E-26</w:t>
            </w:r>
          </w:p>
        </w:tc>
        <w:tc>
          <w:tcPr>
            <w:tcW w:w="1775" w:type="dxa"/>
          </w:tcPr>
          <w:p w:rsidR="00994047" w:rsidRPr="00327319" w:rsidRDefault="00994047" w:rsidP="00613E51">
            <w:pPr>
              <w:spacing w:before="20" w:after="20"/>
              <w:rPr>
                <w:sz w:val="20"/>
                <w:szCs w:val="20"/>
              </w:rPr>
            </w:pPr>
            <w:r w:rsidRPr="00327319">
              <w:rPr>
                <w:sz w:val="20"/>
                <w:szCs w:val="20"/>
              </w:rPr>
              <w:t>8.524E-25</w:t>
            </w:r>
          </w:p>
        </w:tc>
        <w:tc>
          <w:tcPr>
            <w:tcW w:w="1775" w:type="dxa"/>
          </w:tcPr>
          <w:p w:rsidR="00994047" w:rsidRPr="00327319" w:rsidRDefault="00994047" w:rsidP="00613E51">
            <w:pPr>
              <w:spacing w:before="20" w:after="20"/>
              <w:rPr>
                <w:sz w:val="20"/>
                <w:szCs w:val="20"/>
              </w:rPr>
            </w:pPr>
            <w:r w:rsidRPr="00327319">
              <w:rPr>
                <w:sz w:val="20"/>
                <w:szCs w:val="20"/>
              </w:rPr>
              <w:t>2.023E-23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Po213</w:t>
            </w:r>
          </w:p>
        </w:tc>
        <w:tc>
          <w:tcPr>
            <w:tcW w:w="1776" w:type="dxa"/>
          </w:tcPr>
          <w:p w:rsidR="00994047" w:rsidRPr="00327319" w:rsidRDefault="00994047" w:rsidP="00613E51">
            <w:pPr>
              <w:spacing w:before="20" w:after="20"/>
              <w:rPr>
                <w:sz w:val="20"/>
                <w:szCs w:val="20"/>
              </w:rPr>
            </w:pPr>
            <w:r w:rsidRPr="00327319">
              <w:rPr>
                <w:sz w:val="20"/>
                <w:szCs w:val="20"/>
              </w:rPr>
              <w:t>1.487E-28</w:t>
            </w:r>
          </w:p>
        </w:tc>
        <w:tc>
          <w:tcPr>
            <w:tcW w:w="1775" w:type="dxa"/>
          </w:tcPr>
          <w:p w:rsidR="00994047" w:rsidRPr="00327319" w:rsidRDefault="00994047" w:rsidP="00613E51">
            <w:pPr>
              <w:spacing w:before="20" w:after="20"/>
              <w:rPr>
                <w:sz w:val="20"/>
                <w:szCs w:val="20"/>
              </w:rPr>
            </w:pPr>
            <w:r w:rsidRPr="00327319">
              <w:rPr>
                <w:sz w:val="20"/>
                <w:szCs w:val="20"/>
              </w:rPr>
              <w:t>1.720E-27</w:t>
            </w:r>
          </w:p>
        </w:tc>
        <w:tc>
          <w:tcPr>
            <w:tcW w:w="1775" w:type="dxa"/>
          </w:tcPr>
          <w:p w:rsidR="00994047" w:rsidRPr="00327319" w:rsidRDefault="00994047" w:rsidP="00613E51">
            <w:pPr>
              <w:spacing w:before="20" w:after="20"/>
              <w:rPr>
                <w:sz w:val="20"/>
                <w:szCs w:val="20"/>
              </w:rPr>
            </w:pPr>
            <w:r w:rsidRPr="00327319">
              <w:rPr>
                <w:sz w:val="20"/>
                <w:szCs w:val="20"/>
              </w:rPr>
              <w:t>1.527E-26</w:t>
            </w:r>
          </w:p>
        </w:tc>
        <w:tc>
          <w:tcPr>
            <w:tcW w:w="1775" w:type="dxa"/>
          </w:tcPr>
          <w:p w:rsidR="00994047" w:rsidRPr="00327319" w:rsidRDefault="00994047" w:rsidP="00613E51">
            <w:pPr>
              <w:spacing w:before="20" w:after="20"/>
              <w:rPr>
                <w:sz w:val="20"/>
                <w:szCs w:val="20"/>
              </w:rPr>
            </w:pPr>
            <w:r w:rsidRPr="00327319">
              <w:rPr>
                <w:sz w:val="20"/>
                <w:szCs w:val="20"/>
              </w:rPr>
              <w:t>5.973E-25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Po214</w:t>
            </w:r>
          </w:p>
        </w:tc>
        <w:tc>
          <w:tcPr>
            <w:tcW w:w="1776" w:type="dxa"/>
          </w:tcPr>
          <w:p w:rsidR="00994047" w:rsidRPr="00327319" w:rsidRDefault="00994047" w:rsidP="00613E51">
            <w:pPr>
              <w:spacing w:before="20" w:after="20"/>
              <w:rPr>
                <w:sz w:val="20"/>
                <w:szCs w:val="20"/>
              </w:rPr>
            </w:pPr>
            <w:r w:rsidRPr="00327319">
              <w:rPr>
                <w:sz w:val="20"/>
                <w:szCs w:val="20"/>
              </w:rPr>
              <w:t>1.248E-26</w:t>
            </w:r>
          </w:p>
        </w:tc>
        <w:tc>
          <w:tcPr>
            <w:tcW w:w="1775" w:type="dxa"/>
          </w:tcPr>
          <w:p w:rsidR="00994047" w:rsidRPr="00327319" w:rsidRDefault="00994047" w:rsidP="00613E51">
            <w:pPr>
              <w:spacing w:before="20" w:after="20"/>
              <w:rPr>
                <w:sz w:val="20"/>
                <w:szCs w:val="20"/>
              </w:rPr>
            </w:pPr>
            <w:r w:rsidRPr="00327319">
              <w:rPr>
                <w:sz w:val="20"/>
                <w:szCs w:val="20"/>
              </w:rPr>
              <w:t>8.963E-25</w:t>
            </w:r>
          </w:p>
        </w:tc>
        <w:tc>
          <w:tcPr>
            <w:tcW w:w="1775" w:type="dxa"/>
          </w:tcPr>
          <w:p w:rsidR="00994047" w:rsidRPr="00327319" w:rsidRDefault="00994047" w:rsidP="00613E51">
            <w:pPr>
              <w:spacing w:before="20" w:after="20"/>
              <w:rPr>
                <w:sz w:val="20"/>
                <w:szCs w:val="20"/>
              </w:rPr>
            </w:pPr>
            <w:r w:rsidRPr="00327319">
              <w:rPr>
                <w:sz w:val="20"/>
                <w:szCs w:val="20"/>
              </w:rPr>
              <w:t>2.151E-23</w:t>
            </w:r>
          </w:p>
        </w:tc>
        <w:tc>
          <w:tcPr>
            <w:tcW w:w="1775" w:type="dxa"/>
          </w:tcPr>
          <w:p w:rsidR="00994047" w:rsidRPr="00327319" w:rsidRDefault="00994047" w:rsidP="00613E51">
            <w:pPr>
              <w:spacing w:before="20" w:after="20"/>
              <w:rPr>
                <w:sz w:val="20"/>
                <w:szCs w:val="20"/>
              </w:rPr>
            </w:pPr>
            <w:r w:rsidRPr="00327319">
              <w:rPr>
                <w:sz w:val="20"/>
                <w:szCs w:val="20"/>
              </w:rPr>
              <w:t>1.297E-21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Po215</w:t>
            </w:r>
          </w:p>
        </w:tc>
        <w:tc>
          <w:tcPr>
            <w:tcW w:w="1776" w:type="dxa"/>
          </w:tcPr>
          <w:p w:rsidR="00994047" w:rsidRPr="00327319" w:rsidRDefault="00994047" w:rsidP="00613E51">
            <w:pPr>
              <w:spacing w:before="20" w:after="20"/>
              <w:rPr>
                <w:sz w:val="20"/>
                <w:szCs w:val="20"/>
              </w:rPr>
            </w:pPr>
            <w:r w:rsidRPr="00327319">
              <w:rPr>
                <w:sz w:val="20"/>
                <w:szCs w:val="20"/>
              </w:rPr>
              <w:t>2.633E-27</w:t>
            </w:r>
          </w:p>
        </w:tc>
        <w:tc>
          <w:tcPr>
            <w:tcW w:w="1775" w:type="dxa"/>
          </w:tcPr>
          <w:p w:rsidR="00994047" w:rsidRPr="00327319" w:rsidRDefault="00994047" w:rsidP="00613E51">
            <w:pPr>
              <w:spacing w:before="20" w:after="20"/>
              <w:rPr>
                <w:sz w:val="20"/>
                <w:szCs w:val="20"/>
              </w:rPr>
            </w:pPr>
            <w:r w:rsidRPr="00327319">
              <w:rPr>
                <w:sz w:val="20"/>
                <w:szCs w:val="20"/>
              </w:rPr>
              <w:t>9.223E-26</w:t>
            </w:r>
          </w:p>
        </w:tc>
        <w:tc>
          <w:tcPr>
            <w:tcW w:w="1775" w:type="dxa"/>
          </w:tcPr>
          <w:p w:rsidR="00994047" w:rsidRPr="00327319" w:rsidRDefault="00994047" w:rsidP="00613E51">
            <w:pPr>
              <w:spacing w:before="20" w:after="20"/>
              <w:rPr>
                <w:sz w:val="20"/>
                <w:szCs w:val="20"/>
              </w:rPr>
            </w:pPr>
            <w:r w:rsidRPr="00327319">
              <w:rPr>
                <w:sz w:val="20"/>
                <w:szCs w:val="20"/>
              </w:rPr>
              <w:t>9.817E-25</w:t>
            </w:r>
          </w:p>
        </w:tc>
        <w:tc>
          <w:tcPr>
            <w:tcW w:w="1775" w:type="dxa"/>
          </w:tcPr>
          <w:p w:rsidR="00994047" w:rsidRPr="00327319" w:rsidRDefault="00994047" w:rsidP="00613E51">
            <w:pPr>
              <w:spacing w:before="20" w:after="20"/>
              <w:rPr>
                <w:sz w:val="20"/>
                <w:szCs w:val="20"/>
              </w:rPr>
            </w:pPr>
            <w:r w:rsidRPr="00327319">
              <w:rPr>
                <w:sz w:val="20"/>
                <w:szCs w:val="20"/>
              </w:rPr>
              <w:t>2.330E-23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Po216</w:t>
            </w:r>
          </w:p>
        </w:tc>
        <w:tc>
          <w:tcPr>
            <w:tcW w:w="1776" w:type="dxa"/>
          </w:tcPr>
          <w:p w:rsidR="00994047" w:rsidRPr="00327319" w:rsidRDefault="00994047" w:rsidP="00613E51">
            <w:pPr>
              <w:spacing w:before="20" w:after="20"/>
              <w:rPr>
                <w:sz w:val="20"/>
                <w:szCs w:val="20"/>
              </w:rPr>
            </w:pPr>
            <w:r w:rsidRPr="00327319">
              <w:rPr>
                <w:sz w:val="20"/>
                <w:szCs w:val="20"/>
              </w:rPr>
              <w:t>6.467E-17</w:t>
            </w:r>
          </w:p>
        </w:tc>
        <w:tc>
          <w:tcPr>
            <w:tcW w:w="1775" w:type="dxa"/>
          </w:tcPr>
          <w:p w:rsidR="00994047" w:rsidRPr="00327319" w:rsidRDefault="00994047" w:rsidP="00613E51">
            <w:pPr>
              <w:spacing w:before="20" w:after="20"/>
              <w:rPr>
                <w:sz w:val="20"/>
                <w:szCs w:val="20"/>
              </w:rPr>
            </w:pPr>
            <w:r w:rsidRPr="00327319">
              <w:rPr>
                <w:sz w:val="20"/>
                <w:szCs w:val="20"/>
              </w:rPr>
              <w:t>8.792E-17</w:t>
            </w:r>
          </w:p>
        </w:tc>
        <w:tc>
          <w:tcPr>
            <w:tcW w:w="1775" w:type="dxa"/>
          </w:tcPr>
          <w:p w:rsidR="00994047" w:rsidRPr="00327319" w:rsidRDefault="00994047" w:rsidP="00613E51">
            <w:pPr>
              <w:spacing w:before="20" w:after="20"/>
              <w:rPr>
                <w:sz w:val="20"/>
                <w:szCs w:val="20"/>
              </w:rPr>
            </w:pPr>
            <w:r w:rsidRPr="00327319">
              <w:rPr>
                <w:sz w:val="20"/>
                <w:szCs w:val="20"/>
              </w:rPr>
              <w:t>4.488E-17</w:t>
            </w:r>
          </w:p>
        </w:tc>
        <w:tc>
          <w:tcPr>
            <w:tcW w:w="1775" w:type="dxa"/>
          </w:tcPr>
          <w:p w:rsidR="00994047" w:rsidRPr="00327319" w:rsidRDefault="00994047" w:rsidP="00613E51">
            <w:pPr>
              <w:spacing w:before="20" w:after="20"/>
              <w:rPr>
                <w:sz w:val="20"/>
                <w:szCs w:val="20"/>
              </w:rPr>
            </w:pPr>
            <w:r w:rsidRPr="00327319">
              <w:rPr>
                <w:sz w:val="20"/>
                <w:szCs w:val="20"/>
              </w:rPr>
              <w:t>9.538E-19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Po218</w:t>
            </w:r>
          </w:p>
        </w:tc>
        <w:tc>
          <w:tcPr>
            <w:tcW w:w="1776" w:type="dxa"/>
          </w:tcPr>
          <w:p w:rsidR="00994047" w:rsidRPr="00327319" w:rsidRDefault="00994047" w:rsidP="00613E51">
            <w:pPr>
              <w:spacing w:before="20" w:after="20"/>
              <w:rPr>
                <w:sz w:val="20"/>
                <w:szCs w:val="20"/>
              </w:rPr>
            </w:pPr>
            <w:r w:rsidRPr="00327319">
              <w:rPr>
                <w:sz w:val="20"/>
                <w:szCs w:val="20"/>
              </w:rPr>
              <w:t>1.416E-20</w:t>
            </w:r>
          </w:p>
        </w:tc>
        <w:tc>
          <w:tcPr>
            <w:tcW w:w="1775" w:type="dxa"/>
          </w:tcPr>
          <w:p w:rsidR="00994047" w:rsidRPr="00327319" w:rsidRDefault="00994047" w:rsidP="00613E51">
            <w:pPr>
              <w:spacing w:before="20" w:after="20"/>
              <w:rPr>
                <w:sz w:val="20"/>
                <w:szCs w:val="20"/>
              </w:rPr>
            </w:pPr>
            <w:r w:rsidRPr="00327319">
              <w:rPr>
                <w:sz w:val="20"/>
                <w:szCs w:val="20"/>
              </w:rPr>
              <w:t>1.017E-18</w:t>
            </w:r>
          </w:p>
        </w:tc>
        <w:tc>
          <w:tcPr>
            <w:tcW w:w="1775" w:type="dxa"/>
          </w:tcPr>
          <w:p w:rsidR="00994047" w:rsidRPr="00327319" w:rsidRDefault="00994047" w:rsidP="00613E51">
            <w:pPr>
              <w:spacing w:before="20" w:after="20"/>
              <w:rPr>
                <w:sz w:val="20"/>
                <w:szCs w:val="20"/>
              </w:rPr>
            </w:pPr>
            <w:r w:rsidRPr="00327319">
              <w:rPr>
                <w:sz w:val="20"/>
                <w:szCs w:val="20"/>
              </w:rPr>
              <w:t>2.440E-17</w:t>
            </w:r>
          </w:p>
        </w:tc>
        <w:tc>
          <w:tcPr>
            <w:tcW w:w="1775" w:type="dxa"/>
          </w:tcPr>
          <w:p w:rsidR="00994047" w:rsidRPr="00327319" w:rsidRDefault="00994047" w:rsidP="00613E51">
            <w:pPr>
              <w:spacing w:before="20" w:after="20"/>
              <w:rPr>
                <w:sz w:val="20"/>
                <w:szCs w:val="20"/>
              </w:rPr>
            </w:pPr>
            <w:r w:rsidRPr="00327319">
              <w:rPr>
                <w:sz w:val="20"/>
                <w:szCs w:val="20"/>
              </w:rPr>
              <w:t>1.471E-15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At217</w:t>
            </w:r>
          </w:p>
        </w:tc>
        <w:tc>
          <w:tcPr>
            <w:tcW w:w="1776" w:type="dxa"/>
          </w:tcPr>
          <w:p w:rsidR="00994047" w:rsidRPr="00327319" w:rsidRDefault="00994047" w:rsidP="00613E51">
            <w:pPr>
              <w:spacing w:before="20" w:after="20"/>
              <w:rPr>
                <w:sz w:val="20"/>
                <w:szCs w:val="20"/>
              </w:rPr>
            </w:pPr>
            <w:r w:rsidRPr="00327319">
              <w:rPr>
                <w:sz w:val="20"/>
                <w:szCs w:val="20"/>
              </w:rPr>
              <w:t>1.190E-24</w:t>
            </w:r>
          </w:p>
        </w:tc>
        <w:tc>
          <w:tcPr>
            <w:tcW w:w="1775" w:type="dxa"/>
          </w:tcPr>
          <w:p w:rsidR="00994047" w:rsidRPr="00327319" w:rsidRDefault="00994047" w:rsidP="00613E51">
            <w:pPr>
              <w:spacing w:before="20" w:after="20"/>
              <w:rPr>
                <w:sz w:val="20"/>
                <w:szCs w:val="20"/>
              </w:rPr>
            </w:pPr>
            <w:r w:rsidRPr="00327319">
              <w:rPr>
                <w:sz w:val="20"/>
                <w:szCs w:val="20"/>
              </w:rPr>
              <w:t>1.376E-23</w:t>
            </w:r>
          </w:p>
        </w:tc>
        <w:tc>
          <w:tcPr>
            <w:tcW w:w="1775" w:type="dxa"/>
          </w:tcPr>
          <w:p w:rsidR="00994047" w:rsidRPr="00327319" w:rsidRDefault="00994047" w:rsidP="00613E51">
            <w:pPr>
              <w:spacing w:before="20" w:after="20"/>
              <w:rPr>
                <w:sz w:val="20"/>
                <w:szCs w:val="20"/>
              </w:rPr>
            </w:pPr>
            <w:r w:rsidRPr="00327319">
              <w:rPr>
                <w:sz w:val="20"/>
                <w:szCs w:val="20"/>
              </w:rPr>
              <w:t>1.221E-22</w:t>
            </w:r>
          </w:p>
        </w:tc>
        <w:tc>
          <w:tcPr>
            <w:tcW w:w="1775" w:type="dxa"/>
          </w:tcPr>
          <w:p w:rsidR="00994047" w:rsidRPr="00327319" w:rsidRDefault="00994047" w:rsidP="00613E51">
            <w:pPr>
              <w:spacing w:before="20" w:after="20"/>
              <w:rPr>
                <w:sz w:val="20"/>
                <w:szCs w:val="20"/>
              </w:rPr>
            </w:pPr>
            <w:r w:rsidRPr="00327319">
              <w:rPr>
                <w:sz w:val="20"/>
                <w:szCs w:val="20"/>
              </w:rPr>
              <w:t>4.778E-21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Rn219</w:t>
            </w:r>
          </w:p>
        </w:tc>
        <w:tc>
          <w:tcPr>
            <w:tcW w:w="1776" w:type="dxa"/>
          </w:tcPr>
          <w:p w:rsidR="00994047" w:rsidRPr="00327319" w:rsidRDefault="00994047" w:rsidP="00613E51">
            <w:pPr>
              <w:spacing w:before="20" w:after="20"/>
              <w:rPr>
                <w:sz w:val="20"/>
                <w:szCs w:val="20"/>
              </w:rPr>
            </w:pPr>
            <w:r w:rsidRPr="00327319">
              <w:rPr>
                <w:sz w:val="20"/>
                <w:szCs w:val="20"/>
              </w:rPr>
              <w:t>5.968E-24</w:t>
            </w:r>
          </w:p>
        </w:tc>
        <w:tc>
          <w:tcPr>
            <w:tcW w:w="1775" w:type="dxa"/>
          </w:tcPr>
          <w:p w:rsidR="00994047" w:rsidRPr="00327319" w:rsidRDefault="00994047" w:rsidP="00613E51">
            <w:pPr>
              <w:spacing w:before="20" w:after="20"/>
              <w:rPr>
                <w:sz w:val="20"/>
                <w:szCs w:val="20"/>
              </w:rPr>
            </w:pPr>
            <w:r w:rsidRPr="00327319">
              <w:rPr>
                <w:sz w:val="20"/>
                <w:szCs w:val="20"/>
              </w:rPr>
              <w:t>2.090E-22</w:t>
            </w:r>
          </w:p>
        </w:tc>
        <w:tc>
          <w:tcPr>
            <w:tcW w:w="1775" w:type="dxa"/>
          </w:tcPr>
          <w:p w:rsidR="00994047" w:rsidRPr="00327319" w:rsidRDefault="00994047" w:rsidP="00613E51">
            <w:pPr>
              <w:spacing w:before="20" w:after="20"/>
              <w:rPr>
                <w:sz w:val="20"/>
                <w:szCs w:val="20"/>
              </w:rPr>
            </w:pPr>
            <w:r w:rsidRPr="00327319">
              <w:rPr>
                <w:sz w:val="20"/>
                <w:szCs w:val="20"/>
              </w:rPr>
              <w:t>2.225E-21</w:t>
            </w:r>
          </w:p>
        </w:tc>
        <w:tc>
          <w:tcPr>
            <w:tcW w:w="1775" w:type="dxa"/>
          </w:tcPr>
          <w:p w:rsidR="00994047" w:rsidRPr="00327319" w:rsidRDefault="00994047" w:rsidP="00613E51">
            <w:pPr>
              <w:spacing w:before="20" w:after="20"/>
              <w:rPr>
                <w:sz w:val="20"/>
                <w:szCs w:val="20"/>
              </w:rPr>
            </w:pPr>
            <w:r w:rsidRPr="00327319">
              <w:rPr>
                <w:sz w:val="20"/>
                <w:szCs w:val="20"/>
              </w:rPr>
              <w:t>5.280E-20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Rn220</w:t>
            </w:r>
          </w:p>
        </w:tc>
        <w:tc>
          <w:tcPr>
            <w:tcW w:w="1776" w:type="dxa"/>
          </w:tcPr>
          <w:p w:rsidR="00994047" w:rsidRPr="00327319" w:rsidRDefault="00994047" w:rsidP="00613E51">
            <w:pPr>
              <w:spacing w:before="20" w:after="20"/>
              <w:rPr>
                <w:sz w:val="20"/>
                <w:szCs w:val="20"/>
              </w:rPr>
            </w:pPr>
            <w:r w:rsidRPr="00327319">
              <w:rPr>
                <w:sz w:val="20"/>
                <w:szCs w:val="20"/>
              </w:rPr>
              <w:t>2.441E-14</w:t>
            </w:r>
          </w:p>
        </w:tc>
        <w:tc>
          <w:tcPr>
            <w:tcW w:w="1775" w:type="dxa"/>
          </w:tcPr>
          <w:p w:rsidR="00994047" w:rsidRPr="00327319" w:rsidRDefault="00994047" w:rsidP="00613E51">
            <w:pPr>
              <w:spacing w:before="20" w:after="20"/>
              <w:rPr>
                <w:sz w:val="20"/>
                <w:szCs w:val="20"/>
              </w:rPr>
            </w:pPr>
            <w:r w:rsidRPr="00327319">
              <w:rPr>
                <w:sz w:val="20"/>
                <w:szCs w:val="20"/>
              </w:rPr>
              <w:t>3.318E-14</w:t>
            </w:r>
          </w:p>
        </w:tc>
        <w:tc>
          <w:tcPr>
            <w:tcW w:w="1775" w:type="dxa"/>
          </w:tcPr>
          <w:p w:rsidR="00994047" w:rsidRPr="00327319" w:rsidRDefault="00994047" w:rsidP="00613E51">
            <w:pPr>
              <w:spacing w:before="20" w:after="20"/>
              <w:rPr>
                <w:sz w:val="20"/>
                <w:szCs w:val="20"/>
              </w:rPr>
            </w:pPr>
            <w:r w:rsidRPr="00327319">
              <w:rPr>
                <w:sz w:val="20"/>
                <w:szCs w:val="20"/>
              </w:rPr>
              <w:t>1.694E-14</w:t>
            </w:r>
          </w:p>
        </w:tc>
        <w:tc>
          <w:tcPr>
            <w:tcW w:w="1775" w:type="dxa"/>
          </w:tcPr>
          <w:p w:rsidR="00994047" w:rsidRPr="00327319" w:rsidRDefault="00994047" w:rsidP="00613E51">
            <w:pPr>
              <w:spacing w:before="20" w:after="20"/>
              <w:rPr>
                <w:sz w:val="20"/>
                <w:szCs w:val="20"/>
              </w:rPr>
            </w:pPr>
            <w:r w:rsidRPr="00327319">
              <w:rPr>
                <w:sz w:val="20"/>
                <w:szCs w:val="20"/>
              </w:rPr>
              <w:t>3.600E-16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Rn222</w:t>
            </w:r>
          </w:p>
        </w:tc>
        <w:tc>
          <w:tcPr>
            <w:tcW w:w="1776" w:type="dxa"/>
          </w:tcPr>
          <w:p w:rsidR="00994047" w:rsidRPr="00327319" w:rsidRDefault="00994047" w:rsidP="00613E51">
            <w:pPr>
              <w:spacing w:before="20" w:after="20"/>
              <w:rPr>
                <w:sz w:val="20"/>
                <w:szCs w:val="20"/>
              </w:rPr>
            </w:pPr>
            <w:r w:rsidRPr="00327319">
              <w:rPr>
                <w:sz w:val="20"/>
                <w:szCs w:val="20"/>
              </w:rPr>
              <w:t>2.604E-17</w:t>
            </w:r>
          </w:p>
        </w:tc>
        <w:tc>
          <w:tcPr>
            <w:tcW w:w="1775" w:type="dxa"/>
          </w:tcPr>
          <w:p w:rsidR="00994047" w:rsidRPr="00327319" w:rsidRDefault="00994047" w:rsidP="00613E51">
            <w:pPr>
              <w:spacing w:before="20" w:after="20"/>
              <w:rPr>
                <w:sz w:val="20"/>
                <w:szCs w:val="20"/>
              </w:rPr>
            </w:pPr>
            <w:r w:rsidRPr="00327319">
              <w:rPr>
                <w:sz w:val="20"/>
                <w:szCs w:val="20"/>
              </w:rPr>
              <w:t>1.870E-15</w:t>
            </w:r>
          </w:p>
        </w:tc>
        <w:tc>
          <w:tcPr>
            <w:tcW w:w="1775" w:type="dxa"/>
          </w:tcPr>
          <w:p w:rsidR="00994047" w:rsidRPr="00327319" w:rsidRDefault="00994047" w:rsidP="00613E51">
            <w:pPr>
              <w:spacing w:before="20" w:after="20"/>
              <w:rPr>
                <w:sz w:val="20"/>
                <w:szCs w:val="20"/>
              </w:rPr>
            </w:pPr>
            <w:r w:rsidRPr="00327319">
              <w:rPr>
                <w:sz w:val="20"/>
                <w:szCs w:val="20"/>
              </w:rPr>
              <w:t>4.487E-14</w:t>
            </w:r>
          </w:p>
        </w:tc>
        <w:tc>
          <w:tcPr>
            <w:tcW w:w="1775" w:type="dxa"/>
          </w:tcPr>
          <w:p w:rsidR="00994047" w:rsidRPr="00327319" w:rsidRDefault="00994047" w:rsidP="00613E51">
            <w:pPr>
              <w:spacing w:before="20" w:after="20"/>
              <w:rPr>
                <w:sz w:val="20"/>
                <w:szCs w:val="20"/>
              </w:rPr>
            </w:pPr>
            <w:r w:rsidRPr="00327319">
              <w:rPr>
                <w:sz w:val="20"/>
                <w:szCs w:val="20"/>
              </w:rPr>
              <w:t>2.705E-12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Fr221</w:t>
            </w:r>
          </w:p>
        </w:tc>
        <w:tc>
          <w:tcPr>
            <w:tcW w:w="1776" w:type="dxa"/>
          </w:tcPr>
          <w:p w:rsidR="00994047" w:rsidRPr="00327319" w:rsidRDefault="00994047" w:rsidP="00613E51">
            <w:pPr>
              <w:spacing w:before="20" w:after="20"/>
              <w:rPr>
                <w:sz w:val="20"/>
                <w:szCs w:val="20"/>
              </w:rPr>
            </w:pPr>
            <w:r w:rsidRPr="00327319">
              <w:rPr>
                <w:sz w:val="20"/>
                <w:szCs w:val="20"/>
              </w:rPr>
              <w:t>1.080E-20</w:t>
            </w:r>
          </w:p>
        </w:tc>
        <w:tc>
          <w:tcPr>
            <w:tcW w:w="1775" w:type="dxa"/>
          </w:tcPr>
          <w:p w:rsidR="00994047" w:rsidRPr="00327319" w:rsidRDefault="00994047" w:rsidP="00613E51">
            <w:pPr>
              <w:spacing w:before="20" w:after="20"/>
              <w:rPr>
                <w:sz w:val="20"/>
                <w:szCs w:val="20"/>
              </w:rPr>
            </w:pPr>
            <w:r w:rsidRPr="00327319">
              <w:rPr>
                <w:sz w:val="20"/>
                <w:szCs w:val="20"/>
              </w:rPr>
              <w:t>1.250E-19</w:t>
            </w:r>
          </w:p>
        </w:tc>
        <w:tc>
          <w:tcPr>
            <w:tcW w:w="1775" w:type="dxa"/>
          </w:tcPr>
          <w:p w:rsidR="00994047" w:rsidRPr="00327319" w:rsidRDefault="00994047" w:rsidP="00613E51">
            <w:pPr>
              <w:spacing w:before="20" w:after="20"/>
              <w:rPr>
                <w:sz w:val="20"/>
                <w:szCs w:val="20"/>
              </w:rPr>
            </w:pPr>
            <w:r w:rsidRPr="00327319">
              <w:rPr>
                <w:sz w:val="20"/>
                <w:szCs w:val="20"/>
              </w:rPr>
              <w:t>1.109E-18</w:t>
            </w:r>
          </w:p>
        </w:tc>
        <w:tc>
          <w:tcPr>
            <w:tcW w:w="1775" w:type="dxa"/>
          </w:tcPr>
          <w:p w:rsidR="00994047" w:rsidRPr="00327319" w:rsidRDefault="00994047" w:rsidP="00613E51">
            <w:pPr>
              <w:spacing w:before="20" w:after="20"/>
              <w:rPr>
                <w:sz w:val="20"/>
                <w:szCs w:val="20"/>
              </w:rPr>
            </w:pPr>
            <w:r w:rsidRPr="00327319">
              <w:rPr>
                <w:sz w:val="20"/>
                <w:szCs w:val="20"/>
              </w:rPr>
              <w:t>4.339E-17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Fr223</w:t>
            </w:r>
          </w:p>
        </w:tc>
        <w:tc>
          <w:tcPr>
            <w:tcW w:w="1776" w:type="dxa"/>
          </w:tcPr>
          <w:p w:rsidR="00994047" w:rsidRPr="00327319" w:rsidRDefault="00994047" w:rsidP="00613E51">
            <w:pPr>
              <w:spacing w:before="20" w:after="20"/>
              <w:rPr>
                <w:sz w:val="20"/>
                <w:szCs w:val="20"/>
              </w:rPr>
            </w:pPr>
            <w:r w:rsidRPr="00327319">
              <w:rPr>
                <w:sz w:val="20"/>
                <w:szCs w:val="20"/>
              </w:rPr>
              <w:t>2.769E-23</w:t>
            </w:r>
          </w:p>
        </w:tc>
        <w:tc>
          <w:tcPr>
            <w:tcW w:w="1775" w:type="dxa"/>
          </w:tcPr>
          <w:p w:rsidR="00994047" w:rsidRPr="00327319" w:rsidRDefault="00994047" w:rsidP="00613E51">
            <w:pPr>
              <w:spacing w:before="20" w:after="20"/>
              <w:rPr>
                <w:sz w:val="20"/>
                <w:szCs w:val="20"/>
              </w:rPr>
            </w:pPr>
            <w:r w:rsidRPr="00327319">
              <w:rPr>
                <w:sz w:val="20"/>
                <w:szCs w:val="20"/>
              </w:rPr>
              <w:t>9.701E-22</w:t>
            </w:r>
          </w:p>
        </w:tc>
        <w:tc>
          <w:tcPr>
            <w:tcW w:w="1775" w:type="dxa"/>
          </w:tcPr>
          <w:p w:rsidR="00994047" w:rsidRPr="00327319" w:rsidRDefault="00994047" w:rsidP="00613E51">
            <w:pPr>
              <w:spacing w:before="20" w:after="20"/>
              <w:rPr>
                <w:sz w:val="20"/>
                <w:szCs w:val="20"/>
              </w:rPr>
            </w:pPr>
            <w:r w:rsidRPr="00327319">
              <w:rPr>
                <w:sz w:val="20"/>
                <w:szCs w:val="20"/>
              </w:rPr>
              <w:t>1.033E-20</w:t>
            </w:r>
          </w:p>
        </w:tc>
        <w:tc>
          <w:tcPr>
            <w:tcW w:w="1775" w:type="dxa"/>
          </w:tcPr>
          <w:p w:rsidR="00994047" w:rsidRPr="00327319" w:rsidRDefault="00994047" w:rsidP="00613E51">
            <w:pPr>
              <w:spacing w:before="20" w:after="20"/>
              <w:rPr>
                <w:sz w:val="20"/>
                <w:szCs w:val="20"/>
              </w:rPr>
            </w:pPr>
            <w:r w:rsidRPr="00327319">
              <w:rPr>
                <w:sz w:val="20"/>
                <w:szCs w:val="20"/>
              </w:rPr>
              <w:t>2.450E-19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Ra223</w:t>
            </w:r>
          </w:p>
        </w:tc>
        <w:tc>
          <w:tcPr>
            <w:tcW w:w="1776" w:type="dxa"/>
          </w:tcPr>
          <w:p w:rsidR="00994047" w:rsidRPr="00327319" w:rsidRDefault="00994047" w:rsidP="00613E51">
            <w:pPr>
              <w:spacing w:before="20" w:after="20"/>
              <w:rPr>
                <w:sz w:val="20"/>
                <w:szCs w:val="20"/>
              </w:rPr>
            </w:pPr>
            <w:r w:rsidRPr="00327319">
              <w:rPr>
                <w:sz w:val="20"/>
                <w:szCs w:val="20"/>
              </w:rPr>
              <w:t>1.518E-18</w:t>
            </w:r>
          </w:p>
        </w:tc>
        <w:tc>
          <w:tcPr>
            <w:tcW w:w="1775" w:type="dxa"/>
          </w:tcPr>
          <w:p w:rsidR="00994047" w:rsidRPr="00327319" w:rsidRDefault="00994047" w:rsidP="00613E51">
            <w:pPr>
              <w:spacing w:before="20" w:after="20"/>
              <w:rPr>
                <w:sz w:val="20"/>
                <w:szCs w:val="20"/>
              </w:rPr>
            </w:pPr>
            <w:r w:rsidRPr="00327319">
              <w:rPr>
                <w:sz w:val="20"/>
                <w:szCs w:val="20"/>
              </w:rPr>
              <w:t>5.317E-17</w:t>
            </w:r>
          </w:p>
        </w:tc>
        <w:tc>
          <w:tcPr>
            <w:tcW w:w="1775" w:type="dxa"/>
          </w:tcPr>
          <w:p w:rsidR="00994047" w:rsidRPr="00327319" w:rsidRDefault="00994047" w:rsidP="00613E51">
            <w:pPr>
              <w:spacing w:before="20" w:after="20"/>
              <w:rPr>
                <w:sz w:val="20"/>
                <w:szCs w:val="20"/>
              </w:rPr>
            </w:pPr>
            <w:r w:rsidRPr="00327319">
              <w:rPr>
                <w:sz w:val="20"/>
                <w:szCs w:val="20"/>
              </w:rPr>
              <w:t>5.659E-16</w:t>
            </w:r>
          </w:p>
        </w:tc>
        <w:tc>
          <w:tcPr>
            <w:tcW w:w="1775" w:type="dxa"/>
          </w:tcPr>
          <w:p w:rsidR="00994047" w:rsidRPr="00327319" w:rsidRDefault="00994047" w:rsidP="00613E51">
            <w:pPr>
              <w:spacing w:before="20" w:after="20"/>
              <w:rPr>
                <w:sz w:val="20"/>
                <w:szCs w:val="20"/>
              </w:rPr>
            </w:pPr>
            <w:r w:rsidRPr="00327319">
              <w:rPr>
                <w:sz w:val="20"/>
                <w:szCs w:val="20"/>
              </w:rPr>
              <w:t>1.343E-14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Ra224</w:t>
            </w:r>
          </w:p>
        </w:tc>
        <w:tc>
          <w:tcPr>
            <w:tcW w:w="1776" w:type="dxa"/>
          </w:tcPr>
          <w:p w:rsidR="00994047" w:rsidRPr="00327319" w:rsidRDefault="00994047" w:rsidP="00613E51">
            <w:pPr>
              <w:spacing w:before="20" w:after="20"/>
              <w:rPr>
                <w:sz w:val="20"/>
                <w:szCs w:val="20"/>
              </w:rPr>
            </w:pPr>
            <w:r w:rsidRPr="00327319">
              <w:rPr>
                <w:sz w:val="20"/>
                <w:szCs w:val="20"/>
              </w:rPr>
              <w:t>1.421E-10</w:t>
            </w:r>
          </w:p>
        </w:tc>
        <w:tc>
          <w:tcPr>
            <w:tcW w:w="1775" w:type="dxa"/>
          </w:tcPr>
          <w:p w:rsidR="00994047" w:rsidRPr="00327319" w:rsidRDefault="00994047" w:rsidP="00613E51">
            <w:pPr>
              <w:spacing w:before="20" w:after="20"/>
              <w:rPr>
                <w:sz w:val="20"/>
                <w:szCs w:val="20"/>
              </w:rPr>
            </w:pPr>
            <w:r w:rsidRPr="00327319">
              <w:rPr>
                <w:sz w:val="20"/>
                <w:szCs w:val="20"/>
              </w:rPr>
              <w:t>1.932E-10</w:t>
            </w:r>
          </w:p>
        </w:tc>
        <w:tc>
          <w:tcPr>
            <w:tcW w:w="1775" w:type="dxa"/>
          </w:tcPr>
          <w:p w:rsidR="00994047" w:rsidRPr="00327319" w:rsidRDefault="00994047" w:rsidP="00613E51">
            <w:pPr>
              <w:spacing w:before="20" w:after="20"/>
              <w:rPr>
                <w:sz w:val="20"/>
                <w:szCs w:val="20"/>
              </w:rPr>
            </w:pPr>
            <w:r w:rsidRPr="00327319">
              <w:rPr>
                <w:sz w:val="20"/>
                <w:szCs w:val="20"/>
              </w:rPr>
              <w:t>9.864E-11</w:t>
            </w:r>
          </w:p>
        </w:tc>
        <w:tc>
          <w:tcPr>
            <w:tcW w:w="1775" w:type="dxa"/>
          </w:tcPr>
          <w:p w:rsidR="00994047" w:rsidRPr="00327319" w:rsidRDefault="00994047" w:rsidP="00613E51">
            <w:pPr>
              <w:spacing w:before="20" w:after="20"/>
              <w:rPr>
                <w:sz w:val="20"/>
                <w:szCs w:val="20"/>
              </w:rPr>
            </w:pPr>
            <w:r w:rsidRPr="00327319">
              <w:rPr>
                <w:sz w:val="20"/>
                <w:szCs w:val="20"/>
              </w:rPr>
              <w:t>2.096E-12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Ra225</w:t>
            </w:r>
          </w:p>
        </w:tc>
        <w:tc>
          <w:tcPr>
            <w:tcW w:w="1776" w:type="dxa"/>
          </w:tcPr>
          <w:p w:rsidR="00994047" w:rsidRPr="00327319" w:rsidRDefault="00994047" w:rsidP="00613E51">
            <w:pPr>
              <w:spacing w:before="20" w:after="20"/>
              <w:rPr>
                <w:sz w:val="20"/>
                <w:szCs w:val="20"/>
              </w:rPr>
            </w:pPr>
            <w:r w:rsidRPr="00327319">
              <w:rPr>
                <w:sz w:val="20"/>
                <w:szCs w:val="20"/>
              </w:rPr>
              <w:t>4.886E-17</w:t>
            </w:r>
          </w:p>
        </w:tc>
        <w:tc>
          <w:tcPr>
            <w:tcW w:w="1775" w:type="dxa"/>
          </w:tcPr>
          <w:p w:rsidR="00994047" w:rsidRPr="00327319" w:rsidRDefault="00994047" w:rsidP="00613E51">
            <w:pPr>
              <w:spacing w:before="20" w:after="20"/>
              <w:rPr>
                <w:sz w:val="20"/>
                <w:szCs w:val="20"/>
              </w:rPr>
            </w:pPr>
            <w:r w:rsidRPr="00327319">
              <w:rPr>
                <w:sz w:val="20"/>
                <w:szCs w:val="20"/>
              </w:rPr>
              <w:t>5.652E-16</w:t>
            </w:r>
          </w:p>
        </w:tc>
        <w:tc>
          <w:tcPr>
            <w:tcW w:w="1775" w:type="dxa"/>
          </w:tcPr>
          <w:p w:rsidR="00994047" w:rsidRPr="00327319" w:rsidRDefault="00994047" w:rsidP="00613E51">
            <w:pPr>
              <w:spacing w:before="20" w:after="20"/>
              <w:rPr>
                <w:sz w:val="20"/>
                <w:szCs w:val="20"/>
              </w:rPr>
            </w:pPr>
            <w:r w:rsidRPr="00327319">
              <w:rPr>
                <w:sz w:val="20"/>
                <w:szCs w:val="20"/>
              </w:rPr>
              <w:t>5.015E-15</w:t>
            </w:r>
          </w:p>
        </w:tc>
        <w:tc>
          <w:tcPr>
            <w:tcW w:w="1775" w:type="dxa"/>
          </w:tcPr>
          <w:p w:rsidR="00994047" w:rsidRPr="00327319" w:rsidRDefault="00994047" w:rsidP="00613E51">
            <w:pPr>
              <w:spacing w:before="20" w:after="20"/>
              <w:rPr>
                <w:sz w:val="20"/>
                <w:szCs w:val="20"/>
              </w:rPr>
            </w:pPr>
            <w:r w:rsidRPr="00327319">
              <w:rPr>
                <w:sz w:val="20"/>
                <w:szCs w:val="20"/>
              </w:rPr>
              <w:t>1.962E-13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Ra226</w:t>
            </w:r>
          </w:p>
        </w:tc>
        <w:tc>
          <w:tcPr>
            <w:tcW w:w="1776" w:type="dxa"/>
          </w:tcPr>
          <w:p w:rsidR="00994047" w:rsidRPr="00327319" w:rsidRDefault="00994047" w:rsidP="00613E51">
            <w:pPr>
              <w:spacing w:before="20" w:after="20"/>
              <w:rPr>
                <w:sz w:val="20"/>
                <w:szCs w:val="20"/>
              </w:rPr>
            </w:pPr>
            <w:r w:rsidRPr="00327319">
              <w:rPr>
                <w:sz w:val="20"/>
                <w:szCs w:val="20"/>
              </w:rPr>
              <w:t>4.050E-12</w:t>
            </w:r>
          </w:p>
        </w:tc>
        <w:tc>
          <w:tcPr>
            <w:tcW w:w="1775" w:type="dxa"/>
          </w:tcPr>
          <w:p w:rsidR="00994047" w:rsidRPr="00327319" w:rsidRDefault="00994047" w:rsidP="00613E51">
            <w:pPr>
              <w:spacing w:before="20" w:after="20"/>
              <w:rPr>
                <w:sz w:val="20"/>
                <w:szCs w:val="20"/>
              </w:rPr>
            </w:pPr>
            <w:r w:rsidRPr="00327319">
              <w:rPr>
                <w:sz w:val="20"/>
                <w:szCs w:val="20"/>
              </w:rPr>
              <w:t>2.908E-10</w:t>
            </w:r>
          </w:p>
        </w:tc>
        <w:tc>
          <w:tcPr>
            <w:tcW w:w="1775" w:type="dxa"/>
          </w:tcPr>
          <w:p w:rsidR="00994047" w:rsidRPr="00327319" w:rsidRDefault="00994047" w:rsidP="00613E51">
            <w:pPr>
              <w:spacing w:before="20" w:after="20"/>
              <w:rPr>
                <w:sz w:val="20"/>
                <w:szCs w:val="20"/>
              </w:rPr>
            </w:pPr>
            <w:r w:rsidRPr="00327319">
              <w:rPr>
                <w:sz w:val="20"/>
                <w:szCs w:val="20"/>
              </w:rPr>
              <w:t>6.980E-09</w:t>
            </w:r>
          </w:p>
        </w:tc>
        <w:tc>
          <w:tcPr>
            <w:tcW w:w="1775" w:type="dxa"/>
          </w:tcPr>
          <w:p w:rsidR="00994047" w:rsidRPr="00327319" w:rsidRDefault="00994047" w:rsidP="00613E51">
            <w:pPr>
              <w:spacing w:before="20" w:after="20"/>
              <w:rPr>
                <w:sz w:val="20"/>
                <w:szCs w:val="20"/>
              </w:rPr>
            </w:pPr>
            <w:r w:rsidRPr="00327319">
              <w:rPr>
                <w:sz w:val="20"/>
                <w:szCs w:val="20"/>
              </w:rPr>
              <w:t>4.208E-07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Ra228</w:t>
            </w:r>
          </w:p>
        </w:tc>
        <w:tc>
          <w:tcPr>
            <w:tcW w:w="1776" w:type="dxa"/>
          </w:tcPr>
          <w:p w:rsidR="00994047" w:rsidRPr="00327319" w:rsidRDefault="00994047" w:rsidP="00613E51">
            <w:pPr>
              <w:spacing w:before="20" w:after="20"/>
              <w:rPr>
                <w:sz w:val="20"/>
                <w:szCs w:val="20"/>
              </w:rPr>
            </w:pPr>
            <w:r w:rsidRPr="00327319">
              <w:rPr>
                <w:sz w:val="20"/>
                <w:szCs w:val="20"/>
              </w:rPr>
              <w:t>1.080E-19</w:t>
            </w:r>
          </w:p>
        </w:tc>
        <w:tc>
          <w:tcPr>
            <w:tcW w:w="1775" w:type="dxa"/>
          </w:tcPr>
          <w:p w:rsidR="00994047" w:rsidRPr="00327319" w:rsidRDefault="00994047" w:rsidP="00613E51">
            <w:pPr>
              <w:spacing w:before="20" w:after="20"/>
              <w:rPr>
                <w:sz w:val="20"/>
                <w:szCs w:val="20"/>
              </w:rPr>
            </w:pPr>
            <w:r w:rsidRPr="00327319">
              <w:rPr>
                <w:sz w:val="20"/>
                <w:szCs w:val="20"/>
              </w:rPr>
              <w:t>2.841E-18</w:t>
            </w:r>
          </w:p>
        </w:tc>
        <w:tc>
          <w:tcPr>
            <w:tcW w:w="1775" w:type="dxa"/>
          </w:tcPr>
          <w:p w:rsidR="00994047" w:rsidRPr="00327319" w:rsidRDefault="00994047" w:rsidP="00613E51">
            <w:pPr>
              <w:spacing w:before="20" w:after="20"/>
              <w:rPr>
                <w:sz w:val="20"/>
                <w:szCs w:val="20"/>
              </w:rPr>
            </w:pPr>
            <w:r w:rsidRPr="00327319">
              <w:rPr>
                <w:sz w:val="20"/>
                <w:szCs w:val="20"/>
              </w:rPr>
              <w:t>2.386E-17</w:t>
            </w:r>
          </w:p>
        </w:tc>
        <w:tc>
          <w:tcPr>
            <w:tcW w:w="1775" w:type="dxa"/>
          </w:tcPr>
          <w:p w:rsidR="00994047" w:rsidRPr="00327319" w:rsidRDefault="00994047" w:rsidP="00613E51">
            <w:pPr>
              <w:spacing w:before="20" w:after="20"/>
              <w:rPr>
                <w:sz w:val="20"/>
                <w:szCs w:val="20"/>
              </w:rPr>
            </w:pPr>
            <w:r w:rsidRPr="00327319">
              <w:rPr>
                <w:sz w:val="20"/>
                <w:szCs w:val="20"/>
              </w:rPr>
              <w:t>4.978E-16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Ac225</w:t>
            </w:r>
          </w:p>
        </w:tc>
        <w:tc>
          <w:tcPr>
            <w:tcW w:w="1776" w:type="dxa"/>
          </w:tcPr>
          <w:p w:rsidR="00994047" w:rsidRPr="00327319" w:rsidRDefault="00994047" w:rsidP="00613E51">
            <w:pPr>
              <w:spacing w:before="20" w:after="20"/>
              <w:rPr>
                <w:sz w:val="20"/>
                <w:szCs w:val="20"/>
              </w:rPr>
            </w:pPr>
            <w:r w:rsidRPr="00327319">
              <w:rPr>
                <w:sz w:val="20"/>
                <w:szCs w:val="20"/>
              </w:rPr>
              <w:t>3.300E-17</w:t>
            </w:r>
          </w:p>
        </w:tc>
        <w:tc>
          <w:tcPr>
            <w:tcW w:w="1775" w:type="dxa"/>
          </w:tcPr>
          <w:p w:rsidR="00994047" w:rsidRPr="00327319" w:rsidRDefault="00994047" w:rsidP="00613E51">
            <w:pPr>
              <w:spacing w:before="20" w:after="20"/>
              <w:rPr>
                <w:sz w:val="20"/>
                <w:szCs w:val="20"/>
              </w:rPr>
            </w:pPr>
            <w:r w:rsidRPr="00327319">
              <w:rPr>
                <w:sz w:val="20"/>
                <w:szCs w:val="20"/>
              </w:rPr>
              <w:t>3.817E-16</w:t>
            </w:r>
          </w:p>
        </w:tc>
        <w:tc>
          <w:tcPr>
            <w:tcW w:w="1775" w:type="dxa"/>
          </w:tcPr>
          <w:p w:rsidR="00994047" w:rsidRPr="00327319" w:rsidRDefault="00994047" w:rsidP="00613E51">
            <w:pPr>
              <w:spacing w:before="20" w:after="20"/>
              <w:rPr>
                <w:sz w:val="20"/>
                <w:szCs w:val="20"/>
              </w:rPr>
            </w:pPr>
            <w:r w:rsidRPr="00327319">
              <w:rPr>
                <w:sz w:val="20"/>
                <w:szCs w:val="20"/>
              </w:rPr>
              <w:t>3.388E-15</w:t>
            </w:r>
          </w:p>
        </w:tc>
        <w:tc>
          <w:tcPr>
            <w:tcW w:w="1775" w:type="dxa"/>
          </w:tcPr>
          <w:p w:rsidR="00994047" w:rsidRPr="00327319" w:rsidRDefault="00994047" w:rsidP="00613E51">
            <w:pPr>
              <w:spacing w:before="20" w:after="20"/>
              <w:rPr>
                <w:sz w:val="20"/>
                <w:szCs w:val="20"/>
              </w:rPr>
            </w:pPr>
            <w:r w:rsidRPr="00327319">
              <w:rPr>
                <w:sz w:val="20"/>
                <w:szCs w:val="20"/>
              </w:rPr>
              <w:t>1.325E-13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Ac227</w:t>
            </w:r>
          </w:p>
        </w:tc>
        <w:tc>
          <w:tcPr>
            <w:tcW w:w="1776" w:type="dxa"/>
          </w:tcPr>
          <w:p w:rsidR="00994047" w:rsidRPr="00327319" w:rsidRDefault="00994047" w:rsidP="00613E51">
            <w:pPr>
              <w:spacing w:before="20" w:after="20"/>
              <w:rPr>
                <w:sz w:val="20"/>
                <w:szCs w:val="20"/>
              </w:rPr>
            </w:pPr>
            <w:r w:rsidRPr="00327319">
              <w:rPr>
                <w:sz w:val="20"/>
                <w:szCs w:val="20"/>
              </w:rPr>
              <w:t>1.073E-15</w:t>
            </w:r>
          </w:p>
        </w:tc>
        <w:tc>
          <w:tcPr>
            <w:tcW w:w="1775" w:type="dxa"/>
          </w:tcPr>
          <w:p w:rsidR="00994047" w:rsidRPr="00327319" w:rsidRDefault="00994047" w:rsidP="00613E51">
            <w:pPr>
              <w:spacing w:before="20" w:after="20"/>
              <w:rPr>
                <w:sz w:val="20"/>
                <w:szCs w:val="20"/>
              </w:rPr>
            </w:pPr>
            <w:r w:rsidRPr="00327319">
              <w:rPr>
                <w:sz w:val="20"/>
                <w:szCs w:val="20"/>
              </w:rPr>
              <w:t>3.758E-14</w:t>
            </w:r>
          </w:p>
        </w:tc>
        <w:tc>
          <w:tcPr>
            <w:tcW w:w="1775" w:type="dxa"/>
          </w:tcPr>
          <w:p w:rsidR="00994047" w:rsidRPr="00327319" w:rsidRDefault="00994047" w:rsidP="00613E51">
            <w:pPr>
              <w:spacing w:before="20" w:after="20"/>
              <w:rPr>
                <w:sz w:val="20"/>
                <w:szCs w:val="20"/>
              </w:rPr>
            </w:pPr>
            <w:r w:rsidRPr="00327319">
              <w:rPr>
                <w:sz w:val="20"/>
                <w:szCs w:val="20"/>
              </w:rPr>
              <w:t>4.000E-13</w:t>
            </w:r>
          </w:p>
        </w:tc>
        <w:tc>
          <w:tcPr>
            <w:tcW w:w="1775" w:type="dxa"/>
          </w:tcPr>
          <w:p w:rsidR="00994047" w:rsidRPr="00327319" w:rsidRDefault="00994047" w:rsidP="00613E51">
            <w:pPr>
              <w:spacing w:before="20" w:after="20"/>
              <w:rPr>
                <w:sz w:val="20"/>
                <w:szCs w:val="20"/>
              </w:rPr>
            </w:pPr>
            <w:r w:rsidRPr="00327319">
              <w:rPr>
                <w:sz w:val="20"/>
                <w:szCs w:val="20"/>
              </w:rPr>
              <w:t>9.493E-12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Ac228</w:t>
            </w:r>
          </w:p>
        </w:tc>
        <w:tc>
          <w:tcPr>
            <w:tcW w:w="1776" w:type="dxa"/>
          </w:tcPr>
          <w:p w:rsidR="00994047" w:rsidRPr="00327319" w:rsidRDefault="00994047" w:rsidP="00613E51">
            <w:pPr>
              <w:spacing w:before="20" w:after="20"/>
              <w:rPr>
                <w:sz w:val="20"/>
                <w:szCs w:val="20"/>
              </w:rPr>
            </w:pPr>
            <w:r w:rsidRPr="00327319">
              <w:rPr>
                <w:sz w:val="20"/>
                <w:szCs w:val="20"/>
              </w:rPr>
              <w:t>1.128E-23</w:t>
            </w:r>
          </w:p>
        </w:tc>
        <w:tc>
          <w:tcPr>
            <w:tcW w:w="1775" w:type="dxa"/>
          </w:tcPr>
          <w:p w:rsidR="00994047" w:rsidRPr="00327319" w:rsidRDefault="00994047" w:rsidP="00613E51">
            <w:pPr>
              <w:spacing w:before="20" w:after="20"/>
              <w:rPr>
                <w:sz w:val="20"/>
                <w:szCs w:val="20"/>
              </w:rPr>
            </w:pPr>
            <w:r w:rsidRPr="00327319">
              <w:rPr>
                <w:sz w:val="20"/>
                <w:szCs w:val="20"/>
              </w:rPr>
              <w:t>2.965E-22</w:t>
            </w:r>
          </w:p>
        </w:tc>
        <w:tc>
          <w:tcPr>
            <w:tcW w:w="1775" w:type="dxa"/>
          </w:tcPr>
          <w:p w:rsidR="00994047" w:rsidRPr="00327319" w:rsidRDefault="00994047" w:rsidP="00613E51">
            <w:pPr>
              <w:spacing w:before="20" w:after="20"/>
              <w:rPr>
                <w:sz w:val="20"/>
                <w:szCs w:val="20"/>
              </w:rPr>
            </w:pPr>
            <w:r w:rsidRPr="00327319">
              <w:rPr>
                <w:sz w:val="20"/>
                <w:szCs w:val="20"/>
              </w:rPr>
              <w:t>2.491E-21</w:t>
            </w:r>
          </w:p>
        </w:tc>
        <w:tc>
          <w:tcPr>
            <w:tcW w:w="1775" w:type="dxa"/>
          </w:tcPr>
          <w:p w:rsidR="00994047" w:rsidRPr="00327319" w:rsidRDefault="00994047" w:rsidP="00613E51">
            <w:pPr>
              <w:spacing w:before="20" w:after="20"/>
              <w:rPr>
                <w:sz w:val="20"/>
                <w:szCs w:val="20"/>
              </w:rPr>
            </w:pPr>
            <w:r w:rsidRPr="00327319">
              <w:rPr>
                <w:sz w:val="20"/>
                <w:szCs w:val="20"/>
              </w:rPr>
              <w:t>5.195E-20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Th227</w:t>
            </w:r>
          </w:p>
        </w:tc>
        <w:tc>
          <w:tcPr>
            <w:tcW w:w="1776" w:type="dxa"/>
          </w:tcPr>
          <w:p w:rsidR="00994047" w:rsidRPr="00327319" w:rsidRDefault="00994047" w:rsidP="00613E51">
            <w:pPr>
              <w:spacing w:before="20" w:after="20"/>
              <w:rPr>
                <w:sz w:val="20"/>
                <w:szCs w:val="20"/>
              </w:rPr>
            </w:pPr>
            <w:r w:rsidRPr="00327319">
              <w:rPr>
                <w:sz w:val="20"/>
                <w:szCs w:val="20"/>
              </w:rPr>
              <w:t>2.496E-18</w:t>
            </w:r>
          </w:p>
        </w:tc>
        <w:tc>
          <w:tcPr>
            <w:tcW w:w="1775" w:type="dxa"/>
          </w:tcPr>
          <w:p w:rsidR="00994047" w:rsidRPr="00327319" w:rsidRDefault="00994047" w:rsidP="00613E51">
            <w:pPr>
              <w:spacing w:before="20" w:after="20"/>
              <w:rPr>
                <w:sz w:val="20"/>
                <w:szCs w:val="20"/>
              </w:rPr>
            </w:pPr>
            <w:r w:rsidRPr="00327319">
              <w:rPr>
                <w:sz w:val="20"/>
                <w:szCs w:val="20"/>
              </w:rPr>
              <w:t>8.743E-17</w:t>
            </w:r>
          </w:p>
        </w:tc>
        <w:tc>
          <w:tcPr>
            <w:tcW w:w="1775" w:type="dxa"/>
          </w:tcPr>
          <w:p w:rsidR="00994047" w:rsidRPr="00327319" w:rsidRDefault="00994047" w:rsidP="00613E51">
            <w:pPr>
              <w:spacing w:before="20" w:after="20"/>
              <w:rPr>
                <w:sz w:val="20"/>
                <w:szCs w:val="20"/>
              </w:rPr>
            </w:pPr>
            <w:r w:rsidRPr="00327319">
              <w:rPr>
                <w:sz w:val="20"/>
                <w:szCs w:val="20"/>
              </w:rPr>
              <w:t>9.306E-16</w:t>
            </w:r>
          </w:p>
        </w:tc>
        <w:tc>
          <w:tcPr>
            <w:tcW w:w="1775" w:type="dxa"/>
          </w:tcPr>
          <w:p w:rsidR="00994047" w:rsidRPr="00327319" w:rsidRDefault="00994047" w:rsidP="00613E51">
            <w:pPr>
              <w:spacing w:before="20" w:after="20"/>
              <w:rPr>
                <w:sz w:val="20"/>
                <w:szCs w:val="20"/>
              </w:rPr>
            </w:pPr>
            <w:r w:rsidRPr="00327319">
              <w:rPr>
                <w:sz w:val="20"/>
                <w:szCs w:val="20"/>
              </w:rPr>
              <w:t>2.209E-14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Th228</w:t>
            </w:r>
          </w:p>
        </w:tc>
        <w:tc>
          <w:tcPr>
            <w:tcW w:w="1776" w:type="dxa"/>
          </w:tcPr>
          <w:p w:rsidR="00994047" w:rsidRPr="00327319" w:rsidRDefault="00994047" w:rsidP="00613E51">
            <w:pPr>
              <w:spacing w:before="20" w:after="20"/>
              <w:rPr>
                <w:sz w:val="20"/>
                <w:szCs w:val="20"/>
              </w:rPr>
            </w:pPr>
            <w:r w:rsidRPr="00327319">
              <w:rPr>
                <w:sz w:val="20"/>
                <w:szCs w:val="20"/>
              </w:rPr>
              <w:t>2.748E-08</w:t>
            </w:r>
          </w:p>
        </w:tc>
        <w:tc>
          <w:tcPr>
            <w:tcW w:w="1775" w:type="dxa"/>
          </w:tcPr>
          <w:p w:rsidR="00994047" w:rsidRPr="00327319" w:rsidRDefault="00994047" w:rsidP="00613E51">
            <w:pPr>
              <w:spacing w:before="20" w:after="20"/>
              <w:rPr>
                <w:sz w:val="20"/>
                <w:szCs w:val="20"/>
              </w:rPr>
            </w:pPr>
            <w:r w:rsidRPr="00327319">
              <w:rPr>
                <w:sz w:val="20"/>
                <w:szCs w:val="20"/>
              </w:rPr>
              <w:t>3.735E-08</w:t>
            </w:r>
          </w:p>
        </w:tc>
        <w:tc>
          <w:tcPr>
            <w:tcW w:w="1775" w:type="dxa"/>
          </w:tcPr>
          <w:p w:rsidR="00994047" w:rsidRPr="00327319" w:rsidRDefault="00994047" w:rsidP="00613E51">
            <w:pPr>
              <w:spacing w:before="20" w:after="20"/>
              <w:rPr>
                <w:sz w:val="20"/>
                <w:szCs w:val="20"/>
              </w:rPr>
            </w:pPr>
            <w:r w:rsidRPr="00327319">
              <w:rPr>
                <w:sz w:val="20"/>
                <w:szCs w:val="20"/>
              </w:rPr>
              <w:t>1.907E-08</w:t>
            </w:r>
          </w:p>
        </w:tc>
        <w:tc>
          <w:tcPr>
            <w:tcW w:w="1775" w:type="dxa"/>
          </w:tcPr>
          <w:p w:rsidR="00994047" w:rsidRPr="00327319" w:rsidRDefault="00994047" w:rsidP="00613E51">
            <w:pPr>
              <w:spacing w:before="20" w:after="20"/>
              <w:rPr>
                <w:sz w:val="20"/>
                <w:szCs w:val="20"/>
              </w:rPr>
            </w:pPr>
            <w:r w:rsidRPr="00327319">
              <w:rPr>
                <w:sz w:val="20"/>
                <w:szCs w:val="20"/>
              </w:rPr>
              <w:t>4.053E-10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Th229</w:t>
            </w:r>
          </w:p>
        </w:tc>
        <w:tc>
          <w:tcPr>
            <w:tcW w:w="1776" w:type="dxa"/>
          </w:tcPr>
          <w:p w:rsidR="00994047" w:rsidRPr="00327319" w:rsidRDefault="00994047" w:rsidP="00613E51">
            <w:pPr>
              <w:spacing w:before="20" w:after="20"/>
              <w:rPr>
                <w:sz w:val="20"/>
                <w:szCs w:val="20"/>
              </w:rPr>
            </w:pPr>
            <w:r w:rsidRPr="00327319">
              <w:rPr>
                <w:sz w:val="20"/>
                <w:szCs w:val="20"/>
              </w:rPr>
              <w:t>9.003E-12</w:t>
            </w:r>
          </w:p>
        </w:tc>
        <w:tc>
          <w:tcPr>
            <w:tcW w:w="1775" w:type="dxa"/>
          </w:tcPr>
          <w:p w:rsidR="00994047" w:rsidRPr="00327319" w:rsidRDefault="00994047" w:rsidP="00613E51">
            <w:pPr>
              <w:spacing w:before="20" w:after="20"/>
              <w:rPr>
                <w:sz w:val="20"/>
                <w:szCs w:val="20"/>
              </w:rPr>
            </w:pPr>
            <w:r w:rsidRPr="00327319">
              <w:rPr>
                <w:sz w:val="20"/>
                <w:szCs w:val="20"/>
              </w:rPr>
              <w:t>1.041E-10</w:t>
            </w:r>
          </w:p>
        </w:tc>
        <w:tc>
          <w:tcPr>
            <w:tcW w:w="1775" w:type="dxa"/>
          </w:tcPr>
          <w:p w:rsidR="00994047" w:rsidRPr="00327319" w:rsidRDefault="00994047" w:rsidP="00613E51">
            <w:pPr>
              <w:spacing w:before="20" w:after="20"/>
              <w:rPr>
                <w:sz w:val="20"/>
                <w:szCs w:val="20"/>
              </w:rPr>
            </w:pPr>
            <w:r w:rsidRPr="00327319">
              <w:rPr>
                <w:sz w:val="20"/>
                <w:szCs w:val="20"/>
              </w:rPr>
              <w:t>9.242E-10</w:t>
            </w:r>
          </w:p>
        </w:tc>
        <w:tc>
          <w:tcPr>
            <w:tcW w:w="1775" w:type="dxa"/>
          </w:tcPr>
          <w:p w:rsidR="00994047" w:rsidRPr="00327319" w:rsidRDefault="00994047" w:rsidP="00613E51">
            <w:pPr>
              <w:spacing w:before="20" w:after="20"/>
              <w:rPr>
                <w:sz w:val="20"/>
                <w:szCs w:val="20"/>
              </w:rPr>
            </w:pPr>
            <w:r w:rsidRPr="00327319">
              <w:rPr>
                <w:sz w:val="20"/>
                <w:szCs w:val="20"/>
              </w:rPr>
              <w:t>3.616E-08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Th230</w:t>
            </w:r>
          </w:p>
        </w:tc>
        <w:tc>
          <w:tcPr>
            <w:tcW w:w="1776" w:type="dxa"/>
          </w:tcPr>
          <w:p w:rsidR="00994047" w:rsidRPr="00327319" w:rsidRDefault="00994047" w:rsidP="00613E51">
            <w:pPr>
              <w:spacing w:before="20" w:after="20"/>
              <w:rPr>
                <w:sz w:val="20"/>
                <w:szCs w:val="20"/>
              </w:rPr>
            </w:pPr>
            <w:r w:rsidRPr="00327319">
              <w:rPr>
                <w:sz w:val="20"/>
                <w:szCs w:val="20"/>
              </w:rPr>
              <w:t>2.026E-07</w:t>
            </w:r>
          </w:p>
        </w:tc>
        <w:tc>
          <w:tcPr>
            <w:tcW w:w="1775" w:type="dxa"/>
          </w:tcPr>
          <w:p w:rsidR="00994047" w:rsidRPr="00327319" w:rsidRDefault="00994047" w:rsidP="00613E51">
            <w:pPr>
              <w:spacing w:before="20" w:after="20"/>
              <w:rPr>
                <w:sz w:val="20"/>
                <w:szCs w:val="20"/>
              </w:rPr>
            </w:pPr>
            <w:r w:rsidRPr="00327319">
              <w:rPr>
                <w:sz w:val="20"/>
                <w:szCs w:val="20"/>
              </w:rPr>
              <w:t>2.830E-06</w:t>
            </w:r>
          </w:p>
        </w:tc>
        <w:tc>
          <w:tcPr>
            <w:tcW w:w="1775" w:type="dxa"/>
          </w:tcPr>
          <w:p w:rsidR="00994047" w:rsidRPr="00327319" w:rsidRDefault="00994047" w:rsidP="00613E51">
            <w:pPr>
              <w:spacing w:before="20" w:after="20"/>
              <w:rPr>
                <w:sz w:val="20"/>
                <w:szCs w:val="20"/>
              </w:rPr>
            </w:pPr>
            <w:r w:rsidRPr="00327319">
              <w:rPr>
                <w:sz w:val="20"/>
                <w:szCs w:val="20"/>
              </w:rPr>
              <w:t>2.139E-05</w:t>
            </w:r>
          </w:p>
        </w:tc>
        <w:tc>
          <w:tcPr>
            <w:tcW w:w="1775" w:type="dxa"/>
          </w:tcPr>
          <w:p w:rsidR="00994047" w:rsidRPr="00327319" w:rsidRDefault="00994047" w:rsidP="00613E51">
            <w:pPr>
              <w:spacing w:before="20" w:after="20"/>
              <w:rPr>
                <w:sz w:val="20"/>
                <w:szCs w:val="20"/>
              </w:rPr>
            </w:pPr>
            <w:r w:rsidRPr="00327319">
              <w:rPr>
                <w:sz w:val="20"/>
                <w:szCs w:val="20"/>
              </w:rPr>
              <w:t>2.436E-04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Th231</w:t>
            </w:r>
          </w:p>
        </w:tc>
        <w:tc>
          <w:tcPr>
            <w:tcW w:w="1776" w:type="dxa"/>
          </w:tcPr>
          <w:p w:rsidR="00994047" w:rsidRPr="00327319" w:rsidRDefault="00994047" w:rsidP="00613E51">
            <w:pPr>
              <w:spacing w:before="20" w:after="20"/>
              <w:rPr>
                <w:sz w:val="20"/>
                <w:szCs w:val="20"/>
              </w:rPr>
            </w:pPr>
            <w:r w:rsidRPr="00327319">
              <w:rPr>
                <w:sz w:val="20"/>
                <w:szCs w:val="20"/>
              </w:rPr>
              <w:t>1.987E-14</w:t>
            </w:r>
          </w:p>
        </w:tc>
        <w:tc>
          <w:tcPr>
            <w:tcW w:w="1775" w:type="dxa"/>
          </w:tcPr>
          <w:p w:rsidR="00994047" w:rsidRPr="00327319" w:rsidRDefault="00994047" w:rsidP="00613E51">
            <w:pPr>
              <w:spacing w:before="20" w:after="20"/>
              <w:rPr>
                <w:sz w:val="20"/>
                <w:szCs w:val="20"/>
              </w:rPr>
            </w:pPr>
            <w:r w:rsidRPr="00327319">
              <w:rPr>
                <w:sz w:val="20"/>
                <w:szCs w:val="20"/>
              </w:rPr>
              <w:t>3.195E-14</w:t>
            </w:r>
          </w:p>
        </w:tc>
        <w:tc>
          <w:tcPr>
            <w:tcW w:w="1775" w:type="dxa"/>
          </w:tcPr>
          <w:p w:rsidR="00994047" w:rsidRPr="00327319" w:rsidRDefault="00994047" w:rsidP="00613E51">
            <w:pPr>
              <w:spacing w:before="20" w:after="20"/>
              <w:rPr>
                <w:sz w:val="20"/>
                <w:szCs w:val="20"/>
              </w:rPr>
            </w:pPr>
            <w:r w:rsidRPr="00327319">
              <w:rPr>
                <w:sz w:val="20"/>
                <w:szCs w:val="20"/>
              </w:rPr>
              <w:t>6.573E-14</w:t>
            </w:r>
          </w:p>
        </w:tc>
        <w:tc>
          <w:tcPr>
            <w:tcW w:w="1775" w:type="dxa"/>
          </w:tcPr>
          <w:p w:rsidR="00994047" w:rsidRPr="00327319" w:rsidRDefault="00994047" w:rsidP="00613E51">
            <w:pPr>
              <w:spacing w:before="20" w:after="20"/>
              <w:rPr>
                <w:sz w:val="20"/>
                <w:szCs w:val="20"/>
              </w:rPr>
            </w:pPr>
            <w:r w:rsidRPr="00327319">
              <w:rPr>
                <w:sz w:val="20"/>
                <w:szCs w:val="20"/>
              </w:rPr>
              <w:t>2.576E-13</w:t>
            </w:r>
          </w:p>
        </w:tc>
      </w:tr>
      <w:tr w:rsidR="00994047" w:rsidRPr="00327319">
        <w:tc>
          <w:tcPr>
            <w:tcW w:w="2475" w:type="dxa"/>
          </w:tcPr>
          <w:p w:rsidR="00994047" w:rsidRPr="00327319" w:rsidRDefault="00994047" w:rsidP="00613E51">
            <w:pPr>
              <w:spacing w:before="20" w:after="20"/>
              <w:rPr>
                <w:sz w:val="20"/>
                <w:szCs w:val="20"/>
                <w:lang w:val="fr-FR"/>
              </w:rPr>
            </w:pPr>
            <w:r w:rsidRPr="00327319">
              <w:rPr>
                <w:sz w:val="20"/>
                <w:szCs w:val="20"/>
                <w:lang w:val="fr-FR"/>
              </w:rPr>
              <w:t>Th232 + U236/Pu240/Pu244 decay</w:t>
            </w:r>
          </w:p>
        </w:tc>
        <w:tc>
          <w:tcPr>
            <w:tcW w:w="1776" w:type="dxa"/>
          </w:tcPr>
          <w:p w:rsidR="00994047" w:rsidRPr="00327319" w:rsidRDefault="00994047" w:rsidP="00613E51">
            <w:pPr>
              <w:spacing w:before="20" w:after="20"/>
              <w:rPr>
                <w:sz w:val="20"/>
                <w:szCs w:val="20"/>
              </w:rPr>
            </w:pPr>
            <w:r w:rsidRPr="00327319">
              <w:rPr>
                <w:sz w:val="20"/>
                <w:szCs w:val="20"/>
              </w:rPr>
              <w:t>1.082E-09</w:t>
            </w:r>
          </w:p>
        </w:tc>
        <w:tc>
          <w:tcPr>
            <w:tcW w:w="1775" w:type="dxa"/>
          </w:tcPr>
          <w:p w:rsidR="00994047" w:rsidRPr="00327319" w:rsidRDefault="00994047" w:rsidP="00613E51">
            <w:pPr>
              <w:spacing w:before="20" w:after="20"/>
              <w:rPr>
                <w:sz w:val="20"/>
                <w:szCs w:val="20"/>
              </w:rPr>
            </w:pPr>
            <w:r w:rsidRPr="00327319">
              <w:rPr>
                <w:sz w:val="20"/>
                <w:szCs w:val="20"/>
              </w:rPr>
              <w:t>9.478E-09</w:t>
            </w:r>
          </w:p>
        </w:tc>
        <w:tc>
          <w:tcPr>
            <w:tcW w:w="1775" w:type="dxa"/>
          </w:tcPr>
          <w:p w:rsidR="00994047" w:rsidRPr="00327319" w:rsidRDefault="00994047" w:rsidP="00613E51">
            <w:pPr>
              <w:spacing w:before="20" w:after="20"/>
              <w:rPr>
                <w:sz w:val="20"/>
                <w:szCs w:val="20"/>
              </w:rPr>
            </w:pPr>
            <w:r w:rsidRPr="00327319">
              <w:rPr>
                <w:sz w:val="20"/>
                <w:szCs w:val="20"/>
              </w:rPr>
              <w:t>5.988E-08</w:t>
            </w:r>
          </w:p>
        </w:tc>
        <w:tc>
          <w:tcPr>
            <w:tcW w:w="1775" w:type="dxa"/>
          </w:tcPr>
          <w:p w:rsidR="00994047" w:rsidRPr="00327319" w:rsidRDefault="00994047" w:rsidP="00613E51">
            <w:pPr>
              <w:spacing w:before="20" w:after="20"/>
              <w:rPr>
                <w:sz w:val="20"/>
                <w:szCs w:val="20"/>
              </w:rPr>
            </w:pPr>
            <w:r w:rsidRPr="00327319">
              <w:rPr>
                <w:sz w:val="20"/>
                <w:szCs w:val="20"/>
              </w:rPr>
              <w:t>1.102E-06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Th234</w:t>
            </w:r>
          </w:p>
        </w:tc>
        <w:tc>
          <w:tcPr>
            <w:tcW w:w="1776" w:type="dxa"/>
          </w:tcPr>
          <w:p w:rsidR="00994047" w:rsidRPr="00327319" w:rsidRDefault="00994047" w:rsidP="00613E51">
            <w:pPr>
              <w:spacing w:before="20" w:after="20"/>
              <w:rPr>
                <w:sz w:val="20"/>
                <w:szCs w:val="20"/>
              </w:rPr>
            </w:pPr>
            <w:r w:rsidRPr="00327319">
              <w:rPr>
                <w:sz w:val="20"/>
                <w:szCs w:val="20"/>
              </w:rPr>
              <w:t>1.651E-10</w:t>
            </w:r>
          </w:p>
        </w:tc>
        <w:tc>
          <w:tcPr>
            <w:tcW w:w="1775" w:type="dxa"/>
          </w:tcPr>
          <w:p w:rsidR="00994047" w:rsidRPr="00327319" w:rsidRDefault="00994047" w:rsidP="00613E51">
            <w:pPr>
              <w:spacing w:before="20" w:after="20"/>
              <w:rPr>
                <w:sz w:val="20"/>
                <w:szCs w:val="20"/>
              </w:rPr>
            </w:pPr>
            <w:r w:rsidRPr="00327319">
              <w:rPr>
                <w:sz w:val="20"/>
                <w:szCs w:val="20"/>
              </w:rPr>
              <w:t>1.651E-10</w:t>
            </w:r>
          </w:p>
        </w:tc>
        <w:tc>
          <w:tcPr>
            <w:tcW w:w="1775" w:type="dxa"/>
          </w:tcPr>
          <w:p w:rsidR="00994047" w:rsidRPr="00327319" w:rsidRDefault="00994047" w:rsidP="00613E51">
            <w:pPr>
              <w:spacing w:before="20" w:after="20"/>
              <w:rPr>
                <w:sz w:val="20"/>
                <w:szCs w:val="20"/>
              </w:rPr>
            </w:pPr>
            <w:r w:rsidRPr="00327319">
              <w:rPr>
                <w:sz w:val="20"/>
                <w:szCs w:val="20"/>
              </w:rPr>
              <w:t>1.651E-10</w:t>
            </w:r>
          </w:p>
        </w:tc>
        <w:tc>
          <w:tcPr>
            <w:tcW w:w="1775" w:type="dxa"/>
          </w:tcPr>
          <w:p w:rsidR="00994047" w:rsidRPr="00327319" w:rsidRDefault="00994047" w:rsidP="00613E51">
            <w:pPr>
              <w:spacing w:before="20" w:after="20"/>
              <w:rPr>
                <w:sz w:val="20"/>
                <w:szCs w:val="20"/>
              </w:rPr>
            </w:pPr>
            <w:r w:rsidRPr="00327319">
              <w:rPr>
                <w:sz w:val="20"/>
                <w:szCs w:val="20"/>
              </w:rPr>
              <w:t>1.651E-10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Pa231</w:t>
            </w:r>
          </w:p>
        </w:tc>
        <w:tc>
          <w:tcPr>
            <w:tcW w:w="1776" w:type="dxa"/>
          </w:tcPr>
          <w:p w:rsidR="00994047" w:rsidRPr="00327319" w:rsidRDefault="00994047" w:rsidP="00613E51">
            <w:pPr>
              <w:spacing w:before="20" w:after="20"/>
              <w:rPr>
                <w:sz w:val="20"/>
                <w:szCs w:val="20"/>
              </w:rPr>
            </w:pPr>
            <w:r w:rsidRPr="00327319">
              <w:rPr>
                <w:sz w:val="20"/>
                <w:szCs w:val="20"/>
              </w:rPr>
              <w:t>2.222E-11</w:t>
            </w:r>
          </w:p>
        </w:tc>
        <w:tc>
          <w:tcPr>
            <w:tcW w:w="1775" w:type="dxa"/>
          </w:tcPr>
          <w:p w:rsidR="00994047" w:rsidRPr="00327319" w:rsidRDefault="00994047" w:rsidP="00613E51">
            <w:pPr>
              <w:spacing w:before="20" w:after="20"/>
              <w:rPr>
                <w:sz w:val="20"/>
                <w:szCs w:val="20"/>
              </w:rPr>
            </w:pPr>
            <w:r w:rsidRPr="00327319">
              <w:rPr>
                <w:sz w:val="20"/>
                <w:szCs w:val="20"/>
              </w:rPr>
              <w:t>1.764E-10</w:t>
            </w:r>
          </w:p>
        </w:tc>
        <w:tc>
          <w:tcPr>
            <w:tcW w:w="1775" w:type="dxa"/>
          </w:tcPr>
          <w:p w:rsidR="00994047" w:rsidRPr="00327319" w:rsidRDefault="00994047" w:rsidP="00613E51">
            <w:pPr>
              <w:spacing w:before="20" w:after="20"/>
              <w:rPr>
                <w:sz w:val="20"/>
                <w:szCs w:val="20"/>
              </w:rPr>
            </w:pPr>
            <w:r w:rsidRPr="00327319">
              <w:rPr>
                <w:sz w:val="20"/>
                <w:szCs w:val="20"/>
              </w:rPr>
              <w:t>9.897E-10</w:t>
            </w:r>
          </w:p>
        </w:tc>
        <w:tc>
          <w:tcPr>
            <w:tcW w:w="1775" w:type="dxa"/>
          </w:tcPr>
          <w:p w:rsidR="00994047" w:rsidRPr="00327319" w:rsidRDefault="00994047" w:rsidP="00613E51">
            <w:pPr>
              <w:spacing w:before="20" w:after="20"/>
              <w:rPr>
                <w:sz w:val="20"/>
                <w:szCs w:val="20"/>
              </w:rPr>
            </w:pPr>
            <w:r w:rsidRPr="00327319">
              <w:rPr>
                <w:sz w:val="20"/>
                <w:szCs w:val="20"/>
              </w:rPr>
              <w:t>1.634E-08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lastRenderedPageBreak/>
              <w:t>Pa233</w:t>
            </w:r>
          </w:p>
        </w:tc>
        <w:tc>
          <w:tcPr>
            <w:tcW w:w="1776" w:type="dxa"/>
          </w:tcPr>
          <w:p w:rsidR="00994047" w:rsidRPr="00327319" w:rsidRDefault="00994047" w:rsidP="00613E51">
            <w:pPr>
              <w:spacing w:before="20" w:after="20"/>
              <w:rPr>
                <w:sz w:val="20"/>
                <w:szCs w:val="20"/>
              </w:rPr>
            </w:pPr>
            <w:r w:rsidRPr="00327319">
              <w:rPr>
                <w:sz w:val="20"/>
                <w:szCs w:val="20"/>
              </w:rPr>
              <w:t>3.194E-09</w:t>
            </w:r>
          </w:p>
        </w:tc>
        <w:tc>
          <w:tcPr>
            <w:tcW w:w="1775" w:type="dxa"/>
          </w:tcPr>
          <w:p w:rsidR="00994047" w:rsidRPr="00327319" w:rsidRDefault="00994047" w:rsidP="00613E51">
            <w:pPr>
              <w:spacing w:before="20" w:after="20"/>
              <w:rPr>
                <w:sz w:val="20"/>
                <w:szCs w:val="20"/>
              </w:rPr>
            </w:pPr>
            <w:r w:rsidRPr="00327319">
              <w:rPr>
                <w:sz w:val="20"/>
                <w:szCs w:val="20"/>
              </w:rPr>
              <w:t>3.739E-09</w:t>
            </w:r>
          </w:p>
        </w:tc>
        <w:tc>
          <w:tcPr>
            <w:tcW w:w="1775" w:type="dxa"/>
          </w:tcPr>
          <w:p w:rsidR="00994047" w:rsidRPr="00327319" w:rsidRDefault="00994047" w:rsidP="00613E51">
            <w:pPr>
              <w:spacing w:before="20" w:after="20"/>
              <w:rPr>
                <w:sz w:val="20"/>
                <w:szCs w:val="20"/>
              </w:rPr>
            </w:pPr>
            <w:r w:rsidRPr="00327319">
              <w:rPr>
                <w:sz w:val="20"/>
                <w:szCs w:val="20"/>
              </w:rPr>
              <w:t>5.652E-09</w:t>
            </w:r>
          </w:p>
        </w:tc>
        <w:tc>
          <w:tcPr>
            <w:tcW w:w="1775" w:type="dxa"/>
          </w:tcPr>
          <w:p w:rsidR="00994047" w:rsidRPr="00327319" w:rsidRDefault="00994047" w:rsidP="00613E51">
            <w:pPr>
              <w:spacing w:before="20" w:after="20"/>
              <w:rPr>
                <w:sz w:val="20"/>
                <w:szCs w:val="20"/>
              </w:rPr>
            </w:pPr>
            <w:r w:rsidRPr="00327319">
              <w:rPr>
                <w:sz w:val="20"/>
                <w:szCs w:val="20"/>
              </w:rPr>
              <w:t>1.366E-08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Pa234</w:t>
            </w:r>
          </w:p>
        </w:tc>
        <w:tc>
          <w:tcPr>
            <w:tcW w:w="1776" w:type="dxa"/>
          </w:tcPr>
          <w:p w:rsidR="00994047" w:rsidRPr="00327319" w:rsidRDefault="00994047" w:rsidP="00613E51">
            <w:pPr>
              <w:spacing w:before="20" w:after="20"/>
              <w:rPr>
                <w:sz w:val="20"/>
                <w:szCs w:val="20"/>
              </w:rPr>
            </w:pPr>
            <w:r w:rsidRPr="00327319">
              <w:rPr>
                <w:sz w:val="20"/>
                <w:szCs w:val="20"/>
              </w:rPr>
              <w:t>2.487E-15</w:t>
            </w:r>
          </w:p>
        </w:tc>
        <w:tc>
          <w:tcPr>
            <w:tcW w:w="1775" w:type="dxa"/>
          </w:tcPr>
          <w:p w:rsidR="00994047" w:rsidRPr="00327319" w:rsidRDefault="00994047" w:rsidP="00613E51">
            <w:pPr>
              <w:spacing w:before="20" w:after="20"/>
              <w:rPr>
                <w:sz w:val="20"/>
                <w:szCs w:val="20"/>
              </w:rPr>
            </w:pPr>
            <w:r w:rsidRPr="00327319">
              <w:rPr>
                <w:sz w:val="20"/>
                <w:szCs w:val="20"/>
              </w:rPr>
              <w:t>2.487E-15</w:t>
            </w:r>
          </w:p>
        </w:tc>
        <w:tc>
          <w:tcPr>
            <w:tcW w:w="1775" w:type="dxa"/>
          </w:tcPr>
          <w:p w:rsidR="00994047" w:rsidRPr="00327319" w:rsidRDefault="00994047" w:rsidP="00613E51">
            <w:pPr>
              <w:spacing w:before="20" w:after="20"/>
              <w:rPr>
                <w:sz w:val="20"/>
                <w:szCs w:val="20"/>
              </w:rPr>
            </w:pPr>
            <w:r w:rsidRPr="00327319">
              <w:rPr>
                <w:sz w:val="20"/>
                <w:szCs w:val="20"/>
              </w:rPr>
              <w:t>2.487E-15</w:t>
            </w:r>
          </w:p>
        </w:tc>
        <w:tc>
          <w:tcPr>
            <w:tcW w:w="1775" w:type="dxa"/>
          </w:tcPr>
          <w:p w:rsidR="00994047" w:rsidRPr="00327319" w:rsidRDefault="00994047" w:rsidP="00613E51">
            <w:pPr>
              <w:spacing w:before="20" w:after="20"/>
              <w:rPr>
                <w:sz w:val="20"/>
                <w:szCs w:val="20"/>
              </w:rPr>
            </w:pPr>
            <w:r w:rsidRPr="00327319">
              <w:rPr>
                <w:sz w:val="20"/>
                <w:szCs w:val="20"/>
              </w:rPr>
              <w:t>2.487E-15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Pa234m</w:t>
            </w:r>
          </w:p>
        </w:tc>
        <w:tc>
          <w:tcPr>
            <w:tcW w:w="1776" w:type="dxa"/>
          </w:tcPr>
          <w:p w:rsidR="00994047" w:rsidRPr="00327319" w:rsidRDefault="00994047" w:rsidP="00613E51">
            <w:pPr>
              <w:spacing w:before="20" w:after="20"/>
              <w:rPr>
                <w:sz w:val="20"/>
                <w:szCs w:val="20"/>
              </w:rPr>
            </w:pPr>
            <w:r w:rsidRPr="00327319">
              <w:rPr>
                <w:sz w:val="20"/>
                <w:szCs w:val="20"/>
              </w:rPr>
              <w:t>5.568E-15</w:t>
            </w:r>
          </w:p>
        </w:tc>
        <w:tc>
          <w:tcPr>
            <w:tcW w:w="1775" w:type="dxa"/>
          </w:tcPr>
          <w:p w:rsidR="00994047" w:rsidRPr="00327319" w:rsidRDefault="00994047" w:rsidP="00613E51">
            <w:pPr>
              <w:spacing w:before="20" w:after="20"/>
              <w:rPr>
                <w:sz w:val="20"/>
                <w:szCs w:val="20"/>
              </w:rPr>
            </w:pPr>
            <w:r w:rsidRPr="00327319">
              <w:rPr>
                <w:sz w:val="20"/>
                <w:szCs w:val="20"/>
              </w:rPr>
              <w:t>5.568E-15</w:t>
            </w:r>
          </w:p>
        </w:tc>
        <w:tc>
          <w:tcPr>
            <w:tcW w:w="1775" w:type="dxa"/>
          </w:tcPr>
          <w:p w:rsidR="00994047" w:rsidRPr="00327319" w:rsidRDefault="00994047" w:rsidP="00613E51">
            <w:pPr>
              <w:spacing w:before="20" w:after="20"/>
              <w:rPr>
                <w:sz w:val="20"/>
                <w:szCs w:val="20"/>
              </w:rPr>
            </w:pPr>
            <w:r w:rsidRPr="00327319">
              <w:rPr>
                <w:sz w:val="20"/>
                <w:szCs w:val="20"/>
              </w:rPr>
              <w:t>5.568E-15</w:t>
            </w:r>
          </w:p>
        </w:tc>
        <w:tc>
          <w:tcPr>
            <w:tcW w:w="1775" w:type="dxa"/>
          </w:tcPr>
          <w:p w:rsidR="00994047" w:rsidRPr="00327319" w:rsidRDefault="00994047" w:rsidP="00613E51">
            <w:pPr>
              <w:spacing w:before="20" w:after="20"/>
              <w:rPr>
                <w:sz w:val="20"/>
                <w:szCs w:val="20"/>
              </w:rPr>
            </w:pPr>
            <w:r w:rsidRPr="00327319">
              <w:rPr>
                <w:sz w:val="20"/>
                <w:szCs w:val="20"/>
              </w:rPr>
              <w:t>5.568E-15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U232 + Pu236/Np236 decay</w:t>
            </w:r>
          </w:p>
        </w:tc>
        <w:tc>
          <w:tcPr>
            <w:tcW w:w="1776" w:type="dxa"/>
          </w:tcPr>
          <w:p w:rsidR="00994047" w:rsidRPr="00327319" w:rsidRDefault="00994047" w:rsidP="00613E51">
            <w:pPr>
              <w:spacing w:before="20" w:after="20"/>
              <w:rPr>
                <w:sz w:val="20"/>
                <w:szCs w:val="20"/>
              </w:rPr>
            </w:pPr>
            <w:r w:rsidRPr="00327319">
              <w:rPr>
                <w:sz w:val="20"/>
                <w:szCs w:val="20"/>
              </w:rPr>
              <w:t>1.451E-06</w:t>
            </w:r>
          </w:p>
        </w:tc>
        <w:tc>
          <w:tcPr>
            <w:tcW w:w="1775" w:type="dxa"/>
          </w:tcPr>
          <w:p w:rsidR="00994047" w:rsidRPr="00327319" w:rsidRDefault="00994047" w:rsidP="00613E51">
            <w:pPr>
              <w:spacing w:before="20" w:after="20"/>
              <w:rPr>
                <w:sz w:val="20"/>
                <w:szCs w:val="20"/>
              </w:rPr>
            </w:pPr>
            <w:r w:rsidRPr="00327319">
              <w:rPr>
                <w:sz w:val="20"/>
                <w:szCs w:val="20"/>
              </w:rPr>
              <w:t>1.408E-06</w:t>
            </w:r>
          </w:p>
        </w:tc>
        <w:tc>
          <w:tcPr>
            <w:tcW w:w="1775" w:type="dxa"/>
          </w:tcPr>
          <w:p w:rsidR="00994047" w:rsidRPr="00327319" w:rsidRDefault="00994047" w:rsidP="00613E51">
            <w:pPr>
              <w:spacing w:before="20" w:after="20"/>
              <w:rPr>
                <w:sz w:val="20"/>
                <w:szCs w:val="20"/>
              </w:rPr>
            </w:pPr>
            <w:r w:rsidRPr="00327319">
              <w:rPr>
                <w:sz w:val="20"/>
                <w:szCs w:val="20"/>
              </w:rPr>
              <w:t>7.182E-07</w:t>
            </w:r>
          </w:p>
        </w:tc>
        <w:tc>
          <w:tcPr>
            <w:tcW w:w="1775" w:type="dxa"/>
          </w:tcPr>
          <w:p w:rsidR="00994047" w:rsidRPr="00327319" w:rsidRDefault="00994047" w:rsidP="00613E51">
            <w:pPr>
              <w:spacing w:before="20" w:after="20"/>
              <w:rPr>
                <w:sz w:val="20"/>
                <w:szCs w:val="20"/>
              </w:rPr>
            </w:pPr>
            <w:r w:rsidRPr="00327319">
              <w:rPr>
                <w:sz w:val="20"/>
                <w:szCs w:val="20"/>
              </w:rPr>
              <w:t>1.526E-08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U233</w:t>
            </w:r>
          </w:p>
        </w:tc>
        <w:tc>
          <w:tcPr>
            <w:tcW w:w="1776" w:type="dxa"/>
          </w:tcPr>
          <w:p w:rsidR="00994047" w:rsidRPr="00327319" w:rsidRDefault="00994047" w:rsidP="00613E51">
            <w:pPr>
              <w:spacing w:before="20" w:after="20"/>
              <w:rPr>
                <w:sz w:val="20"/>
                <w:szCs w:val="20"/>
              </w:rPr>
            </w:pPr>
            <w:r w:rsidRPr="00327319">
              <w:rPr>
                <w:sz w:val="20"/>
                <w:szCs w:val="20"/>
              </w:rPr>
              <w:t>4.932E-07</w:t>
            </w:r>
          </w:p>
        </w:tc>
        <w:tc>
          <w:tcPr>
            <w:tcW w:w="1775" w:type="dxa"/>
          </w:tcPr>
          <w:p w:rsidR="00994047" w:rsidRPr="00327319" w:rsidRDefault="00994047" w:rsidP="00613E51">
            <w:pPr>
              <w:spacing w:before="20" w:after="20"/>
              <w:rPr>
                <w:sz w:val="20"/>
                <w:szCs w:val="20"/>
              </w:rPr>
            </w:pPr>
            <w:r w:rsidRPr="00327319">
              <w:rPr>
                <w:sz w:val="20"/>
                <w:szCs w:val="20"/>
              </w:rPr>
              <w:t>1.301E-06</w:t>
            </w:r>
          </w:p>
        </w:tc>
        <w:tc>
          <w:tcPr>
            <w:tcW w:w="1775" w:type="dxa"/>
          </w:tcPr>
          <w:p w:rsidR="00994047" w:rsidRPr="00327319" w:rsidRDefault="00994047" w:rsidP="00613E51">
            <w:pPr>
              <w:spacing w:before="20" w:after="20"/>
              <w:rPr>
                <w:sz w:val="20"/>
                <w:szCs w:val="20"/>
              </w:rPr>
            </w:pPr>
            <w:r w:rsidRPr="00327319">
              <w:rPr>
                <w:sz w:val="20"/>
                <w:szCs w:val="20"/>
              </w:rPr>
              <w:t>4.379E-06</w:t>
            </w:r>
          </w:p>
        </w:tc>
        <w:tc>
          <w:tcPr>
            <w:tcW w:w="1775" w:type="dxa"/>
          </w:tcPr>
          <w:p w:rsidR="00994047" w:rsidRPr="00327319" w:rsidRDefault="00994047" w:rsidP="00613E51">
            <w:pPr>
              <w:spacing w:before="20" w:after="20"/>
              <w:rPr>
                <w:sz w:val="20"/>
                <w:szCs w:val="20"/>
              </w:rPr>
            </w:pPr>
            <w:r w:rsidRPr="00327319">
              <w:rPr>
                <w:sz w:val="20"/>
                <w:szCs w:val="20"/>
              </w:rPr>
              <w:t>4.214E-05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U234</w:t>
            </w:r>
          </w:p>
        </w:tc>
        <w:tc>
          <w:tcPr>
            <w:tcW w:w="1776" w:type="dxa"/>
          </w:tcPr>
          <w:p w:rsidR="00994047" w:rsidRPr="00327319" w:rsidRDefault="00994047" w:rsidP="00613E51">
            <w:pPr>
              <w:spacing w:before="20" w:after="20"/>
              <w:rPr>
                <w:sz w:val="20"/>
                <w:szCs w:val="20"/>
              </w:rPr>
            </w:pPr>
            <w:r w:rsidRPr="00327319">
              <w:rPr>
                <w:sz w:val="20"/>
                <w:szCs w:val="20"/>
              </w:rPr>
              <w:t>1.865E-02</w:t>
            </w:r>
          </w:p>
        </w:tc>
        <w:tc>
          <w:tcPr>
            <w:tcW w:w="1775" w:type="dxa"/>
          </w:tcPr>
          <w:p w:rsidR="00994047" w:rsidRPr="00327319" w:rsidRDefault="00994047" w:rsidP="00613E51">
            <w:pPr>
              <w:spacing w:before="20" w:after="20"/>
              <w:rPr>
                <w:sz w:val="20"/>
                <w:szCs w:val="20"/>
              </w:rPr>
            </w:pPr>
            <w:r w:rsidRPr="00327319">
              <w:rPr>
                <w:sz w:val="20"/>
                <w:szCs w:val="20"/>
              </w:rPr>
              <w:t>5.562E-02</w:t>
            </w:r>
          </w:p>
        </w:tc>
        <w:tc>
          <w:tcPr>
            <w:tcW w:w="1775" w:type="dxa"/>
          </w:tcPr>
          <w:p w:rsidR="00994047" w:rsidRPr="00327319" w:rsidRDefault="00994047" w:rsidP="00613E51">
            <w:pPr>
              <w:spacing w:before="20" w:after="20"/>
              <w:rPr>
                <w:sz w:val="20"/>
                <w:szCs w:val="20"/>
              </w:rPr>
            </w:pPr>
            <w:r w:rsidRPr="00327319">
              <w:rPr>
                <w:sz w:val="20"/>
                <w:szCs w:val="20"/>
              </w:rPr>
              <w:t>1.283E-01</w:t>
            </w:r>
          </w:p>
        </w:tc>
        <w:tc>
          <w:tcPr>
            <w:tcW w:w="1775" w:type="dxa"/>
          </w:tcPr>
          <w:p w:rsidR="00994047" w:rsidRPr="00327319" w:rsidRDefault="00994047" w:rsidP="00613E51">
            <w:pPr>
              <w:spacing w:before="20" w:after="20"/>
              <w:rPr>
                <w:sz w:val="20"/>
                <w:szCs w:val="20"/>
              </w:rPr>
            </w:pPr>
            <w:r w:rsidRPr="00327319">
              <w:rPr>
                <w:sz w:val="20"/>
                <w:szCs w:val="20"/>
              </w:rPr>
              <w:t>2.279E-01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U235</w:t>
            </w:r>
          </w:p>
        </w:tc>
        <w:tc>
          <w:tcPr>
            <w:tcW w:w="1776" w:type="dxa"/>
          </w:tcPr>
          <w:p w:rsidR="00994047" w:rsidRPr="00327319" w:rsidRDefault="00994047" w:rsidP="00613E51">
            <w:pPr>
              <w:spacing w:before="20" w:after="20"/>
              <w:rPr>
                <w:sz w:val="20"/>
                <w:szCs w:val="20"/>
              </w:rPr>
            </w:pPr>
            <w:r w:rsidRPr="00327319">
              <w:rPr>
                <w:sz w:val="20"/>
                <w:szCs w:val="20"/>
              </w:rPr>
              <w:t>4.887E-03</w:t>
            </w:r>
          </w:p>
        </w:tc>
        <w:tc>
          <w:tcPr>
            <w:tcW w:w="1775" w:type="dxa"/>
          </w:tcPr>
          <w:p w:rsidR="00994047" w:rsidRPr="00327319" w:rsidRDefault="00994047" w:rsidP="00613E51">
            <w:pPr>
              <w:spacing w:before="20" w:after="20"/>
              <w:rPr>
                <w:sz w:val="20"/>
                <w:szCs w:val="20"/>
              </w:rPr>
            </w:pPr>
            <w:r w:rsidRPr="00327319">
              <w:rPr>
                <w:sz w:val="20"/>
                <w:szCs w:val="20"/>
              </w:rPr>
              <w:t>7.857E-03</w:t>
            </w:r>
          </w:p>
        </w:tc>
        <w:tc>
          <w:tcPr>
            <w:tcW w:w="1775" w:type="dxa"/>
          </w:tcPr>
          <w:p w:rsidR="00994047" w:rsidRPr="00327319" w:rsidRDefault="00994047" w:rsidP="00613E51">
            <w:pPr>
              <w:spacing w:before="20" w:after="20"/>
              <w:rPr>
                <w:sz w:val="20"/>
                <w:szCs w:val="20"/>
              </w:rPr>
            </w:pPr>
            <w:r w:rsidRPr="00327319">
              <w:rPr>
                <w:sz w:val="20"/>
                <w:szCs w:val="20"/>
              </w:rPr>
              <w:t>1.617E-02</w:t>
            </w:r>
          </w:p>
        </w:tc>
        <w:tc>
          <w:tcPr>
            <w:tcW w:w="1775" w:type="dxa"/>
          </w:tcPr>
          <w:p w:rsidR="00994047" w:rsidRPr="00327319" w:rsidRDefault="00994047" w:rsidP="00613E51">
            <w:pPr>
              <w:spacing w:before="20" w:after="20"/>
              <w:rPr>
                <w:sz w:val="20"/>
                <w:szCs w:val="20"/>
              </w:rPr>
            </w:pPr>
            <w:r w:rsidRPr="00327319">
              <w:rPr>
                <w:sz w:val="20"/>
                <w:szCs w:val="20"/>
              </w:rPr>
              <w:t>6.336E-02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U236</w:t>
            </w:r>
          </w:p>
        </w:tc>
        <w:tc>
          <w:tcPr>
            <w:tcW w:w="1776" w:type="dxa"/>
          </w:tcPr>
          <w:p w:rsidR="00994047" w:rsidRPr="00327319" w:rsidRDefault="00994047" w:rsidP="00613E51">
            <w:pPr>
              <w:spacing w:before="20" w:after="20"/>
              <w:rPr>
                <w:sz w:val="20"/>
                <w:szCs w:val="20"/>
              </w:rPr>
            </w:pPr>
            <w:r w:rsidRPr="00327319">
              <w:rPr>
                <w:sz w:val="20"/>
                <w:szCs w:val="20"/>
              </w:rPr>
              <w:t>8.113E-03</w:t>
            </w:r>
          </w:p>
        </w:tc>
        <w:tc>
          <w:tcPr>
            <w:tcW w:w="1775" w:type="dxa"/>
          </w:tcPr>
          <w:p w:rsidR="00994047" w:rsidRPr="00327319" w:rsidRDefault="00994047" w:rsidP="00613E51">
            <w:pPr>
              <w:spacing w:before="20" w:after="20"/>
              <w:rPr>
                <w:sz w:val="20"/>
                <w:szCs w:val="20"/>
              </w:rPr>
            </w:pPr>
            <w:r w:rsidRPr="00327319">
              <w:rPr>
                <w:sz w:val="20"/>
                <w:szCs w:val="20"/>
              </w:rPr>
              <w:t>1.499E-02</w:t>
            </w:r>
          </w:p>
        </w:tc>
        <w:tc>
          <w:tcPr>
            <w:tcW w:w="1775" w:type="dxa"/>
          </w:tcPr>
          <w:p w:rsidR="00994047" w:rsidRPr="00327319" w:rsidRDefault="00994047" w:rsidP="00613E51">
            <w:pPr>
              <w:spacing w:before="20" w:after="20"/>
              <w:rPr>
                <w:sz w:val="20"/>
                <w:szCs w:val="20"/>
              </w:rPr>
            </w:pPr>
            <w:r w:rsidRPr="00327319">
              <w:rPr>
                <w:sz w:val="20"/>
                <w:szCs w:val="20"/>
              </w:rPr>
              <w:t>3.450E-02</w:t>
            </w:r>
          </w:p>
        </w:tc>
        <w:tc>
          <w:tcPr>
            <w:tcW w:w="1775" w:type="dxa"/>
          </w:tcPr>
          <w:p w:rsidR="00994047" w:rsidRPr="00327319" w:rsidRDefault="00994047" w:rsidP="00613E51">
            <w:pPr>
              <w:spacing w:before="20" w:after="20"/>
              <w:rPr>
                <w:sz w:val="20"/>
                <w:szCs w:val="20"/>
              </w:rPr>
            </w:pPr>
            <w:r w:rsidRPr="00327319">
              <w:rPr>
                <w:sz w:val="20"/>
                <w:szCs w:val="20"/>
              </w:rPr>
              <w:t>1.438E-01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U237</w:t>
            </w:r>
          </w:p>
        </w:tc>
        <w:tc>
          <w:tcPr>
            <w:tcW w:w="1776" w:type="dxa"/>
          </w:tcPr>
          <w:p w:rsidR="00994047" w:rsidRPr="00327319" w:rsidRDefault="00994047" w:rsidP="00613E51">
            <w:pPr>
              <w:spacing w:before="20" w:after="20"/>
              <w:rPr>
                <w:sz w:val="20"/>
                <w:szCs w:val="20"/>
              </w:rPr>
            </w:pPr>
            <w:r w:rsidRPr="00327319">
              <w:rPr>
                <w:sz w:val="20"/>
                <w:szCs w:val="20"/>
              </w:rPr>
              <w:t>8.785E-09</w:t>
            </w:r>
          </w:p>
        </w:tc>
        <w:tc>
          <w:tcPr>
            <w:tcW w:w="1775" w:type="dxa"/>
          </w:tcPr>
          <w:p w:rsidR="00994047" w:rsidRPr="00327319" w:rsidRDefault="00994047" w:rsidP="00613E51">
            <w:pPr>
              <w:spacing w:before="20" w:after="20"/>
              <w:rPr>
                <w:sz w:val="20"/>
                <w:szCs w:val="20"/>
              </w:rPr>
            </w:pPr>
            <w:r w:rsidRPr="00327319">
              <w:rPr>
                <w:sz w:val="20"/>
                <w:szCs w:val="20"/>
              </w:rPr>
              <w:t>2.639E-09</w:t>
            </w:r>
          </w:p>
        </w:tc>
        <w:tc>
          <w:tcPr>
            <w:tcW w:w="1775" w:type="dxa"/>
          </w:tcPr>
          <w:p w:rsidR="00994047" w:rsidRPr="00327319" w:rsidRDefault="00994047" w:rsidP="00613E51">
            <w:pPr>
              <w:spacing w:before="20" w:after="20"/>
              <w:rPr>
                <w:sz w:val="20"/>
                <w:szCs w:val="20"/>
              </w:rPr>
            </w:pPr>
            <w:r w:rsidRPr="00327319">
              <w:rPr>
                <w:sz w:val="20"/>
                <w:szCs w:val="20"/>
              </w:rPr>
              <w:t>9.246E-11</w:t>
            </w:r>
          </w:p>
        </w:tc>
        <w:tc>
          <w:tcPr>
            <w:tcW w:w="1775" w:type="dxa"/>
          </w:tcPr>
          <w:p w:rsidR="00994047" w:rsidRPr="00327319" w:rsidRDefault="00994047" w:rsidP="00613E51">
            <w:pPr>
              <w:spacing w:before="20" w:after="20"/>
              <w:rPr>
                <w:sz w:val="20"/>
                <w:szCs w:val="20"/>
              </w:rPr>
            </w:pPr>
            <w:r w:rsidRPr="00327319">
              <w:rPr>
                <w:sz w:val="20"/>
                <w:szCs w:val="20"/>
              </w:rPr>
              <w:t>1.598E-12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U238</w:t>
            </w:r>
          </w:p>
        </w:tc>
        <w:tc>
          <w:tcPr>
            <w:tcW w:w="1776" w:type="dxa"/>
          </w:tcPr>
          <w:p w:rsidR="00994047" w:rsidRPr="00327319" w:rsidRDefault="00994047" w:rsidP="00613E51">
            <w:pPr>
              <w:spacing w:before="20" w:after="20"/>
              <w:rPr>
                <w:sz w:val="20"/>
                <w:szCs w:val="20"/>
              </w:rPr>
            </w:pPr>
            <w:r w:rsidRPr="00327319">
              <w:rPr>
                <w:sz w:val="20"/>
                <w:szCs w:val="20"/>
              </w:rPr>
              <w:t>1.137E+01</w:t>
            </w:r>
          </w:p>
        </w:tc>
        <w:tc>
          <w:tcPr>
            <w:tcW w:w="1775" w:type="dxa"/>
          </w:tcPr>
          <w:p w:rsidR="00994047" w:rsidRPr="00327319" w:rsidRDefault="00994047" w:rsidP="00613E51">
            <w:pPr>
              <w:spacing w:before="20" w:after="20"/>
              <w:rPr>
                <w:sz w:val="20"/>
                <w:szCs w:val="20"/>
              </w:rPr>
            </w:pPr>
            <w:r w:rsidRPr="00327319">
              <w:rPr>
                <w:sz w:val="20"/>
                <w:szCs w:val="20"/>
              </w:rPr>
              <w:t>1.137E+01</w:t>
            </w:r>
          </w:p>
        </w:tc>
        <w:tc>
          <w:tcPr>
            <w:tcW w:w="1775" w:type="dxa"/>
          </w:tcPr>
          <w:p w:rsidR="00994047" w:rsidRPr="00327319" w:rsidRDefault="00994047" w:rsidP="00613E51">
            <w:pPr>
              <w:spacing w:before="20" w:after="20"/>
              <w:rPr>
                <w:sz w:val="20"/>
                <w:szCs w:val="20"/>
              </w:rPr>
            </w:pPr>
            <w:r w:rsidRPr="00327319">
              <w:rPr>
                <w:sz w:val="20"/>
                <w:szCs w:val="20"/>
              </w:rPr>
              <w:t>1.137E+01</w:t>
            </w:r>
          </w:p>
        </w:tc>
        <w:tc>
          <w:tcPr>
            <w:tcW w:w="1775" w:type="dxa"/>
          </w:tcPr>
          <w:p w:rsidR="00994047" w:rsidRPr="00327319" w:rsidRDefault="00994047" w:rsidP="00613E51">
            <w:pPr>
              <w:spacing w:before="20" w:after="20"/>
              <w:rPr>
                <w:sz w:val="20"/>
                <w:szCs w:val="20"/>
              </w:rPr>
            </w:pPr>
            <w:r w:rsidRPr="00327319">
              <w:rPr>
                <w:sz w:val="20"/>
                <w:szCs w:val="20"/>
              </w:rPr>
              <w:t>1.137E+01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U240</w:t>
            </w:r>
          </w:p>
        </w:tc>
        <w:tc>
          <w:tcPr>
            <w:tcW w:w="1776" w:type="dxa"/>
          </w:tcPr>
          <w:p w:rsidR="00994047" w:rsidRPr="00327319" w:rsidRDefault="00994047" w:rsidP="00613E51">
            <w:pPr>
              <w:spacing w:before="20" w:after="20"/>
              <w:rPr>
                <w:sz w:val="20"/>
                <w:szCs w:val="20"/>
              </w:rPr>
            </w:pPr>
            <w:r w:rsidRPr="00327319">
              <w:rPr>
                <w:sz w:val="20"/>
                <w:szCs w:val="20"/>
              </w:rPr>
              <w:t>6.188E-17</w:t>
            </w:r>
          </w:p>
        </w:tc>
        <w:tc>
          <w:tcPr>
            <w:tcW w:w="1775" w:type="dxa"/>
          </w:tcPr>
          <w:p w:rsidR="00994047" w:rsidRPr="00327319" w:rsidRDefault="00994047" w:rsidP="00613E51">
            <w:pPr>
              <w:spacing w:before="20" w:after="20"/>
              <w:rPr>
                <w:sz w:val="20"/>
                <w:szCs w:val="20"/>
              </w:rPr>
            </w:pPr>
            <w:r w:rsidRPr="00327319">
              <w:rPr>
                <w:sz w:val="20"/>
                <w:szCs w:val="20"/>
              </w:rPr>
              <w:t>6.249E-17</w:t>
            </w:r>
          </w:p>
        </w:tc>
        <w:tc>
          <w:tcPr>
            <w:tcW w:w="1775" w:type="dxa"/>
          </w:tcPr>
          <w:p w:rsidR="00994047" w:rsidRPr="00327319" w:rsidRDefault="00994047" w:rsidP="00613E51">
            <w:pPr>
              <w:spacing w:before="20" w:after="20"/>
              <w:rPr>
                <w:sz w:val="20"/>
                <w:szCs w:val="20"/>
              </w:rPr>
            </w:pPr>
            <w:r w:rsidRPr="00327319">
              <w:rPr>
                <w:sz w:val="20"/>
                <w:szCs w:val="20"/>
              </w:rPr>
              <w:t>6.421E-17</w:t>
            </w:r>
          </w:p>
        </w:tc>
        <w:tc>
          <w:tcPr>
            <w:tcW w:w="1775" w:type="dxa"/>
          </w:tcPr>
          <w:p w:rsidR="00994047" w:rsidRPr="00327319" w:rsidRDefault="00994047" w:rsidP="00613E51">
            <w:pPr>
              <w:spacing w:before="20" w:after="20"/>
              <w:rPr>
                <w:sz w:val="20"/>
                <w:szCs w:val="20"/>
              </w:rPr>
            </w:pPr>
            <w:r w:rsidRPr="00327319">
              <w:rPr>
                <w:sz w:val="20"/>
                <w:szCs w:val="20"/>
              </w:rPr>
              <w:t>7.404E-17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Np237</w:t>
            </w:r>
          </w:p>
        </w:tc>
        <w:tc>
          <w:tcPr>
            <w:tcW w:w="1776" w:type="dxa"/>
          </w:tcPr>
          <w:p w:rsidR="00994047" w:rsidRPr="00327319" w:rsidRDefault="00994047" w:rsidP="00613E51">
            <w:pPr>
              <w:spacing w:before="20" w:after="20"/>
              <w:rPr>
                <w:sz w:val="20"/>
                <w:szCs w:val="20"/>
              </w:rPr>
            </w:pPr>
            <w:r w:rsidRPr="00327319">
              <w:rPr>
                <w:sz w:val="20"/>
                <w:szCs w:val="20"/>
              </w:rPr>
              <w:t>9.408E-02</w:t>
            </w:r>
          </w:p>
        </w:tc>
        <w:tc>
          <w:tcPr>
            <w:tcW w:w="1775" w:type="dxa"/>
          </w:tcPr>
          <w:p w:rsidR="00994047" w:rsidRPr="00327319" w:rsidRDefault="00994047" w:rsidP="00613E51">
            <w:pPr>
              <w:spacing w:before="20" w:after="20"/>
              <w:rPr>
                <w:sz w:val="20"/>
                <w:szCs w:val="20"/>
              </w:rPr>
            </w:pPr>
            <w:r w:rsidRPr="00327319">
              <w:rPr>
                <w:sz w:val="20"/>
                <w:szCs w:val="20"/>
              </w:rPr>
              <w:t>1.101E-01</w:t>
            </w:r>
          </w:p>
        </w:tc>
        <w:tc>
          <w:tcPr>
            <w:tcW w:w="1775" w:type="dxa"/>
          </w:tcPr>
          <w:p w:rsidR="00994047" w:rsidRPr="00327319" w:rsidRDefault="00994047" w:rsidP="00613E51">
            <w:pPr>
              <w:spacing w:before="20" w:after="20"/>
              <w:rPr>
                <w:sz w:val="20"/>
                <w:szCs w:val="20"/>
              </w:rPr>
            </w:pPr>
            <w:r w:rsidRPr="00327319">
              <w:rPr>
                <w:sz w:val="20"/>
                <w:szCs w:val="20"/>
              </w:rPr>
              <w:t>1.665E-01</w:t>
            </w:r>
          </w:p>
        </w:tc>
        <w:tc>
          <w:tcPr>
            <w:tcW w:w="1775" w:type="dxa"/>
          </w:tcPr>
          <w:p w:rsidR="00994047" w:rsidRPr="00327319" w:rsidRDefault="00994047" w:rsidP="00613E51">
            <w:pPr>
              <w:spacing w:before="20" w:after="20"/>
              <w:rPr>
                <w:sz w:val="20"/>
                <w:szCs w:val="20"/>
              </w:rPr>
            </w:pPr>
            <w:r w:rsidRPr="00327319">
              <w:rPr>
                <w:sz w:val="20"/>
                <w:szCs w:val="20"/>
              </w:rPr>
              <w:t>4.024E-01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Np238</w:t>
            </w:r>
          </w:p>
        </w:tc>
        <w:tc>
          <w:tcPr>
            <w:tcW w:w="1776" w:type="dxa"/>
          </w:tcPr>
          <w:p w:rsidR="00994047" w:rsidRPr="00327319" w:rsidRDefault="00994047" w:rsidP="00613E51">
            <w:pPr>
              <w:spacing w:before="20" w:after="20"/>
              <w:rPr>
                <w:sz w:val="20"/>
                <w:szCs w:val="20"/>
              </w:rPr>
            </w:pPr>
            <w:r w:rsidRPr="00327319">
              <w:rPr>
                <w:sz w:val="20"/>
                <w:szCs w:val="20"/>
              </w:rPr>
              <w:t>2.374E-09</w:t>
            </w:r>
          </w:p>
        </w:tc>
        <w:tc>
          <w:tcPr>
            <w:tcW w:w="1775" w:type="dxa"/>
          </w:tcPr>
          <w:p w:rsidR="00994047" w:rsidRPr="00327319" w:rsidRDefault="00994047" w:rsidP="00613E51">
            <w:pPr>
              <w:spacing w:before="20" w:after="20"/>
              <w:rPr>
                <w:sz w:val="20"/>
                <w:szCs w:val="20"/>
              </w:rPr>
            </w:pPr>
            <w:r w:rsidRPr="00327319">
              <w:rPr>
                <w:sz w:val="20"/>
                <w:szCs w:val="20"/>
              </w:rPr>
              <w:t>2.118E-09</w:t>
            </w:r>
          </w:p>
        </w:tc>
        <w:tc>
          <w:tcPr>
            <w:tcW w:w="1775" w:type="dxa"/>
          </w:tcPr>
          <w:p w:rsidR="00994047" w:rsidRPr="00327319" w:rsidRDefault="00994047" w:rsidP="00613E51">
            <w:pPr>
              <w:spacing w:before="20" w:after="20"/>
              <w:rPr>
                <w:sz w:val="20"/>
                <w:szCs w:val="20"/>
              </w:rPr>
            </w:pPr>
            <w:r w:rsidRPr="00327319">
              <w:rPr>
                <w:sz w:val="20"/>
                <w:szCs w:val="20"/>
              </w:rPr>
              <w:t>1.539E-09</w:t>
            </w:r>
          </w:p>
        </w:tc>
        <w:tc>
          <w:tcPr>
            <w:tcW w:w="1775" w:type="dxa"/>
          </w:tcPr>
          <w:p w:rsidR="00994047" w:rsidRPr="00327319" w:rsidRDefault="00994047" w:rsidP="00613E51">
            <w:pPr>
              <w:spacing w:before="20" w:after="20"/>
              <w:rPr>
                <w:sz w:val="20"/>
                <w:szCs w:val="20"/>
              </w:rPr>
            </w:pPr>
            <w:r w:rsidRPr="00327319">
              <w:rPr>
                <w:sz w:val="20"/>
                <w:szCs w:val="20"/>
              </w:rPr>
              <w:t>2.484E-10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Np239</w:t>
            </w:r>
          </w:p>
        </w:tc>
        <w:tc>
          <w:tcPr>
            <w:tcW w:w="1776" w:type="dxa"/>
          </w:tcPr>
          <w:p w:rsidR="00994047" w:rsidRPr="00327319" w:rsidRDefault="00994047" w:rsidP="00613E51">
            <w:pPr>
              <w:spacing w:before="20" w:after="20"/>
              <w:rPr>
                <w:sz w:val="20"/>
                <w:szCs w:val="20"/>
              </w:rPr>
            </w:pPr>
            <w:r w:rsidRPr="00327319">
              <w:rPr>
                <w:sz w:val="20"/>
                <w:szCs w:val="20"/>
              </w:rPr>
              <w:t>1.548E-07</w:t>
            </w:r>
          </w:p>
        </w:tc>
        <w:tc>
          <w:tcPr>
            <w:tcW w:w="1775" w:type="dxa"/>
          </w:tcPr>
          <w:p w:rsidR="00994047" w:rsidRPr="00327319" w:rsidRDefault="00994047" w:rsidP="00613E51">
            <w:pPr>
              <w:spacing w:before="20" w:after="20"/>
              <w:rPr>
                <w:sz w:val="20"/>
                <w:szCs w:val="20"/>
              </w:rPr>
            </w:pPr>
            <w:r w:rsidRPr="00327319">
              <w:rPr>
                <w:sz w:val="20"/>
                <w:szCs w:val="20"/>
              </w:rPr>
              <w:t>1.544E-07</w:t>
            </w:r>
          </w:p>
        </w:tc>
        <w:tc>
          <w:tcPr>
            <w:tcW w:w="1775" w:type="dxa"/>
          </w:tcPr>
          <w:p w:rsidR="00994047" w:rsidRPr="00327319" w:rsidRDefault="00994047" w:rsidP="00613E51">
            <w:pPr>
              <w:spacing w:before="20" w:after="20"/>
              <w:rPr>
                <w:sz w:val="20"/>
                <w:szCs w:val="20"/>
              </w:rPr>
            </w:pPr>
            <w:r w:rsidRPr="00327319">
              <w:rPr>
                <w:sz w:val="20"/>
                <w:szCs w:val="20"/>
              </w:rPr>
              <w:t>1.534E-07</w:t>
            </w:r>
          </w:p>
        </w:tc>
        <w:tc>
          <w:tcPr>
            <w:tcW w:w="1775" w:type="dxa"/>
          </w:tcPr>
          <w:p w:rsidR="00994047" w:rsidRPr="00327319" w:rsidRDefault="00994047" w:rsidP="00613E51">
            <w:pPr>
              <w:spacing w:before="20" w:after="20"/>
              <w:rPr>
                <w:sz w:val="20"/>
                <w:szCs w:val="20"/>
              </w:rPr>
            </w:pPr>
            <w:r w:rsidRPr="00327319">
              <w:rPr>
                <w:sz w:val="20"/>
                <w:szCs w:val="20"/>
              </w:rPr>
              <w:t>1.477E-07</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Np240m</w:t>
            </w:r>
          </w:p>
        </w:tc>
        <w:tc>
          <w:tcPr>
            <w:tcW w:w="1776" w:type="dxa"/>
          </w:tcPr>
          <w:p w:rsidR="00994047" w:rsidRPr="00327319" w:rsidRDefault="00994047" w:rsidP="00613E51">
            <w:pPr>
              <w:spacing w:before="20" w:after="20"/>
              <w:rPr>
                <w:sz w:val="20"/>
                <w:szCs w:val="20"/>
              </w:rPr>
            </w:pPr>
            <w:r w:rsidRPr="00327319">
              <w:rPr>
                <w:sz w:val="20"/>
                <w:szCs w:val="20"/>
              </w:rPr>
              <w:t>5.415E-19</w:t>
            </w:r>
          </w:p>
        </w:tc>
        <w:tc>
          <w:tcPr>
            <w:tcW w:w="1775" w:type="dxa"/>
          </w:tcPr>
          <w:p w:rsidR="00994047" w:rsidRPr="00327319" w:rsidRDefault="00994047" w:rsidP="00613E51">
            <w:pPr>
              <w:spacing w:before="20" w:after="20"/>
              <w:rPr>
                <w:sz w:val="20"/>
                <w:szCs w:val="20"/>
              </w:rPr>
            </w:pPr>
            <w:r w:rsidRPr="00327319">
              <w:rPr>
                <w:sz w:val="20"/>
                <w:szCs w:val="20"/>
              </w:rPr>
              <w:t>5.468E-19</w:t>
            </w:r>
          </w:p>
        </w:tc>
        <w:tc>
          <w:tcPr>
            <w:tcW w:w="1775" w:type="dxa"/>
          </w:tcPr>
          <w:p w:rsidR="00994047" w:rsidRPr="00327319" w:rsidRDefault="00994047" w:rsidP="00613E51">
            <w:pPr>
              <w:spacing w:before="20" w:after="20"/>
              <w:rPr>
                <w:sz w:val="20"/>
                <w:szCs w:val="20"/>
              </w:rPr>
            </w:pPr>
            <w:r w:rsidRPr="00327319">
              <w:rPr>
                <w:sz w:val="20"/>
                <w:szCs w:val="20"/>
              </w:rPr>
              <w:t>5.619E-19</w:t>
            </w:r>
          </w:p>
        </w:tc>
        <w:tc>
          <w:tcPr>
            <w:tcW w:w="1775" w:type="dxa"/>
          </w:tcPr>
          <w:p w:rsidR="00994047" w:rsidRPr="00327319" w:rsidRDefault="00994047" w:rsidP="00613E51">
            <w:pPr>
              <w:spacing w:before="20" w:after="20"/>
              <w:rPr>
                <w:sz w:val="20"/>
                <w:szCs w:val="20"/>
              </w:rPr>
            </w:pPr>
            <w:r w:rsidRPr="00327319">
              <w:rPr>
                <w:sz w:val="20"/>
                <w:szCs w:val="20"/>
              </w:rPr>
              <w:t>6.479E-19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Pu236</w:t>
            </w:r>
          </w:p>
        </w:tc>
        <w:tc>
          <w:tcPr>
            <w:tcW w:w="1776" w:type="dxa"/>
          </w:tcPr>
          <w:p w:rsidR="00994047" w:rsidRPr="00327319" w:rsidRDefault="00994047" w:rsidP="00613E51">
            <w:pPr>
              <w:spacing w:before="20" w:after="20"/>
              <w:rPr>
                <w:sz w:val="20"/>
                <w:szCs w:val="20"/>
              </w:rPr>
            </w:pPr>
            <w:r w:rsidRPr="00327319">
              <w:rPr>
                <w:sz w:val="20"/>
                <w:szCs w:val="20"/>
              </w:rPr>
              <w:t>3.277E-07</w:t>
            </w:r>
          </w:p>
        </w:tc>
        <w:tc>
          <w:tcPr>
            <w:tcW w:w="1775" w:type="dxa"/>
          </w:tcPr>
          <w:p w:rsidR="00994047" w:rsidRPr="00327319" w:rsidRDefault="00994047" w:rsidP="00613E51">
            <w:pPr>
              <w:spacing w:before="20" w:after="20"/>
              <w:rPr>
                <w:sz w:val="20"/>
                <w:szCs w:val="20"/>
              </w:rPr>
            </w:pPr>
            <w:r w:rsidRPr="00327319">
              <w:rPr>
                <w:sz w:val="20"/>
                <w:szCs w:val="20"/>
              </w:rPr>
              <w:t>7.513E-10</w:t>
            </w:r>
          </w:p>
        </w:tc>
        <w:tc>
          <w:tcPr>
            <w:tcW w:w="1775" w:type="dxa"/>
          </w:tcPr>
          <w:p w:rsidR="00994047" w:rsidRPr="00327319" w:rsidRDefault="00994047" w:rsidP="00613E51">
            <w:pPr>
              <w:spacing w:before="20" w:after="20"/>
              <w:rPr>
                <w:sz w:val="20"/>
                <w:szCs w:val="20"/>
              </w:rPr>
            </w:pPr>
            <w:r w:rsidRPr="00327319">
              <w:rPr>
                <w:sz w:val="20"/>
                <w:szCs w:val="20"/>
              </w:rPr>
              <w:t>3.054E-17</w:t>
            </w:r>
          </w:p>
        </w:tc>
        <w:tc>
          <w:tcPr>
            <w:tcW w:w="1775" w:type="dxa"/>
          </w:tcPr>
          <w:p w:rsidR="00994047" w:rsidRPr="00327319" w:rsidRDefault="00994047" w:rsidP="00613E51">
            <w:pPr>
              <w:spacing w:before="20" w:after="20"/>
              <w:rPr>
                <w:sz w:val="20"/>
                <w:szCs w:val="20"/>
              </w:rPr>
            </w:pPr>
            <w:r w:rsidRPr="00327319">
              <w:rPr>
                <w:sz w:val="20"/>
                <w:szCs w:val="20"/>
              </w:rPr>
              <w:t>1.781E-59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Pu238</w:t>
            </w:r>
          </w:p>
        </w:tc>
        <w:tc>
          <w:tcPr>
            <w:tcW w:w="1776" w:type="dxa"/>
          </w:tcPr>
          <w:p w:rsidR="00994047" w:rsidRPr="00327319" w:rsidRDefault="00994047" w:rsidP="00613E51">
            <w:pPr>
              <w:spacing w:before="20" w:after="20"/>
              <w:rPr>
                <w:sz w:val="20"/>
                <w:szCs w:val="20"/>
              </w:rPr>
            </w:pPr>
            <w:r w:rsidRPr="00327319">
              <w:rPr>
                <w:sz w:val="20"/>
                <w:szCs w:val="20"/>
              </w:rPr>
              <w:t>2.092E-01</w:t>
            </w:r>
          </w:p>
        </w:tc>
        <w:tc>
          <w:tcPr>
            <w:tcW w:w="1775" w:type="dxa"/>
          </w:tcPr>
          <w:p w:rsidR="00994047" w:rsidRPr="00327319" w:rsidRDefault="00994047" w:rsidP="00613E51">
            <w:pPr>
              <w:spacing w:before="20" w:after="20"/>
              <w:rPr>
                <w:sz w:val="20"/>
                <w:szCs w:val="20"/>
              </w:rPr>
            </w:pPr>
            <w:r w:rsidRPr="00327319">
              <w:rPr>
                <w:sz w:val="20"/>
                <w:szCs w:val="20"/>
              </w:rPr>
              <w:t>1.728E-01</w:t>
            </w:r>
          </w:p>
        </w:tc>
        <w:tc>
          <w:tcPr>
            <w:tcW w:w="1775" w:type="dxa"/>
          </w:tcPr>
          <w:p w:rsidR="00994047" w:rsidRPr="00327319" w:rsidRDefault="00994047" w:rsidP="00613E51">
            <w:pPr>
              <w:spacing w:before="20" w:after="20"/>
              <w:rPr>
                <w:sz w:val="20"/>
                <w:szCs w:val="20"/>
              </w:rPr>
            </w:pPr>
            <w:r w:rsidRPr="00327319">
              <w:rPr>
                <w:sz w:val="20"/>
                <w:szCs w:val="20"/>
              </w:rPr>
              <w:t>1.013E-01</w:t>
            </w:r>
          </w:p>
        </w:tc>
        <w:tc>
          <w:tcPr>
            <w:tcW w:w="1775" w:type="dxa"/>
          </w:tcPr>
          <w:p w:rsidR="00994047" w:rsidRPr="00327319" w:rsidRDefault="00994047" w:rsidP="00613E51">
            <w:pPr>
              <w:spacing w:before="20" w:after="20"/>
              <w:rPr>
                <w:sz w:val="20"/>
                <w:szCs w:val="20"/>
              </w:rPr>
            </w:pPr>
            <w:r w:rsidRPr="00327319">
              <w:rPr>
                <w:sz w:val="20"/>
                <w:szCs w:val="20"/>
              </w:rPr>
              <w:t>5.388E-03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Pu239</w:t>
            </w:r>
          </w:p>
        </w:tc>
        <w:tc>
          <w:tcPr>
            <w:tcW w:w="1776" w:type="dxa"/>
          </w:tcPr>
          <w:p w:rsidR="00994047" w:rsidRPr="00327319" w:rsidRDefault="00994047" w:rsidP="00613E51">
            <w:pPr>
              <w:spacing w:before="20" w:after="20"/>
              <w:rPr>
                <w:sz w:val="20"/>
                <w:szCs w:val="20"/>
              </w:rPr>
            </w:pPr>
            <w:r w:rsidRPr="00327319">
              <w:rPr>
                <w:sz w:val="20"/>
                <w:szCs w:val="20"/>
              </w:rPr>
              <w:t>4.196E+00</w:t>
            </w:r>
          </w:p>
        </w:tc>
        <w:tc>
          <w:tcPr>
            <w:tcW w:w="1775" w:type="dxa"/>
          </w:tcPr>
          <w:p w:rsidR="00994047" w:rsidRPr="00327319" w:rsidRDefault="00994047" w:rsidP="00613E51">
            <w:pPr>
              <w:spacing w:before="20" w:after="20"/>
              <w:rPr>
                <w:sz w:val="20"/>
                <w:szCs w:val="20"/>
              </w:rPr>
            </w:pPr>
            <w:r w:rsidRPr="00327319">
              <w:rPr>
                <w:sz w:val="20"/>
                <w:szCs w:val="20"/>
              </w:rPr>
              <w:t>4.194E+00</w:t>
            </w:r>
          </w:p>
        </w:tc>
        <w:tc>
          <w:tcPr>
            <w:tcW w:w="1775" w:type="dxa"/>
          </w:tcPr>
          <w:p w:rsidR="00994047" w:rsidRPr="00327319" w:rsidRDefault="00994047" w:rsidP="00613E51">
            <w:pPr>
              <w:spacing w:before="20" w:after="20"/>
              <w:rPr>
                <w:sz w:val="20"/>
                <w:szCs w:val="20"/>
              </w:rPr>
            </w:pPr>
            <w:r w:rsidRPr="00327319">
              <w:rPr>
                <w:sz w:val="20"/>
                <w:szCs w:val="20"/>
              </w:rPr>
              <w:t>4.187E+00</w:t>
            </w:r>
          </w:p>
        </w:tc>
        <w:tc>
          <w:tcPr>
            <w:tcW w:w="1775" w:type="dxa"/>
          </w:tcPr>
          <w:p w:rsidR="00994047" w:rsidRPr="00327319" w:rsidRDefault="00994047" w:rsidP="00613E51">
            <w:pPr>
              <w:spacing w:before="20" w:after="20"/>
              <w:rPr>
                <w:sz w:val="20"/>
                <w:szCs w:val="20"/>
              </w:rPr>
            </w:pPr>
            <w:r w:rsidRPr="00327319">
              <w:rPr>
                <w:sz w:val="20"/>
                <w:szCs w:val="20"/>
              </w:rPr>
              <w:t>4.145E+00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Pu240 + Pu244/Cm244 decay</w:t>
            </w:r>
          </w:p>
        </w:tc>
        <w:tc>
          <w:tcPr>
            <w:tcW w:w="1776" w:type="dxa"/>
          </w:tcPr>
          <w:p w:rsidR="00994047" w:rsidRPr="00327319" w:rsidRDefault="00994047" w:rsidP="00613E51">
            <w:pPr>
              <w:spacing w:before="20" w:after="20"/>
              <w:rPr>
                <w:sz w:val="20"/>
                <w:szCs w:val="20"/>
              </w:rPr>
            </w:pPr>
            <w:r w:rsidRPr="00327319">
              <w:rPr>
                <w:sz w:val="20"/>
                <w:szCs w:val="20"/>
              </w:rPr>
              <w:t>2.608E+00</w:t>
            </w:r>
          </w:p>
        </w:tc>
        <w:tc>
          <w:tcPr>
            <w:tcW w:w="1775" w:type="dxa"/>
          </w:tcPr>
          <w:p w:rsidR="00994047" w:rsidRPr="00327319" w:rsidRDefault="00994047" w:rsidP="00613E51">
            <w:pPr>
              <w:spacing w:before="20" w:after="20"/>
              <w:rPr>
                <w:sz w:val="20"/>
                <w:szCs w:val="20"/>
              </w:rPr>
            </w:pPr>
            <w:r w:rsidRPr="00327319">
              <w:rPr>
                <w:sz w:val="20"/>
                <w:szCs w:val="20"/>
              </w:rPr>
              <w:t>2.659E+00</w:t>
            </w:r>
          </w:p>
        </w:tc>
        <w:tc>
          <w:tcPr>
            <w:tcW w:w="1775" w:type="dxa"/>
          </w:tcPr>
          <w:p w:rsidR="00994047" w:rsidRPr="00327319" w:rsidRDefault="00994047" w:rsidP="00613E51">
            <w:pPr>
              <w:spacing w:before="20" w:after="20"/>
              <w:rPr>
                <w:sz w:val="20"/>
                <w:szCs w:val="20"/>
              </w:rPr>
            </w:pPr>
            <w:r w:rsidRPr="00327319">
              <w:rPr>
                <w:sz w:val="20"/>
                <w:szCs w:val="20"/>
              </w:rPr>
              <w:t>2.674E+00</w:t>
            </w:r>
          </w:p>
        </w:tc>
        <w:tc>
          <w:tcPr>
            <w:tcW w:w="1775" w:type="dxa"/>
          </w:tcPr>
          <w:p w:rsidR="00994047" w:rsidRPr="00327319" w:rsidRDefault="00994047" w:rsidP="00613E51">
            <w:pPr>
              <w:spacing w:before="20" w:after="20"/>
              <w:rPr>
                <w:sz w:val="20"/>
                <w:szCs w:val="20"/>
              </w:rPr>
            </w:pPr>
            <w:r w:rsidRPr="00327319">
              <w:rPr>
                <w:sz w:val="20"/>
                <w:szCs w:val="20"/>
              </w:rPr>
              <w:t>2.565E+00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Pu241</w:t>
            </w:r>
          </w:p>
        </w:tc>
        <w:tc>
          <w:tcPr>
            <w:tcW w:w="1776" w:type="dxa"/>
          </w:tcPr>
          <w:p w:rsidR="00994047" w:rsidRPr="00327319" w:rsidRDefault="00994047" w:rsidP="00613E51">
            <w:pPr>
              <w:spacing w:before="20" w:after="20"/>
              <w:rPr>
                <w:sz w:val="20"/>
                <w:szCs w:val="20"/>
              </w:rPr>
            </w:pPr>
            <w:r w:rsidRPr="00327319">
              <w:rPr>
                <w:sz w:val="20"/>
                <w:szCs w:val="20"/>
              </w:rPr>
              <w:t>2.839E-01</w:t>
            </w:r>
          </w:p>
        </w:tc>
        <w:tc>
          <w:tcPr>
            <w:tcW w:w="1775" w:type="dxa"/>
          </w:tcPr>
          <w:p w:rsidR="00994047" w:rsidRPr="00327319" w:rsidRDefault="00994047" w:rsidP="00613E51">
            <w:pPr>
              <w:spacing w:before="20" w:after="20"/>
              <w:rPr>
                <w:sz w:val="20"/>
                <w:szCs w:val="20"/>
              </w:rPr>
            </w:pPr>
            <w:r w:rsidRPr="00327319">
              <w:rPr>
                <w:sz w:val="20"/>
                <w:szCs w:val="20"/>
              </w:rPr>
              <w:t>8.529E-02</w:t>
            </w:r>
          </w:p>
        </w:tc>
        <w:tc>
          <w:tcPr>
            <w:tcW w:w="1775" w:type="dxa"/>
          </w:tcPr>
          <w:p w:rsidR="00994047" w:rsidRPr="00327319" w:rsidRDefault="00994047" w:rsidP="00613E51">
            <w:pPr>
              <w:spacing w:before="20" w:after="20"/>
              <w:rPr>
                <w:sz w:val="20"/>
                <w:szCs w:val="20"/>
              </w:rPr>
            </w:pPr>
            <w:r w:rsidRPr="00327319">
              <w:rPr>
                <w:sz w:val="20"/>
                <w:szCs w:val="20"/>
              </w:rPr>
              <w:t>2.988E-03</w:t>
            </w:r>
          </w:p>
        </w:tc>
        <w:tc>
          <w:tcPr>
            <w:tcW w:w="1775" w:type="dxa"/>
          </w:tcPr>
          <w:p w:rsidR="00994047" w:rsidRPr="00327319" w:rsidRDefault="00994047" w:rsidP="00613E51">
            <w:pPr>
              <w:spacing w:before="20" w:after="20"/>
              <w:rPr>
                <w:sz w:val="20"/>
                <w:szCs w:val="20"/>
              </w:rPr>
            </w:pPr>
            <w:r w:rsidRPr="00327319">
              <w:rPr>
                <w:sz w:val="20"/>
                <w:szCs w:val="20"/>
              </w:rPr>
              <w:t>5.165E-05</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Pu242+Am242/242m decay</w:t>
            </w:r>
          </w:p>
        </w:tc>
        <w:tc>
          <w:tcPr>
            <w:tcW w:w="1776" w:type="dxa"/>
          </w:tcPr>
          <w:p w:rsidR="00994047" w:rsidRPr="00327319" w:rsidRDefault="00994047" w:rsidP="00613E51">
            <w:pPr>
              <w:spacing w:before="20" w:after="20"/>
              <w:rPr>
                <w:sz w:val="20"/>
                <w:szCs w:val="20"/>
              </w:rPr>
            </w:pPr>
            <w:r w:rsidRPr="00327319">
              <w:rPr>
                <w:sz w:val="20"/>
                <w:szCs w:val="20"/>
              </w:rPr>
              <w:t>6.261E-05</w:t>
            </w:r>
          </w:p>
        </w:tc>
        <w:tc>
          <w:tcPr>
            <w:tcW w:w="1775" w:type="dxa"/>
          </w:tcPr>
          <w:p w:rsidR="00994047" w:rsidRPr="00327319" w:rsidRDefault="00994047" w:rsidP="00613E51">
            <w:pPr>
              <w:spacing w:before="20" w:after="20"/>
              <w:rPr>
                <w:sz w:val="20"/>
                <w:szCs w:val="20"/>
              </w:rPr>
            </w:pPr>
            <w:r w:rsidRPr="00327319">
              <w:rPr>
                <w:sz w:val="20"/>
                <w:szCs w:val="20"/>
              </w:rPr>
              <w:t>3.590E-04</w:t>
            </w:r>
          </w:p>
        </w:tc>
        <w:tc>
          <w:tcPr>
            <w:tcW w:w="1775" w:type="dxa"/>
          </w:tcPr>
          <w:p w:rsidR="00994047" w:rsidRPr="00327319" w:rsidRDefault="00994047" w:rsidP="00613E51">
            <w:pPr>
              <w:spacing w:before="20" w:after="20"/>
              <w:rPr>
                <w:sz w:val="20"/>
                <w:szCs w:val="20"/>
              </w:rPr>
            </w:pPr>
            <w:r w:rsidRPr="00327319">
              <w:rPr>
                <w:sz w:val="20"/>
                <w:szCs w:val="20"/>
              </w:rPr>
              <w:t>1.062E-03</w:t>
            </w:r>
          </w:p>
        </w:tc>
        <w:tc>
          <w:tcPr>
            <w:tcW w:w="1775" w:type="dxa"/>
          </w:tcPr>
          <w:p w:rsidR="00994047" w:rsidRPr="00327319" w:rsidRDefault="00994047" w:rsidP="00613E51">
            <w:pPr>
              <w:spacing w:before="20" w:after="20"/>
              <w:rPr>
                <w:sz w:val="20"/>
                <w:szCs w:val="20"/>
              </w:rPr>
            </w:pPr>
            <w:r w:rsidRPr="00327319">
              <w:rPr>
                <w:sz w:val="20"/>
                <w:szCs w:val="20"/>
              </w:rPr>
              <w:t>3.190E-03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Pu243</w:t>
            </w:r>
          </w:p>
        </w:tc>
        <w:tc>
          <w:tcPr>
            <w:tcW w:w="1776" w:type="dxa"/>
          </w:tcPr>
          <w:p w:rsidR="00994047" w:rsidRPr="00327319" w:rsidRDefault="00994047" w:rsidP="00613E51">
            <w:pPr>
              <w:spacing w:before="20" w:after="20"/>
              <w:rPr>
                <w:sz w:val="20"/>
                <w:szCs w:val="20"/>
              </w:rPr>
            </w:pPr>
            <w:r w:rsidRPr="00327319">
              <w:rPr>
                <w:sz w:val="20"/>
                <w:szCs w:val="20"/>
              </w:rPr>
              <w:t>4.949E-14</w:t>
            </w:r>
          </w:p>
        </w:tc>
        <w:tc>
          <w:tcPr>
            <w:tcW w:w="1775" w:type="dxa"/>
          </w:tcPr>
          <w:p w:rsidR="00994047" w:rsidRPr="00327319" w:rsidRDefault="00994047" w:rsidP="00613E51">
            <w:pPr>
              <w:spacing w:before="20" w:after="20"/>
              <w:rPr>
                <w:sz w:val="20"/>
                <w:szCs w:val="20"/>
              </w:rPr>
            </w:pPr>
            <w:r w:rsidRPr="00327319">
              <w:rPr>
                <w:sz w:val="20"/>
                <w:szCs w:val="20"/>
              </w:rPr>
              <w:t>4.949E-14</w:t>
            </w:r>
          </w:p>
        </w:tc>
        <w:tc>
          <w:tcPr>
            <w:tcW w:w="1775" w:type="dxa"/>
          </w:tcPr>
          <w:p w:rsidR="00994047" w:rsidRPr="00327319" w:rsidRDefault="00994047" w:rsidP="00613E51">
            <w:pPr>
              <w:spacing w:before="20" w:after="20"/>
              <w:rPr>
                <w:sz w:val="20"/>
                <w:szCs w:val="20"/>
              </w:rPr>
            </w:pPr>
            <w:r w:rsidRPr="00327319">
              <w:rPr>
                <w:sz w:val="20"/>
                <w:szCs w:val="20"/>
              </w:rPr>
              <w:t>4.949E-14</w:t>
            </w:r>
          </w:p>
        </w:tc>
        <w:tc>
          <w:tcPr>
            <w:tcW w:w="1775" w:type="dxa"/>
          </w:tcPr>
          <w:p w:rsidR="00994047" w:rsidRPr="00327319" w:rsidRDefault="00994047" w:rsidP="00613E51">
            <w:pPr>
              <w:spacing w:before="20" w:after="20"/>
              <w:rPr>
                <w:sz w:val="20"/>
                <w:szCs w:val="20"/>
              </w:rPr>
            </w:pPr>
            <w:r w:rsidRPr="00327319">
              <w:rPr>
                <w:sz w:val="20"/>
                <w:szCs w:val="20"/>
              </w:rPr>
              <w:t>4.949E-14</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Pu244</w:t>
            </w:r>
          </w:p>
        </w:tc>
        <w:tc>
          <w:tcPr>
            <w:tcW w:w="1776" w:type="dxa"/>
          </w:tcPr>
          <w:p w:rsidR="00994047" w:rsidRPr="00327319" w:rsidRDefault="00994047" w:rsidP="00613E51">
            <w:pPr>
              <w:spacing w:before="20" w:after="20"/>
              <w:rPr>
                <w:sz w:val="20"/>
                <w:szCs w:val="20"/>
              </w:rPr>
            </w:pPr>
            <w:r w:rsidRPr="00327319">
              <w:rPr>
                <w:sz w:val="20"/>
                <w:szCs w:val="20"/>
              </w:rPr>
              <w:t>3.232E-06</w:t>
            </w:r>
          </w:p>
        </w:tc>
        <w:tc>
          <w:tcPr>
            <w:tcW w:w="1775" w:type="dxa"/>
          </w:tcPr>
          <w:p w:rsidR="00994047" w:rsidRPr="00327319" w:rsidRDefault="00994047" w:rsidP="00613E51">
            <w:pPr>
              <w:spacing w:before="20" w:after="20"/>
              <w:rPr>
                <w:sz w:val="20"/>
                <w:szCs w:val="20"/>
              </w:rPr>
            </w:pPr>
            <w:r w:rsidRPr="00327319">
              <w:rPr>
                <w:sz w:val="20"/>
                <w:szCs w:val="20"/>
              </w:rPr>
              <w:t>3.264E-06</w:t>
            </w:r>
          </w:p>
        </w:tc>
        <w:tc>
          <w:tcPr>
            <w:tcW w:w="1775" w:type="dxa"/>
          </w:tcPr>
          <w:p w:rsidR="00994047" w:rsidRPr="00327319" w:rsidRDefault="00994047" w:rsidP="00613E51">
            <w:pPr>
              <w:spacing w:before="20" w:after="20"/>
              <w:rPr>
                <w:sz w:val="20"/>
                <w:szCs w:val="20"/>
              </w:rPr>
            </w:pPr>
            <w:r w:rsidRPr="00327319">
              <w:rPr>
                <w:sz w:val="20"/>
                <w:szCs w:val="20"/>
              </w:rPr>
              <w:t>3.354E-06</w:t>
            </w:r>
          </w:p>
        </w:tc>
        <w:tc>
          <w:tcPr>
            <w:tcW w:w="1775" w:type="dxa"/>
          </w:tcPr>
          <w:p w:rsidR="00994047" w:rsidRPr="00327319" w:rsidRDefault="00994047" w:rsidP="00613E51">
            <w:pPr>
              <w:spacing w:before="20" w:after="20"/>
              <w:rPr>
                <w:sz w:val="20"/>
                <w:szCs w:val="20"/>
              </w:rPr>
            </w:pPr>
            <w:r w:rsidRPr="00327319">
              <w:rPr>
                <w:sz w:val="20"/>
                <w:szCs w:val="20"/>
              </w:rPr>
              <w:t>3.867E-06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Am241</w:t>
            </w:r>
          </w:p>
        </w:tc>
        <w:tc>
          <w:tcPr>
            <w:tcW w:w="1776" w:type="dxa"/>
          </w:tcPr>
          <w:p w:rsidR="00994047" w:rsidRPr="00327319" w:rsidRDefault="00994047" w:rsidP="00613E51">
            <w:pPr>
              <w:spacing w:before="20" w:after="20"/>
              <w:rPr>
                <w:sz w:val="20"/>
                <w:szCs w:val="20"/>
              </w:rPr>
            </w:pPr>
            <w:r w:rsidRPr="00327319">
              <w:rPr>
                <w:sz w:val="20"/>
                <w:szCs w:val="20"/>
              </w:rPr>
              <w:t>2.958E-01</w:t>
            </w:r>
          </w:p>
        </w:tc>
        <w:tc>
          <w:tcPr>
            <w:tcW w:w="1775" w:type="dxa"/>
          </w:tcPr>
          <w:p w:rsidR="00994047" w:rsidRPr="00327319" w:rsidRDefault="00994047" w:rsidP="00613E51">
            <w:pPr>
              <w:spacing w:before="20" w:after="20"/>
              <w:rPr>
                <w:sz w:val="20"/>
                <w:szCs w:val="20"/>
              </w:rPr>
            </w:pPr>
            <w:r w:rsidRPr="00327319">
              <w:rPr>
                <w:sz w:val="20"/>
                <w:szCs w:val="20"/>
              </w:rPr>
              <w:t>4.781E-01</w:t>
            </w:r>
          </w:p>
        </w:tc>
        <w:tc>
          <w:tcPr>
            <w:tcW w:w="1775" w:type="dxa"/>
          </w:tcPr>
          <w:p w:rsidR="00994047" w:rsidRPr="00327319" w:rsidRDefault="00994047" w:rsidP="00613E51">
            <w:pPr>
              <w:spacing w:before="20" w:after="20"/>
              <w:rPr>
                <w:sz w:val="20"/>
                <w:szCs w:val="20"/>
              </w:rPr>
            </w:pPr>
            <w:r w:rsidRPr="00327319">
              <w:rPr>
                <w:sz w:val="20"/>
                <w:szCs w:val="20"/>
              </w:rPr>
              <w:t>5.033E-01</w:t>
            </w:r>
          </w:p>
        </w:tc>
        <w:tc>
          <w:tcPr>
            <w:tcW w:w="1775" w:type="dxa"/>
          </w:tcPr>
          <w:p w:rsidR="00994047" w:rsidRPr="00327319" w:rsidRDefault="00994047" w:rsidP="00613E51">
            <w:pPr>
              <w:spacing w:before="20" w:after="20"/>
              <w:rPr>
                <w:sz w:val="20"/>
                <w:szCs w:val="20"/>
              </w:rPr>
            </w:pPr>
            <w:r w:rsidRPr="00327319">
              <w:rPr>
                <w:sz w:val="20"/>
                <w:szCs w:val="20"/>
              </w:rPr>
              <w:t>2.673E-01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Am242</w:t>
            </w:r>
          </w:p>
        </w:tc>
        <w:tc>
          <w:tcPr>
            <w:tcW w:w="1776" w:type="dxa"/>
          </w:tcPr>
          <w:p w:rsidR="00994047" w:rsidRPr="00327319" w:rsidRDefault="00994047" w:rsidP="00613E51">
            <w:pPr>
              <w:spacing w:before="20" w:after="20"/>
              <w:rPr>
                <w:sz w:val="20"/>
                <w:szCs w:val="20"/>
              </w:rPr>
            </w:pPr>
            <w:r w:rsidRPr="00327319">
              <w:rPr>
                <w:sz w:val="20"/>
                <w:szCs w:val="20"/>
              </w:rPr>
              <w:t>1.515E-07</w:t>
            </w:r>
          </w:p>
        </w:tc>
        <w:tc>
          <w:tcPr>
            <w:tcW w:w="1775" w:type="dxa"/>
          </w:tcPr>
          <w:p w:rsidR="00994047" w:rsidRPr="00327319" w:rsidRDefault="00994047" w:rsidP="00613E51">
            <w:pPr>
              <w:spacing w:before="20" w:after="20"/>
              <w:rPr>
                <w:sz w:val="20"/>
                <w:szCs w:val="20"/>
              </w:rPr>
            </w:pPr>
            <w:r w:rsidRPr="00327319">
              <w:rPr>
                <w:sz w:val="20"/>
                <w:szCs w:val="20"/>
              </w:rPr>
              <w:t>1.352E-07</w:t>
            </w:r>
          </w:p>
        </w:tc>
        <w:tc>
          <w:tcPr>
            <w:tcW w:w="1775" w:type="dxa"/>
          </w:tcPr>
          <w:p w:rsidR="00994047" w:rsidRPr="00327319" w:rsidRDefault="00994047" w:rsidP="00613E51">
            <w:pPr>
              <w:spacing w:before="20" w:after="20"/>
              <w:rPr>
                <w:sz w:val="20"/>
                <w:szCs w:val="20"/>
              </w:rPr>
            </w:pPr>
            <w:r w:rsidRPr="00327319">
              <w:rPr>
                <w:sz w:val="20"/>
                <w:szCs w:val="20"/>
              </w:rPr>
              <w:t>9.825E-08</w:t>
            </w:r>
          </w:p>
        </w:tc>
        <w:tc>
          <w:tcPr>
            <w:tcW w:w="1775" w:type="dxa"/>
          </w:tcPr>
          <w:p w:rsidR="00994047" w:rsidRPr="00327319" w:rsidRDefault="00994047" w:rsidP="00613E51">
            <w:pPr>
              <w:spacing w:before="20" w:after="20"/>
              <w:rPr>
                <w:sz w:val="20"/>
                <w:szCs w:val="20"/>
              </w:rPr>
            </w:pPr>
            <w:r w:rsidRPr="00327319">
              <w:rPr>
                <w:sz w:val="20"/>
                <w:szCs w:val="20"/>
              </w:rPr>
              <w:t>1.586E-08</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Am242M</w:t>
            </w:r>
          </w:p>
        </w:tc>
        <w:tc>
          <w:tcPr>
            <w:tcW w:w="1776" w:type="dxa"/>
          </w:tcPr>
          <w:p w:rsidR="00994047" w:rsidRPr="00327319" w:rsidRDefault="00994047" w:rsidP="00613E51">
            <w:pPr>
              <w:spacing w:before="20" w:after="20"/>
              <w:rPr>
                <w:sz w:val="20"/>
                <w:szCs w:val="20"/>
              </w:rPr>
            </w:pPr>
            <w:r w:rsidRPr="00327319">
              <w:rPr>
                <w:sz w:val="20"/>
                <w:szCs w:val="20"/>
              </w:rPr>
              <w:t>1.266E-02</w:t>
            </w:r>
          </w:p>
        </w:tc>
        <w:tc>
          <w:tcPr>
            <w:tcW w:w="1775" w:type="dxa"/>
          </w:tcPr>
          <w:p w:rsidR="00994047" w:rsidRPr="00327319" w:rsidRDefault="00994047" w:rsidP="00613E51">
            <w:pPr>
              <w:spacing w:before="20" w:after="20"/>
              <w:rPr>
                <w:sz w:val="20"/>
                <w:szCs w:val="20"/>
              </w:rPr>
            </w:pPr>
            <w:r w:rsidRPr="00327319">
              <w:rPr>
                <w:sz w:val="20"/>
                <w:szCs w:val="20"/>
              </w:rPr>
              <w:t>1.130E-02</w:t>
            </w:r>
          </w:p>
        </w:tc>
        <w:tc>
          <w:tcPr>
            <w:tcW w:w="1775" w:type="dxa"/>
          </w:tcPr>
          <w:p w:rsidR="00994047" w:rsidRPr="00327319" w:rsidRDefault="00994047" w:rsidP="00613E51">
            <w:pPr>
              <w:spacing w:before="20" w:after="20"/>
              <w:rPr>
                <w:sz w:val="20"/>
                <w:szCs w:val="20"/>
              </w:rPr>
            </w:pPr>
            <w:r w:rsidRPr="00327319">
              <w:rPr>
                <w:sz w:val="20"/>
                <w:szCs w:val="20"/>
              </w:rPr>
              <w:t>8.210E-03</w:t>
            </w:r>
          </w:p>
        </w:tc>
        <w:tc>
          <w:tcPr>
            <w:tcW w:w="1775" w:type="dxa"/>
          </w:tcPr>
          <w:p w:rsidR="00994047" w:rsidRPr="00327319" w:rsidRDefault="00994047" w:rsidP="00613E51">
            <w:pPr>
              <w:spacing w:before="20" w:after="20"/>
              <w:rPr>
                <w:sz w:val="20"/>
                <w:szCs w:val="20"/>
              </w:rPr>
            </w:pPr>
            <w:r w:rsidRPr="00327319">
              <w:rPr>
                <w:sz w:val="20"/>
                <w:szCs w:val="20"/>
              </w:rPr>
              <w:t>1.325E-03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Am243</w:t>
            </w:r>
          </w:p>
        </w:tc>
        <w:tc>
          <w:tcPr>
            <w:tcW w:w="1776" w:type="dxa"/>
          </w:tcPr>
          <w:p w:rsidR="00994047" w:rsidRPr="00327319" w:rsidRDefault="00994047" w:rsidP="00613E51">
            <w:pPr>
              <w:spacing w:before="20" w:after="20"/>
              <w:rPr>
                <w:sz w:val="20"/>
                <w:szCs w:val="20"/>
              </w:rPr>
            </w:pPr>
            <w:r w:rsidRPr="00327319">
              <w:rPr>
                <w:sz w:val="20"/>
                <w:szCs w:val="20"/>
              </w:rPr>
              <w:t>1.801E-01</w:t>
            </w:r>
          </w:p>
        </w:tc>
        <w:tc>
          <w:tcPr>
            <w:tcW w:w="1775" w:type="dxa"/>
          </w:tcPr>
          <w:p w:rsidR="00994047" w:rsidRPr="00327319" w:rsidRDefault="00994047" w:rsidP="00613E51">
            <w:pPr>
              <w:spacing w:before="20" w:after="20"/>
              <w:rPr>
                <w:sz w:val="20"/>
                <w:szCs w:val="20"/>
              </w:rPr>
            </w:pPr>
            <w:r w:rsidRPr="00327319">
              <w:rPr>
                <w:sz w:val="20"/>
                <w:szCs w:val="20"/>
              </w:rPr>
              <w:t>1.797E-01</w:t>
            </w:r>
          </w:p>
        </w:tc>
        <w:tc>
          <w:tcPr>
            <w:tcW w:w="1775" w:type="dxa"/>
          </w:tcPr>
          <w:p w:rsidR="00994047" w:rsidRPr="00327319" w:rsidRDefault="00994047" w:rsidP="00613E51">
            <w:pPr>
              <w:spacing w:before="20" w:after="20"/>
              <w:rPr>
                <w:sz w:val="20"/>
                <w:szCs w:val="20"/>
              </w:rPr>
            </w:pPr>
            <w:r w:rsidRPr="00327319">
              <w:rPr>
                <w:sz w:val="20"/>
                <w:szCs w:val="20"/>
              </w:rPr>
              <w:t>1.785E-01</w:t>
            </w:r>
          </w:p>
        </w:tc>
        <w:tc>
          <w:tcPr>
            <w:tcW w:w="1775" w:type="dxa"/>
          </w:tcPr>
          <w:p w:rsidR="00994047" w:rsidRPr="00327319" w:rsidRDefault="00994047" w:rsidP="00613E51">
            <w:pPr>
              <w:spacing w:before="20" w:after="20"/>
              <w:rPr>
                <w:sz w:val="20"/>
                <w:szCs w:val="20"/>
              </w:rPr>
            </w:pPr>
            <w:r w:rsidRPr="00327319">
              <w:rPr>
                <w:sz w:val="20"/>
                <w:szCs w:val="20"/>
              </w:rPr>
              <w:t>1.719E-01</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Cm242 + Am242/Am242m decay</w:t>
            </w:r>
          </w:p>
        </w:tc>
        <w:tc>
          <w:tcPr>
            <w:tcW w:w="1776" w:type="dxa"/>
          </w:tcPr>
          <w:p w:rsidR="00994047" w:rsidRPr="00327319" w:rsidRDefault="00994047" w:rsidP="00613E51">
            <w:pPr>
              <w:spacing w:before="20" w:after="20"/>
              <w:rPr>
                <w:sz w:val="20"/>
                <w:szCs w:val="20"/>
              </w:rPr>
            </w:pPr>
            <w:r w:rsidRPr="00327319">
              <w:rPr>
                <w:sz w:val="20"/>
                <w:szCs w:val="20"/>
              </w:rPr>
              <w:t>3.081E-05</w:t>
            </w:r>
          </w:p>
        </w:tc>
        <w:tc>
          <w:tcPr>
            <w:tcW w:w="1775" w:type="dxa"/>
          </w:tcPr>
          <w:p w:rsidR="00994047" w:rsidRPr="00327319" w:rsidRDefault="00994047" w:rsidP="00613E51">
            <w:pPr>
              <w:spacing w:before="20" w:after="20"/>
              <w:rPr>
                <w:sz w:val="20"/>
                <w:szCs w:val="20"/>
              </w:rPr>
            </w:pPr>
            <w:r w:rsidRPr="00327319">
              <w:rPr>
                <w:sz w:val="20"/>
                <w:szCs w:val="20"/>
              </w:rPr>
              <w:t>2.742E-05</w:t>
            </w:r>
          </w:p>
        </w:tc>
        <w:tc>
          <w:tcPr>
            <w:tcW w:w="1775" w:type="dxa"/>
          </w:tcPr>
          <w:p w:rsidR="00994047" w:rsidRPr="00327319" w:rsidRDefault="00994047" w:rsidP="00613E51">
            <w:pPr>
              <w:spacing w:before="20" w:after="20"/>
              <w:rPr>
                <w:sz w:val="20"/>
                <w:szCs w:val="20"/>
              </w:rPr>
            </w:pPr>
            <w:r w:rsidRPr="00327319">
              <w:rPr>
                <w:sz w:val="20"/>
                <w:szCs w:val="20"/>
              </w:rPr>
              <w:t>1.993E-05</w:t>
            </w:r>
          </w:p>
        </w:tc>
        <w:tc>
          <w:tcPr>
            <w:tcW w:w="1775" w:type="dxa"/>
          </w:tcPr>
          <w:p w:rsidR="00994047" w:rsidRPr="00327319" w:rsidRDefault="00994047" w:rsidP="00613E51">
            <w:pPr>
              <w:spacing w:before="20" w:after="20"/>
              <w:rPr>
                <w:sz w:val="20"/>
                <w:szCs w:val="20"/>
              </w:rPr>
            </w:pPr>
            <w:r w:rsidRPr="00327319">
              <w:rPr>
                <w:sz w:val="20"/>
                <w:szCs w:val="20"/>
              </w:rPr>
              <w:t>3.215E-06</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Cm243</w:t>
            </w:r>
          </w:p>
        </w:tc>
        <w:tc>
          <w:tcPr>
            <w:tcW w:w="1776" w:type="dxa"/>
          </w:tcPr>
          <w:p w:rsidR="00994047" w:rsidRPr="00327319" w:rsidRDefault="00994047" w:rsidP="00613E51">
            <w:pPr>
              <w:spacing w:before="20" w:after="20"/>
              <w:rPr>
                <w:sz w:val="20"/>
                <w:szCs w:val="20"/>
              </w:rPr>
            </w:pPr>
            <w:r w:rsidRPr="00327319">
              <w:rPr>
                <w:sz w:val="20"/>
                <w:szCs w:val="20"/>
              </w:rPr>
              <w:t>7.652E-04</w:t>
            </w:r>
          </w:p>
        </w:tc>
        <w:tc>
          <w:tcPr>
            <w:tcW w:w="1775" w:type="dxa"/>
          </w:tcPr>
          <w:p w:rsidR="00994047" w:rsidRPr="00327319" w:rsidRDefault="00994047" w:rsidP="00613E51">
            <w:pPr>
              <w:spacing w:before="20" w:after="20"/>
              <w:rPr>
                <w:sz w:val="20"/>
                <w:szCs w:val="20"/>
              </w:rPr>
            </w:pPr>
            <w:r w:rsidRPr="00327319">
              <w:rPr>
                <w:sz w:val="20"/>
                <w:szCs w:val="20"/>
              </w:rPr>
              <w:t>4.166E-04</w:t>
            </w:r>
          </w:p>
        </w:tc>
        <w:tc>
          <w:tcPr>
            <w:tcW w:w="1775" w:type="dxa"/>
          </w:tcPr>
          <w:p w:rsidR="00994047" w:rsidRPr="00327319" w:rsidRDefault="00994047" w:rsidP="00613E51">
            <w:pPr>
              <w:spacing w:before="20" w:after="20"/>
              <w:rPr>
                <w:sz w:val="20"/>
                <w:szCs w:val="20"/>
              </w:rPr>
            </w:pPr>
            <w:r w:rsidRPr="00327319">
              <w:rPr>
                <w:sz w:val="20"/>
                <w:szCs w:val="20"/>
              </w:rPr>
              <w:t>7.592E-05</w:t>
            </w:r>
          </w:p>
        </w:tc>
        <w:tc>
          <w:tcPr>
            <w:tcW w:w="1775" w:type="dxa"/>
          </w:tcPr>
          <w:p w:rsidR="00994047" w:rsidRPr="00327319" w:rsidRDefault="00994047" w:rsidP="00613E51">
            <w:pPr>
              <w:spacing w:before="20" w:after="20"/>
              <w:rPr>
                <w:sz w:val="20"/>
                <w:szCs w:val="20"/>
              </w:rPr>
            </w:pPr>
            <w:r w:rsidRPr="00327319">
              <w:rPr>
                <w:sz w:val="20"/>
                <w:szCs w:val="20"/>
              </w:rPr>
              <w:t>4.521E-09</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Cm244</w:t>
            </w:r>
          </w:p>
        </w:tc>
        <w:tc>
          <w:tcPr>
            <w:tcW w:w="1776" w:type="dxa"/>
          </w:tcPr>
          <w:p w:rsidR="00994047" w:rsidRPr="00327319" w:rsidRDefault="00994047" w:rsidP="00613E51">
            <w:pPr>
              <w:spacing w:before="20" w:after="20"/>
              <w:rPr>
                <w:sz w:val="20"/>
                <w:szCs w:val="20"/>
              </w:rPr>
            </w:pPr>
            <w:r w:rsidRPr="00327319">
              <w:rPr>
                <w:sz w:val="20"/>
                <w:szCs w:val="20"/>
              </w:rPr>
              <w:t>9.639E-02</w:t>
            </w:r>
          </w:p>
        </w:tc>
        <w:tc>
          <w:tcPr>
            <w:tcW w:w="1775" w:type="dxa"/>
          </w:tcPr>
          <w:p w:rsidR="00994047" w:rsidRPr="00327319" w:rsidRDefault="00994047" w:rsidP="00613E51">
            <w:pPr>
              <w:spacing w:before="20" w:after="20"/>
              <w:rPr>
                <w:sz w:val="20"/>
                <w:szCs w:val="20"/>
              </w:rPr>
            </w:pPr>
            <w:r w:rsidRPr="00327319">
              <w:rPr>
                <w:sz w:val="20"/>
                <w:szCs w:val="20"/>
              </w:rPr>
              <w:t>3.702E-02</w:t>
            </w:r>
          </w:p>
        </w:tc>
        <w:tc>
          <w:tcPr>
            <w:tcW w:w="1775" w:type="dxa"/>
          </w:tcPr>
          <w:p w:rsidR="00994047" w:rsidRPr="00327319" w:rsidRDefault="00994047" w:rsidP="00613E51">
            <w:pPr>
              <w:spacing w:before="20" w:after="20"/>
              <w:rPr>
                <w:sz w:val="20"/>
                <w:szCs w:val="20"/>
              </w:rPr>
            </w:pPr>
            <w:r w:rsidRPr="00327319">
              <w:rPr>
                <w:sz w:val="20"/>
                <w:szCs w:val="20"/>
              </w:rPr>
              <w:t>2.539E-03</w:t>
            </w:r>
          </w:p>
        </w:tc>
        <w:tc>
          <w:tcPr>
            <w:tcW w:w="1775" w:type="dxa"/>
          </w:tcPr>
          <w:p w:rsidR="00994047" w:rsidRPr="00327319" w:rsidRDefault="00994047" w:rsidP="00613E51">
            <w:pPr>
              <w:spacing w:before="20" w:after="20"/>
              <w:rPr>
                <w:sz w:val="20"/>
                <w:szCs w:val="20"/>
              </w:rPr>
            </w:pPr>
            <w:r w:rsidRPr="00327319">
              <w:rPr>
                <w:sz w:val="20"/>
                <w:szCs w:val="20"/>
              </w:rPr>
              <w:t>5.687E-10</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Cm245</w:t>
            </w:r>
          </w:p>
        </w:tc>
        <w:tc>
          <w:tcPr>
            <w:tcW w:w="1776" w:type="dxa"/>
          </w:tcPr>
          <w:p w:rsidR="00994047" w:rsidRPr="00327319" w:rsidRDefault="00994047" w:rsidP="00613E51">
            <w:pPr>
              <w:spacing w:before="20" w:after="20"/>
              <w:rPr>
                <w:sz w:val="20"/>
                <w:szCs w:val="20"/>
              </w:rPr>
            </w:pPr>
            <w:r w:rsidRPr="00327319">
              <w:rPr>
                <w:sz w:val="20"/>
                <w:szCs w:val="20"/>
              </w:rPr>
              <w:t>3.221E-02</w:t>
            </w:r>
          </w:p>
        </w:tc>
        <w:tc>
          <w:tcPr>
            <w:tcW w:w="1775" w:type="dxa"/>
          </w:tcPr>
          <w:p w:rsidR="00994047" w:rsidRPr="00327319" w:rsidRDefault="00994047" w:rsidP="00613E51">
            <w:pPr>
              <w:spacing w:before="20" w:after="20"/>
              <w:rPr>
                <w:sz w:val="20"/>
                <w:szCs w:val="20"/>
              </w:rPr>
            </w:pPr>
            <w:r w:rsidRPr="00327319">
              <w:rPr>
                <w:sz w:val="20"/>
                <w:szCs w:val="20"/>
              </w:rPr>
              <w:t>3.214E-02</w:t>
            </w:r>
          </w:p>
        </w:tc>
        <w:tc>
          <w:tcPr>
            <w:tcW w:w="1775" w:type="dxa"/>
          </w:tcPr>
          <w:p w:rsidR="00994047" w:rsidRPr="00327319" w:rsidRDefault="00994047" w:rsidP="00613E51">
            <w:pPr>
              <w:spacing w:before="20" w:after="20"/>
              <w:rPr>
                <w:sz w:val="20"/>
                <w:szCs w:val="20"/>
              </w:rPr>
            </w:pPr>
            <w:r w:rsidRPr="00327319">
              <w:rPr>
                <w:sz w:val="20"/>
                <w:szCs w:val="20"/>
              </w:rPr>
              <w:t>3.196E-02</w:t>
            </w:r>
          </w:p>
        </w:tc>
        <w:tc>
          <w:tcPr>
            <w:tcW w:w="1775" w:type="dxa"/>
          </w:tcPr>
          <w:p w:rsidR="00994047" w:rsidRPr="00327319" w:rsidRDefault="00994047" w:rsidP="00613E51">
            <w:pPr>
              <w:spacing w:before="20" w:after="20"/>
              <w:rPr>
                <w:sz w:val="20"/>
                <w:szCs w:val="20"/>
              </w:rPr>
            </w:pPr>
            <w:r w:rsidRPr="00327319">
              <w:rPr>
                <w:sz w:val="20"/>
                <w:szCs w:val="20"/>
              </w:rPr>
              <w:t>3.093E-02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Cm246</w:t>
            </w:r>
          </w:p>
        </w:tc>
        <w:tc>
          <w:tcPr>
            <w:tcW w:w="1776" w:type="dxa"/>
          </w:tcPr>
          <w:p w:rsidR="00994047" w:rsidRPr="00327319" w:rsidRDefault="00994047" w:rsidP="00613E51">
            <w:pPr>
              <w:spacing w:before="20" w:after="20"/>
              <w:rPr>
                <w:sz w:val="20"/>
                <w:szCs w:val="20"/>
              </w:rPr>
            </w:pPr>
            <w:r w:rsidRPr="00327319">
              <w:rPr>
                <w:sz w:val="20"/>
                <w:szCs w:val="20"/>
              </w:rPr>
              <w:t>1.709E-02</w:t>
            </w:r>
          </w:p>
        </w:tc>
        <w:tc>
          <w:tcPr>
            <w:tcW w:w="1775" w:type="dxa"/>
          </w:tcPr>
          <w:p w:rsidR="00994047" w:rsidRPr="00327319" w:rsidRDefault="00994047" w:rsidP="00613E51">
            <w:pPr>
              <w:spacing w:before="20" w:after="20"/>
              <w:rPr>
                <w:sz w:val="20"/>
                <w:szCs w:val="20"/>
              </w:rPr>
            </w:pPr>
            <w:r w:rsidRPr="00327319">
              <w:rPr>
                <w:sz w:val="20"/>
                <w:szCs w:val="20"/>
              </w:rPr>
              <w:t>1.703E-02</w:t>
            </w:r>
          </w:p>
        </w:tc>
        <w:tc>
          <w:tcPr>
            <w:tcW w:w="1775" w:type="dxa"/>
          </w:tcPr>
          <w:p w:rsidR="00994047" w:rsidRPr="00327319" w:rsidRDefault="00994047" w:rsidP="00613E51">
            <w:pPr>
              <w:spacing w:before="20" w:after="20"/>
              <w:rPr>
                <w:sz w:val="20"/>
                <w:szCs w:val="20"/>
              </w:rPr>
            </w:pPr>
            <w:r w:rsidRPr="00327319">
              <w:rPr>
                <w:sz w:val="20"/>
                <w:szCs w:val="20"/>
              </w:rPr>
              <w:t>1.686E-02</w:t>
            </w:r>
          </w:p>
        </w:tc>
        <w:tc>
          <w:tcPr>
            <w:tcW w:w="1775" w:type="dxa"/>
          </w:tcPr>
          <w:p w:rsidR="00994047" w:rsidRPr="00327319" w:rsidRDefault="00994047" w:rsidP="00613E51">
            <w:pPr>
              <w:spacing w:before="20" w:after="20"/>
              <w:rPr>
                <w:sz w:val="20"/>
                <w:szCs w:val="20"/>
              </w:rPr>
            </w:pPr>
            <w:r w:rsidRPr="00327319">
              <w:rPr>
                <w:sz w:val="20"/>
                <w:szCs w:val="20"/>
              </w:rPr>
              <w:t>1.590E-02</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Cm247</w:t>
            </w:r>
          </w:p>
        </w:tc>
        <w:tc>
          <w:tcPr>
            <w:tcW w:w="1776" w:type="dxa"/>
          </w:tcPr>
          <w:p w:rsidR="00994047" w:rsidRPr="00327319" w:rsidRDefault="00994047" w:rsidP="00613E51">
            <w:pPr>
              <w:spacing w:before="20" w:after="20"/>
              <w:rPr>
                <w:sz w:val="20"/>
                <w:szCs w:val="20"/>
              </w:rPr>
            </w:pPr>
            <w:r w:rsidRPr="00327319">
              <w:rPr>
                <w:sz w:val="20"/>
                <w:szCs w:val="20"/>
              </w:rPr>
              <w:t>1.388E-03</w:t>
            </w:r>
          </w:p>
        </w:tc>
        <w:tc>
          <w:tcPr>
            <w:tcW w:w="1775" w:type="dxa"/>
          </w:tcPr>
          <w:p w:rsidR="00994047" w:rsidRPr="00327319" w:rsidRDefault="00994047" w:rsidP="00613E51">
            <w:pPr>
              <w:spacing w:before="20" w:after="20"/>
              <w:rPr>
                <w:sz w:val="20"/>
                <w:szCs w:val="20"/>
              </w:rPr>
            </w:pPr>
            <w:r w:rsidRPr="00327319">
              <w:rPr>
                <w:sz w:val="20"/>
                <w:szCs w:val="20"/>
              </w:rPr>
              <w:t>1.388E-03</w:t>
            </w:r>
          </w:p>
        </w:tc>
        <w:tc>
          <w:tcPr>
            <w:tcW w:w="1775" w:type="dxa"/>
          </w:tcPr>
          <w:p w:rsidR="00994047" w:rsidRPr="00327319" w:rsidRDefault="00994047" w:rsidP="00613E51">
            <w:pPr>
              <w:spacing w:before="20" w:after="20"/>
              <w:rPr>
                <w:sz w:val="20"/>
                <w:szCs w:val="20"/>
              </w:rPr>
            </w:pPr>
            <w:r w:rsidRPr="00327319">
              <w:rPr>
                <w:sz w:val="20"/>
                <w:szCs w:val="20"/>
              </w:rPr>
              <w:t>1.388E-03</w:t>
            </w:r>
          </w:p>
        </w:tc>
        <w:tc>
          <w:tcPr>
            <w:tcW w:w="1775" w:type="dxa"/>
          </w:tcPr>
          <w:p w:rsidR="00994047" w:rsidRPr="00327319" w:rsidRDefault="00994047" w:rsidP="00613E51">
            <w:pPr>
              <w:spacing w:before="20" w:after="20"/>
              <w:rPr>
                <w:sz w:val="20"/>
                <w:szCs w:val="20"/>
              </w:rPr>
            </w:pPr>
            <w:r w:rsidRPr="00327319">
              <w:rPr>
                <w:sz w:val="20"/>
                <w:szCs w:val="20"/>
              </w:rPr>
              <w:t>1.388E-03</w:t>
            </w: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Cm248</w:t>
            </w:r>
          </w:p>
        </w:tc>
        <w:tc>
          <w:tcPr>
            <w:tcW w:w="1776" w:type="dxa"/>
          </w:tcPr>
          <w:p w:rsidR="00994047" w:rsidRPr="00327319" w:rsidRDefault="00994047" w:rsidP="00613E51">
            <w:pPr>
              <w:spacing w:before="20" w:after="20"/>
              <w:rPr>
                <w:sz w:val="20"/>
                <w:szCs w:val="20"/>
              </w:rPr>
            </w:pPr>
            <w:r w:rsidRPr="00327319">
              <w:rPr>
                <w:sz w:val="20"/>
                <w:szCs w:val="20"/>
              </w:rPr>
              <w:t>6.384E-04</w:t>
            </w:r>
          </w:p>
        </w:tc>
        <w:tc>
          <w:tcPr>
            <w:tcW w:w="1775" w:type="dxa"/>
          </w:tcPr>
          <w:p w:rsidR="00994047" w:rsidRPr="00327319" w:rsidRDefault="00994047" w:rsidP="00613E51">
            <w:pPr>
              <w:spacing w:before="20" w:after="20"/>
              <w:rPr>
                <w:sz w:val="20"/>
                <w:szCs w:val="20"/>
              </w:rPr>
            </w:pPr>
            <w:r w:rsidRPr="00327319">
              <w:rPr>
                <w:sz w:val="20"/>
                <w:szCs w:val="20"/>
              </w:rPr>
              <w:t>6.384E-04</w:t>
            </w:r>
          </w:p>
        </w:tc>
        <w:tc>
          <w:tcPr>
            <w:tcW w:w="1775" w:type="dxa"/>
          </w:tcPr>
          <w:p w:rsidR="00994047" w:rsidRPr="00327319" w:rsidRDefault="00994047" w:rsidP="00613E51">
            <w:pPr>
              <w:spacing w:before="20" w:after="20"/>
              <w:rPr>
                <w:sz w:val="20"/>
                <w:szCs w:val="20"/>
              </w:rPr>
            </w:pPr>
            <w:r w:rsidRPr="00327319">
              <w:rPr>
                <w:sz w:val="20"/>
                <w:szCs w:val="20"/>
              </w:rPr>
              <w:t>6.383E-04</w:t>
            </w:r>
          </w:p>
        </w:tc>
        <w:tc>
          <w:tcPr>
            <w:tcW w:w="1775" w:type="dxa"/>
          </w:tcPr>
          <w:p w:rsidR="00994047" w:rsidRPr="00327319" w:rsidRDefault="00994047" w:rsidP="00613E51">
            <w:pPr>
              <w:spacing w:before="20" w:after="20"/>
              <w:rPr>
                <w:sz w:val="20"/>
                <w:szCs w:val="20"/>
              </w:rPr>
            </w:pPr>
            <w:r w:rsidRPr="00327319">
              <w:rPr>
                <w:sz w:val="20"/>
                <w:szCs w:val="20"/>
              </w:rPr>
              <w:t>6.378E-04</w:t>
            </w:r>
          </w:p>
        </w:tc>
      </w:tr>
      <w:tr w:rsidR="00994047" w:rsidRPr="00327319">
        <w:tc>
          <w:tcPr>
            <w:tcW w:w="2475" w:type="dxa"/>
          </w:tcPr>
          <w:p w:rsidR="00994047" w:rsidRPr="00327319" w:rsidRDefault="00994047" w:rsidP="00613E51">
            <w:pPr>
              <w:spacing w:before="20" w:after="20"/>
              <w:rPr>
                <w:sz w:val="20"/>
                <w:szCs w:val="20"/>
              </w:rPr>
            </w:pPr>
          </w:p>
        </w:tc>
        <w:tc>
          <w:tcPr>
            <w:tcW w:w="1776" w:type="dxa"/>
          </w:tcPr>
          <w:p w:rsidR="00994047" w:rsidRPr="00327319" w:rsidRDefault="00994047" w:rsidP="00613E51">
            <w:pPr>
              <w:spacing w:before="20" w:after="20"/>
              <w:rPr>
                <w:sz w:val="20"/>
                <w:szCs w:val="20"/>
              </w:rPr>
            </w:pPr>
          </w:p>
        </w:tc>
        <w:tc>
          <w:tcPr>
            <w:tcW w:w="1775" w:type="dxa"/>
          </w:tcPr>
          <w:p w:rsidR="00994047" w:rsidRPr="00327319" w:rsidRDefault="00994047" w:rsidP="00613E51">
            <w:pPr>
              <w:spacing w:before="20" w:after="20"/>
              <w:rPr>
                <w:sz w:val="20"/>
                <w:szCs w:val="20"/>
              </w:rPr>
            </w:pPr>
          </w:p>
        </w:tc>
        <w:tc>
          <w:tcPr>
            <w:tcW w:w="1775" w:type="dxa"/>
          </w:tcPr>
          <w:p w:rsidR="00994047" w:rsidRPr="00327319" w:rsidRDefault="00994047" w:rsidP="00613E51">
            <w:pPr>
              <w:spacing w:before="20" w:after="20"/>
              <w:rPr>
                <w:sz w:val="20"/>
                <w:szCs w:val="20"/>
              </w:rPr>
            </w:pPr>
          </w:p>
        </w:tc>
        <w:tc>
          <w:tcPr>
            <w:tcW w:w="1775" w:type="dxa"/>
          </w:tcPr>
          <w:p w:rsidR="00994047" w:rsidRPr="00327319" w:rsidRDefault="00994047" w:rsidP="00613E51">
            <w:pPr>
              <w:spacing w:before="20" w:after="20"/>
              <w:rPr>
                <w:sz w:val="20"/>
                <w:szCs w:val="20"/>
              </w:rPr>
            </w:pPr>
          </w:p>
        </w:tc>
      </w:tr>
      <w:tr w:rsidR="00994047" w:rsidRPr="00327319">
        <w:tc>
          <w:tcPr>
            <w:tcW w:w="2475" w:type="dxa"/>
          </w:tcPr>
          <w:p w:rsidR="00994047" w:rsidRPr="00327319" w:rsidRDefault="00994047" w:rsidP="00613E51">
            <w:pPr>
              <w:spacing w:before="20" w:after="20"/>
              <w:rPr>
                <w:sz w:val="20"/>
                <w:szCs w:val="20"/>
              </w:rPr>
            </w:pPr>
            <w:r w:rsidRPr="00327319">
              <w:rPr>
                <w:sz w:val="20"/>
                <w:szCs w:val="20"/>
              </w:rPr>
              <w:t>Total</w:t>
            </w:r>
          </w:p>
        </w:tc>
        <w:tc>
          <w:tcPr>
            <w:tcW w:w="1776" w:type="dxa"/>
          </w:tcPr>
          <w:p w:rsidR="00994047" w:rsidRPr="00327319" w:rsidRDefault="00994047" w:rsidP="00613E51">
            <w:pPr>
              <w:spacing w:before="20" w:after="20"/>
              <w:rPr>
                <w:sz w:val="20"/>
                <w:szCs w:val="20"/>
              </w:rPr>
            </w:pPr>
            <w:r w:rsidRPr="00327319">
              <w:rPr>
                <w:sz w:val="20"/>
                <w:szCs w:val="20"/>
              </w:rPr>
              <w:t>3.103E+06</w:t>
            </w:r>
          </w:p>
        </w:tc>
        <w:tc>
          <w:tcPr>
            <w:tcW w:w="1775" w:type="dxa"/>
          </w:tcPr>
          <w:p w:rsidR="00994047" w:rsidRPr="00327319" w:rsidRDefault="00994047" w:rsidP="00613E51">
            <w:pPr>
              <w:spacing w:before="20" w:after="20"/>
              <w:rPr>
                <w:sz w:val="20"/>
                <w:szCs w:val="20"/>
              </w:rPr>
            </w:pPr>
            <w:r w:rsidRPr="00327319">
              <w:rPr>
                <w:sz w:val="20"/>
                <w:szCs w:val="20"/>
              </w:rPr>
              <w:t>3.103E+06</w:t>
            </w:r>
          </w:p>
        </w:tc>
        <w:tc>
          <w:tcPr>
            <w:tcW w:w="1775" w:type="dxa"/>
          </w:tcPr>
          <w:p w:rsidR="00994047" w:rsidRPr="00327319" w:rsidRDefault="00994047" w:rsidP="00613E51">
            <w:pPr>
              <w:spacing w:before="20" w:after="20"/>
              <w:rPr>
                <w:sz w:val="20"/>
                <w:szCs w:val="20"/>
              </w:rPr>
            </w:pPr>
            <w:r w:rsidRPr="00327319">
              <w:rPr>
                <w:sz w:val="20"/>
                <w:szCs w:val="20"/>
              </w:rPr>
              <w:t>3.103E+06</w:t>
            </w:r>
          </w:p>
        </w:tc>
        <w:tc>
          <w:tcPr>
            <w:tcW w:w="1775" w:type="dxa"/>
          </w:tcPr>
          <w:p w:rsidR="00994047" w:rsidRPr="00327319" w:rsidRDefault="00994047" w:rsidP="00613E51">
            <w:pPr>
              <w:spacing w:before="20" w:after="20"/>
              <w:rPr>
                <w:sz w:val="20"/>
                <w:szCs w:val="20"/>
              </w:rPr>
            </w:pPr>
            <w:r w:rsidRPr="00327319">
              <w:rPr>
                <w:sz w:val="20"/>
                <w:szCs w:val="20"/>
              </w:rPr>
              <w:t>3.103E+06</w:t>
            </w:r>
          </w:p>
        </w:tc>
      </w:tr>
    </w:tbl>
    <w:p w:rsidR="00994047" w:rsidRPr="00327319" w:rsidRDefault="00994047" w:rsidP="005E0BDE">
      <w:pPr>
        <w:sectPr w:rsidR="00994047" w:rsidRPr="00327319" w:rsidSect="006E3C31">
          <w:headerReference w:type="even" r:id="rId111"/>
          <w:headerReference w:type="default" r:id="rId112"/>
          <w:headerReference w:type="first" r:id="rId113"/>
          <w:footnotePr>
            <w:numFmt w:val="lowerLetter"/>
          </w:footnotePr>
          <w:pgSz w:w="12240" w:h="15840" w:code="1"/>
          <w:pgMar w:top="1440" w:right="1440" w:bottom="1440" w:left="1440" w:header="720" w:footer="720" w:gutter="0"/>
          <w:cols w:space="720"/>
          <w:titlePg/>
          <w:docGrid w:linePitch="299"/>
        </w:sectPr>
      </w:pPr>
    </w:p>
    <w:p w:rsidR="00E243C4" w:rsidRDefault="00E243C4" w:rsidP="00C95B92">
      <w:pPr>
        <w:pStyle w:val="TableCaption"/>
        <w:rPr>
          <w:sz w:val="22"/>
          <w:szCs w:val="22"/>
        </w:rPr>
        <w:sectPr w:rsidR="00E243C4" w:rsidSect="00157F20">
          <w:headerReference w:type="default" r:id="rId114"/>
          <w:headerReference w:type="first" r:id="rId115"/>
          <w:footnotePr>
            <w:numFmt w:val="lowerLetter"/>
          </w:footnotePr>
          <w:type w:val="continuous"/>
          <w:pgSz w:w="12240" w:h="15840" w:code="1"/>
          <w:pgMar w:top="1440" w:right="1440" w:bottom="1440" w:left="1440" w:header="720" w:footer="720" w:gutter="0"/>
          <w:cols w:space="720"/>
          <w:titlePg/>
          <w:docGrid w:linePitch="299"/>
        </w:sectPr>
      </w:pPr>
    </w:p>
    <w:p w:rsidR="00994047" w:rsidRPr="00327319" w:rsidRDefault="00994047" w:rsidP="00C95B92">
      <w:pPr>
        <w:pStyle w:val="TableCaption"/>
        <w:rPr>
          <w:sz w:val="22"/>
          <w:szCs w:val="22"/>
        </w:rPr>
      </w:pPr>
      <w:bookmarkStart w:id="317" w:name="_Toc314475690"/>
      <w:r w:rsidRPr="00327319">
        <w:rPr>
          <w:sz w:val="22"/>
          <w:szCs w:val="22"/>
        </w:rPr>
        <w:lastRenderedPageBreak/>
        <w:t>Table F-3 Isotopic Composition of E-Chem Metal Alloy</w:t>
      </w:r>
      <w:r w:rsidR="00F07C78" w:rsidRPr="00327319">
        <w:rPr>
          <w:sz w:val="22"/>
          <w:szCs w:val="22"/>
        </w:rPr>
        <w:t xml:space="preserve"> from Reprocessing of Metal Fuel from SFRs with CR = 0.75 and 100 </w:t>
      </w:r>
      <w:r w:rsidR="0093398C" w:rsidRPr="00327319">
        <w:rPr>
          <w:sz w:val="22"/>
          <w:szCs w:val="22"/>
        </w:rPr>
        <w:t>GW-d</w:t>
      </w:r>
      <w:r w:rsidR="00F07C78" w:rsidRPr="00327319">
        <w:rPr>
          <w:sz w:val="22"/>
          <w:szCs w:val="22"/>
        </w:rPr>
        <w:t>/MT Burnup,</w:t>
      </w:r>
      <w:r w:rsidRPr="00327319">
        <w:rPr>
          <w:sz w:val="22"/>
          <w:szCs w:val="22"/>
        </w:rPr>
        <w:t xml:space="preserve"> at 5, 30, 100 and 500 </w:t>
      </w:r>
      <w:r w:rsidR="00F07C78" w:rsidRPr="00327319">
        <w:rPr>
          <w:sz w:val="22"/>
          <w:szCs w:val="22"/>
        </w:rPr>
        <w:t>yr Out-of-Reactor</w:t>
      </w:r>
      <w:r w:rsidR="0070104B" w:rsidRPr="00327319">
        <w:rPr>
          <w:sz w:val="22"/>
          <w:szCs w:val="22"/>
        </w:rPr>
        <w:t>.</w:t>
      </w:r>
      <w:bookmarkEnd w:id="3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5"/>
        <w:gridCol w:w="1776"/>
        <w:gridCol w:w="1775"/>
        <w:gridCol w:w="1775"/>
        <w:gridCol w:w="1775"/>
      </w:tblGrid>
      <w:tr w:rsidR="00994047" w:rsidRPr="00327319">
        <w:trPr>
          <w:tblHeader/>
        </w:trPr>
        <w:tc>
          <w:tcPr>
            <w:tcW w:w="2475" w:type="dxa"/>
          </w:tcPr>
          <w:p w:rsidR="00994047" w:rsidRPr="00327319" w:rsidRDefault="00994047" w:rsidP="006F7A2C">
            <w:pPr>
              <w:spacing w:before="20" w:after="20"/>
              <w:jc w:val="center"/>
              <w:rPr>
                <w:sz w:val="20"/>
                <w:szCs w:val="20"/>
              </w:rPr>
            </w:pPr>
            <w:r w:rsidRPr="00327319">
              <w:rPr>
                <w:sz w:val="20"/>
                <w:szCs w:val="20"/>
              </w:rPr>
              <w:t>Isotope</w:t>
            </w:r>
          </w:p>
        </w:tc>
        <w:tc>
          <w:tcPr>
            <w:tcW w:w="1776" w:type="dxa"/>
          </w:tcPr>
          <w:p w:rsidR="00994047" w:rsidRPr="00327319" w:rsidRDefault="00994047" w:rsidP="006F7A2C">
            <w:pPr>
              <w:spacing w:before="20" w:after="20"/>
              <w:jc w:val="center"/>
              <w:rPr>
                <w:sz w:val="20"/>
                <w:szCs w:val="20"/>
              </w:rPr>
            </w:pPr>
            <w:r w:rsidRPr="00327319">
              <w:rPr>
                <w:sz w:val="20"/>
                <w:szCs w:val="20"/>
              </w:rPr>
              <w:t>5 Years</w:t>
            </w:r>
          </w:p>
        </w:tc>
        <w:tc>
          <w:tcPr>
            <w:tcW w:w="1775" w:type="dxa"/>
          </w:tcPr>
          <w:p w:rsidR="00994047" w:rsidRPr="00327319" w:rsidRDefault="00994047" w:rsidP="006F7A2C">
            <w:pPr>
              <w:spacing w:before="20" w:after="20"/>
              <w:jc w:val="center"/>
              <w:rPr>
                <w:sz w:val="20"/>
                <w:szCs w:val="20"/>
              </w:rPr>
            </w:pPr>
            <w:r w:rsidRPr="00327319">
              <w:rPr>
                <w:sz w:val="20"/>
                <w:szCs w:val="20"/>
              </w:rPr>
              <w:t>30 Years</w:t>
            </w:r>
          </w:p>
        </w:tc>
        <w:tc>
          <w:tcPr>
            <w:tcW w:w="1775" w:type="dxa"/>
          </w:tcPr>
          <w:p w:rsidR="00994047" w:rsidRPr="00327319" w:rsidRDefault="00994047" w:rsidP="006F7A2C">
            <w:pPr>
              <w:spacing w:before="20" w:after="20"/>
              <w:jc w:val="center"/>
              <w:rPr>
                <w:sz w:val="20"/>
                <w:szCs w:val="20"/>
              </w:rPr>
            </w:pPr>
            <w:r w:rsidRPr="00327319">
              <w:rPr>
                <w:sz w:val="20"/>
                <w:szCs w:val="20"/>
              </w:rPr>
              <w:t>100 Years</w:t>
            </w:r>
          </w:p>
        </w:tc>
        <w:tc>
          <w:tcPr>
            <w:tcW w:w="1775" w:type="dxa"/>
          </w:tcPr>
          <w:p w:rsidR="00994047" w:rsidRPr="00327319" w:rsidRDefault="00994047" w:rsidP="006F7A2C">
            <w:pPr>
              <w:spacing w:before="20" w:after="20"/>
              <w:jc w:val="center"/>
              <w:rPr>
                <w:sz w:val="20"/>
                <w:szCs w:val="20"/>
              </w:rPr>
            </w:pPr>
            <w:r w:rsidRPr="00327319">
              <w:rPr>
                <w:sz w:val="20"/>
                <w:szCs w:val="20"/>
              </w:rPr>
              <w:t>500 Years</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Rb85 + Kr85 decay</w:t>
            </w:r>
          </w:p>
        </w:tc>
        <w:tc>
          <w:tcPr>
            <w:tcW w:w="1776" w:type="dxa"/>
          </w:tcPr>
          <w:p w:rsidR="00994047" w:rsidRPr="00327319" w:rsidRDefault="00994047" w:rsidP="00DF43C6">
            <w:pPr>
              <w:spacing w:before="20" w:after="20"/>
              <w:rPr>
                <w:sz w:val="20"/>
                <w:szCs w:val="20"/>
              </w:rPr>
            </w:pPr>
            <w:r w:rsidRPr="00327319">
              <w:rPr>
                <w:sz w:val="20"/>
                <w:szCs w:val="20"/>
              </w:rPr>
              <w:t>8.968E+01</w:t>
            </w:r>
          </w:p>
        </w:tc>
        <w:tc>
          <w:tcPr>
            <w:tcW w:w="1775" w:type="dxa"/>
          </w:tcPr>
          <w:p w:rsidR="00994047" w:rsidRPr="00327319" w:rsidRDefault="00994047" w:rsidP="00DF43C6">
            <w:pPr>
              <w:spacing w:before="20" w:after="20"/>
              <w:rPr>
                <w:sz w:val="20"/>
                <w:szCs w:val="20"/>
              </w:rPr>
            </w:pPr>
            <w:r w:rsidRPr="00327319">
              <w:rPr>
                <w:sz w:val="20"/>
                <w:szCs w:val="20"/>
              </w:rPr>
              <w:t>8.968E+01</w:t>
            </w:r>
          </w:p>
        </w:tc>
        <w:tc>
          <w:tcPr>
            <w:tcW w:w="1775" w:type="dxa"/>
          </w:tcPr>
          <w:p w:rsidR="00994047" w:rsidRPr="00327319" w:rsidRDefault="00994047" w:rsidP="00DF43C6">
            <w:pPr>
              <w:spacing w:before="20" w:after="20"/>
              <w:rPr>
                <w:sz w:val="20"/>
                <w:szCs w:val="20"/>
              </w:rPr>
            </w:pPr>
            <w:r w:rsidRPr="00327319">
              <w:rPr>
                <w:sz w:val="20"/>
                <w:szCs w:val="20"/>
              </w:rPr>
              <w:t>8.968E+01</w:t>
            </w:r>
          </w:p>
        </w:tc>
        <w:tc>
          <w:tcPr>
            <w:tcW w:w="1775" w:type="dxa"/>
          </w:tcPr>
          <w:p w:rsidR="00994047" w:rsidRPr="00327319" w:rsidRDefault="00994047" w:rsidP="00DF43C6">
            <w:pPr>
              <w:spacing w:before="20" w:after="20"/>
              <w:rPr>
                <w:sz w:val="20"/>
                <w:szCs w:val="20"/>
              </w:rPr>
            </w:pPr>
            <w:r w:rsidRPr="00327319">
              <w:rPr>
                <w:sz w:val="20"/>
                <w:szCs w:val="20"/>
              </w:rPr>
              <w:t>8.968E+01</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Rb87</w:t>
            </w:r>
          </w:p>
        </w:tc>
        <w:tc>
          <w:tcPr>
            <w:tcW w:w="1776" w:type="dxa"/>
          </w:tcPr>
          <w:p w:rsidR="00994047" w:rsidRPr="00327319" w:rsidRDefault="00994047" w:rsidP="00DF43C6">
            <w:pPr>
              <w:spacing w:before="20" w:after="20"/>
              <w:rPr>
                <w:sz w:val="20"/>
                <w:szCs w:val="20"/>
              </w:rPr>
            </w:pPr>
            <w:r w:rsidRPr="00327319">
              <w:rPr>
                <w:sz w:val="20"/>
                <w:szCs w:val="20"/>
              </w:rPr>
              <w:t>2.017E+02</w:t>
            </w:r>
          </w:p>
        </w:tc>
        <w:tc>
          <w:tcPr>
            <w:tcW w:w="1775" w:type="dxa"/>
          </w:tcPr>
          <w:p w:rsidR="00994047" w:rsidRPr="00327319" w:rsidRDefault="00994047" w:rsidP="00DF43C6">
            <w:pPr>
              <w:spacing w:before="20" w:after="20"/>
              <w:rPr>
                <w:sz w:val="20"/>
                <w:szCs w:val="20"/>
              </w:rPr>
            </w:pPr>
            <w:r w:rsidRPr="00327319">
              <w:rPr>
                <w:sz w:val="20"/>
                <w:szCs w:val="20"/>
              </w:rPr>
              <w:t>2.017E+02</w:t>
            </w:r>
          </w:p>
        </w:tc>
        <w:tc>
          <w:tcPr>
            <w:tcW w:w="1775" w:type="dxa"/>
          </w:tcPr>
          <w:p w:rsidR="00994047" w:rsidRPr="00327319" w:rsidRDefault="00994047" w:rsidP="00DF43C6">
            <w:pPr>
              <w:spacing w:before="20" w:after="20"/>
              <w:rPr>
                <w:sz w:val="20"/>
                <w:szCs w:val="20"/>
              </w:rPr>
            </w:pPr>
            <w:r w:rsidRPr="00327319">
              <w:rPr>
                <w:sz w:val="20"/>
                <w:szCs w:val="20"/>
              </w:rPr>
              <w:t>2.017E+02</w:t>
            </w:r>
          </w:p>
        </w:tc>
        <w:tc>
          <w:tcPr>
            <w:tcW w:w="1775" w:type="dxa"/>
          </w:tcPr>
          <w:p w:rsidR="00994047" w:rsidRPr="00327319" w:rsidRDefault="00994047" w:rsidP="00DF43C6">
            <w:pPr>
              <w:spacing w:before="20" w:after="20"/>
              <w:rPr>
                <w:sz w:val="20"/>
                <w:szCs w:val="20"/>
              </w:rPr>
            </w:pPr>
            <w:r w:rsidRPr="00327319">
              <w:rPr>
                <w:sz w:val="20"/>
                <w:szCs w:val="20"/>
              </w:rPr>
              <w:t>2.017E+02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Sr86 + Rb86 decay</w:t>
            </w:r>
          </w:p>
        </w:tc>
        <w:tc>
          <w:tcPr>
            <w:tcW w:w="1776" w:type="dxa"/>
          </w:tcPr>
          <w:p w:rsidR="00994047" w:rsidRPr="00327319" w:rsidRDefault="00994047" w:rsidP="00DF43C6">
            <w:pPr>
              <w:spacing w:before="20" w:after="20"/>
              <w:rPr>
                <w:sz w:val="20"/>
                <w:szCs w:val="20"/>
              </w:rPr>
            </w:pPr>
            <w:r w:rsidRPr="00327319">
              <w:rPr>
                <w:sz w:val="20"/>
                <w:szCs w:val="20"/>
              </w:rPr>
              <w:t>3.415E+00</w:t>
            </w:r>
          </w:p>
        </w:tc>
        <w:tc>
          <w:tcPr>
            <w:tcW w:w="1775" w:type="dxa"/>
          </w:tcPr>
          <w:p w:rsidR="00994047" w:rsidRPr="00327319" w:rsidRDefault="00994047" w:rsidP="00DF43C6">
            <w:pPr>
              <w:spacing w:before="20" w:after="20"/>
              <w:rPr>
                <w:sz w:val="20"/>
                <w:szCs w:val="20"/>
              </w:rPr>
            </w:pPr>
            <w:r w:rsidRPr="00327319">
              <w:rPr>
                <w:sz w:val="20"/>
                <w:szCs w:val="20"/>
              </w:rPr>
              <w:t>3.415E+00</w:t>
            </w:r>
          </w:p>
        </w:tc>
        <w:tc>
          <w:tcPr>
            <w:tcW w:w="1775" w:type="dxa"/>
          </w:tcPr>
          <w:p w:rsidR="00994047" w:rsidRPr="00327319" w:rsidRDefault="00994047" w:rsidP="00DF43C6">
            <w:pPr>
              <w:spacing w:before="20" w:after="20"/>
              <w:rPr>
                <w:sz w:val="20"/>
                <w:szCs w:val="20"/>
              </w:rPr>
            </w:pPr>
            <w:r w:rsidRPr="00327319">
              <w:rPr>
                <w:sz w:val="20"/>
                <w:szCs w:val="20"/>
              </w:rPr>
              <w:t>3.415E+00</w:t>
            </w:r>
          </w:p>
        </w:tc>
        <w:tc>
          <w:tcPr>
            <w:tcW w:w="1775" w:type="dxa"/>
          </w:tcPr>
          <w:p w:rsidR="00994047" w:rsidRPr="00327319" w:rsidRDefault="00994047" w:rsidP="00DF43C6">
            <w:pPr>
              <w:spacing w:before="20" w:after="20"/>
              <w:rPr>
                <w:sz w:val="20"/>
                <w:szCs w:val="20"/>
              </w:rPr>
            </w:pPr>
            <w:r w:rsidRPr="00327319">
              <w:rPr>
                <w:sz w:val="20"/>
                <w:szCs w:val="20"/>
              </w:rPr>
              <w:t>3.415E+00</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Sr87 + Rb87 decay</w:t>
            </w:r>
          </w:p>
        </w:tc>
        <w:tc>
          <w:tcPr>
            <w:tcW w:w="1776" w:type="dxa"/>
          </w:tcPr>
          <w:p w:rsidR="00994047" w:rsidRPr="00327319" w:rsidRDefault="00994047" w:rsidP="00DF43C6">
            <w:pPr>
              <w:spacing w:before="20" w:after="20"/>
              <w:rPr>
                <w:sz w:val="20"/>
                <w:szCs w:val="20"/>
              </w:rPr>
            </w:pPr>
            <w:r w:rsidRPr="00327319">
              <w:rPr>
                <w:sz w:val="20"/>
                <w:szCs w:val="20"/>
              </w:rPr>
              <w:t>6.732E-02</w:t>
            </w:r>
          </w:p>
        </w:tc>
        <w:tc>
          <w:tcPr>
            <w:tcW w:w="1775" w:type="dxa"/>
          </w:tcPr>
          <w:p w:rsidR="00994047" w:rsidRPr="00327319" w:rsidRDefault="00994047" w:rsidP="00DF43C6">
            <w:pPr>
              <w:spacing w:before="20" w:after="20"/>
              <w:rPr>
                <w:sz w:val="20"/>
                <w:szCs w:val="20"/>
              </w:rPr>
            </w:pPr>
            <w:r w:rsidRPr="00327319">
              <w:rPr>
                <w:sz w:val="20"/>
                <w:szCs w:val="20"/>
              </w:rPr>
              <w:t>6.732E-02</w:t>
            </w:r>
          </w:p>
        </w:tc>
        <w:tc>
          <w:tcPr>
            <w:tcW w:w="1775" w:type="dxa"/>
          </w:tcPr>
          <w:p w:rsidR="00994047" w:rsidRPr="00327319" w:rsidRDefault="00994047" w:rsidP="00DF43C6">
            <w:pPr>
              <w:spacing w:before="20" w:after="20"/>
              <w:rPr>
                <w:sz w:val="20"/>
                <w:szCs w:val="20"/>
              </w:rPr>
            </w:pPr>
            <w:r w:rsidRPr="00327319">
              <w:rPr>
                <w:sz w:val="20"/>
                <w:szCs w:val="20"/>
              </w:rPr>
              <w:t>6.732E-02</w:t>
            </w:r>
          </w:p>
        </w:tc>
        <w:tc>
          <w:tcPr>
            <w:tcW w:w="1775" w:type="dxa"/>
          </w:tcPr>
          <w:p w:rsidR="00994047" w:rsidRPr="00327319" w:rsidRDefault="00994047" w:rsidP="00DF43C6">
            <w:pPr>
              <w:spacing w:before="20" w:after="20"/>
              <w:rPr>
                <w:sz w:val="20"/>
                <w:szCs w:val="20"/>
              </w:rPr>
            </w:pPr>
            <w:r w:rsidRPr="00327319">
              <w:rPr>
                <w:sz w:val="20"/>
                <w:szCs w:val="20"/>
              </w:rPr>
              <w:t>6.732E-02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Sr88</w:t>
            </w:r>
          </w:p>
        </w:tc>
        <w:tc>
          <w:tcPr>
            <w:tcW w:w="1776" w:type="dxa"/>
          </w:tcPr>
          <w:p w:rsidR="00994047" w:rsidRPr="00327319" w:rsidRDefault="00994047" w:rsidP="00DF43C6">
            <w:pPr>
              <w:spacing w:before="20" w:after="20"/>
              <w:rPr>
                <w:sz w:val="20"/>
                <w:szCs w:val="20"/>
              </w:rPr>
            </w:pPr>
            <w:r w:rsidRPr="00327319">
              <w:rPr>
                <w:sz w:val="20"/>
                <w:szCs w:val="20"/>
              </w:rPr>
              <w:t>2.627E+02</w:t>
            </w:r>
          </w:p>
        </w:tc>
        <w:tc>
          <w:tcPr>
            <w:tcW w:w="1775" w:type="dxa"/>
          </w:tcPr>
          <w:p w:rsidR="00994047" w:rsidRPr="00327319" w:rsidRDefault="00994047" w:rsidP="00DF43C6">
            <w:pPr>
              <w:spacing w:before="20" w:after="20"/>
              <w:rPr>
                <w:sz w:val="20"/>
                <w:szCs w:val="20"/>
              </w:rPr>
            </w:pPr>
            <w:r w:rsidRPr="00327319">
              <w:rPr>
                <w:sz w:val="20"/>
                <w:szCs w:val="20"/>
              </w:rPr>
              <w:t>2.627E+02</w:t>
            </w:r>
          </w:p>
        </w:tc>
        <w:tc>
          <w:tcPr>
            <w:tcW w:w="1775" w:type="dxa"/>
          </w:tcPr>
          <w:p w:rsidR="00994047" w:rsidRPr="00327319" w:rsidRDefault="00994047" w:rsidP="00DF43C6">
            <w:pPr>
              <w:spacing w:before="20" w:after="20"/>
              <w:rPr>
                <w:sz w:val="20"/>
                <w:szCs w:val="20"/>
              </w:rPr>
            </w:pPr>
            <w:r w:rsidRPr="00327319">
              <w:rPr>
                <w:sz w:val="20"/>
                <w:szCs w:val="20"/>
              </w:rPr>
              <w:t>2.627E+02</w:t>
            </w:r>
          </w:p>
        </w:tc>
        <w:tc>
          <w:tcPr>
            <w:tcW w:w="1775" w:type="dxa"/>
          </w:tcPr>
          <w:p w:rsidR="00994047" w:rsidRPr="00327319" w:rsidRDefault="00994047" w:rsidP="00DF43C6">
            <w:pPr>
              <w:spacing w:before="20" w:after="20"/>
              <w:rPr>
                <w:sz w:val="20"/>
                <w:szCs w:val="20"/>
              </w:rPr>
            </w:pPr>
            <w:r w:rsidRPr="00327319">
              <w:rPr>
                <w:sz w:val="20"/>
                <w:szCs w:val="20"/>
              </w:rPr>
              <w:t>2.627E+02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Sr89</w:t>
            </w:r>
          </w:p>
        </w:tc>
        <w:tc>
          <w:tcPr>
            <w:tcW w:w="1776" w:type="dxa"/>
          </w:tcPr>
          <w:p w:rsidR="00994047" w:rsidRPr="00327319" w:rsidRDefault="00994047" w:rsidP="00DF43C6">
            <w:pPr>
              <w:spacing w:before="20" w:after="20"/>
              <w:rPr>
                <w:sz w:val="20"/>
                <w:szCs w:val="20"/>
              </w:rPr>
            </w:pPr>
            <w:r w:rsidRPr="00327319">
              <w:rPr>
                <w:sz w:val="20"/>
                <w:szCs w:val="20"/>
              </w:rPr>
              <w:t>8.231E-15</w:t>
            </w:r>
          </w:p>
        </w:tc>
        <w:tc>
          <w:tcPr>
            <w:tcW w:w="1775" w:type="dxa"/>
          </w:tcPr>
          <w:p w:rsidR="00994047" w:rsidRPr="00327319" w:rsidRDefault="00994047" w:rsidP="00DF43C6">
            <w:pPr>
              <w:spacing w:before="20" w:after="20"/>
              <w:rPr>
                <w:sz w:val="20"/>
                <w:szCs w:val="20"/>
              </w:rPr>
            </w:pPr>
            <w:r w:rsidRPr="00327319">
              <w:rPr>
                <w:sz w:val="20"/>
                <w:szCs w:val="20"/>
              </w:rPr>
              <w:t>2.959E-69</w:t>
            </w:r>
          </w:p>
        </w:tc>
        <w:tc>
          <w:tcPr>
            <w:tcW w:w="1775" w:type="dxa"/>
          </w:tcPr>
          <w:p w:rsidR="00994047" w:rsidRPr="00327319" w:rsidRDefault="00994047" w:rsidP="00DF43C6">
            <w:pPr>
              <w:spacing w:before="20" w:after="20"/>
              <w:rPr>
                <w:sz w:val="20"/>
                <w:szCs w:val="20"/>
              </w:rPr>
            </w:pPr>
            <w:r w:rsidRPr="00327319">
              <w:rPr>
                <w:sz w:val="20"/>
                <w:szCs w:val="20"/>
              </w:rPr>
              <w:t>1.065E-221</w:t>
            </w:r>
          </w:p>
        </w:tc>
        <w:tc>
          <w:tcPr>
            <w:tcW w:w="1775" w:type="dxa"/>
          </w:tcPr>
          <w:p w:rsidR="00994047" w:rsidRPr="00327319" w:rsidRDefault="00994047" w:rsidP="00DF43C6">
            <w:pPr>
              <w:spacing w:before="20" w:after="20"/>
              <w:rPr>
                <w:sz w:val="20"/>
                <w:szCs w:val="20"/>
              </w:rPr>
            </w:pPr>
            <w:r w:rsidRPr="00327319">
              <w:rPr>
                <w:sz w:val="20"/>
                <w:szCs w:val="20"/>
              </w:rPr>
              <w:t>0.000E+00</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Sr90 (100% to Y90)</w:t>
            </w:r>
          </w:p>
        </w:tc>
        <w:tc>
          <w:tcPr>
            <w:tcW w:w="1776" w:type="dxa"/>
          </w:tcPr>
          <w:p w:rsidR="00994047" w:rsidRPr="00327319" w:rsidRDefault="00994047" w:rsidP="00DF43C6">
            <w:pPr>
              <w:spacing w:before="20" w:after="20"/>
              <w:rPr>
                <w:sz w:val="20"/>
                <w:szCs w:val="20"/>
              </w:rPr>
            </w:pPr>
            <w:r w:rsidRPr="00327319">
              <w:rPr>
                <w:sz w:val="20"/>
                <w:szCs w:val="20"/>
              </w:rPr>
              <w:t>3.263E+02</w:t>
            </w:r>
          </w:p>
        </w:tc>
        <w:tc>
          <w:tcPr>
            <w:tcW w:w="1775" w:type="dxa"/>
          </w:tcPr>
          <w:p w:rsidR="00994047" w:rsidRPr="00327319" w:rsidRDefault="00994047" w:rsidP="00DF43C6">
            <w:pPr>
              <w:spacing w:before="20" w:after="20"/>
              <w:rPr>
                <w:sz w:val="20"/>
                <w:szCs w:val="20"/>
              </w:rPr>
            </w:pPr>
            <w:r w:rsidRPr="00327319">
              <w:rPr>
                <w:sz w:val="20"/>
                <w:szCs w:val="20"/>
              </w:rPr>
              <w:t>1.800E+02</w:t>
            </w:r>
          </w:p>
        </w:tc>
        <w:tc>
          <w:tcPr>
            <w:tcW w:w="1775" w:type="dxa"/>
          </w:tcPr>
          <w:p w:rsidR="00994047" w:rsidRPr="00327319" w:rsidRDefault="00994047" w:rsidP="00DF43C6">
            <w:pPr>
              <w:spacing w:before="20" w:after="20"/>
              <w:rPr>
                <w:sz w:val="20"/>
                <w:szCs w:val="20"/>
              </w:rPr>
            </w:pPr>
            <w:r w:rsidRPr="00327319">
              <w:rPr>
                <w:sz w:val="20"/>
                <w:szCs w:val="20"/>
              </w:rPr>
              <w:t>3.401E+01</w:t>
            </w:r>
          </w:p>
        </w:tc>
        <w:tc>
          <w:tcPr>
            <w:tcW w:w="1775" w:type="dxa"/>
          </w:tcPr>
          <w:p w:rsidR="00994047" w:rsidRPr="00327319" w:rsidRDefault="00994047" w:rsidP="00DF43C6">
            <w:pPr>
              <w:spacing w:before="20" w:after="20"/>
              <w:rPr>
                <w:sz w:val="20"/>
                <w:szCs w:val="20"/>
              </w:rPr>
            </w:pPr>
            <w:r w:rsidRPr="00327319">
              <w:rPr>
                <w:sz w:val="20"/>
                <w:szCs w:val="20"/>
              </w:rPr>
              <w:t>2.495E-03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Y89 + Sr89 decay</w:t>
            </w:r>
          </w:p>
        </w:tc>
        <w:tc>
          <w:tcPr>
            <w:tcW w:w="1776" w:type="dxa"/>
          </w:tcPr>
          <w:p w:rsidR="00994047" w:rsidRPr="00327319" w:rsidRDefault="00994047" w:rsidP="00DF43C6">
            <w:pPr>
              <w:spacing w:before="20" w:after="20"/>
              <w:rPr>
                <w:sz w:val="20"/>
                <w:szCs w:val="20"/>
              </w:rPr>
            </w:pPr>
            <w:r w:rsidRPr="00327319">
              <w:rPr>
                <w:sz w:val="20"/>
                <w:szCs w:val="20"/>
              </w:rPr>
              <w:t>6.373E-04</w:t>
            </w:r>
          </w:p>
        </w:tc>
        <w:tc>
          <w:tcPr>
            <w:tcW w:w="1775" w:type="dxa"/>
          </w:tcPr>
          <w:p w:rsidR="00994047" w:rsidRPr="00327319" w:rsidRDefault="00994047" w:rsidP="00DF43C6">
            <w:pPr>
              <w:spacing w:before="20" w:after="20"/>
              <w:rPr>
                <w:sz w:val="20"/>
                <w:szCs w:val="20"/>
              </w:rPr>
            </w:pPr>
            <w:r w:rsidRPr="00327319">
              <w:rPr>
                <w:sz w:val="20"/>
                <w:szCs w:val="20"/>
              </w:rPr>
              <w:t>6.373E-04</w:t>
            </w:r>
          </w:p>
        </w:tc>
        <w:tc>
          <w:tcPr>
            <w:tcW w:w="1775" w:type="dxa"/>
          </w:tcPr>
          <w:p w:rsidR="00994047" w:rsidRPr="00327319" w:rsidRDefault="00994047" w:rsidP="00DF43C6">
            <w:pPr>
              <w:spacing w:before="20" w:after="20"/>
              <w:rPr>
                <w:sz w:val="20"/>
                <w:szCs w:val="20"/>
              </w:rPr>
            </w:pPr>
            <w:r w:rsidRPr="00327319">
              <w:rPr>
                <w:sz w:val="20"/>
                <w:szCs w:val="20"/>
              </w:rPr>
              <w:t>6.373E-04</w:t>
            </w:r>
          </w:p>
        </w:tc>
        <w:tc>
          <w:tcPr>
            <w:tcW w:w="1775" w:type="dxa"/>
          </w:tcPr>
          <w:p w:rsidR="00994047" w:rsidRPr="00327319" w:rsidRDefault="00994047" w:rsidP="00DF43C6">
            <w:pPr>
              <w:spacing w:before="20" w:after="20"/>
              <w:rPr>
                <w:sz w:val="20"/>
                <w:szCs w:val="20"/>
              </w:rPr>
            </w:pPr>
            <w:r w:rsidRPr="00327319">
              <w:rPr>
                <w:sz w:val="20"/>
                <w:szCs w:val="20"/>
              </w:rPr>
              <w:t>6.373E-04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Y90 (Sr90 progeny)</w:t>
            </w:r>
          </w:p>
        </w:tc>
        <w:tc>
          <w:tcPr>
            <w:tcW w:w="1776" w:type="dxa"/>
          </w:tcPr>
          <w:p w:rsidR="00994047" w:rsidRPr="00327319" w:rsidRDefault="00994047" w:rsidP="00DF43C6">
            <w:pPr>
              <w:spacing w:before="20" w:after="20"/>
              <w:rPr>
                <w:sz w:val="20"/>
                <w:szCs w:val="20"/>
              </w:rPr>
            </w:pPr>
            <w:r w:rsidRPr="00327319">
              <w:rPr>
                <w:sz w:val="20"/>
                <w:szCs w:val="20"/>
              </w:rPr>
              <w:t>8.183E-02</w:t>
            </w:r>
          </w:p>
        </w:tc>
        <w:tc>
          <w:tcPr>
            <w:tcW w:w="1775" w:type="dxa"/>
          </w:tcPr>
          <w:p w:rsidR="00994047" w:rsidRPr="00327319" w:rsidRDefault="00994047" w:rsidP="00DF43C6">
            <w:pPr>
              <w:spacing w:before="20" w:after="20"/>
              <w:rPr>
                <w:sz w:val="20"/>
                <w:szCs w:val="20"/>
              </w:rPr>
            </w:pPr>
            <w:r w:rsidRPr="00327319">
              <w:rPr>
                <w:sz w:val="20"/>
                <w:szCs w:val="20"/>
              </w:rPr>
              <w:t>4.513E-02</w:t>
            </w:r>
          </w:p>
        </w:tc>
        <w:tc>
          <w:tcPr>
            <w:tcW w:w="1775" w:type="dxa"/>
          </w:tcPr>
          <w:p w:rsidR="00994047" w:rsidRPr="00327319" w:rsidRDefault="00994047" w:rsidP="00DF43C6">
            <w:pPr>
              <w:spacing w:before="20" w:after="20"/>
              <w:rPr>
                <w:sz w:val="20"/>
                <w:szCs w:val="20"/>
              </w:rPr>
            </w:pPr>
            <w:r w:rsidRPr="00327319">
              <w:rPr>
                <w:sz w:val="20"/>
                <w:szCs w:val="20"/>
              </w:rPr>
              <w:t>8.529E-03</w:t>
            </w:r>
          </w:p>
        </w:tc>
        <w:tc>
          <w:tcPr>
            <w:tcW w:w="1775" w:type="dxa"/>
          </w:tcPr>
          <w:p w:rsidR="00994047" w:rsidRPr="00327319" w:rsidRDefault="00994047" w:rsidP="00DF43C6">
            <w:pPr>
              <w:spacing w:before="20" w:after="20"/>
              <w:rPr>
                <w:sz w:val="20"/>
                <w:szCs w:val="20"/>
              </w:rPr>
            </w:pPr>
            <w:r w:rsidRPr="00327319">
              <w:rPr>
                <w:sz w:val="20"/>
                <w:szCs w:val="20"/>
              </w:rPr>
              <w:t>6.256E-07</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Zr90 + Sr90/Y90 decay</w:t>
            </w:r>
          </w:p>
        </w:tc>
        <w:tc>
          <w:tcPr>
            <w:tcW w:w="1776" w:type="dxa"/>
          </w:tcPr>
          <w:p w:rsidR="00994047" w:rsidRPr="00327319" w:rsidRDefault="00994047" w:rsidP="00DF43C6">
            <w:pPr>
              <w:spacing w:before="20" w:after="20"/>
              <w:rPr>
                <w:sz w:val="20"/>
                <w:szCs w:val="20"/>
              </w:rPr>
            </w:pPr>
            <w:r w:rsidRPr="00327319">
              <w:rPr>
                <w:sz w:val="20"/>
                <w:szCs w:val="20"/>
              </w:rPr>
              <w:t>4.115E+01</w:t>
            </w:r>
          </w:p>
        </w:tc>
        <w:tc>
          <w:tcPr>
            <w:tcW w:w="1775" w:type="dxa"/>
          </w:tcPr>
          <w:p w:rsidR="00994047" w:rsidRPr="00327319" w:rsidRDefault="00994047" w:rsidP="00DF43C6">
            <w:pPr>
              <w:spacing w:before="20" w:after="20"/>
              <w:rPr>
                <w:sz w:val="20"/>
                <w:szCs w:val="20"/>
              </w:rPr>
            </w:pPr>
            <w:r w:rsidRPr="00327319">
              <w:rPr>
                <w:sz w:val="20"/>
                <w:szCs w:val="20"/>
              </w:rPr>
              <w:t>1.875E+02</w:t>
            </w:r>
          </w:p>
        </w:tc>
        <w:tc>
          <w:tcPr>
            <w:tcW w:w="1775" w:type="dxa"/>
          </w:tcPr>
          <w:p w:rsidR="00994047" w:rsidRPr="00327319" w:rsidRDefault="00994047" w:rsidP="00DF43C6">
            <w:pPr>
              <w:spacing w:before="20" w:after="20"/>
              <w:rPr>
                <w:sz w:val="20"/>
                <w:szCs w:val="20"/>
              </w:rPr>
            </w:pPr>
            <w:r w:rsidRPr="00327319">
              <w:rPr>
                <w:sz w:val="20"/>
                <w:szCs w:val="20"/>
              </w:rPr>
              <w:t>3.335E+02</w:t>
            </w:r>
          </w:p>
        </w:tc>
        <w:tc>
          <w:tcPr>
            <w:tcW w:w="1775" w:type="dxa"/>
          </w:tcPr>
          <w:p w:rsidR="00994047" w:rsidRPr="00327319" w:rsidRDefault="00994047" w:rsidP="00DF43C6">
            <w:pPr>
              <w:spacing w:before="20" w:after="20"/>
              <w:rPr>
                <w:sz w:val="20"/>
                <w:szCs w:val="20"/>
              </w:rPr>
            </w:pPr>
            <w:r w:rsidRPr="00327319">
              <w:rPr>
                <w:sz w:val="20"/>
                <w:szCs w:val="20"/>
              </w:rPr>
              <w:t>3.675E+02</w:t>
            </w:r>
          </w:p>
        </w:tc>
      </w:tr>
      <w:tr w:rsidR="00994047" w:rsidRPr="00327319">
        <w:tc>
          <w:tcPr>
            <w:tcW w:w="2475" w:type="dxa"/>
          </w:tcPr>
          <w:p w:rsidR="00994047" w:rsidRPr="00327319" w:rsidRDefault="00994047" w:rsidP="00DF43C6">
            <w:pPr>
              <w:spacing w:before="20" w:after="20"/>
              <w:rPr>
                <w:sz w:val="20"/>
                <w:szCs w:val="20"/>
                <w:lang w:val="nl-NL"/>
              </w:rPr>
            </w:pPr>
            <w:r w:rsidRPr="00327319">
              <w:rPr>
                <w:sz w:val="20"/>
                <w:szCs w:val="20"/>
                <w:lang w:val="nl-NL"/>
              </w:rPr>
              <w:t>I127 + Sb127/Te127m/Te127 decay</w:t>
            </w:r>
          </w:p>
        </w:tc>
        <w:tc>
          <w:tcPr>
            <w:tcW w:w="1776" w:type="dxa"/>
          </w:tcPr>
          <w:p w:rsidR="00994047" w:rsidRPr="00327319" w:rsidRDefault="00994047" w:rsidP="00DF43C6">
            <w:pPr>
              <w:spacing w:before="20" w:after="20"/>
              <w:rPr>
                <w:sz w:val="20"/>
                <w:szCs w:val="20"/>
              </w:rPr>
            </w:pPr>
            <w:r w:rsidRPr="00327319">
              <w:rPr>
                <w:sz w:val="20"/>
                <w:szCs w:val="20"/>
              </w:rPr>
              <w:t>1.183E+02</w:t>
            </w:r>
          </w:p>
        </w:tc>
        <w:tc>
          <w:tcPr>
            <w:tcW w:w="1775" w:type="dxa"/>
          </w:tcPr>
          <w:p w:rsidR="00994047" w:rsidRPr="00327319" w:rsidRDefault="00994047" w:rsidP="00DF43C6">
            <w:pPr>
              <w:spacing w:before="20" w:after="20"/>
              <w:rPr>
                <w:sz w:val="20"/>
                <w:szCs w:val="20"/>
              </w:rPr>
            </w:pPr>
            <w:r w:rsidRPr="00327319">
              <w:rPr>
                <w:sz w:val="20"/>
                <w:szCs w:val="20"/>
              </w:rPr>
              <w:t>1.183E+02</w:t>
            </w:r>
          </w:p>
        </w:tc>
        <w:tc>
          <w:tcPr>
            <w:tcW w:w="1775" w:type="dxa"/>
          </w:tcPr>
          <w:p w:rsidR="00994047" w:rsidRPr="00327319" w:rsidRDefault="00994047" w:rsidP="00DF43C6">
            <w:pPr>
              <w:spacing w:before="20" w:after="20"/>
              <w:rPr>
                <w:sz w:val="20"/>
                <w:szCs w:val="20"/>
              </w:rPr>
            </w:pPr>
            <w:r w:rsidRPr="00327319">
              <w:rPr>
                <w:sz w:val="20"/>
                <w:szCs w:val="20"/>
              </w:rPr>
              <w:t>1.183E+02</w:t>
            </w:r>
          </w:p>
        </w:tc>
        <w:tc>
          <w:tcPr>
            <w:tcW w:w="1775" w:type="dxa"/>
          </w:tcPr>
          <w:p w:rsidR="00994047" w:rsidRPr="00327319" w:rsidRDefault="00994047" w:rsidP="00DF43C6">
            <w:pPr>
              <w:spacing w:before="20" w:after="20"/>
              <w:rPr>
                <w:sz w:val="20"/>
                <w:szCs w:val="20"/>
              </w:rPr>
            </w:pPr>
            <w:r w:rsidRPr="00327319">
              <w:rPr>
                <w:sz w:val="20"/>
                <w:szCs w:val="20"/>
              </w:rPr>
              <w:t>1.183E+02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I129</w:t>
            </w:r>
          </w:p>
        </w:tc>
        <w:tc>
          <w:tcPr>
            <w:tcW w:w="1776" w:type="dxa"/>
          </w:tcPr>
          <w:p w:rsidR="00994047" w:rsidRPr="00327319" w:rsidRDefault="00994047" w:rsidP="00DF43C6">
            <w:pPr>
              <w:spacing w:before="20" w:after="20"/>
              <w:rPr>
                <w:sz w:val="20"/>
                <w:szCs w:val="20"/>
              </w:rPr>
            </w:pPr>
            <w:r w:rsidRPr="00327319">
              <w:rPr>
                <w:sz w:val="20"/>
                <w:szCs w:val="20"/>
              </w:rPr>
              <w:t>3.577E+02</w:t>
            </w:r>
          </w:p>
        </w:tc>
        <w:tc>
          <w:tcPr>
            <w:tcW w:w="1775" w:type="dxa"/>
          </w:tcPr>
          <w:p w:rsidR="00994047" w:rsidRPr="00327319" w:rsidRDefault="00994047" w:rsidP="00DF43C6">
            <w:pPr>
              <w:spacing w:before="20" w:after="20"/>
              <w:rPr>
                <w:sz w:val="20"/>
                <w:szCs w:val="20"/>
              </w:rPr>
            </w:pPr>
            <w:r w:rsidRPr="00327319">
              <w:rPr>
                <w:sz w:val="20"/>
                <w:szCs w:val="20"/>
              </w:rPr>
              <w:t>3.577E+02</w:t>
            </w:r>
          </w:p>
        </w:tc>
        <w:tc>
          <w:tcPr>
            <w:tcW w:w="1775" w:type="dxa"/>
          </w:tcPr>
          <w:p w:rsidR="00994047" w:rsidRPr="00327319" w:rsidRDefault="00994047" w:rsidP="00DF43C6">
            <w:pPr>
              <w:spacing w:before="20" w:after="20"/>
              <w:rPr>
                <w:sz w:val="20"/>
                <w:szCs w:val="20"/>
              </w:rPr>
            </w:pPr>
            <w:r w:rsidRPr="00327319">
              <w:rPr>
                <w:sz w:val="20"/>
                <w:szCs w:val="20"/>
              </w:rPr>
              <w:t>3.577E+02</w:t>
            </w:r>
          </w:p>
        </w:tc>
        <w:tc>
          <w:tcPr>
            <w:tcW w:w="1775" w:type="dxa"/>
          </w:tcPr>
          <w:p w:rsidR="00994047" w:rsidRPr="00327319" w:rsidRDefault="00994047" w:rsidP="00DF43C6">
            <w:pPr>
              <w:spacing w:before="20" w:after="20"/>
              <w:rPr>
                <w:sz w:val="20"/>
                <w:szCs w:val="20"/>
              </w:rPr>
            </w:pPr>
            <w:r w:rsidRPr="00327319">
              <w:rPr>
                <w:sz w:val="20"/>
                <w:szCs w:val="20"/>
              </w:rPr>
              <w:t>3.577E+02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Xe129</w:t>
            </w:r>
          </w:p>
        </w:tc>
        <w:tc>
          <w:tcPr>
            <w:tcW w:w="1776" w:type="dxa"/>
          </w:tcPr>
          <w:p w:rsidR="00994047" w:rsidRPr="00327319" w:rsidRDefault="00994047" w:rsidP="00DF43C6">
            <w:pPr>
              <w:spacing w:before="20" w:after="20"/>
              <w:rPr>
                <w:sz w:val="20"/>
                <w:szCs w:val="20"/>
              </w:rPr>
            </w:pPr>
            <w:r w:rsidRPr="00327319">
              <w:rPr>
                <w:sz w:val="20"/>
                <w:szCs w:val="20"/>
              </w:rPr>
              <w:t>7.896E-05</w:t>
            </w:r>
          </w:p>
        </w:tc>
        <w:tc>
          <w:tcPr>
            <w:tcW w:w="1775" w:type="dxa"/>
          </w:tcPr>
          <w:p w:rsidR="00994047" w:rsidRPr="00327319" w:rsidRDefault="00994047" w:rsidP="00DF43C6">
            <w:pPr>
              <w:spacing w:before="20" w:after="20"/>
              <w:rPr>
                <w:sz w:val="20"/>
                <w:szCs w:val="20"/>
              </w:rPr>
            </w:pPr>
            <w:r w:rsidRPr="00327319">
              <w:rPr>
                <w:sz w:val="20"/>
                <w:szCs w:val="20"/>
              </w:rPr>
              <w:t>4.738E-04</w:t>
            </w:r>
          </w:p>
        </w:tc>
        <w:tc>
          <w:tcPr>
            <w:tcW w:w="1775" w:type="dxa"/>
          </w:tcPr>
          <w:p w:rsidR="00994047" w:rsidRPr="00327319" w:rsidRDefault="00994047" w:rsidP="00DF43C6">
            <w:pPr>
              <w:spacing w:before="20" w:after="20"/>
              <w:rPr>
                <w:sz w:val="20"/>
                <w:szCs w:val="20"/>
              </w:rPr>
            </w:pPr>
            <w:r w:rsidRPr="00327319">
              <w:rPr>
                <w:sz w:val="20"/>
                <w:szCs w:val="20"/>
              </w:rPr>
              <w:t>1.579E-03</w:t>
            </w:r>
          </w:p>
        </w:tc>
        <w:tc>
          <w:tcPr>
            <w:tcW w:w="1775" w:type="dxa"/>
          </w:tcPr>
          <w:p w:rsidR="00994047" w:rsidRPr="00327319" w:rsidRDefault="00994047" w:rsidP="00DF43C6">
            <w:pPr>
              <w:spacing w:before="20" w:after="20"/>
              <w:rPr>
                <w:sz w:val="20"/>
                <w:szCs w:val="20"/>
              </w:rPr>
            </w:pPr>
            <w:r w:rsidRPr="00327319">
              <w:rPr>
                <w:sz w:val="20"/>
                <w:szCs w:val="20"/>
              </w:rPr>
              <w:t>7.896E-03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Cs133 + Xe133/Xe133m decay</w:t>
            </w:r>
          </w:p>
        </w:tc>
        <w:tc>
          <w:tcPr>
            <w:tcW w:w="1776" w:type="dxa"/>
          </w:tcPr>
          <w:p w:rsidR="00994047" w:rsidRPr="00327319" w:rsidRDefault="00994047" w:rsidP="00DF43C6">
            <w:pPr>
              <w:spacing w:before="20" w:after="20"/>
              <w:rPr>
                <w:sz w:val="20"/>
                <w:szCs w:val="20"/>
              </w:rPr>
            </w:pPr>
            <w:r w:rsidRPr="00327319">
              <w:rPr>
                <w:sz w:val="20"/>
                <w:szCs w:val="20"/>
              </w:rPr>
              <w:t>1.716E+03</w:t>
            </w:r>
          </w:p>
        </w:tc>
        <w:tc>
          <w:tcPr>
            <w:tcW w:w="1775" w:type="dxa"/>
          </w:tcPr>
          <w:p w:rsidR="00994047" w:rsidRPr="00327319" w:rsidRDefault="00994047" w:rsidP="00DF43C6">
            <w:pPr>
              <w:spacing w:before="20" w:after="20"/>
              <w:rPr>
                <w:sz w:val="20"/>
                <w:szCs w:val="20"/>
              </w:rPr>
            </w:pPr>
            <w:r w:rsidRPr="00327319">
              <w:rPr>
                <w:sz w:val="20"/>
                <w:szCs w:val="20"/>
              </w:rPr>
              <w:t>1.716E+03</w:t>
            </w:r>
          </w:p>
        </w:tc>
        <w:tc>
          <w:tcPr>
            <w:tcW w:w="1775" w:type="dxa"/>
          </w:tcPr>
          <w:p w:rsidR="00994047" w:rsidRPr="00327319" w:rsidRDefault="00994047" w:rsidP="00DF43C6">
            <w:pPr>
              <w:spacing w:before="20" w:after="20"/>
              <w:rPr>
                <w:sz w:val="20"/>
                <w:szCs w:val="20"/>
              </w:rPr>
            </w:pPr>
            <w:r w:rsidRPr="00327319">
              <w:rPr>
                <w:sz w:val="20"/>
                <w:szCs w:val="20"/>
              </w:rPr>
              <w:t>1.716E+03</w:t>
            </w:r>
          </w:p>
        </w:tc>
        <w:tc>
          <w:tcPr>
            <w:tcW w:w="1775" w:type="dxa"/>
          </w:tcPr>
          <w:p w:rsidR="00994047" w:rsidRPr="00327319" w:rsidRDefault="00994047" w:rsidP="00DF43C6">
            <w:pPr>
              <w:spacing w:before="20" w:after="20"/>
              <w:rPr>
                <w:sz w:val="20"/>
                <w:szCs w:val="20"/>
              </w:rPr>
            </w:pPr>
            <w:r w:rsidRPr="00327319">
              <w:rPr>
                <w:sz w:val="20"/>
                <w:szCs w:val="20"/>
              </w:rPr>
              <w:t>1.716E+03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Cs134</w:t>
            </w:r>
          </w:p>
        </w:tc>
        <w:tc>
          <w:tcPr>
            <w:tcW w:w="1776" w:type="dxa"/>
          </w:tcPr>
          <w:p w:rsidR="00994047" w:rsidRPr="00327319" w:rsidRDefault="00994047" w:rsidP="00DF43C6">
            <w:pPr>
              <w:spacing w:before="20" w:after="20"/>
              <w:rPr>
                <w:sz w:val="20"/>
                <w:szCs w:val="20"/>
              </w:rPr>
            </w:pPr>
            <w:r w:rsidRPr="00327319">
              <w:rPr>
                <w:sz w:val="20"/>
                <w:szCs w:val="20"/>
              </w:rPr>
              <w:t>4.134E+00</w:t>
            </w:r>
          </w:p>
        </w:tc>
        <w:tc>
          <w:tcPr>
            <w:tcW w:w="1775" w:type="dxa"/>
          </w:tcPr>
          <w:p w:rsidR="00994047" w:rsidRPr="00327319" w:rsidRDefault="00994047" w:rsidP="00DF43C6">
            <w:pPr>
              <w:spacing w:before="20" w:after="20"/>
              <w:rPr>
                <w:sz w:val="20"/>
                <w:szCs w:val="20"/>
              </w:rPr>
            </w:pPr>
            <w:r w:rsidRPr="00327319">
              <w:rPr>
                <w:sz w:val="20"/>
                <w:szCs w:val="20"/>
              </w:rPr>
              <w:t>9.275E-04</w:t>
            </w:r>
          </w:p>
        </w:tc>
        <w:tc>
          <w:tcPr>
            <w:tcW w:w="1775" w:type="dxa"/>
          </w:tcPr>
          <w:p w:rsidR="00994047" w:rsidRPr="00327319" w:rsidRDefault="00994047" w:rsidP="00DF43C6">
            <w:pPr>
              <w:spacing w:before="20" w:after="20"/>
              <w:rPr>
                <w:sz w:val="20"/>
                <w:szCs w:val="20"/>
              </w:rPr>
            </w:pPr>
            <w:r w:rsidRPr="00327319">
              <w:rPr>
                <w:sz w:val="20"/>
                <w:szCs w:val="20"/>
              </w:rPr>
              <w:t>5.623E-14</w:t>
            </w:r>
          </w:p>
        </w:tc>
        <w:tc>
          <w:tcPr>
            <w:tcW w:w="1775" w:type="dxa"/>
          </w:tcPr>
          <w:p w:rsidR="00994047" w:rsidRPr="00327319" w:rsidRDefault="00994047" w:rsidP="00DF43C6">
            <w:pPr>
              <w:spacing w:before="20" w:after="20"/>
              <w:rPr>
                <w:sz w:val="20"/>
                <w:szCs w:val="20"/>
              </w:rPr>
            </w:pPr>
            <w:r w:rsidRPr="00327319">
              <w:rPr>
                <w:sz w:val="20"/>
                <w:szCs w:val="20"/>
              </w:rPr>
              <w:t>2.320E-72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Cs135</w:t>
            </w:r>
          </w:p>
        </w:tc>
        <w:tc>
          <w:tcPr>
            <w:tcW w:w="1776" w:type="dxa"/>
          </w:tcPr>
          <w:p w:rsidR="00994047" w:rsidRPr="00327319" w:rsidRDefault="00994047" w:rsidP="00DF43C6">
            <w:pPr>
              <w:spacing w:before="20" w:after="20"/>
              <w:rPr>
                <w:sz w:val="20"/>
                <w:szCs w:val="20"/>
              </w:rPr>
            </w:pPr>
            <w:r w:rsidRPr="00327319">
              <w:rPr>
                <w:sz w:val="20"/>
                <w:szCs w:val="20"/>
              </w:rPr>
              <w:t>1.939E+03</w:t>
            </w:r>
          </w:p>
        </w:tc>
        <w:tc>
          <w:tcPr>
            <w:tcW w:w="1775" w:type="dxa"/>
          </w:tcPr>
          <w:p w:rsidR="00994047" w:rsidRPr="00327319" w:rsidRDefault="00994047" w:rsidP="00DF43C6">
            <w:pPr>
              <w:spacing w:before="20" w:after="20"/>
              <w:rPr>
                <w:sz w:val="20"/>
                <w:szCs w:val="20"/>
              </w:rPr>
            </w:pPr>
            <w:r w:rsidRPr="00327319">
              <w:rPr>
                <w:sz w:val="20"/>
                <w:szCs w:val="20"/>
              </w:rPr>
              <w:t>1.939E+03</w:t>
            </w:r>
          </w:p>
        </w:tc>
        <w:tc>
          <w:tcPr>
            <w:tcW w:w="1775" w:type="dxa"/>
          </w:tcPr>
          <w:p w:rsidR="00994047" w:rsidRPr="00327319" w:rsidRDefault="00994047" w:rsidP="00DF43C6">
            <w:pPr>
              <w:spacing w:before="20" w:after="20"/>
              <w:rPr>
                <w:sz w:val="20"/>
                <w:szCs w:val="20"/>
              </w:rPr>
            </w:pPr>
            <w:r w:rsidRPr="00327319">
              <w:rPr>
                <w:sz w:val="20"/>
                <w:szCs w:val="20"/>
              </w:rPr>
              <w:t>1.939E+03</w:t>
            </w:r>
          </w:p>
        </w:tc>
        <w:tc>
          <w:tcPr>
            <w:tcW w:w="1775" w:type="dxa"/>
          </w:tcPr>
          <w:p w:rsidR="00994047" w:rsidRPr="00327319" w:rsidRDefault="00994047" w:rsidP="00DF43C6">
            <w:pPr>
              <w:spacing w:before="20" w:after="20"/>
              <w:rPr>
                <w:sz w:val="20"/>
                <w:szCs w:val="20"/>
              </w:rPr>
            </w:pPr>
            <w:r w:rsidRPr="00327319">
              <w:rPr>
                <w:sz w:val="20"/>
                <w:szCs w:val="20"/>
              </w:rPr>
              <w:t>1.939E+03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Cs137 (94.4% to Ba137m, 5.6% to Ba137)</w:t>
            </w:r>
          </w:p>
        </w:tc>
        <w:tc>
          <w:tcPr>
            <w:tcW w:w="1776" w:type="dxa"/>
          </w:tcPr>
          <w:p w:rsidR="00994047" w:rsidRPr="00327319" w:rsidRDefault="00994047" w:rsidP="00DF43C6">
            <w:pPr>
              <w:spacing w:before="20" w:after="20"/>
              <w:rPr>
                <w:sz w:val="20"/>
                <w:szCs w:val="20"/>
              </w:rPr>
            </w:pPr>
            <w:r w:rsidRPr="00327319">
              <w:rPr>
                <w:sz w:val="20"/>
                <w:szCs w:val="20"/>
              </w:rPr>
              <w:t>1.448E+03</w:t>
            </w:r>
          </w:p>
        </w:tc>
        <w:tc>
          <w:tcPr>
            <w:tcW w:w="1775" w:type="dxa"/>
          </w:tcPr>
          <w:p w:rsidR="00994047" w:rsidRPr="00327319" w:rsidRDefault="00994047" w:rsidP="00DF43C6">
            <w:pPr>
              <w:spacing w:before="20" w:after="20"/>
              <w:rPr>
                <w:sz w:val="20"/>
                <w:szCs w:val="20"/>
              </w:rPr>
            </w:pPr>
            <w:r w:rsidRPr="00327319">
              <w:rPr>
                <w:sz w:val="20"/>
                <w:szCs w:val="20"/>
              </w:rPr>
              <w:t>8.125E+02</w:t>
            </w:r>
          </w:p>
        </w:tc>
        <w:tc>
          <w:tcPr>
            <w:tcW w:w="1775" w:type="dxa"/>
          </w:tcPr>
          <w:p w:rsidR="00994047" w:rsidRPr="00327319" w:rsidRDefault="00994047" w:rsidP="00DF43C6">
            <w:pPr>
              <w:spacing w:before="20" w:after="20"/>
              <w:rPr>
                <w:sz w:val="20"/>
                <w:szCs w:val="20"/>
              </w:rPr>
            </w:pPr>
            <w:r w:rsidRPr="00327319">
              <w:rPr>
                <w:sz w:val="20"/>
                <w:szCs w:val="20"/>
              </w:rPr>
              <w:t>1.612E+02</w:t>
            </w:r>
          </w:p>
        </w:tc>
        <w:tc>
          <w:tcPr>
            <w:tcW w:w="1775" w:type="dxa"/>
          </w:tcPr>
          <w:p w:rsidR="00994047" w:rsidRPr="00327319" w:rsidRDefault="00994047" w:rsidP="00DF43C6">
            <w:pPr>
              <w:spacing w:before="20" w:after="20"/>
              <w:rPr>
                <w:sz w:val="20"/>
                <w:szCs w:val="20"/>
              </w:rPr>
            </w:pPr>
            <w:r w:rsidRPr="00327319">
              <w:rPr>
                <w:sz w:val="20"/>
                <w:szCs w:val="20"/>
              </w:rPr>
              <w:t>1.561E-02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Ba134</w:t>
            </w:r>
          </w:p>
        </w:tc>
        <w:tc>
          <w:tcPr>
            <w:tcW w:w="1776" w:type="dxa"/>
          </w:tcPr>
          <w:p w:rsidR="00994047" w:rsidRPr="00327319" w:rsidRDefault="00994047" w:rsidP="00DF43C6">
            <w:pPr>
              <w:spacing w:before="20" w:after="20"/>
              <w:rPr>
                <w:sz w:val="20"/>
                <w:szCs w:val="20"/>
              </w:rPr>
            </w:pPr>
            <w:r w:rsidRPr="00327319">
              <w:rPr>
                <w:sz w:val="20"/>
                <w:szCs w:val="20"/>
              </w:rPr>
              <w:t>6.530E+01</w:t>
            </w:r>
          </w:p>
        </w:tc>
        <w:tc>
          <w:tcPr>
            <w:tcW w:w="1775" w:type="dxa"/>
          </w:tcPr>
          <w:p w:rsidR="00994047" w:rsidRPr="00327319" w:rsidRDefault="00994047" w:rsidP="00DF43C6">
            <w:pPr>
              <w:spacing w:before="20" w:after="20"/>
              <w:rPr>
                <w:sz w:val="20"/>
                <w:szCs w:val="20"/>
              </w:rPr>
            </w:pPr>
            <w:r w:rsidRPr="00327319">
              <w:rPr>
                <w:sz w:val="20"/>
                <w:szCs w:val="20"/>
              </w:rPr>
              <w:t>6.943E+01</w:t>
            </w:r>
          </w:p>
        </w:tc>
        <w:tc>
          <w:tcPr>
            <w:tcW w:w="1775" w:type="dxa"/>
          </w:tcPr>
          <w:p w:rsidR="00994047" w:rsidRPr="00327319" w:rsidRDefault="00994047" w:rsidP="00DF43C6">
            <w:pPr>
              <w:spacing w:before="20" w:after="20"/>
              <w:rPr>
                <w:sz w:val="20"/>
                <w:szCs w:val="20"/>
              </w:rPr>
            </w:pPr>
            <w:r w:rsidRPr="00327319">
              <w:rPr>
                <w:sz w:val="20"/>
                <w:szCs w:val="20"/>
              </w:rPr>
              <w:t>6.943E+01</w:t>
            </w:r>
          </w:p>
        </w:tc>
        <w:tc>
          <w:tcPr>
            <w:tcW w:w="1775" w:type="dxa"/>
          </w:tcPr>
          <w:p w:rsidR="00994047" w:rsidRPr="00327319" w:rsidRDefault="00994047" w:rsidP="00DF43C6">
            <w:pPr>
              <w:spacing w:before="20" w:after="20"/>
              <w:rPr>
                <w:sz w:val="20"/>
                <w:szCs w:val="20"/>
              </w:rPr>
            </w:pPr>
            <w:r w:rsidRPr="00327319">
              <w:rPr>
                <w:sz w:val="20"/>
                <w:szCs w:val="20"/>
              </w:rPr>
              <w:t>6.943E+01</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Ba135</w:t>
            </w:r>
          </w:p>
        </w:tc>
        <w:tc>
          <w:tcPr>
            <w:tcW w:w="1776" w:type="dxa"/>
          </w:tcPr>
          <w:p w:rsidR="00994047" w:rsidRPr="00327319" w:rsidRDefault="00994047" w:rsidP="00DF43C6">
            <w:pPr>
              <w:spacing w:before="20" w:after="20"/>
              <w:rPr>
                <w:sz w:val="20"/>
                <w:szCs w:val="20"/>
              </w:rPr>
            </w:pPr>
            <w:r w:rsidRPr="00327319">
              <w:rPr>
                <w:sz w:val="20"/>
                <w:szCs w:val="20"/>
              </w:rPr>
              <w:t>3.713E-02</w:t>
            </w:r>
          </w:p>
        </w:tc>
        <w:tc>
          <w:tcPr>
            <w:tcW w:w="1775" w:type="dxa"/>
          </w:tcPr>
          <w:p w:rsidR="00994047" w:rsidRPr="00327319" w:rsidRDefault="00994047" w:rsidP="00DF43C6">
            <w:pPr>
              <w:spacing w:before="20" w:after="20"/>
              <w:rPr>
                <w:sz w:val="20"/>
                <w:szCs w:val="20"/>
              </w:rPr>
            </w:pPr>
            <w:r w:rsidRPr="00327319">
              <w:rPr>
                <w:sz w:val="20"/>
                <w:szCs w:val="20"/>
              </w:rPr>
              <w:t>5.174E-02</w:t>
            </w:r>
          </w:p>
        </w:tc>
        <w:tc>
          <w:tcPr>
            <w:tcW w:w="1775" w:type="dxa"/>
          </w:tcPr>
          <w:p w:rsidR="00994047" w:rsidRPr="00327319" w:rsidRDefault="00994047" w:rsidP="00DF43C6">
            <w:pPr>
              <w:spacing w:before="20" w:after="20"/>
              <w:rPr>
                <w:sz w:val="20"/>
                <w:szCs w:val="20"/>
              </w:rPr>
            </w:pPr>
            <w:r w:rsidRPr="00327319">
              <w:rPr>
                <w:sz w:val="20"/>
                <w:szCs w:val="20"/>
              </w:rPr>
              <w:t>9.265E-02</w:t>
            </w:r>
          </w:p>
        </w:tc>
        <w:tc>
          <w:tcPr>
            <w:tcW w:w="1775" w:type="dxa"/>
          </w:tcPr>
          <w:p w:rsidR="00994047" w:rsidRPr="00327319" w:rsidRDefault="00994047" w:rsidP="00DF43C6">
            <w:pPr>
              <w:spacing w:before="20" w:after="20"/>
              <w:rPr>
                <w:sz w:val="20"/>
                <w:szCs w:val="20"/>
              </w:rPr>
            </w:pPr>
            <w:r w:rsidRPr="00327319">
              <w:rPr>
                <w:sz w:val="20"/>
                <w:szCs w:val="20"/>
              </w:rPr>
              <w:t>3.264E-01</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Ba136 + Cs136 decay</w:t>
            </w:r>
          </w:p>
        </w:tc>
        <w:tc>
          <w:tcPr>
            <w:tcW w:w="1776" w:type="dxa"/>
          </w:tcPr>
          <w:p w:rsidR="00994047" w:rsidRPr="00327319" w:rsidRDefault="00994047" w:rsidP="00DF43C6">
            <w:pPr>
              <w:spacing w:before="20" w:after="20"/>
              <w:rPr>
                <w:sz w:val="20"/>
                <w:szCs w:val="20"/>
              </w:rPr>
            </w:pPr>
            <w:r w:rsidRPr="00327319">
              <w:rPr>
                <w:sz w:val="20"/>
                <w:szCs w:val="20"/>
              </w:rPr>
              <w:t>8.432E+01</w:t>
            </w:r>
          </w:p>
        </w:tc>
        <w:tc>
          <w:tcPr>
            <w:tcW w:w="1775" w:type="dxa"/>
          </w:tcPr>
          <w:p w:rsidR="00994047" w:rsidRPr="00327319" w:rsidRDefault="00994047" w:rsidP="00DF43C6">
            <w:pPr>
              <w:spacing w:before="20" w:after="20"/>
              <w:rPr>
                <w:sz w:val="20"/>
                <w:szCs w:val="20"/>
              </w:rPr>
            </w:pPr>
            <w:r w:rsidRPr="00327319">
              <w:rPr>
                <w:sz w:val="20"/>
                <w:szCs w:val="20"/>
              </w:rPr>
              <w:t>8.432E+01</w:t>
            </w:r>
          </w:p>
        </w:tc>
        <w:tc>
          <w:tcPr>
            <w:tcW w:w="1775" w:type="dxa"/>
          </w:tcPr>
          <w:p w:rsidR="00994047" w:rsidRPr="00327319" w:rsidRDefault="00994047" w:rsidP="00DF43C6">
            <w:pPr>
              <w:spacing w:before="20" w:after="20"/>
              <w:rPr>
                <w:sz w:val="20"/>
                <w:szCs w:val="20"/>
              </w:rPr>
            </w:pPr>
            <w:r w:rsidRPr="00327319">
              <w:rPr>
                <w:sz w:val="20"/>
                <w:szCs w:val="20"/>
              </w:rPr>
              <w:t>8.432E+01</w:t>
            </w:r>
          </w:p>
        </w:tc>
        <w:tc>
          <w:tcPr>
            <w:tcW w:w="1775" w:type="dxa"/>
          </w:tcPr>
          <w:p w:rsidR="00994047" w:rsidRPr="00327319" w:rsidRDefault="00994047" w:rsidP="00DF43C6">
            <w:pPr>
              <w:spacing w:before="20" w:after="20"/>
              <w:rPr>
                <w:sz w:val="20"/>
                <w:szCs w:val="20"/>
              </w:rPr>
            </w:pPr>
            <w:r w:rsidRPr="00327319">
              <w:rPr>
                <w:sz w:val="20"/>
                <w:szCs w:val="20"/>
              </w:rPr>
              <w:t>8.432E+01</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Ba137</w:t>
            </w:r>
          </w:p>
        </w:tc>
        <w:tc>
          <w:tcPr>
            <w:tcW w:w="1776" w:type="dxa"/>
          </w:tcPr>
          <w:p w:rsidR="00994047" w:rsidRPr="00327319" w:rsidRDefault="00994047" w:rsidP="00DF43C6">
            <w:pPr>
              <w:spacing w:before="20" w:after="20"/>
              <w:rPr>
                <w:sz w:val="20"/>
                <w:szCs w:val="20"/>
              </w:rPr>
            </w:pPr>
            <w:r w:rsidRPr="00327319">
              <w:rPr>
                <w:sz w:val="20"/>
                <w:szCs w:val="20"/>
              </w:rPr>
              <w:t>3.478E+02</w:t>
            </w:r>
          </w:p>
        </w:tc>
        <w:tc>
          <w:tcPr>
            <w:tcW w:w="1775" w:type="dxa"/>
          </w:tcPr>
          <w:p w:rsidR="00994047" w:rsidRPr="00327319" w:rsidRDefault="00994047" w:rsidP="00DF43C6">
            <w:pPr>
              <w:spacing w:before="20" w:after="20"/>
              <w:rPr>
                <w:sz w:val="20"/>
                <w:szCs w:val="20"/>
              </w:rPr>
            </w:pPr>
            <w:r w:rsidRPr="00327319">
              <w:rPr>
                <w:sz w:val="20"/>
                <w:szCs w:val="20"/>
              </w:rPr>
              <w:t>9.831E+02</w:t>
            </w:r>
          </w:p>
        </w:tc>
        <w:tc>
          <w:tcPr>
            <w:tcW w:w="1775" w:type="dxa"/>
          </w:tcPr>
          <w:p w:rsidR="00994047" w:rsidRPr="00327319" w:rsidRDefault="00994047" w:rsidP="00DF43C6">
            <w:pPr>
              <w:spacing w:before="20" w:after="20"/>
              <w:rPr>
                <w:sz w:val="20"/>
                <w:szCs w:val="20"/>
              </w:rPr>
            </w:pPr>
            <w:r w:rsidRPr="00327319">
              <w:rPr>
                <w:sz w:val="20"/>
                <w:szCs w:val="20"/>
              </w:rPr>
              <w:t>1.634E+03</w:t>
            </w:r>
          </w:p>
        </w:tc>
        <w:tc>
          <w:tcPr>
            <w:tcW w:w="1775" w:type="dxa"/>
          </w:tcPr>
          <w:p w:rsidR="00994047" w:rsidRPr="00327319" w:rsidRDefault="00994047" w:rsidP="00DF43C6">
            <w:pPr>
              <w:spacing w:before="20" w:after="20"/>
              <w:rPr>
                <w:sz w:val="20"/>
                <w:szCs w:val="20"/>
              </w:rPr>
            </w:pPr>
            <w:r w:rsidRPr="00327319">
              <w:rPr>
                <w:sz w:val="20"/>
                <w:szCs w:val="20"/>
              </w:rPr>
              <w:t>1.796E+03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Ba137m (100% to Ba137)</w:t>
            </w:r>
          </w:p>
        </w:tc>
        <w:tc>
          <w:tcPr>
            <w:tcW w:w="1776" w:type="dxa"/>
          </w:tcPr>
          <w:p w:rsidR="00994047" w:rsidRPr="00327319" w:rsidRDefault="00994047" w:rsidP="00DF43C6">
            <w:pPr>
              <w:spacing w:before="20" w:after="20"/>
              <w:rPr>
                <w:sz w:val="20"/>
                <w:szCs w:val="20"/>
              </w:rPr>
            </w:pPr>
            <w:r w:rsidRPr="00327319">
              <w:rPr>
                <w:sz w:val="20"/>
                <w:szCs w:val="20"/>
              </w:rPr>
              <w:t>2.211E-04</w:t>
            </w:r>
          </w:p>
        </w:tc>
        <w:tc>
          <w:tcPr>
            <w:tcW w:w="1775" w:type="dxa"/>
          </w:tcPr>
          <w:p w:rsidR="00994047" w:rsidRPr="00327319" w:rsidRDefault="00994047" w:rsidP="00DF43C6">
            <w:pPr>
              <w:spacing w:before="20" w:after="20"/>
              <w:rPr>
                <w:sz w:val="20"/>
                <w:szCs w:val="20"/>
              </w:rPr>
            </w:pPr>
            <w:r w:rsidRPr="00327319">
              <w:rPr>
                <w:sz w:val="20"/>
                <w:szCs w:val="20"/>
              </w:rPr>
              <w:t>1.241E-04</w:t>
            </w:r>
          </w:p>
        </w:tc>
        <w:tc>
          <w:tcPr>
            <w:tcW w:w="1775" w:type="dxa"/>
          </w:tcPr>
          <w:p w:rsidR="00994047" w:rsidRPr="00327319" w:rsidRDefault="00994047" w:rsidP="00DF43C6">
            <w:pPr>
              <w:spacing w:before="20" w:after="20"/>
              <w:rPr>
                <w:sz w:val="20"/>
                <w:szCs w:val="20"/>
              </w:rPr>
            </w:pPr>
            <w:r w:rsidRPr="00327319">
              <w:rPr>
                <w:sz w:val="20"/>
                <w:szCs w:val="20"/>
              </w:rPr>
              <w:t>2.461E-05</w:t>
            </w:r>
          </w:p>
        </w:tc>
        <w:tc>
          <w:tcPr>
            <w:tcW w:w="1775" w:type="dxa"/>
          </w:tcPr>
          <w:p w:rsidR="00994047" w:rsidRPr="00327319" w:rsidRDefault="00994047" w:rsidP="00DF43C6">
            <w:pPr>
              <w:spacing w:before="20" w:after="20"/>
              <w:rPr>
                <w:sz w:val="20"/>
                <w:szCs w:val="20"/>
              </w:rPr>
            </w:pPr>
            <w:r w:rsidRPr="00327319">
              <w:rPr>
                <w:sz w:val="20"/>
                <w:szCs w:val="20"/>
              </w:rPr>
              <w:t>2.383E-09</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Ba138</w:t>
            </w:r>
          </w:p>
        </w:tc>
        <w:tc>
          <w:tcPr>
            <w:tcW w:w="1776" w:type="dxa"/>
          </w:tcPr>
          <w:p w:rsidR="00994047" w:rsidRPr="00327319" w:rsidRDefault="00994047" w:rsidP="00DF43C6">
            <w:pPr>
              <w:spacing w:before="20" w:after="20"/>
              <w:rPr>
                <w:sz w:val="20"/>
                <w:szCs w:val="20"/>
              </w:rPr>
            </w:pPr>
            <w:r w:rsidRPr="00327319">
              <w:rPr>
                <w:sz w:val="20"/>
                <w:szCs w:val="20"/>
              </w:rPr>
              <w:t>1.751E+03</w:t>
            </w:r>
          </w:p>
        </w:tc>
        <w:tc>
          <w:tcPr>
            <w:tcW w:w="1775" w:type="dxa"/>
          </w:tcPr>
          <w:p w:rsidR="00994047" w:rsidRPr="00327319" w:rsidRDefault="00994047" w:rsidP="00DF43C6">
            <w:pPr>
              <w:spacing w:before="20" w:after="20"/>
              <w:rPr>
                <w:sz w:val="20"/>
                <w:szCs w:val="20"/>
              </w:rPr>
            </w:pPr>
            <w:r w:rsidRPr="00327319">
              <w:rPr>
                <w:sz w:val="20"/>
                <w:szCs w:val="20"/>
              </w:rPr>
              <w:t>1.751E+03</w:t>
            </w:r>
          </w:p>
        </w:tc>
        <w:tc>
          <w:tcPr>
            <w:tcW w:w="1775" w:type="dxa"/>
          </w:tcPr>
          <w:p w:rsidR="00994047" w:rsidRPr="00327319" w:rsidRDefault="00994047" w:rsidP="00DF43C6">
            <w:pPr>
              <w:spacing w:before="20" w:after="20"/>
              <w:rPr>
                <w:sz w:val="20"/>
                <w:szCs w:val="20"/>
              </w:rPr>
            </w:pPr>
            <w:r w:rsidRPr="00327319">
              <w:rPr>
                <w:sz w:val="20"/>
                <w:szCs w:val="20"/>
              </w:rPr>
              <w:t>1.751E+03</w:t>
            </w:r>
          </w:p>
        </w:tc>
        <w:tc>
          <w:tcPr>
            <w:tcW w:w="1775" w:type="dxa"/>
          </w:tcPr>
          <w:p w:rsidR="00994047" w:rsidRPr="00327319" w:rsidRDefault="00994047" w:rsidP="00DF43C6">
            <w:pPr>
              <w:spacing w:before="20" w:after="20"/>
              <w:rPr>
                <w:sz w:val="20"/>
                <w:szCs w:val="20"/>
              </w:rPr>
            </w:pPr>
            <w:r w:rsidRPr="00327319">
              <w:rPr>
                <w:sz w:val="20"/>
                <w:szCs w:val="20"/>
              </w:rPr>
              <w:t>1.751E+03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La138</w:t>
            </w:r>
          </w:p>
        </w:tc>
        <w:tc>
          <w:tcPr>
            <w:tcW w:w="1776" w:type="dxa"/>
          </w:tcPr>
          <w:p w:rsidR="00994047" w:rsidRPr="00327319" w:rsidRDefault="00994047" w:rsidP="00DF43C6">
            <w:pPr>
              <w:spacing w:before="20" w:after="20"/>
              <w:rPr>
                <w:sz w:val="20"/>
                <w:szCs w:val="20"/>
              </w:rPr>
            </w:pPr>
            <w:r w:rsidRPr="00327319">
              <w:rPr>
                <w:sz w:val="20"/>
                <w:szCs w:val="20"/>
              </w:rPr>
              <w:t>4.371E-02</w:t>
            </w:r>
          </w:p>
        </w:tc>
        <w:tc>
          <w:tcPr>
            <w:tcW w:w="1775" w:type="dxa"/>
          </w:tcPr>
          <w:p w:rsidR="00994047" w:rsidRPr="00327319" w:rsidRDefault="00994047" w:rsidP="00DF43C6">
            <w:pPr>
              <w:spacing w:before="20" w:after="20"/>
              <w:rPr>
                <w:sz w:val="20"/>
                <w:szCs w:val="20"/>
              </w:rPr>
            </w:pPr>
            <w:r w:rsidRPr="00327319">
              <w:rPr>
                <w:sz w:val="20"/>
                <w:szCs w:val="20"/>
              </w:rPr>
              <w:t>4.371E-02</w:t>
            </w:r>
          </w:p>
        </w:tc>
        <w:tc>
          <w:tcPr>
            <w:tcW w:w="1775" w:type="dxa"/>
          </w:tcPr>
          <w:p w:rsidR="00994047" w:rsidRPr="00327319" w:rsidRDefault="00994047" w:rsidP="00DF43C6">
            <w:pPr>
              <w:spacing w:before="20" w:after="20"/>
              <w:rPr>
                <w:sz w:val="20"/>
                <w:szCs w:val="20"/>
              </w:rPr>
            </w:pPr>
            <w:r w:rsidRPr="00327319">
              <w:rPr>
                <w:sz w:val="20"/>
                <w:szCs w:val="20"/>
              </w:rPr>
              <w:t>4.371E-02</w:t>
            </w:r>
          </w:p>
        </w:tc>
        <w:tc>
          <w:tcPr>
            <w:tcW w:w="1775" w:type="dxa"/>
          </w:tcPr>
          <w:p w:rsidR="00994047" w:rsidRPr="00327319" w:rsidRDefault="00994047" w:rsidP="00DF43C6">
            <w:pPr>
              <w:spacing w:before="20" w:after="20"/>
              <w:rPr>
                <w:sz w:val="20"/>
                <w:szCs w:val="20"/>
              </w:rPr>
            </w:pPr>
            <w:r w:rsidRPr="00327319">
              <w:rPr>
                <w:sz w:val="20"/>
                <w:szCs w:val="20"/>
              </w:rPr>
              <w:t>4.371E-02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La139</w:t>
            </w:r>
          </w:p>
        </w:tc>
        <w:tc>
          <w:tcPr>
            <w:tcW w:w="1776" w:type="dxa"/>
          </w:tcPr>
          <w:p w:rsidR="00994047" w:rsidRPr="00327319" w:rsidRDefault="00994047" w:rsidP="00DF43C6">
            <w:pPr>
              <w:spacing w:before="20" w:after="20"/>
              <w:rPr>
                <w:sz w:val="20"/>
                <w:szCs w:val="20"/>
              </w:rPr>
            </w:pPr>
            <w:r w:rsidRPr="00327319">
              <w:rPr>
                <w:sz w:val="20"/>
                <w:szCs w:val="20"/>
              </w:rPr>
              <w:t>2.903E+04</w:t>
            </w:r>
          </w:p>
        </w:tc>
        <w:tc>
          <w:tcPr>
            <w:tcW w:w="1775" w:type="dxa"/>
          </w:tcPr>
          <w:p w:rsidR="00994047" w:rsidRPr="00327319" w:rsidRDefault="00994047" w:rsidP="00DF43C6">
            <w:pPr>
              <w:spacing w:before="20" w:after="20"/>
              <w:rPr>
                <w:sz w:val="20"/>
                <w:szCs w:val="20"/>
              </w:rPr>
            </w:pPr>
            <w:r w:rsidRPr="00327319">
              <w:rPr>
                <w:sz w:val="20"/>
                <w:szCs w:val="20"/>
              </w:rPr>
              <w:t>2.903E+04</w:t>
            </w:r>
          </w:p>
        </w:tc>
        <w:tc>
          <w:tcPr>
            <w:tcW w:w="1775" w:type="dxa"/>
          </w:tcPr>
          <w:p w:rsidR="00994047" w:rsidRPr="00327319" w:rsidRDefault="00994047" w:rsidP="00DF43C6">
            <w:pPr>
              <w:spacing w:before="20" w:after="20"/>
              <w:rPr>
                <w:sz w:val="20"/>
                <w:szCs w:val="20"/>
              </w:rPr>
            </w:pPr>
            <w:r w:rsidRPr="00327319">
              <w:rPr>
                <w:sz w:val="20"/>
                <w:szCs w:val="20"/>
              </w:rPr>
              <w:t>2.903E+04</w:t>
            </w:r>
          </w:p>
        </w:tc>
        <w:tc>
          <w:tcPr>
            <w:tcW w:w="1775" w:type="dxa"/>
          </w:tcPr>
          <w:p w:rsidR="00994047" w:rsidRPr="00327319" w:rsidRDefault="00994047" w:rsidP="00DF43C6">
            <w:pPr>
              <w:spacing w:before="20" w:after="20"/>
              <w:rPr>
                <w:sz w:val="20"/>
                <w:szCs w:val="20"/>
              </w:rPr>
            </w:pPr>
            <w:r w:rsidRPr="00327319">
              <w:rPr>
                <w:sz w:val="20"/>
                <w:szCs w:val="20"/>
              </w:rPr>
              <w:t>2.903E+04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Ce140</w:t>
            </w:r>
          </w:p>
        </w:tc>
        <w:tc>
          <w:tcPr>
            <w:tcW w:w="1776" w:type="dxa"/>
          </w:tcPr>
          <w:p w:rsidR="00994047" w:rsidRPr="00327319" w:rsidRDefault="00994047" w:rsidP="00DF43C6">
            <w:pPr>
              <w:spacing w:before="20" w:after="20"/>
              <w:rPr>
                <w:sz w:val="20"/>
                <w:szCs w:val="20"/>
              </w:rPr>
            </w:pPr>
            <w:r w:rsidRPr="00327319">
              <w:rPr>
                <w:sz w:val="20"/>
                <w:szCs w:val="20"/>
              </w:rPr>
              <w:t>2.736E+04</w:t>
            </w:r>
          </w:p>
        </w:tc>
        <w:tc>
          <w:tcPr>
            <w:tcW w:w="1775" w:type="dxa"/>
          </w:tcPr>
          <w:p w:rsidR="00994047" w:rsidRPr="00327319" w:rsidRDefault="00994047" w:rsidP="00DF43C6">
            <w:pPr>
              <w:spacing w:before="20" w:after="20"/>
              <w:rPr>
                <w:sz w:val="20"/>
                <w:szCs w:val="20"/>
              </w:rPr>
            </w:pPr>
            <w:r w:rsidRPr="00327319">
              <w:rPr>
                <w:sz w:val="20"/>
                <w:szCs w:val="20"/>
              </w:rPr>
              <w:t>2.736E+04</w:t>
            </w:r>
          </w:p>
        </w:tc>
        <w:tc>
          <w:tcPr>
            <w:tcW w:w="1775" w:type="dxa"/>
          </w:tcPr>
          <w:p w:rsidR="00994047" w:rsidRPr="00327319" w:rsidRDefault="00994047" w:rsidP="00DF43C6">
            <w:pPr>
              <w:spacing w:before="20" w:after="20"/>
              <w:rPr>
                <w:sz w:val="20"/>
                <w:szCs w:val="20"/>
              </w:rPr>
            </w:pPr>
            <w:r w:rsidRPr="00327319">
              <w:rPr>
                <w:sz w:val="20"/>
                <w:szCs w:val="20"/>
              </w:rPr>
              <w:t>2.736E+04</w:t>
            </w:r>
          </w:p>
        </w:tc>
        <w:tc>
          <w:tcPr>
            <w:tcW w:w="1775" w:type="dxa"/>
          </w:tcPr>
          <w:p w:rsidR="00994047" w:rsidRPr="00327319" w:rsidRDefault="00994047" w:rsidP="00DF43C6">
            <w:pPr>
              <w:spacing w:before="20" w:after="20"/>
              <w:rPr>
                <w:sz w:val="20"/>
                <w:szCs w:val="20"/>
              </w:rPr>
            </w:pPr>
            <w:r w:rsidRPr="00327319">
              <w:rPr>
                <w:sz w:val="20"/>
                <w:szCs w:val="20"/>
              </w:rPr>
              <w:t>2.736E+04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Ce142</w:t>
            </w:r>
          </w:p>
        </w:tc>
        <w:tc>
          <w:tcPr>
            <w:tcW w:w="1776" w:type="dxa"/>
          </w:tcPr>
          <w:p w:rsidR="00994047" w:rsidRPr="00327319" w:rsidRDefault="00994047" w:rsidP="00DF43C6">
            <w:pPr>
              <w:spacing w:before="20" w:after="20"/>
              <w:rPr>
                <w:sz w:val="20"/>
                <w:szCs w:val="20"/>
              </w:rPr>
            </w:pPr>
            <w:r w:rsidRPr="00327319">
              <w:rPr>
                <w:sz w:val="20"/>
                <w:szCs w:val="20"/>
              </w:rPr>
              <w:t>2.407E+04</w:t>
            </w:r>
          </w:p>
        </w:tc>
        <w:tc>
          <w:tcPr>
            <w:tcW w:w="1775" w:type="dxa"/>
          </w:tcPr>
          <w:p w:rsidR="00994047" w:rsidRPr="00327319" w:rsidRDefault="00994047" w:rsidP="00DF43C6">
            <w:pPr>
              <w:spacing w:before="20" w:after="20"/>
              <w:rPr>
                <w:sz w:val="20"/>
                <w:szCs w:val="20"/>
              </w:rPr>
            </w:pPr>
            <w:r w:rsidRPr="00327319">
              <w:rPr>
                <w:sz w:val="20"/>
                <w:szCs w:val="20"/>
              </w:rPr>
              <w:t>2.407E+04</w:t>
            </w:r>
          </w:p>
        </w:tc>
        <w:tc>
          <w:tcPr>
            <w:tcW w:w="1775" w:type="dxa"/>
          </w:tcPr>
          <w:p w:rsidR="00994047" w:rsidRPr="00327319" w:rsidRDefault="00994047" w:rsidP="00DF43C6">
            <w:pPr>
              <w:spacing w:before="20" w:after="20"/>
              <w:rPr>
                <w:sz w:val="20"/>
                <w:szCs w:val="20"/>
              </w:rPr>
            </w:pPr>
            <w:r w:rsidRPr="00327319">
              <w:rPr>
                <w:sz w:val="20"/>
                <w:szCs w:val="20"/>
              </w:rPr>
              <w:t>2.407E+04</w:t>
            </w:r>
          </w:p>
        </w:tc>
        <w:tc>
          <w:tcPr>
            <w:tcW w:w="1775" w:type="dxa"/>
          </w:tcPr>
          <w:p w:rsidR="00994047" w:rsidRPr="00327319" w:rsidRDefault="00994047" w:rsidP="00DF43C6">
            <w:pPr>
              <w:spacing w:before="20" w:after="20"/>
              <w:rPr>
                <w:sz w:val="20"/>
                <w:szCs w:val="20"/>
              </w:rPr>
            </w:pPr>
            <w:r w:rsidRPr="00327319">
              <w:rPr>
                <w:sz w:val="20"/>
                <w:szCs w:val="20"/>
              </w:rPr>
              <w:t>2.407E+04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Ce144 (1.2% to Pr144m, 98.8% to Pr144)</w:t>
            </w:r>
          </w:p>
        </w:tc>
        <w:tc>
          <w:tcPr>
            <w:tcW w:w="1776" w:type="dxa"/>
          </w:tcPr>
          <w:p w:rsidR="00994047" w:rsidRPr="00327319" w:rsidRDefault="00994047" w:rsidP="00DF43C6">
            <w:pPr>
              <w:spacing w:before="20" w:after="20"/>
              <w:rPr>
                <w:sz w:val="20"/>
                <w:szCs w:val="20"/>
              </w:rPr>
            </w:pPr>
            <w:r w:rsidRPr="00327319">
              <w:rPr>
                <w:sz w:val="20"/>
                <w:szCs w:val="20"/>
              </w:rPr>
              <w:t>8.826E+00</w:t>
            </w:r>
          </w:p>
        </w:tc>
        <w:tc>
          <w:tcPr>
            <w:tcW w:w="1775" w:type="dxa"/>
          </w:tcPr>
          <w:p w:rsidR="00994047" w:rsidRPr="00327319" w:rsidRDefault="00994047" w:rsidP="00DF43C6">
            <w:pPr>
              <w:spacing w:before="20" w:after="20"/>
              <w:rPr>
                <w:sz w:val="20"/>
                <w:szCs w:val="20"/>
              </w:rPr>
            </w:pPr>
            <w:r w:rsidRPr="00327319">
              <w:rPr>
                <w:sz w:val="20"/>
                <w:szCs w:val="20"/>
              </w:rPr>
              <w:t>1.891E-09</w:t>
            </w:r>
          </w:p>
        </w:tc>
        <w:tc>
          <w:tcPr>
            <w:tcW w:w="1775" w:type="dxa"/>
          </w:tcPr>
          <w:p w:rsidR="00994047" w:rsidRPr="00327319" w:rsidRDefault="00994047" w:rsidP="00DF43C6">
            <w:pPr>
              <w:spacing w:before="20" w:after="20"/>
              <w:rPr>
                <w:sz w:val="20"/>
                <w:szCs w:val="20"/>
              </w:rPr>
            </w:pPr>
            <w:r w:rsidRPr="00327319">
              <w:rPr>
                <w:sz w:val="20"/>
                <w:szCs w:val="20"/>
              </w:rPr>
              <w:t>1.597E-36</w:t>
            </w:r>
          </w:p>
        </w:tc>
        <w:tc>
          <w:tcPr>
            <w:tcW w:w="1775" w:type="dxa"/>
          </w:tcPr>
          <w:p w:rsidR="00994047" w:rsidRPr="00327319" w:rsidRDefault="00994047" w:rsidP="00DF43C6">
            <w:pPr>
              <w:spacing w:before="20" w:after="20"/>
              <w:rPr>
                <w:sz w:val="20"/>
                <w:szCs w:val="20"/>
              </w:rPr>
            </w:pPr>
            <w:r w:rsidRPr="00327319">
              <w:rPr>
                <w:sz w:val="20"/>
                <w:szCs w:val="20"/>
              </w:rPr>
              <w:t>3.147E-191</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Pr141 + Ce144 decay</w:t>
            </w:r>
          </w:p>
        </w:tc>
        <w:tc>
          <w:tcPr>
            <w:tcW w:w="1776" w:type="dxa"/>
          </w:tcPr>
          <w:p w:rsidR="00994047" w:rsidRPr="00327319" w:rsidRDefault="00994047" w:rsidP="00DF43C6">
            <w:pPr>
              <w:spacing w:before="20" w:after="20"/>
              <w:rPr>
                <w:sz w:val="20"/>
                <w:szCs w:val="20"/>
              </w:rPr>
            </w:pPr>
            <w:r w:rsidRPr="00327319">
              <w:rPr>
                <w:sz w:val="20"/>
                <w:szCs w:val="20"/>
              </w:rPr>
              <w:t>2.792E+04</w:t>
            </w:r>
          </w:p>
        </w:tc>
        <w:tc>
          <w:tcPr>
            <w:tcW w:w="1775" w:type="dxa"/>
          </w:tcPr>
          <w:p w:rsidR="00994047" w:rsidRPr="00327319" w:rsidRDefault="00994047" w:rsidP="00DF43C6">
            <w:pPr>
              <w:spacing w:before="20" w:after="20"/>
              <w:rPr>
                <w:sz w:val="20"/>
                <w:szCs w:val="20"/>
              </w:rPr>
            </w:pPr>
            <w:r w:rsidRPr="00327319">
              <w:rPr>
                <w:sz w:val="20"/>
                <w:szCs w:val="20"/>
              </w:rPr>
              <w:t>2.792E+04</w:t>
            </w:r>
          </w:p>
        </w:tc>
        <w:tc>
          <w:tcPr>
            <w:tcW w:w="1775" w:type="dxa"/>
          </w:tcPr>
          <w:p w:rsidR="00994047" w:rsidRPr="00327319" w:rsidRDefault="00994047" w:rsidP="00DF43C6">
            <w:pPr>
              <w:spacing w:before="20" w:after="20"/>
              <w:rPr>
                <w:sz w:val="20"/>
                <w:szCs w:val="20"/>
              </w:rPr>
            </w:pPr>
            <w:r w:rsidRPr="00327319">
              <w:rPr>
                <w:sz w:val="20"/>
                <w:szCs w:val="20"/>
              </w:rPr>
              <w:t>2.792E+04</w:t>
            </w:r>
          </w:p>
        </w:tc>
        <w:tc>
          <w:tcPr>
            <w:tcW w:w="1775" w:type="dxa"/>
          </w:tcPr>
          <w:p w:rsidR="00994047" w:rsidRPr="00327319" w:rsidRDefault="00994047" w:rsidP="00DF43C6">
            <w:pPr>
              <w:spacing w:before="20" w:after="20"/>
              <w:rPr>
                <w:sz w:val="20"/>
                <w:szCs w:val="20"/>
              </w:rPr>
            </w:pPr>
            <w:r w:rsidRPr="00327319">
              <w:rPr>
                <w:sz w:val="20"/>
                <w:szCs w:val="20"/>
              </w:rPr>
              <w:t>2.792E+04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Pr144 (100% to Nd144)</w:t>
            </w:r>
          </w:p>
        </w:tc>
        <w:tc>
          <w:tcPr>
            <w:tcW w:w="1776" w:type="dxa"/>
          </w:tcPr>
          <w:p w:rsidR="00994047" w:rsidRPr="00327319" w:rsidRDefault="00994047" w:rsidP="00DF43C6">
            <w:pPr>
              <w:spacing w:before="20" w:after="20"/>
              <w:rPr>
                <w:sz w:val="20"/>
                <w:szCs w:val="20"/>
              </w:rPr>
            </w:pPr>
            <w:r w:rsidRPr="00327319">
              <w:rPr>
                <w:sz w:val="20"/>
                <w:szCs w:val="20"/>
              </w:rPr>
              <w:t>3.726E-04</w:t>
            </w:r>
          </w:p>
        </w:tc>
        <w:tc>
          <w:tcPr>
            <w:tcW w:w="1775" w:type="dxa"/>
          </w:tcPr>
          <w:p w:rsidR="00994047" w:rsidRPr="00327319" w:rsidRDefault="00994047" w:rsidP="00DF43C6">
            <w:pPr>
              <w:spacing w:before="20" w:after="20"/>
              <w:rPr>
                <w:sz w:val="20"/>
                <w:szCs w:val="20"/>
              </w:rPr>
            </w:pPr>
            <w:r w:rsidRPr="00327319">
              <w:rPr>
                <w:sz w:val="20"/>
                <w:szCs w:val="20"/>
              </w:rPr>
              <w:t>7.984E-14</w:t>
            </w:r>
          </w:p>
        </w:tc>
        <w:tc>
          <w:tcPr>
            <w:tcW w:w="1775" w:type="dxa"/>
          </w:tcPr>
          <w:p w:rsidR="00994047" w:rsidRPr="00327319" w:rsidRDefault="00994047" w:rsidP="00DF43C6">
            <w:pPr>
              <w:spacing w:before="20" w:after="20"/>
              <w:rPr>
                <w:sz w:val="20"/>
                <w:szCs w:val="20"/>
              </w:rPr>
            </w:pPr>
            <w:r w:rsidRPr="00327319">
              <w:rPr>
                <w:sz w:val="20"/>
                <w:szCs w:val="20"/>
              </w:rPr>
              <w:t>6.742E-41</w:t>
            </w:r>
          </w:p>
        </w:tc>
        <w:tc>
          <w:tcPr>
            <w:tcW w:w="1775" w:type="dxa"/>
          </w:tcPr>
          <w:p w:rsidR="00994047" w:rsidRPr="00327319" w:rsidRDefault="00994047" w:rsidP="00DF43C6">
            <w:pPr>
              <w:spacing w:before="20" w:after="20"/>
              <w:rPr>
                <w:sz w:val="20"/>
                <w:szCs w:val="20"/>
              </w:rPr>
            </w:pPr>
            <w:r w:rsidRPr="00327319">
              <w:rPr>
                <w:sz w:val="20"/>
                <w:szCs w:val="20"/>
              </w:rPr>
              <w:t>1.329E-195</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Pr144m (99.93% to Pr144, 0.07% to Nd144)</w:t>
            </w:r>
          </w:p>
        </w:tc>
        <w:tc>
          <w:tcPr>
            <w:tcW w:w="1776" w:type="dxa"/>
          </w:tcPr>
          <w:p w:rsidR="00994047" w:rsidRPr="00327319" w:rsidRDefault="00994047" w:rsidP="00DF43C6">
            <w:pPr>
              <w:spacing w:before="20" w:after="20"/>
              <w:rPr>
                <w:sz w:val="20"/>
                <w:szCs w:val="20"/>
              </w:rPr>
            </w:pPr>
            <w:r w:rsidRPr="00327319">
              <w:rPr>
                <w:sz w:val="20"/>
                <w:szCs w:val="20"/>
              </w:rPr>
              <w:t>1.862E-06</w:t>
            </w:r>
          </w:p>
        </w:tc>
        <w:tc>
          <w:tcPr>
            <w:tcW w:w="1775" w:type="dxa"/>
          </w:tcPr>
          <w:p w:rsidR="00994047" w:rsidRPr="00327319" w:rsidRDefault="00994047" w:rsidP="00DF43C6">
            <w:pPr>
              <w:spacing w:before="20" w:after="20"/>
              <w:rPr>
                <w:sz w:val="20"/>
                <w:szCs w:val="20"/>
              </w:rPr>
            </w:pPr>
            <w:r w:rsidRPr="00327319">
              <w:rPr>
                <w:sz w:val="20"/>
                <w:szCs w:val="20"/>
              </w:rPr>
              <w:t>3.990E-16</w:t>
            </w:r>
          </w:p>
        </w:tc>
        <w:tc>
          <w:tcPr>
            <w:tcW w:w="1775" w:type="dxa"/>
          </w:tcPr>
          <w:p w:rsidR="00994047" w:rsidRPr="00327319" w:rsidRDefault="00994047" w:rsidP="00DF43C6">
            <w:pPr>
              <w:spacing w:before="20" w:after="20"/>
              <w:rPr>
                <w:sz w:val="20"/>
                <w:szCs w:val="20"/>
              </w:rPr>
            </w:pPr>
            <w:r w:rsidRPr="00327319">
              <w:rPr>
                <w:sz w:val="20"/>
                <w:szCs w:val="20"/>
              </w:rPr>
              <w:t>3.369E-43</w:t>
            </w:r>
          </w:p>
        </w:tc>
        <w:tc>
          <w:tcPr>
            <w:tcW w:w="1775" w:type="dxa"/>
          </w:tcPr>
          <w:p w:rsidR="00994047" w:rsidRPr="00327319" w:rsidRDefault="00994047" w:rsidP="00DF43C6">
            <w:pPr>
              <w:spacing w:before="20" w:after="20"/>
              <w:rPr>
                <w:sz w:val="20"/>
                <w:szCs w:val="20"/>
              </w:rPr>
            </w:pPr>
            <w:r w:rsidRPr="00327319">
              <w:rPr>
                <w:sz w:val="20"/>
                <w:szCs w:val="20"/>
              </w:rPr>
              <w:t>6.640E-198</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Nd142 + Sm146/Pm146 decay</w:t>
            </w:r>
          </w:p>
        </w:tc>
        <w:tc>
          <w:tcPr>
            <w:tcW w:w="1776" w:type="dxa"/>
          </w:tcPr>
          <w:p w:rsidR="00994047" w:rsidRPr="00327319" w:rsidRDefault="00994047" w:rsidP="00DF43C6">
            <w:pPr>
              <w:spacing w:before="20" w:after="20"/>
              <w:rPr>
                <w:sz w:val="20"/>
                <w:szCs w:val="20"/>
              </w:rPr>
            </w:pPr>
            <w:r w:rsidRPr="00327319">
              <w:rPr>
                <w:sz w:val="20"/>
                <w:szCs w:val="20"/>
              </w:rPr>
              <w:t>2.479E+02</w:t>
            </w:r>
          </w:p>
        </w:tc>
        <w:tc>
          <w:tcPr>
            <w:tcW w:w="1775" w:type="dxa"/>
          </w:tcPr>
          <w:p w:rsidR="00994047" w:rsidRPr="00327319" w:rsidRDefault="00994047" w:rsidP="00DF43C6">
            <w:pPr>
              <w:spacing w:before="20" w:after="20"/>
              <w:rPr>
                <w:sz w:val="20"/>
                <w:szCs w:val="20"/>
              </w:rPr>
            </w:pPr>
            <w:r w:rsidRPr="00327319">
              <w:rPr>
                <w:sz w:val="20"/>
                <w:szCs w:val="20"/>
              </w:rPr>
              <w:t>2.479E+02</w:t>
            </w:r>
          </w:p>
        </w:tc>
        <w:tc>
          <w:tcPr>
            <w:tcW w:w="1775" w:type="dxa"/>
          </w:tcPr>
          <w:p w:rsidR="00994047" w:rsidRPr="00327319" w:rsidRDefault="00994047" w:rsidP="00DF43C6">
            <w:pPr>
              <w:spacing w:before="20" w:after="20"/>
              <w:rPr>
                <w:sz w:val="20"/>
                <w:szCs w:val="20"/>
              </w:rPr>
            </w:pPr>
            <w:r w:rsidRPr="00327319">
              <w:rPr>
                <w:sz w:val="20"/>
                <w:szCs w:val="20"/>
              </w:rPr>
              <w:t>2.479E+02</w:t>
            </w:r>
          </w:p>
        </w:tc>
        <w:tc>
          <w:tcPr>
            <w:tcW w:w="1775" w:type="dxa"/>
          </w:tcPr>
          <w:p w:rsidR="00994047" w:rsidRPr="00327319" w:rsidRDefault="00994047" w:rsidP="00DF43C6">
            <w:pPr>
              <w:spacing w:before="20" w:after="20"/>
              <w:rPr>
                <w:sz w:val="20"/>
                <w:szCs w:val="20"/>
              </w:rPr>
            </w:pPr>
            <w:r w:rsidRPr="00327319">
              <w:rPr>
                <w:sz w:val="20"/>
                <w:szCs w:val="20"/>
              </w:rPr>
              <w:t>2.479E+02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Nd143</w:t>
            </w:r>
          </w:p>
        </w:tc>
        <w:tc>
          <w:tcPr>
            <w:tcW w:w="1776" w:type="dxa"/>
          </w:tcPr>
          <w:p w:rsidR="00994047" w:rsidRPr="00327319" w:rsidRDefault="00994047" w:rsidP="00DF43C6">
            <w:pPr>
              <w:spacing w:before="20" w:after="20"/>
              <w:rPr>
                <w:sz w:val="20"/>
                <w:szCs w:val="20"/>
              </w:rPr>
            </w:pPr>
            <w:r w:rsidRPr="00327319">
              <w:rPr>
                <w:sz w:val="20"/>
                <w:szCs w:val="20"/>
              </w:rPr>
              <w:t>2.203E+04</w:t>
            </w:r>
          </w:p>
        </w:tc>
        <w:tc>
          <w:tcPr>
            <w:tcW w:w="1775" w:type="dxa"/>
          </w:tcPr>
          <w:p w:rsidR="00994047" w:rsidRPr="00327319" w:rsidRDefault="00994047" w:rsidP="00DF43C6">
            <w:pPr>
              <w:spacing w:before="20" w:after="20"/>
              <w:rPr>
                <w:sz w:val="20"/>
                <w:szCs w:val="20"/>
              </w:rPr>
            </w:pPr>
            <w:r w:rsidRPr="00327319">
              <w:rPr>
                <w:sz w:val="20"/>
                <w:szCs w:val="20"/>
              </w:rPr>
              <w:t>2.203E+04</w:t>
            </w:r>
          </w:p>
        </w:tc>
        <w:tc>
          <w:tcPr>
            <w:tcW w:w="1775" w:type="dxa"/>
          </w:tcPr>
          <w:p w:rsidR="00994047" w:rsidRPr="00327319" w:rsidRDefault="00994047" w:rsidP="00DF43C6">
            <w:pPr>
              <w:spacing w:before="20" w:after="20"/>
              <w:rPr>
                <w:sz w:val="20"/>
                <w:szCs w:val="20"/>
              </w:rPr>
            </w:pPr>
            <w:r w:rsidRPr="00327319">
              <w:rPr>
                <w:sz w:val="20"/>
                <w:szCs w:val="20"/>
              </w:rPr>
              <w:t>2.203E+04</w:t>
            </w:r>
          </w:p>
        </w:tc>
        <w:tc>
          <w:tcPr>
            <w:tcW w:w="1775" w:type="dxa"/>
          </w:tcPr>
          <w:p w:rsidR="00994047" w:rsidRPr="00327319" w:rsidRDefault="00994047" w:rsidP="00DF43C6">
            <w:pPr>
              <w:spacing w:before="20" w:after="20"/>
              <w:rPr>
                <w:sz w:val="20"/>
                <w:szCs w:val="20"/>
              </w:rPr>
            </w:pPr>
            <w:r w:rsidRPr="00327319">
              <w:rPr>
                <w:sz w:val="20"/>
                <w:szCs w:val="20"/>
              </w:rPr>
              <w:t>2.203E+04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Nd144</w:t>
            </w:r>
          </w:p>
        </w:tc>
        <w:tc>
          <w:tcPr>
            <w:tcW w:w="1776" w:type="dxa"/>
          </w:tcPr>
          <w:p w:rsidR="00994047" w:rsidRPr="00327319" w:rsidRDefault="00994047" w:rsidP="00DF43C6">
            <w:pPr>
              <w:spacing w:before="20" w:after="20"/>
              <w:rPr>
                <w:sz w:val="20"/>
                <w:szCs w:val="20"/>
              </w:rPr>
            </w:pPr>
            <w:r w:rsidRPr="00327319">
              <w:rPr>
                <w:sz w:val="20"/>
                <w:szCs w:val="20"/>
              </w:rPr>
              <w:t>2.086E+04</w:t>
            </w:r>
          </w:p>
        </w:tc>
        <w:tc>
          <w:tcPr>
            <w:tcW w:w="1775" w:type="dxa"/>
          </w:tcPr>
          <w:p w:rsidR="00994047" w:rsidRPr="00327319" w:rsidRDefault="00994047" w:rsidP="00DF43C6">
            <w:pPr>
              <w:spacing w:before="20" w:after="20"/>
              <w:rPr>
                <w:sz w:val="20"/>
                <w:szCs w:val="20"/>
              </w:rPr>
            </w:pPr>
            <w:r w:rsidRPr="00327319">
              <w:rPr>
                <w:sz w:val="20"/>
                <w:szCs w:val="20"/>
              </w:rPr>
              <w:t>2.087E+04</w:t>
            </w:r>
          </w:p>
        </w:tc>
        <w:tc>
          <w:tcPr>
            <w:tcW w:w="1775" w:type="dxa"/>
          </w:tcPr>
          <w:p w:rsidR="00994047" w:rsidRPr="00327319" w:rsidRDefault="00994047" w:rsidP="00DF43C6">
            <w:pPr>
              <w:spacing w:before="20" w:after="20"/>
              <w:rPr>
                <w:sz w:val="20"/>
                <w:szCs w:val="20"/>
              </w:rPr>
            </w:pPr>
            <w:r w:rsidRPr="00327319">
              <w:rPr>
                <w:sz w:val="20"/>
                <w:szCs w:val="20"/>
              </w:rPr>
              <w:t>2.087E+04</w:t>
            </w:r>
          </w:p>
        </w:tc>
        <w:tc>
          <w:tcPr>
            <w:tcW w:w="1775" w:type="dxa"/>
          </w:tcPr>
          <w:p w:rsidR="00994047" w:rsidRPr="00327319" w:rsidRDefault="00994047" w:rsidP="00DF43C6">
            <w:pPr>
              <w:spacing w:before="20" w:after="20"/>
              <w:rPr>
                <w:sz w:val="20"/>
                <w:szCs w:val="20"/>
              </w:rPr>
            </w:pPr>
            <w:r w:rsidRPr="00327319">
              <w:rPr>
                <w:sz w:val="20"/>
                <w:szCs w:val="20"/>
              </w:rPr>
              <w:t>2.087E+04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Nd145</w:t>
            </w:r>
          </w:p>
        </w:tc>
        <w:tc>
          <w:tcPr>
            <w:tcW w:w="1776" w:type="dxa"/>
          </w:tcPr>
          <w:p w:rsidR="00994047" w:rsidRPr="00327319" w:rsidRDefault="00994047" w:rsidP="00DF43C6">
            <w:pPr>
              <w:spacing w:before="20" w:after="20"/>
              <w:rPr>
                <w:sz w:val="20"/>
                <w:szCs w:val="20"/>
              </w:rPr>
            </w:pPr>
            <w:r w:rsidRPr="00327319">
              <w:rPr>
                <w:sz w:val="20"/>
                <w:szCs w:val="20"/>
              </w:rPr>
              <w:t>1.515E+04</w:t>
            </w:r>
          </w:p>
        </w:tc>
        <w:tc>
          <w:tcPr>
            <w:tcW w:w="1775" w:type="dxa"/>
          </w:tcPr>
          <w:p w:rsidR="00994047" w:rsidRPr="00327319" w:rsidRDefault="00994047" w:rsidP="00DF43C6">
            <w:pPr>
              <w:spacing w:before="20" w:after="20"/>
              <w:rPr>
                <w:sz w:val="20"/>
                <w:szCs w:val="20"/>
              </w:rPr>
            </w:pPr>
            <w:r w:rsidRPr="00327319">
              <w:rPr>
                <w:sz w:val="20"/>
                <w:szCs w:val="20"/>
              </w:rPr>
              <w:t>1.515E+04</w:t>
            </w:r>
          </w:p>
        </w:tc>
        <w:tc>
          <w:tcPr>
            <w:tcW w:w="1775" w:type="dxa"/>
          </w:tcPr>
          <w:p w:rsidR="00994047" w:rsidRPr="00327319" w:rsidRDefault="00994047" w:rsidP="00DF43C6">
            <w:pPr>
              <w:spacing w:before="20" w:after="20"/>
              <w:rPr>
                <w:sz w:val="20"/>
                <w:szCs w:val="20"/>
              </w:rPr>
            </w:pPr>
            <w:r w:rsidRPr="00327319">
              <w:rPr>
                <w:sz w:val="20"/>
                <w:szCs w:val="20"/>
              </w:rPr>
              <w:t>1.515E+04</w:t>
            </w:r>
          </w:p>
        </w:tc>
        <w:tc>
          <w:tcPr>
            <w:tcW w:w="1775" w:type="dxa"/>
          </w:tcPr>
          <w:p w:rsidR="00994047" w:rsidRPr="00327319" w:rsidRDefault="00994047" w:rsidP="00DF43C6">
            <w:pPr>
              <w:spacing w:before="20" w:after="20"/>
              <w:rPr>
                <w:sz w:val="20"/>
                <w:szCs w:val="20"/>
              </w:rPr>
            </w:pPr>
            <w:r w:rsidRPr="00327319">
              <w:rPr>
                <w:sz w:val="20"/>
                <w:szCs w:val="20"/>
              </w:rPr>
              <w:t>1.515E+04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Nd146 + Pm146 decay</w:t>
            </w:r>
          </w:p>
        </w:tc>
        <w:tc>
          <w:tcPr>
            <w:tcW w:w="1776" w:type="dxa"/>
          </w:tcPr>
          <w:p w:rsidR="00994047" w:rsidRPr="00327319" w:rsidRDefault="00994047" w:rsidP="00DF43C6">
            <w:pPr>
              <w:spacing w:before="20" w:after="20"/>
              <w:rPr>
                <w:sz w:val="20"/>
                <w:szCs w:val="20"/>
              </w:rPr>
            </w:pPr>
            <w:r w:rsidRPr="00327319">
              <w:rPr>
                <w:sz w:val="20"/>
                <w:szCs w:val="20"/>
              </w:rPr>
              <w:t>1.521E+04</w:t>
            </w:r>
          </w:p>
        </w:tc>
        <w:tc>
          <w:tcPr>
            <w:tcW w:w="1775" w:type="dxa"/>
          </w:tcPr>
          <w:p w:rsidR="00994047" w:rsidRPr="00327319" w:rsidRDefault="00994047" w:rsidP="00DF43C6">
            <w:pPr>
              <w:spacing w:before="20" w:after="20"/>
              <w:rPr>
                <w:sz w:val="20"/>
                <w:szCs w:val="20"/>
              </w:rPr>
            </w:pPr>
            <w:r w:rsidRPr="00327319">
              <w:rPr>
                <w:sz w:val="20"/>
                <w:szCs w:val="20"/>
              </w:rPr>
              <w:t>1.521E+04</w:t>
            </w:r>
          </w:p>
        </w:tc>
        <w:tc>
          <w:tcPr>
            <w:tcW w:w="1775" w:type="dxa"/>
          </w:tcPr>
          <w:p w:rsidR="00994047" w:rsidRPr="00327319" w:rsidRDefault="00994047" w:rsidP="00DF43C6">
            <w:pPr>
              <w:spacing w:before="20" w:after="20"/>
              <w:rPr>
                <w:sz w:val="20"/>
                <w:szCs w:val="20"/>
              </w:rPr>
            </w:pPr>
            <w:r w:rsidRPr="00327319">
              <w:rPr>
                <w:sz w:val="20"/>
                <w:szCs w:val="20"/>
              </w:rPr>
              <w:t>1.521E+04</w:t>
            </w:r>
          </w:p>
        </w:tc>
        <w:tc>
          <w:tcPr>
            <w:tcW w:w="1775" w:type="dxa"/>
          </w:tcPr>
          <w:p w:rsidR="00994047" w:rsidRPr="00327319" w:rsidRDefault="00994047" w:rsidP="00DF43C6">
            <w:pPr>
              <w:spacing w:before="20" w:after="20"/>
              <w:rPr>
                <w:sz w:val="20"/>
                <w:szCs w:val="20"/>
              </w:rPr>
            </w:pPr>
            <w:r w:rsidRPr="00327319">
              <w:rPr>
                <w:sz w:val="20"/>
                <w:szCs w:val="20"/>
              </w:rPr>
              <w:t>1.521E+04</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Nd148</w:t>
            </w:r>
          </w:p>
        </w:tc>
        <w:tc>
          <w:tcPr>
            <w:tcW w:w="1776" w:type="dxa"/>
          </w:tcPr>
          <w:p w:rsidR="00994047" w:rsidRPr="00327319" w:rsidRDefault="00994047" w:rsidP="00DF43C6">
            <w:pPr>
              <w:spacing w:before="20" w:after="20"/>
              <w:rPr>
                <w:sz w:val="20"/>
                <w:szCs w:val="20"/>
              </w:rPr>
            </w:pPr>
            <w:r w:rsidRPr="00327319">
              <w:rPr>
                <w:sz w:val="20"/>
                <w:szCs w:val="20"/>
              </w:rPr>
              <w:t>9.152E+03</w:t>
            </w:r>
          </w:p>
        </w:tc>
        <w:tc>
          <w:tcPr>
            <w:tcW w:w="1775" w:type="dxa"/>
          </w:tcPr>
          <w:p w:rsidR="00994047" w:rsidRPr="00327319" w:rsidRDefault="00994047" w:rsidP="00DF43C6">
            <w:pPr>
              <w:spacing w:before="20" w:after="20"/>
              <w:rPr>
                <w:sz w:val="20"/>
                <w:szCs w:val="20"/>
              </w:rPr>
            </w:pPr>
            <w:r w:rsidRPr="00327319">
              <w:rPr>
                <w:sz w:val="20"/>
                <w:szCs w:val="20"/>
              </w:rPr>
              <w:t>9.152E+03</w:t>
            </w:r>
          </w:p>
        </w:tc>
        <w:tc>
          <w:tcPr>
            <w:tcW w:w="1775" w:type="dxa"/>
          </w:tcPr>
          <w:p w:rsidR="00994047" w:rsidRPr="00327319" w:rsidRDefault="00994047" w:rsidP="00DF43C6">
            <w:pPr>
              <w:spacing w:before="20" w:after="20"/>
              <w:rPr>
                <w:sz w:val="20"/>
                <w:szCs w:val="20"/>
              </w:rPr>
            </w:pPr>
            <w:r w:rsidRPr="00327319">
              <w:rPr>
                <w:sz w:val="20"/>
                <w:szCs w:val="20"/>
              </w:rPr>
              <w:t>9.152E+03</w:t>
            </w:r>
          </w:p>
        </w:tc>
        <w:tc>
          <w:tcPr>
            <w:tcW w:w="1775" w:type="dxa"/>
          </w:tcPr>
          <w:p w:rsidR="00994047" w:rsidRPr="00327319" w:rsidRDefault="00994047" w:rsidP="00DF43C6">
            <w:pPr>
              <w:spacing w:before="20" w:after="20"/>
              <w:rPr>
                <w:sz w:val="20"/>
                <w:szCs w:val="20"/>
              </w:rPr>
            </w:pPr>
            <w:r w:rsidRPr="00327319">
              <w:rPr>
                <w:sz w:val="20"/>
                <w:szCs w:val="20"/>
              </w:rPr>
              <w:t>9.152E+03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lastRenderedPageBreak/>
              <w:t>Nd150</w:t>
            </w:r>
          </w:p>
        </w:tc>
        <w:tc>
          <w:tcPr>
            <w:tcW w:w="1776" w:type="dxa"/>
          </w:tcPr>
          <w:p w:rsidR="00994047" w:rsidRPr="00327319" w:rsidRDefault="00994047" w:rsidP="00DF43C6">
            <w:pPr>
              <w:spacing w:before="20" w:after="20"/>
              <w:rPr>
                <w:sz w:val="20"/>
                <w:szCs w:val="20"/>
              </w:rPr>
            </w:pPr>
            <w:r w:rsidRPr="00327319">
              <w:rPr>
                <w:sz w:val="20"/>
                <w:szCs w:val="20"/>
              </w:rPr>
              <w:t>5.540E+03</w:t>
            </w:r>
          </w:p>
        </w:tc>
        <w:tc>
          <w:tcPr>
            <w:tcW w:w="1775" w:type="dxa"/>
          </w:tcPr>
          <w:p w:rsidR="00994047" w:rsidRPr="00327319" w:rsidRDefault="00994047" w:rsidP="00DF43C6">
            <w:pPr>
              <w:spacing w:before="20" w:after="20"/>
              <w:rPr>
                <w:sz w:val="20"/>
                <w:szCs w:val="20"/>
              </w:rPr>
            </w:pPr>
            <w:r w:rsidRPr="00327319">
              <w:rPr>
                <w:sz w:val="20"/>
                <w:szCs w:val="20"/>
              </w:rPr>
              <w:t>5.540E+03</w:t>
            </w:r>
          </w:p>
        </w:tc>
        <w:tc>
          <w:tcPr>
            <w:tcW w:w="1775" w:type="dxa"/>
          </w:tcPr>
          <w:p w:rsidR="00994047" w:rsidRPr="00327319" w:rsidRDefault="00994047" w:rsidP="00DF43C6">
            <w:pPr>
              <w:spacing w:before="20" w:after="20"/>
              <w:rPr>
                <w:sz w:val="20"/>
                <w:szCs w:val="20"/>
              </w:rPr>
            </w:pPr>
            <w:r w:rsidRPr="00327319">
              <w:rPr>
                <w:sz w:val="20"/>
                <w:szCs w:val="20"/>
              </w:rPr>
              <w:t>5.540E+03</w:t>
            </w:r>
          </w:p>
        </w:tc>
        <w:tc>
          <w:tcPr>
            <w:tcW w:w="1775" w:type="dxa"/>
          </w:tcPr>
          <w:p w:rsidR="00994047" w:rsidRPr="00327319" w:rsidRDefault="00994047" w:rsidP="00DF43C6">
            <w:pPr>
              <w:spacing w:before="20" w:after="20"/>
              <w:rPr>
                <w:sz w:val="20"/>
                <w:szCs w:val="20"/>
              </w:rPr>
            </w:pPr>
            <w:r w:rsidRPr="00327319">
              <w:rPr>
                <w:sz w:val="20"/>
                <w:szCs w:val="20"/>
              </w:rPr>
              <w:t>5.540E+03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Sm152</w:t>
            </w:r>
          </w:p>
        </w:tc>
        <w:tc>
          <w:tcPr>
            <w:tcW w:w="1776" w:type="dxa"/>
          </w:tcPr>
          <w:p w:rsidR="00994047" w:rsidRPr="00327319" w:rsidRDefault="00994047" w:rsidP="00DF43C6">
            <w:pPr>
              <w:spacing w:before="20" w:after="20"/>
              <w:rPr>
                <w:sz w:val="20"/>
                <w:szCs w:val="20"/>
              </w:rPr>
            </w:pPr>
            <w:r w:rsidRPr="00327319">
              <w:rPr>
                <w:sz w:val="20"/>
                <w:szCs w:val="20"/>
              </w:rPr>
              <w:t>7.345E-01</w:t>
            </w:r>
          </w:p>
        </w:tc>
        <w:tc>
          <w:tcPr>
            <w:tcW w:w="1775" w:type="dxa"/>
          </w:tcPr>
          <w:p w:rsidR="00994047" w:rsidRPr="00327319" w:rsidRDefault="00994047" w:rsidP="00DF43C6">
            <w:pPr>
              <w:spacing w:before="20" w:after="20"/>
              <w:rPr>
                <w:sz w:val="20"/>
                <w:szCs w:val="20"/>
              </w:rPr>
            </w:pPr>
            <w:r w:rsidRPr="00327319">
              <w:rPr>
                <w:sz w:val="20"/>
                <w:szCs w:val="20"/>
              </w:rPr>
              <w:t>2.558E+00</w:t>
            </w:r>
          </w:p>
        </w:tc>
        <w:tc>
          <w:tcPr>
            <w:tcW w:w="1775" w:type="dxa"/>
          </w:tcPr>
          <w:p w:rsidR="00994047" w:rsidRPr="00327319" w:rsidRDefault="00994047" w:rsidP="00DF43C6">
            <w:pPr>
              <w:spacing w:before="20" w:after="20"/>
              <w:rPr>
                <w:sz w:val="20"/>
                <w:szCs w:val="20"/>
              </w:rPr>
            </w:pPr>
            <w:r w:rsidRPr="00327319">
              <w:rPr>
                <w:sz w:val="20"/>
                <w:szCs w:val="20"/>
              </w:rPr>
              <w:t>3.245E+00</w:t>
            </w:r>
          </w:p>
        </w:tc>
        <w:tc>
          <w:tcPr>
            <w:tcW w:w="1775" w:type="dxa"/>
          </w:tcPr>
          <w:p w:rsidR="00994047" w:rsidRPr="00327319" w:rsidRDefault="00994047" w:rsidP="00DF43C6">
            <w:pPr>
              <w:spacing w:before="20" w:after="20"/>
              <w:rPr>
                <w:sz w:val="20"/>
                <w:szCs w:val="20"/>
              </w:rPr>
            </w:pPr>
            <w:r w:rsidRPr="00327319">
              <w:rPr>
                <w:sz w:val="20"/>
                <w:szCs w:val="20"/>
              </w:rPr>
              <w:t>3.265E+00</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Eu151</w:t>
            </w:r>
          </w:p>
        </w:tc>
        <w:tc>
          <w:tcPr>
            <w:tcW w:w="1776" w:type="dxa"/>
          </w:tcPr>
          <w:p w:rsidR="00994047" w:rsidRPr="00327319" w:rsidRDefault="00994047" w:rsidP="00DF43C6">
            <w:pPr>
              <w:spacing w:before="20" w:after="20"/>
              <w:rPr>
                <w:sz w:val="20"/>
                <w:szCs w:val="20"/>
              </w:rPr>
            </w:pPr>
            <w:r w:rsidRPr="00327319">
              <w:rPr>
                <w:sz w:val="20"/>
                <w:szCs w:val="20"/>
              </w:rPr>
              <w:t>1.178E+02</w:t>
            </w:r>
          </w:p>
        </w:tc>
        <w:tc>
          <w:tcPr>
            <w:tcW w:w="1775" w:type="dxa"/>
          </w:tcPr>
          <w:p w:rsidR="00994047" w:rsidRPr="00327319" w:rsidRDefault="00994047" w:rsidP="00DF43C6">
            <w:pPr>
              <w:spacing w:before="20" w:after="20"/>
              <w:rPr>
                <w:sz w:val="20"/>
                <w:szCs w:val="20"/>
              </w:rPr>
            </w:pPr>
            <w:r w:rsidRPr="00327319">
              <w:rPr>
                <w:sz w:val="20"/>
                <w:szCs w:val="20"/>
              </w:rPr>
              <w:t>1.178E+02</w:t>
            </w:r>
          </w:p>
        </w:tc>
        <w:tc>
          <w:tcPr>
            <w:tcW w:w="1775" w:type="dxa"/>
          </w:tcPr>
          <w:p w:rsidR="00994047" w:rsidRPr="00327319" w:rsidRDefault="00994047" w:rsidP="00DF43C6">
            <w:pPr>
              <w:spacing w:before="20" w:after="20"/>
              <w:rPr>
                <w:sz w:val="20"/>
                <w:szCs w:val="20"/>
              </w:rPr>
            </w:pPr>
            <w:r w:rsidRPr="00327319">
              <w:rPr>
                <w:sz w:val="20"/>
                <w:szCs w:val="20"/>
              </w:rPr>
              <w:t>1.178E+02</w:t>
            </w:r>
          </w:p>
        </w:tc>
        <w:tc>
          <w:tcPr>
            <w:tcW w:w="1775" w:type="dxa"/>
          </w:tcPr>
          <w:p w:rsidR="00994047" w:rsidRPr="00327319" w:rsidRDefault="00994047" w:rsidP="00DF43C6">
            <w:pPr>
              <w:spacing w:before="20" w:after="20"/>
              <w:rPr>
                <w:sz w:val="20"/>
                <w:szCs w:val="20"/>
              </w:rPr>
            </w:pPr>
            <w:r w:rsidRPr="00327319">
              <w:rPr>
                <w:sz w:val="20"/>
                <w:szCs w:val="20"/>
              </w:rPr>
              <w:t>1.178E+02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Eu152 (72.1% to Sm152, 27.9% to Gd152)</w:t>
            </w:r>
          </w:p>
        </w:tc>
        <w:tc>
          <w:tcPr>
            <w:tcW w:w="1776" w:type="dxa"/>
          </w:tcPr>
          <w:p w:rsidR="00994047" w:rsidRPr="00327319" w:rsidRDefault="00994047" w:rsidP="00DF43C6">
            <w:pPr>
              <w:spacing w:before="20" w:after="20"/>
              <w:rPr>
                <w:sz w:val="20"/>
                <w:szCs w:val="20"/>
              </w:rPr>
            </w:pPr>
            <w:r w:rsidRPr="00327319">
              <w:rPr>
                <w:sz w:val="20"/>
                <w:szCs w:val="20"/>
              </w:rPr>
              <w:t>3.510E+00</w:t>
            </w:r>
          </w:p>
        </w:tc>
        <w:tc>
          <w:tcPr>
            <w:tcW w:w="1775" w:type="dxa"/>
          </w:tcPr>
          <w:p w:rsidR="00994047" w:rsidRPr="00327319" w:rsidRDefault="00994047" w:rsidP="00DF43C6">
            <w:pPr>
              <w:spacing w:before="20" w:after="20"/>
              <w:rPr>
                <w:sz w:val="20"/>
                <w:szCs w:val="20"/>
              </w:rPr>
            </w:pPr>
            <w:r w:rsidRPr="00327319">
              <w:rPr>
                <w:sz w:val="20"/>
                <w:szCs w:val="20"/>
              </w:rPr>
              <w:t>9.817E-01</w:t>
            </w:r>
          </w:p>
        </w:tc>
        <w:tc>
          <w:tcPr>
            <w:tcW w:w="1775" w:type="dxa"/>
          </w:tcPr>
          <w:p w:rsidR="00994047" w:rsidRPr="00327319" w:rsidRDefault="00994047" w:rsidP="00DF43C6">
            <w:pPr>
              <w:spacing w:before="20" w:after="20"/>
              <w:rPr>
                <w:sz w:val="20"/>
                <w:szCs w:val="20"/>
              </w:rPr>
            </w:pPr>
            <w:r w:rsidRPr="00327319">
              <w:rPr>
                <w:sz w:val="20"/>
                <w:szCs w:val="20"/>
              </w:rPr>
              <w:t>2.771E-02</w:t>
            </w:r>
          </w:p>
        </w:tc>
        <w:tc>
          <w:tcPr>
            <w:tcW w:w="1775" w:type="dxa"/>
          </w:tcPr>
          <w:p w:rsidR="00994047" w:rsidRPr="00327319" w:rsidRDefault="00994047" w:rsidP="00DF43C6">
            <w:pPr>
              <w:spacing w:before="20" w:after="20"/>
              <w:rPr>
                <w:sz w:val="20"/>
                <w:szCs w:val="20"/>
              </w:rPr>
            </w:pPr>
            <w:r w:rsidRPr="00327319">
              <w:rPr>
                <w:sz w:val="20"/>
                <w:szCs w:val="20"/>
              </w:rPr>
              <w:t>3.881E-11</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Eu153</w:t>
            </w:r>
          </w:p>
        </w:tc>
        <w:tc>
          <w:tcPr>
            <w:tcW w:w="1776" w:type="dxa"/>
          </w:tcPr>
          <w:p w:rsidR="00994047" w:rsidRPr="00327319" w:rsidRDefault="00994047" w:rsidP="00DF43C6">
            <w:pPr>
              <w:spacing w:before="20" w:after="20"/>
              <w:rPr>
                <w:sz w:val="20"/>
                <w:szCs w:val="20"/>
              </w:rPr>
            </w:pPr>
            <w:r w:rsidRPr="00327319">
              <w:rPr>
                <w:sz w:val="20"/>
                <w:szCs w:val="20"/>
              </w:rPr>
              <w:t>1.949E+03</w:t>
            </w:r>
          </w:p>
        </w:tc>
        <w:tc>
          <w:tcPr>
            <w:tcW w:w="1775" w:type="dxa"/>
          </w:tcPr>
          <w:p w:rsidR="00994047" w:rsidRPr="00327319" w:rsidRDefault="00994047" w:rsidP="00DF43C6">
            <w:pPr>
              <w:spacing w:before="20" w:after="20"/>
              <w:rPr>
                <w:sz w:val="20"/>
                <w:szCs w:val="20"/>
              </w:rPr>
            </w:pPr>
            <w:r w:rsidRPr="00327319">
              <w:rPr>
                <w:sz w:val="20"/>
                <w:szCs w:val="20"/>
              </w:rPr>
              <w:t>1.949E+03</w:t>
            </w:r>
          </w:p>
        </w:tc>
        <w:tc>
          <w:tcPr>
            <w:tcW w:w="1775" w:type="dxa"/>
          </w:tcPr>
          <w:p w:rsidR="00994047" w:rsidRPr="00327319" w:rsidRDefault="00994047" w:rsidP="00DF43C6">
            <w:pPr>
              <w:spacing w:before="20" w:after="20"/>
              <w:rPr>
                <w:sz w:val="20"/>
                <w:szCs w:val="20"/>
              </w:rPr>
            </w:pPr>
            <w:r w:rsidRPr="00327319">
              <w:rPr>
                <w:sz w:val="20"/>
                <w:szCs w:val="20"/>
              </w:rPr>
              <w:t>1.949E+03</w:t>
            </w:r>
          </w:p>
        </w:tc>
        <w:tc>
          <w:tcPr>
            <w:tcW w:w="1775" w:type="dxa"/>
          </w:tcPr>
          <w:p w:rsidR="00994047" w:rsidRPr="00327319" w:rsidRDefault="00994047" w:rsidP="00DF43C6">
            <w:pPr>
              <w:spacing w:before="20" w:after="20"/>
              <w:rPr>
                <w:sz w:val="20"/>
                <w:szCs w:val="20"/>
              </w:rPr>
            </w:pPr>
            <w:r w:rsidRPr="00327319">
              <w:rPr>
                <w:sz w:val="20"/>
                <w:szCs w:val="20"/>
              </w:rPr>
              <w:t>1.949E+03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Eu154</w:t>
            </w:r>
          </w:p>
        </w:tc>
        <w:tc>
          <w:tcPr>
            <w:tcW w:w="1776" w:type="dxa"/>
          </w:tcPr>
          <w:p w:rsidR="00994047" w:rsidRPr="00327319" w:rsidRDefault="00994047" w:rsidP="00DF43C6">
            <w:pPr>
              <w:spacing w:before="20" w:after="20"/>
              <w:rPr>
                <w:sz w:val="20"/>
                <w:szCs w:val="20"/>
              </w:rPr>
            </w:pPr>
            <w:r w:rsidRPr="00327319">
              <w:rPr>
                <w:sz w:val="20"/>
                <w:szCs w:val="20"/>
              </w:rPr>
              <w:t>1.454E+02</w:t>
            </w:r>
          </w:p>
        </w:tc>
        <w:tc>
          <w:tcPr>
            <w:tcW w:w="1775" w:type="dxa"/>
          </w:tcPr>
          <w:p w:rsidR="00994047" w:rsidRPr="00327319" w:rsidRDefault="00994047" w:rsidP="00DF43C6">
            <w:pPr>
              <w:spacing w:before="20" w:after="20"/>
              <w:rPr>
                <w:sz w:val="20"/>
                <w:szCs w:val="20"/>
              </w:rPr>
            </w:pPr>
            <w:r w:rsidRPr="00327319">
              <w:rPr>
                <w:sz w:val="20"/>
                <w:szCs w:val="20"/>
              </w:rPr>
              <w:t>1.938E+01</w:t>
            </w:r>
          </w:p>
        </w:tc>
        <w:tc>
          <w:tcPr>
            <w:tcW w:w="1775" w:type="dxa"/>
          </w:tcPr>
          <w:p w:rsidR="00994047" w:rsidRPr="00327319" w:rsidRDefault="00994047" w:rsidP="00DF43C6">
            <w:pPr>
              <w:spacing w:before="20" w:after="20"/>
              <w:rPr>
                <w:sz w:val="20"/>
                <w:szCs w:val="20"/>
              </w:rPr>
            </w:pPr>
            <w:r w:rsidRPr="00327319">
              <w:rPr>
                <w:sz w:val="20"/>
                <w:szCs w:val="20"/>
              </w:rPr>
              <w:t>6.873E-02</w:t>
            </w:r>
          </w:p>
        </w:tc>
        <w:tc>
          <w:tcPr>
            <w:tcW w:w="1775" w:type="dxa"/>
          </w:tcPr>
          <w:p w:rsidR="00994047" w:rsidRPr="00327319" w:rsidRDefault="00994047" w:rsidP="00DF43C6">
            <w:pPr>
              <w:spacing w:before="20" w:after="20"/>
              <w:rPr>
                <w:sz w:val="20"/>
                <w:szCs w:val="20"/>
              </w:rPr>
            </w:pPr>
            <w:r w:rsidRPr="00327319">
              <w:rPr>
                <w:sz w:val="20"/>
                <w:szCs w:val="20"/>
              </w:rPr>
              <w:t>6.852E-16</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Eu155</w:t>
            </w:r>
          </w:p>
        </w:tc>
        <w:tc>
          <w:tcPr>
            <w:tcW w:w="1776" w:type="dxa"/>
          </w:tcPr>
          <w:p w:rsidR="00994047" w:rsidRPr="00327319" w:rsidRDefault="00994047" w:rsidP="00DF43C6">
            <w:pPr>
              <w:spacing w:before="20" w:after="20"/>
              <w:rPr>
                <w:sz w:val="20"/>
                <w:szCs w:val="20"/>
              </w:rPr>
            </w:pPr>
            <w:r w:rsidRPr="00327319">
              <w:rPr>
                <w:sz w:val="20"/>
                <w:szCs w:val="20"/>
              </w:rPr>
              <w:t>3.340E+02</w:t>
            </w:r>
          </w:p>
        </w:tc>
        <w:tc>
          <w:tcPr>
            <w:tcW w:w="1775" w:type="dxa"/>
          </w:tcPr>
          <w:p w:rsidR="00994047" w:rsidRPr="00327319" w:rsidRDefault="00994047" w:rsidP="00DF43C6">
            <w:pPr>
              <w:spacing w:before="20" w:after="20"/>
              <w:rPr>
                <w:sz w:val="20"/>
                <w:szCs w:val="20"/>
              </w:rPr>
            </w:pPr>
            <w:r w:rsidRPr="00327319">
              <w:rPr>
                <w:sz w:val="20"/>
                <w:szCs w:val="20"/>
              </w:rPr>
              <w:t>1.014E+01</w:t>
            </w:r>
          </w:p>
        </w:tc>
        <w:tc>
          <w:tcPr>
            <w:tcW w:w="1775" w:type="dxa"/>
          </w:tcPr>
          <w:p w:rsidR="00994047" w:rsidRPr="00327319" w:rsidRDefault="00994047" w:rsidP="00DF43C6">
            <w:pPr>
              <w:spacing w:before="20" w:after="20"/>
              <w:rPr>
                <w:sz w:val="20"/>
                <w:szCs w:val="20"/>
              </w:rPr>
            </w:pPr>
            <w:r w:rsidRPr="00327319">
              <w:rPr>
                <w:sz w:val="20"/>
                <w:szCs w:val="20"/>
              </w:rPr>
              <w:t>5.717E-04</w:t>
            </w:r>
          </w:p>
        </w:tc>
        <w:tc>
          <w:tcPr>
            <w:tcW w:w="1775" w:type="dxa"/>
          </w:tcPr>
          <w:p w:rsidR="00994047" w:rsidRPr="00327319" w:rsidRDefault="00994047" w:rsidP="00DF43C6">
            <w:pPr>
              <w:spacing w:before="20" w:after="20"/>
              <w:rPr>
                <w:sz w:val="20"/>
                <w:szCs w:val="20"/>
              </w:rPr>
            </w:pPr>
            <w:r w:rsidRPr="00327319">
              <w:rPr>
                <w:sz w:val="20"/>
                <w:szCs w:val="20"/>
              </w:rPr>
              <w:t>2.998E-28</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Gd152</w:t>
            </w:r>
          </w:p>
        </w:tc>
        <w:tc>
          <w:tcPr>
            <w:tcW w:w="1776" w:type="dxa"/>
          </w:tcPr>
          <w:p w:rsidR="00994047" w:rsidRPr="00327319" w:rsidRDefault="00994047" w:rsidP="00DF43C6">
            <w:pPr>
              <w:spacing w:before="20" w:after="20"/>
              <w:rPr>
                <w:sz w:val="20"/>
                <w:szCs w:val="20"/>
              </w:rPr>
            </w:pPr>
            <w:r w:rsidRPr="00327319">
              <w:rPr>
                <w:sz w:val="20"/>
                <w:szCs w:val="20"/>
              </w:rPr>
              <w:t>3.689E+00</w:t>
            </w:r>
          </w:p>
        </w:tc>
        <w:tc>
          <w:tcPr>
            <w:tcW w:w="1775" w:type="dxa"/>
          </w:tcPr>
          <w:p w:rsidR="00994047" w:rsidRPr="00327319" w:rsidRDefault="00994047" w:rsidP="00DF43C6">
            <w:pPr>
              <w:spacing w:before="20" w:after="20"/>
              <w:rPr>
                <w:sz w:val="20"/>
                <w:szCs w:val="20"/>
              </w:rPr>
            </w:pPr>
            <w:r w:rsidRPr="00327319">
              <w:rPr>
                <w:sz w:val="20"/>
                <w:szCs w:val="20"/>
              </w:rPr>
              <w:t>4.395E+00</w:t>
            </w:r>
          </w:p>
        </w:tc>
        <w:tc>
          <w:tcPr>
            <w:tcW w:w="1775" w:type="dxa"/>
          </w:tcPr>
          <w:p w:rsidR="00994047" w:rsidRPr="00327319" w:rsidRDefault="00994047" w:rsidP="00DF43C6">
            <w:pPr>
              <w:spacing w:before="20" w:after="20"/>
              <w:rPr>
                <w:sz w:val="20"/>
                <w:szCs w:val="20"/>
              </w:rPr>
            </w:pPr>
            <w:r w:rsidRPr="00327319">
              <w:rPr>
                <w:sz w:val="20"/>
                <w:szCs w:val="20"/>
              </w:rPr>
              <w:t>4.661E+00</w:t>
            </w:r>
          </w:p>
        </w:tc>
        <w:tc>
          <w:tcPr>
            <w:tcW w:w="1775" w:type="dxa"/>
          </w:tcPr>
          <w:p w:rsidR="00994047" w:rsidRPr="00327319" w:rsidRDefault="00994047" w:rsidP="00DF43C6">
            <w:pPr>
              <w:spacing w:before="20" w:after="20"/>
              <w:rPr>
                <w:sz w:val="20"/>
                <w:szCs w:val="20"/>
              </w:rPr>
            </w:pPr>
            <w:r w:rsidRPr="00327319">
              <w:rPr>
                <w:sz w:val="20"/>
                <w:szCs w:val="20"/>
              </w:rPr>
              <w:t>4.669E+00</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Gd153</w:t>
            </w:r>
          </w:p>
        </w:tc>
        <w:tc>
          <w:tcPr>
            <w:tcW w:w="1776" w:type="dxa"/>
          </w:tcPr>
          <w:p w:rsidR="00994047" w:rsidRPr="00327319" w:rsidRDefault="00994047" w:rsidP="00DF43C6">
            <w:pPr>
              <w:spacing w:before="20" w:after="20"/>
              <w:rPr>
                <w:sz w:val="20"/>
                <w:szCs w:val="20"/>
              </w:rPr>
            </w:pPr>
            <w:r w:rsidRPr="00327319">
              <w:rPr>
                <w:sz w:val="20"/>
                <w:szCs w:val="20"/>
              </w:rPr>
              <w:t>1.439E-05</w:t>
            </w:r>
          </w:p>
        </w:tc>
        <w:tc>
          <w:tcPr>
            <w:tcW w:w="1775" w:type="dxa"/>
          </w:tcPr>
          <w:p w:rsidR="00994047" w:rsidRPr="00327319" w:rsidRDefault="00994047" w:rsidP="00DF43C6">
            <w:pPr>
              <w:spacing w:before="20" w:after="20"/>
              <w:rPr>
                <w:sz w:val="20"/>
                <w:szCs w:val="20"/>
              </w:rPr>
            </w:pPr>
            <w:r w:rsidRPr="00327319">
              <w:rPr>
                <w:sz w:val="20"/>
                <w:szCs w:val="20"/>
              </w:rPr>
              <w:t>6.305E-17</w:t>
            </w:r>
          </w:p>
        </w:tc>
        <w:tc>
          <w:tcPr>
            <w:tcW w:w="1775" w:type="dxa"/>
          </w:tcPr>
          <w:p w:rsidR="00994047" w:rsidRPr="00327319" w:rsidRDefault="00994047" w:rsidP="00DF43C6">
            <w:pPr>
              <w:spacing w:before="20" w:after="20"/>
              <w:rPr>
                <w:sz w:val="20"/>
                <w:szCs w:val="20"/>
              </w:rPr>
            </w:pPr>
            <w:r w:rsidRPr="00327319">
              <w:rPr>
                <w:sz w:val="20"/>
                <w:szCs w:val="20"/>
              </w:rPr>
              <w:t>9.922E-49</w:t>
            </w:r>
          </w:p>
        </w:tc>
        <w:tc>
          <w:tcPr>
            <w:tcW w:w="1775" w:type="dxa"/>
          </w:tcPr>
          <w:p w:rsidR="00994047" w:rsidRPr="00327319" w:rsidRDefault="00994047" w:rsidP="00DF43C6">
            <w:pPr>
              <w:spacing w:before="20" w:after="20"/>
              <w:rPr>
                <w:sz w:val="20"/>
                <w:szCs w:val="20"/>
              </w:rPr>
            </w:pPr>
            <w:r w:rsidRPr="00327319">
              <w:rPr>
                <w:sz w:val="20"/>
                <w:szCs w:val="20"/>
              </w:rPr>
              <w:t>1.838E-230</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Gd154</w:t>
            </w:r>
          </w:p>
        </w:tc>
        <w:tc>
          <w:tcPr>
            <w:tcW w:w="1776" w:type="dxa"/>
          </w:tcPr>
          <w:p w:rsidR="00994047" w:rsidRPr="00327319" w:rsidRDefault="00994047" w:rsidP="00DF43C6">
            <w:pPr>
              <w:spacing w:before="20" w:after="20"/>
              <w:rPr>
                <w:sz w:val="20"/>
                <w:szCs w:val="20"/>
              </w:rPr>
            </w:pPr>
            <w:r w:rsidRPr="00327319">
              <w:rPr>
                <w:sz w:val="20"/>
                <w:szCs w:val="20"/>
              </w:rPr>
              <w:t>1.476E+02</w:t>
            </w:r>
          </w:p>
        </w:tc>
        <w:tc>
          <w:tcPr>
            <w:tcW w:w="1775" w:type="dxa"/>
          </w:tcPr>
          <w:p w:rsidR="00994047" w:rsidRPr="00327319" w:rsidRDefault="00994047" w:rsidP="00DF43C6">
            <w:pPr>
              <w:spacing w:before="20" w:after="20"/>
              <w:rPr>
                <w:sz w:val="20"/>
                <w:szCs w:val="20"/>
              </w:rPr>
            </w:pPr>
            <w:r w:rsidRPr="00327319">
              <w:rPr>
                <w:sz w:val="20"/>
                <w:szCs w:val="20"/>
              </w:rPr>
              <w:t>2.736E+02</w:t>
            </w:r>
          </w:p>
        </w:tc>
        <w:tc>
          <w:tcPr>
            <w:tcW w:w="1775" w:type="dxa"/>
          </w:tcPr>
          <w:p w:rsidR="00994047" w:rsidRPr="00327319" w:rsidRDefault="00994047" w:rsidP="00DF43C6">
            <w:pPr>
              <w:spacing w:before="20" w:after="20"/>
              <w:rPr>
                <w:sz w:val="20"/>
                <w:szCs w:val="20"/>
              </w:rPr>
            </w:pPr>
            <w:r w:rsidRPr="00327319">
              <w:rPr>
                <w:sz w:val="20"/>
                <w:szCs w:val="20"/>
              </w:rPr>
              <w:t>2.929E+02</w:t>
            </w:r>
          </w:p>
        </w:tc>
        <w:tc>
          <w:tcPr>
            <w:tcW w:w="1775" w:type="dxa"/>
          </w:tcPr>
          <w:p w:rsidR="00994047" w:rsidRPr="00327319" w:rsidRDefault="00994047" w:rsidP="00DF43C6">
            <w:pPr>
              <w:spacing w:before="20" w:after="20"/>
              <w:rPr>
                <w:sz w:val="20"/>
                <w:szCs w:val="20"/>
              </w:rPr>
            </w:pPr>
            <w:r w:rsidRPr="00327319">
              <w:rPr>
                <w:sz w:val="20"/>
                <w:szCs w:val="20"/>
              </w:rPr>
              <w:t>2.930E+02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Gd155</w:t>
            </w:r>
          </w:p>
        </w:tc>
        <w:tc>
          <w:tcPr>
            <w:tcW w:w="1776" w:type="dxa"/>
          </w:tcPr>
          <w:p w:rsidR="00994047" w:rsidRPr="00327319" w:rsidRDefault="00994047" w:rsidP="00DF43C6">
            <w:pPr>
              <w:spacing w:before="20" w:after="20"/>
              <w:rPr>
                <w:sz w:val="20"/>
                <w:szCs w:val="20"/>
              </w:rPr>
            </w:pPr>
            <w:r w:rsidRPr="00327319">
              <w:rPr>
                <w:sz w:val="20"/>
                <w:szCs w:val="20"/>
              </w:rPr>
              <w:t>8.501E+02</w:t>
            </w:r>
          </w:p>
        </w:tc>
        <w:tc>
          <w:tcPr>
            <w:tcW w:w="1775" w:type="dxa"/>
          </w:tcPr>
          <w:p w:rsidR="00994047" w:rsidRPr="00327319" w:rsidRDefault="00994047" w:rsidP="00DF43C6">
            <w:pPr>
              <w:spacing w:before="20" w:after="20"/>
              <w:rPr>
                <w:sz w:val="20"/>
                <w:szCs w:val="20"/>
              </w:rPr>
            </w:pPr>
            <w:r w:rsidRPr="00327319">
              <w:rPr>
                <w:sz w:val="20"/>
                <w:szCs w:val="20"/>
              </w:rPr>
              <w:t>1.174E+03</w:t>
            </w:r>
          </w:p>
        </w:tc>
        <w:tc>
          <w:tcPr>
            <w:tcW w:w="1775" w:type="dxa"/>
          </w:tcPr>
          <w:p w:rsidR="00994047" w:rsidRPr="00327319" w:rsidRDefault="00994047" w:rsidP="00DF43C6">
            <w:pPr>
              <w:spacing w:before="20" w:after="20"/>
              <w:rPr>
                <w:sz w:val="20"/>
                <w:szCs w:val="20"/>
              </w:rPr>
            </w:pPr>
            <w:r w:rsidRPr="00327319">
              <w:rPr>
                <w:sz w:val="20"/>
                <w:szCs w:val="20"/>
              </w:rPr>
              <w:t>1.184E+03</w:t>
            </w:r>
          </w:p>
        </w:tc>
        <w:tc>
          <w:tcPr>
            <w:tcW w:w="1775" w:type="dxa"/>
          </w:tcPr>
          <w:p w:rsidR="00994047" w:rsidRPr="00327319" w:rsidRDefault="00994047" w:rsidP="00DF43C6">
            <w:pPr>
              <w:spacing w:before="20" w:after="20"/>
              <w:rPr>
                <w:sz w:val="20"/>
                <w:szCs w:val="20"/>
              </w:rPr>
            </w:pPr>
            <w:r w:rsidRPr="00327319">
              <w:rPr>
                <w:sz w:val="20"/>
                <w:szCs w:val="20"/>
              </w:rPr>
              <w:t>1.184E+03</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Gd156</w:t>
            </w:r>
          </w:p>
        </w:tc>
        <w:tc>
          <w:tcPr>
            <w:tcW w:w="1776" w:type="dxa"/>
          </w:tcPr>
          <w:p w:rsidR="00994047" w:rsidRPr="00327319" w:rsidRDefault="00994047" w:rsidP="00DF43C6">
            <w:pPr>
              <w:spacing w:before="20" w:after="20"/>
              <w:rPr>
                <w:sz w:val="20"/>
                <w:szCs w:val="20"/>
              </w:rPr>
            </w:pPr>
            <w:r w:rsidRPr="00327319">
              <w:rPr>
                <w:sz w:val="20"/>
                <w:szCs w:val="20"/>
              </w:rPr>
              <w:t>9.248E+02</w:t>
            </w:r>
          </w:p>
        </w:tc>
        <w:tc>
          <w:tcPr>
            <w:tcW w:w="1775" w:type="dxa"/>
          </w:tcPr>
          <w:p w:rsidR="00994047" w:rsidRPr="00327319" w:rsidRDefault="00994047" w:rsidP="00DF43C6">
            <w:pPr>
              <w:spacing w:before="20" w:after="20"/>
              <w:rPr>
                <w:sz w:val="20"/>
                <w:szCs w:val="20"/>
              </w:rPr>
            </w:pPr>
            <w:r w:rsidRPr="00327319">
              <w:rPr>
                <w:sz w:val="20"/>
                <w:szCs w:val="20"/>
              </w:rPr>
              <w:t>9.248E+02</w:t>
            </w:r>
          </w:p>
        </w:tc>
        <w:tc>
          <w:tcPr>
            <w:tcW w:w="1775" w:type="dxa"/>
          </w:tcPr>
          <w:p w:rsidR="00994047" w:rsidRPr="00327319" w:rsidRDefault="00994047" w:rsidP="00DF43C6">
            <w:pPr>
              <w:spacing w:before="20" w:after="20"/>
              <w:rPr>
                <w:sz w:val="20"/>
                <w:szCs w:val="20"/>
              </w:rPr>
            </w:pPr>
            <w:r w:rsidRPr="00327319">
              <w:rPr>
                <w:sz w:val="20"/>
                <w:szCs w:val="20"/>
              </w:rPr>
              <w:t>9.248E+02</w:t>
            </w:r>
          </w:p>
        </w:tc>
        <w:tc>
          <w:tcPr>
            <w:tcW w:w="1775" w:type="dxa"/>
          </w:tcPr>
          <w:p w:rsidR="00994047" w:rsidRPr="00327319" w:rsidRDefault="00994047" w:rsidP="00DF43C6">
            <w:pPr>
              <w:spacing w:before="20" w:after="20"/>
              <w:rPr>
                <w:sz w:val="20"/>
                <w:szCs w:val="20"/>
              </w:rPr>
            </w:pPr>
            <w:r w:rsidRPr="00327319">
              <w:rPr>
                <w:sz w:val="20"/>
                <w:szCs w:val="20"/>
              </w:rPr>
              <w:t>9.248E+02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Gd157</w:t>
            </w:r>
          </w:p>
        </w:tc>
        <w:tc>
          <w:tcPr>
            <w:tcW w:w="1776" w:type="dxa"/>
          </w:tcPr>
          <w:p w:rsidR="00994047" w:rsidRPr="00327319" w:rsidRDefault="00994047" w:rsidP="00DF43C6">
            <w:pPr>
              <w:spacing w:before="20" w:after="20"/>
              <w:rPr>
                <w:sz w:val="20"/>
                <w:szCs w:val="20"/>
              </w:rPr>
            </w:pPr>
            <w:r w:rsidRPr="00327319">
              <w:rPr>
                <w:sz w:val="20"/>
                <w:szCs w:val="20"/>
              </w:rPr>
              <w:t>4.972E+02</w:t>
            </w:r>
          </w:p>
        </w:tc>
        <w:tc>
          <w:tcPr>
            <w:tcW w:w="1775" w:type="dxa"/>
          </w:tcPr>
          <w:p w:rsidR="00994047" w:rsidRPr="00327319" w:rsidRDefault="00994047" w:rsidP="00DF43C6">
            <w:pPr>
              <w:spacing w:before="20" w:after="20"/>
              <w:rPr>
                <w:sz w:val="20"/>
                <w:szCs w:val="20"/>
              </w:rPr>
            </w:pPr>
            <w:r w:rsidRPr="00327319">
              <w:rPr>
                <w:sz w:val="20"/>
                <w:szCs w:val="20"/>
              </w:rPr>
              <w:t>4.972E+02</w:t>
            </w:r>
          </w:p>
        </w:tc>
        <w:tc>
          <w:tcPr>
            <w:tcW w:w="1775" w:type="dxa"/>
          </w:tcPr>
          <w:p w:rsidR="00994047" w:rsidRPr="00327319" w:rsidRDefault="00994047" w:rsidP="00DF43C6">
            <w:pPr>
              <w:spacing w:before="20" w:after="20"/>
              <w:rPr>
                <w:sz w:val="20"/>
                <w:szCs w:val="20"/>
              </w:rPr>
            </w:pPr>
            <w:r w:rsidRPr="00327319">
              <w:rPr>
                <w:sz w:val="20"/>
                <w:szCs w:val="20"/>
              </w:rPr>
              <w:t>4.972E+02</w:t>
            </w:r>
          </w:p>
        </w:tc>
        <w:tc>
          <w:tcPr>
            <w:tcW w:w="1775" w:type="dxa"/>
          </w:tcPr>
          <w:p w:rsidR="00994047" w:rsidRPr="00327319" w:rsidRDefault="00994047" w:rsidP="00DF43C6">
            <w:pPr>
              <w:spacing w:before="20" w:after="20"/>
              <w:rPr>
                <w:sz w:val="20"/>
                <w:szCs w:val="20"/>
              </w:rPr>
            </w:pPr>
            <w:r w:rsidRPr="00327319">
              <w:rPr>
                <w:sz w:val="20"/>
                <w:szCs w:val="20"/>
              </w:rPr>
              <w:t>4.972E+02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Gd158</w:t>
            </w:r>
          </w:p>
        </w:tc>
        <w:tc>
          <w:tcPr>
            <w:tcW w:w="1776" w:type="dxa"/>
          </w:tcPr>
          <w:p w:rsidR="00994047" w:rsidRPr="00327319" w:rsidRDefault="00994047" w:rsidP="00DF43C6">
            <w:pPr>
              <w:spacing w:before="20" w:after="20"/>
              <w:rPr>
                <w:sz w:val="20"/>
                <w:szCs w:val="20"/>
              </w:rPr>
            </w:pPr>
            <w:r w:rsidRPr="00327319">
              <w:rPr>
                <w:sz w:val="20"/>
                <w:szCs w:val="20"/>
              </w:rPr>
              <w:t>4.483E+02</w:t>
            </w:r>
          </w:p>
        </w:tc>
        <w:tc>
          <w:tcPr>
            <w:tcW w:w="1775" w:type="dxa"/>
          </w:tcPr>
          <w:p w:rsidR="00994047" w:rsidRPr="00327319" w:rsidRDefault="00994047" w:rsidP="00DF43C6">
            <w:pPr>
              <w:spacing w:before="20" w:after="20"/>
              <w:rPr>
                <w:sz w:val="20"/>
                <w:szCs w:val="20"/>
              </w:rPr>
            </w:pPr>
            <w:r w:rsidRPr="00327319">
              <w:rPr>
                <w:sz w:val="20"/>
                <w:szCs w:val="20"/>
              </w:rPr>
              <w:t>4.483E+02</w:t>
            </w:r>
          </w:p>
        </w:tc>
        <w:tc>
          <w:tcPr>
            <w:tcW w:w="1775" w:type="dxa"/>
          </w:tcPr>
          <w:p w:rsidR="00994047" w:rsidRPr="00327319" w:rsidRDefault="00994047" w:rsidP="00DF43C6">
            <w:pPr>
              <w:spacing w:before="20" w:after="20"/>
              <w:rPr>
                <w:sz w:val="20"/>
                <w:szCs w:val="20"/>
              </w:rPr>
            </w:pPr>
            <w:r w:rsidRPr="00327319">
              <w:rPr>
                <w:sz w:val="20"/>
                <w:szCs w:val="20"/>
              </w:rPr>
              <w:t>4.483E+02</w:t>
            </w:r>
          </w:p>
        </w:tc>
        <w:tc>
          <w:tcPr>
            <w:tcW w:w="1775" w:type="dxa"/>
          </w:tcPr>
          <w:p w:rsidR="00994047" w:rsidRPr="00327319" w:rsidRDefault="00994047" w:rsidP="00DF43C6">
            <w:pPr>
              <w:spacing w:before="20" w:after="20"/>
              <w:rPr>
                <w:sz w:val="20"/>
                <w:szCs w:val="20"/>
              </w:rPr>
            </w:pPr>
            <w:r w:rsidRPr="00327319">
              <w:rPr>
                <w:sz w:val="20"/>
                <w:szCs w:val="20"/>
              </w:rPr>
              <w:t>4.483E+02</w:t>
            </w: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Gd160</w:t>
            </w:r>
          </w:p>
        </w:tc>
        <w:tc>
          <w:tcPr>
            <w:tcW w:w="1776" w:type="dxa"/>
          </w:tcPr>
          <w:p w:rsidR="00994047" w:rsidRPr="00327319" w:rsidRDefault="00994047" w:rsidP="00DF43C6">
            <w:pPr>
              <w:spacing w:before="20" w:after="20"/>
              <w:rPr>
                <w:sz w:val="20"/>
                <w:szCs w:val="20"/>
              </w:rPr>
            </w:pPr>
            <w:r w:rsidRPr="00327319">
              <w:rPr>
                <w:sz w:val="20"/>
                <w:szCs w:val="20"/>
              </w:rPr>
              <w:t>1.230E+02</w:t>
            </w:r>
          </w:p>
        </w:tc>
        <w:tc>
          <w:tcPr>
            <w:tcW w:w="1775" w:type="dxa"/>
          </w:tcPr>
          <w:p w:rsidR="00994047" w:rsidRPr="00327319" w:rsidRDefault="00994047" w:rsidP="00DF43C6">
            <w:pPr>
              <w:spacing w:before="20" w:after="20"/>
              <w:rPr>
                <w:sz w:val="20"/>
                <w:szCs w:val="20"/>
              </w:rPr>
            </w:pPr>
            <w:r w:rsidRPr="00327319">
              <w:rPr>
                <w:sz w:val="20"/>
                <w:szCs w:val="20"/>
              </w:rPr>
              <w:t>1.230E+02</w:t>
            </w:r>
          </w:p>
        </w:tc>
        <w:tc>
          <w:tcPr>
            <w:tcW w:w="1775" w:type="dxa"/>
          </w:tcPr>
          <w:p w:rsidR="00994047" w:rsidRPr="00327319" w:rsidRDefault="00994047" w:rsidP="00DF43C6">
            <w:pPr>
              <w:spacing w:before="20" w:after="20"/>
              <w:rPr>
                <w:sz w:val="20"/>
                <w:szCs w:val="20"/>
              </w:rPr>
            </w:pPr>
            <w:r w:rsidRPr="00327319">
              <w:rPr>
                <w:sz w:val="20"/>
                <w:szCs w:val="20"/>
              </w:rPr>
              <w:t>1.230E+02</w:t>
            </w:r>
          </w:p>
        </w:tc>
        <w:tc>
          <w:tcPr>
            <w:tcW w:w="1775" w:type="dxa"/>
          </w:tcPr>
          <w:p w:rsidR="00994047" w:rsidRPr="00327319" w:rsidRDefault="00994047" w:rsidP="00DF43C6">
            <w:pPr>
              <w:spacing w:before="20" w:after="20"/>
              <w:rPr>
                <w:sz w:val="20"/>
                <w:szCs w:val="20"/>
              </w:rPr>
            </w:pPr>
            <w:r w:rsidRPr="00327319">
              <w:rPr>
                <w:sz w:val="20"/>
                <w:szCs w:val="20"/>
              </w:rPr>
              <w:t>1.230E+02</w:t>
            </w:r>
          </w:p>
        </w:tc>
      </w:tr>
      <w:tr w:rsidR="00994047" w:rsidRPr="00327319">
        <w:tc>
          <w:tcPr>
            <w:tcW w:w="2475" w:type="dxa"/>
          </w:tcPr>
          <w:p w:rsidR="00994047" w:rsidRPr="00327319" w:rsidRDefault="00994047" w:rsidP="00DF43C6">
            <w:pPr>
              <w:spacing w:before="20" w:after="20"/>
              <w:rPr>
                <w:sz w:val="20"/>
                <w:szCs w:val="20"/>
              </w:rPr>
            </w:pPr>
          </w:p>
        </w:tc>
        <w:tc>
          <w:tcPr>
            <w:tcW w:w="1776" w:type="dxa"/>
          </w:tcPr>
          <w:p w:rsidR="00994047" w:rsidRPr="00327319" w:rsidRDefault="00994047" w:rsidP="00DF43C6">
            <w:pPr>
              <w:spacing w:before="20" w:after="20"/>
              <w:rPr>
                <w:sz w:val="20"/>
                <w:szCs w:val="20"/>
              </w:rPr>
            </w:pPr>
          </w:p>
        </w:tc>
        <w:tc>
          <w:tcPr>
            <w:tcW w:w="1775" w:type="dxa"/>
          </w:tcPr>
          <w:p w:rsidR="00994047" w:rsidRPr="00327319" w:rsidRDefault="00994047" w:rsidP="00DF43C6">
            <w:pPr>
              <w:spacing w:before="20" w:after="20"/>
              <w:rPr>
                <w:sz w:val="20"/>
                <w:szCs w:val="20"/>
              </w:rPr>
            </w:pPr>
          </w:p>
        </w:tc>
        <w:tc>
          <w:tcPr>
            <w:tcW w:w="1775" w:type="dxa"/>
          </w:tcPr>
          <w:p w:rsidR="00994047" w:rsidRPr="00327319" w:rsidRDefault="00994047" w:rsidP="00DF43C6">
            <w:pPr>
              <w:spacing w:before="20" w:after="20"/>
              <w:rPr>
                <w:sz w:val="20"/>
                <w:szCs w:val="20"/>
              </w:rPr>
            </w:pPr>
          </w:p>
        </w:tc>
        <w:tc>
          <w:tcPr>
            <w:tcW w:w="1775" w:type="dxa"/>
          </w:tcPr>
          <w:p w:rsidR="00994047" w:rsidRPr="00327319" w:rsidRDefault="00994047" w:rsidP="00DF43C6">
            <w:pPr>
              <w:spacing w:before="20" w:after="20"/>
              <w:rPr>
                <w:sz w:val="20"/>
                <w:szCs w:val="20"/>
              </w:rPr>
            </w:pPr>
          </w:p>
        </w:tc>
      </w:tr>
      <w:tr w:rsidR="00994047" w:rsidRPr="00327319">
        <w:tc>
          <w:tcPr>
            <w:tcW w:w="2475" w:type="dxa"/>
          </w:tcPr>
          <w:p w:rsidR="00994047" w:rsidRPr="00327319" w:rsidRDefault="00994047" w:rsidP="00DF43C6">
            <w:pPr>
              <w:spacing w:before="20" w:after="20"/>
              <w:rPr>
                <w:sz w:val="20"/>
                <w:szCs w:val="20"/>
              </w:rPr>
            </w:pPr>
            <w:r w:rsidRPr="00327319">
              <w:rPr>
                <w:sz w:val="20"/>
                <w:szCs w:val="20"/>
              </w:rPr>
              <w:t>Total</w:t>
            </w:r>
          </w:p>
        </w:tc>
        <w:tc>
          <w:tcPr>
            <w:tcW w:w="1776" w:type="dxa"/>
          </w:tcPr>
          <w:p w:rsidR="00994047" w:rsidRPr="00327319" w:rsidRDefault="00994047" w:rsidP="00DF43C6">
            <w:pPr>
              <w:spacing w:before="20" w:after="20"/>
              <w:rPr>
                <w:sz w:val="20"/>
                <w:szCs w:val="20"/>
              </w:rPr>
            </w:pPr>
            <w:r w:rsidRPr="00327319">
              <w:rPr>
                <w:sz w:val="20"/>
                <w:szCs w:val="20"/>
              </w:rPr>
              <w:t>2.109E+05</w:t>
            </w:r>
          </w:p>
        </w:tc>
        <w:tc>
          <w:tcPr>
            <w:tcW w:w="1775" w:type="dxa"/>
          </w:tcPr>
          <w:p w:rsidR="00994047" w:rsidRPr="00327319" w:rsidRDefault="00994047" w:rsidP="00DF43C6">
            <w:pPr>
              <w:spacing w:before="20" w:after="20"/>
              <w:rPr>
                <w:sz w:val="20"/>
                <w:szCs w:val="20"/>
              </w:rPr>
            </w:pPr>
            <w:r w:rsidRPr="00327319">
              <w:rPr>
                <w:sz w:val="20"/>
                <w:szCs w:val="20"/>
              </w:rPr>
              <w:t>2.109E+05</w:t>
            </w:r>
          </w:p>
        </w:tc>
        <w:tc>
          <w:tcPr>
            <w:tcW w:w="1775" w:type="dxa"/>
          </w:tcPr>
          <w:p w:rsidR="00994047" w:rsidRPr="00327319" w:rsidRDefault="00994047" w:rsidP="00DF43C6">
            <w:pPr>
              <w:spacing w:before="20" w:after="20"/>
              <w:rPr>
                <w:sz w:val="20"/>
                <w:szCs w:val="20"/>
              </w:rPr>
            </w:pPr>
            <w:r w:rsidRPr="00327319">
              <w:rPr>
                <w:sz w:val="20"/>
                <w:szCs w:val="20"/>
              </w:rPr>
              <w:t>2.109E+05</w:t>
            </w:r>
          </w:p>
        </w:tc>
        <w:tc>
          <w:tcPr>
            <w:tcW w:w="1775" w:type="dxa"/>
          </w:tcPr>
          <w:p w:rsidR="00994047" w:rsidRPr="00327319" w:rsidRDefault="00994047" w:rsidP="00DF43C6">
            <w:pPr>
              <w:spacing w:before="20" w:after="20"/>
              <w:rPr>
                <w:sz w:val="20"/>
                <w:szCs w:val="20"/>
              </w:rPr>
            </w:pPr>
            <w:r w:rsidRPr="00327319">
              <w:rPr>
                <w:sz w:val="20"/>
                <w:szCs w:val="20"/>
              </w:rPr>
              <w:t>2.109E+05</w:t>
            </w:r>
          </w:p>
        </w:tc>
      </w:tr>
    </w:tbl>
    <w:p w:rsidR="00F97DA1" w:rsidRPr="00327319" w:rsidRDefault="00F97DA1" w:rsidP="00F97DA1"/>
    <w:p w:rsidR="00E243C4" w:rsidRDefault="00E243C4" w:rsidP="00E243C4">
      <w:pPr>
        <w:pStyle w:val="AppendixFlysheetTitles"/>
        <w:rPr>
          <w:rFonts w:ascii="Times New Roman" w:hAnsi="Times New Roman" w:cs="Times New Roman"/>
          <w:b w:val="0"/>
        </w:rPr>
        <w:sectPr w:rsidR="00E243C4" w:rsidSect="00E243C4">
          <w:footnotePr>
            <w:numFmt w:val="lowerLetter"/>
          </w:footnotePr>
          <w:pgSz w:w="12240" w:h="15840" w:code="1"/>
          <w:pgMar w:top="1440" w:right="1440" w:bottom="1440" w:left="1440" w:header="720" w:footer="720" w:gutter="0"/>
          <w:cols w:space="720"/>
          <w:titlePg/>
          <w:docGrid w:linePitch="299"/>
        </w:sectPr>
      </w:pPr>
    </w:p>
    <w:p w:rsidR="00E243C4" w:rsidRPr="00E243C4" w:rsidRDefault="00E243C4" w:rsidP="00E243C4">
      <w:pPr>
        <w:pStyle w:val="AppendixFlysheetTitles"/>
        <w:rPr>
          <w:rFonts w:ascii="Times New Roman" w:hAnsi="Times New Roman" w:cs="Times New Roman"/>
          <w:b w:val="0"/>
        </w:rPr>
      </w:pPr>
    </w:p>
    <w:p w:rsidR="00E243C4" w:rsidRPr="00E243C4" w:rsidRDefault="00E243C4" w:rsidP="00E243C4">
      <w:pPr>
        <w:pStyle w:val="AppendixFlysheetTitles"/>
        <w:rPr>
          <w:rFonts w:ascii="Times New Roman" w:hAnsi="Times New Roman" w:cs="Times New Roman"/>
          <w:b w:val="0"/>
        </w:rPr>
      </w:pPr>
    </w:p>
    <w:p w:rsidR="00E243C4" w:rsidRPr="00E243C4" w:rsidRDefault="00E243C4" w:rsidP="00E243C4">
      <w:pPr>
        <w:pStyle w:val="AppendixFlysheetTitles"/>
        <w:rPr>
          <w:rFonts w:ascii="Times New Roman" w:hAnsi="Times New Roman" w:cs="Times New Roman"/>
          <w:b w:val="0"/>
        </w:rPr>
      </w:pPr>
    </w:p>
    <w:p w:rsidR="00E243C4" w:rsidRPr="00E243C4" w:rsidRDefault="00E243C4" w:rsidP="00E243C4">
      <w:pPr>
        <w:pStyle w:val="AppendixFlysheetTitles"/>
        <w:rPr>
          <w:rFonts w:ascii="Times New Roman" w:hAnsi="Times New Roman" w:cs="Times New Roman"/>
          <w:b w:val="0"/>
        </w:rPr>
      </w:pPr>
    </w:p>
    <w:p w:rsidR="00E243C4" w:rsidRPr="00E243C4" w:rsidRDefault="00E243C4" w:rsidP="00E243C4">
      <w:pPr>
        <w:pStyle w:val="AppendixFlysheetTitles"/>
        <w:rPr>
          <w:rFonts w:ascii="Times New Roman" w:hAnsi="Times New Roman" w:cs="Times New Roman"/>
          <w:b w:val="0"/>
        </w:rPr>
      </w:pPr>
    </w:p>
    <w:p w:rsidR="00E243C4" w:rsidRPr="00E243C4" w:rsidRDefault="00E243C4" w:rsidP="00E243C4">
      <w:pPr>
        <w:pStyle w:val="AppendixFlysheetTitles"/>
        <w:rPr>
          <w:rFonts w:ascii="Times New Roman" w:hAnsi="Times New Roman" w:cs="Times New Roman"/>
          <w:sz w:val="28"/>
          <w:szCs w:val="28"/>
        </w:rPr>
      </w:pPr>
      <w:bookmarkStart w:id="318" w:name="_Toc311109728"/>
      <w:r w:rsidRPr="00E243C4">
        <w:rPr>
          <w:rFonts w:ascii="Times New Roman" w:hAnsi="Times New Roman" w:cs="Times New Roman"/>
          <w:sz w:val="28"/>
          <w:szCs w:val="28"/>
        </w:rPr>
        <w:t>Appendix G</w:t>
      </w:r>
      <w:bookmarkEnd w:id="318"/>
    </w:p>
    <w:p w:rsidR="00F97DA1" w:rsidRPr="00E243C4" w:rsidRDefault="00E243C4" w:rsidP="00E243C4">
      <w:pPr>
        <w:jc w:val="center"/>
        <w:rPr>
          <w:b/>
          <w:sz w:val="28"/>
          <w:szCs w:val="28"/>
        </w:rPr>
      </w:pPr>
      <w:r w:rsidRPr="00E243C4">
        <w:rPr>
          <w:b/>
          <w:sz w:val="28"/>
          <w:szCs w:val="28"/>
        </w:rPr>
        <w:br/>
      </w:r>
      <w:bookmarkStart w:id="319" w:name="_Toc299638014"/>
      <w:r w:rsidRPr="00E243C4">
        <w:rPr>
          <w:b/>
          <w:sz w:val="28"/>
          <w:szCs w:val="28"/>
        </w:rPr>
        <w:t>Mathematical Models for Thermal Analysis of Reference Disposal Concepts</w:t>
      </w:r>
      <w:bookmarkEnd w:id="319"/>
    </w:p>
    <w:p w:rsidR="00E243C4" w:rsidRDefault="00E243C4" w:rsidP="004D0867">
      <w:bookmarkStart w:id="320" w:name="_Toc172359196"/>
    </w:p>
    <w:p w:rsidR="00E243C4" w:rsidRDefault="00E243C4" w:rsidP="004D0867">
      <w:pPr>
        <w:rPr>
          <w:sz w:val="28"/>
          <w:szCs w:val="28"/>
        </w:rPr>
        <w:sectPr w:rsidR="00E243C4" w:rsidSect="00E243C4">
          <w:headerReference w:type="first" r:id="rId116"/>
          <w:footnotePr>
            <w:numFmt w:val="lowerLetter"/>
          </w:footnotePr>
          <w:pgSz w:w="12240" w:h="15840" w:code="1"/>
          <w:pgMar w:top="1440" w:right="1440" w:bottom="1440" w:left="1440" w:header="720" w:footer="720" w:gutter="0"/>
          <w:cols w:space="720"/>
          <w:titlePg/>
          <w:docGrid w:linePitch="299"/>
        </w:sectPr>
      </w:pPr>
    </w:p>
    <w:p w:rsidR="00F97DA1" w:rsidRPr="00327319" w:rsidRDefault="004D0867" w:rsidP="00E243C4">
      <w:pPr>
        <w:pStyle w:val="Heading2nonumber"/>
      </w:pPr>
      <w:r w:rsidRPr="00327319">
        <w:lastRenderedPageBreak/>
        <w:t>G.1</w:t>
      </w:r>
      <w:r w:rsidRPr="00327319">
        <w:tab/>
      </w:r>
      <w:bookmarkEnd w:id="320"/>
      <w:r w:rsidR="00DB67B7" w:rsidRPr="00327319">
        <w:t>Introduction</w:t>
      </w:r>
    </w:p>
    <w:p w:rsidR="00F97DA1" w:rsidRPr="00327319" w:rsidRDefault="00F97DA1" w:rsidP="004D0867">
      <w:pPr>
        <w:spacing w:before="60"/>
        <w:jc w:val="both"/>
        <w:rPr>
          <w:szCs w:val="28"/>
        </w:rPr>
      </w:pPr>
      <w:r w:rsidRPr="00327319">
        <w:rPr>
          <w:szCs w:val="28"/>
        </w:rPr>
        <w:t>There are two modeling methods that can be applied to the geometry described in Section 5.1</w:t>
      </w:r>
      <w:r w:rsidR="005E20BB" w:rsidRPr="00327319">
        <w:rPr>
          <w:szCs w:val="28"/>
        </w:rPr>
        <w:t xml:space="preserve"> for thermal analysis: </w:t>
      </w:r>
      <w:r w:rsidRPr="00327319">
        <w:rPr>
          <w:szCs w:val="28"/>
        </w:rPr>
        <w:t xml:space="preserve">analytical </w:t>
      </w:r>
      <w:r w:rsidR="005E20BB" w:rsidRPr="00327319">
        <w:rPr>
          <w:szCs w:val="28"/>
        </w:rPr>
        <w:t>solutions and numerical simulation</w:t>
      </w:r>
      <w:r w:rsidRPr="00327319">
        <w:rPr>
          <w:szCs w:val="28"/>
        </w:rPr>
        <w:t>.</w:t>
      </w:r>
      <w:r w:rsidR="00294B7F" w:rsidRPr="00327319">
        <w:rPr>
          <w:szCs w:val="28"/>
        </w:rPr>
        <w:t xml:space="preserve"> </w:t>
      </w:r>
      <w:r w:rsidRPr="00327319">
        <w:rPr>
          <w:szCs w:val="28"/>
        </w:rPr>
        <w:t xml:space="preserve">The analysis presented in this report is limited to analytical models implemented in </w:t>
      </w:r>
      <w:r w:rsidR="0058487C" w:rsidRPr="00327319">
        <w:t>MathCAD 15</w:t>
      </w:r>
      <w:r w:rsidR="0058487C" w:rsidRPr="00327319">
        <w:rPr>
          <w:rFonts w:eastAsiaTheme="minorHAnsi"/>
          <w:vertAlign w:val="superscript"/>
        </w:rPr>
        <w:t>®</w:t>
      </w:r>
      <w:r w:rsidR="0058487C" w:rsidRPr="00327319">
        <w:t>, Microsoft Excel</w:t>
      </w:r>
      <w:r w:rsidR="0058487C" w:rsidRPr="00327319">
        <w:rPr>
          <w:rFonts w:eastAsiaTheme="minorHAnsi"/>
          <w:vertAlign w:val="superscript"/>
        </w:rPr>
        <w:t>®</w:t>
      </w:r>
      <w:r w:rsidR="0058487C" w:rsidRPr="00327319">
        <w:t xml:space="preserve"> 2007, and MatLab</w:t>
      </w:r>
      <w:r w:rsidR="0058487C" w:rsidRPr="00327319">
        <w:rPr>
          <w:rFonts w:eastAsiaTheme="minorHAnsi"/>
          <w:vertAlign w:val="superscript"/>
        </w:rPr>
        <w:t>®</w:t>
      </w:r>
      <w:r w:rsidR="0058487C" w:rsidRPr="00327319">
        <w:t xml:space="preserve"> Version 7.3.</w:t>
      </w:r>
      <w:r w:rsidR="0058487C" w:rsidRPr="00327319">
        <w:rPr>
          <w:szCs w:val="28"/>
        </w:rPr>
        <w:t xml:space="preserve"> </w:t>
      </w:r>
      <w:r w:rsidR="005E20BB" w:rsidRPr="00327319">
        <w:rPr>
          <w:szCs w:val="28"/>
        </w:rPr>
        <w:t>We note that coupled THMC processes may also be active, but the effects on temperature would be limited in mined geologic settings with low-permeability materials, and would be evaluated as FEPs in analysis of waste isolation performance.</w:t>
      </w:r>
    </w:p>
    <w:p w:rsidR="006648DB" w:rsidRPr="00327319" w:rsidRDefault="006648DB" w:rsidP="006648DB">
      <w:pPr>
        <w:jc w:val="both"/>
        <w:rPr>
          <w:szCs w:val="28"/>
        </w:rPr>
      </w:pPr>
      <w:bookmarkStart w:id="321" w:name="_Toc172082853"/>
      <w:bookmarkStart w:id="322" w:name="_Toc172359198"/>
      <w:r w:rsidRPr="00327319">
        <w:rPr>
          <w:szCs w:val="28"/>
        </w:rPr>
        <w:t>Section G.2 describes the input variables, Section G.3 describes the transient analytic model in the host rock, and Section G.4 describes the steady state multi-layer analytical model that determines the temperatures at the surface of each of the internal EBS barriers, ending at the surface of the waste package.</w:t>
      </w:r>
      <w:r w:rsidR="003E4563" w:rsidRPr="00327319">
        <w:rPr>
          <w:szCs w:val="28"/>
        </w:rPr>
        <w:t xml:space="preserve"> </w:t>
      </w:r>
      <w:r w:rsidRPr="00327319">
        <w:rPr>
          <w:szCs w:val="28"/>
        </w:rPr>
        <w:t xml:space="preserve">Section G.5 describes model limitations and potential future considerations. </w:t>
      </w:r>
    </w:p>
    <w:p w:rsidR="006648DB" w:rsidRPr="00327319" w:rsidRDefault="006648DB" w:rsidP="006648DB">
      <w:pPr>
        <w:jc w:val="both"/>
        <w:rPr>
          <w:szCs w:val="28"/>
        </w:rPr>
      </w:pPr>
      <w:r w:rsidRPr="00327319">
        <w:rPr>
          <w:szCs w:val="28"/>
        </w:rPr>
        <w:t>The transient model described in Section G.3 (referred to here as the “external calculation”) is in a homogeneous medium (i.e., the EBS is assumed to have the properties of the geologic medium).</w:t>
      </w:r>
      <w:r w:rsidR="003E4563" w:rsidRPr="00327319">
        <w:rPr>
          <w:szCs w:val="28"/>
        </w:rPr>
        <w:t xml:space="preserve"> </w:t>
      </w:r>
      <w:r w:rsidRPr="00327319">
        <w:rPr>
          <w:szCs w:val="28"/>
        </w:rPr>
        <w:t>The homogeneity permits use of superposed analytic solutions for point, infinite line, and finite line sources that in combination represent the repository layout.</w:t>
      </w:r>
      <w:r w:rsidR="003E4563" w:rsidRPr="00327319">
        <w:rPr>
          <w:szCs w:val="28"/>
        </w:rPr>
        <w:t xml:space="preserve"> </w:t>
      </w:r>
      <w:r w:rsidRPr="00327319">
        <w:rPr>
          <w:szCs w:val="28"/>
        </w:rPr>
        <w:t>The “calculation radius” for the external calculation is generally at the interface between the EBS and the geologic medium, although, for salt, it was placed somewhat further from the WP centerline due to the non-concentric geometry of backfilled salt alcoves.</w:t>
      </w:r>
    </w:p>
    <w:p w:rsidR="006648DB" w:rsidRPr="00327319" w:rsidRDefault="006648DB" w:rsidP="006648DB">
      <w:pPr>
        <w:jc w:val="both"/>
        <w:rPr>
          <w:szCs w:val="28"/>
        </w:rPr>
      </w:pPr>
      <w:r w:rsidRPr="00327319">
        <w:rPr>
          <w:szCs w:val="28"/>
        </w:rPr>
        <w:t>The temperature histories within the EBS (referred to here as the “internal calculation”) are derived from the waste package line load heat source, using the time-dependent results of the external calculation.</w:t>
      </w:r>
      <w:r w:rsidR="003E4563" w:rsidRPr="00327319">
        <w:rPr>
          <w:szCs w:val="28"/>
        </w:rPr>
        <w:t xml:space="preserve"> </w:t>
      </w:r>
      <w:r w:rsidRPr="00327319">
        <w:rPr>
          <w:szCs w:val="28"/>
        </w:rPr>
        <w:t>The internal calculation is steady-state at each point in time, which is equivalent to assuming that the heat flow through the calculation radius at any given time is nearly equal to the heat generation in the waste at that time.</w:t>
      </w:r>
      <w:r w:rsidR="003E4563" w:rsidRPr="00327319">
        <w:rPr>
          <w:szCs w:val="28"/>
        </w:rPr>
        <w:t xml:space="preserve"> </w:t>
      </w:r>
      <w:r w:rsidRPr="00327319">
        <w:rPr>
          <w:szCs w:val="28"/>
        </w:rPr>
        <w:t>This is a reasonable assumption except at the very early times in which the EBS temperatures are changing rapidly due to the change in boundary condition after emplacement.</w:t>
      </w:r>
      <w:r w:rsidR="003E4563" w:rsidRPr="00327319">
        <w:rPr>
          <w:szCs w:val="28"/>
        </w:rPr>
        <w:t xml:space="preserve"> </w:t>
      </w:r>
      <w:r w:rsidRPr="00327319">
        <w:rPr>
          <w:szCs w:val="28"/>
        </w:rPr>
        <w:t>This calculation is conservative in the sense that the steady-state model is a one-dimensional model that effectively assumes an infinite line source with the waste package internal line loading.</w:t>
      </w:r>
    </w:p>
    <w:p w:rsidR="00F97DA1" w:rsidRPr="00327319" w:rsidRDefault="00DB67B7" w:rsidP="00464948">
      <w:pPr>
        <w:pStyle w:val="Heading2nonumber"/>
      </w:pPr>
      <w:r w:rsidRPr="00327319">
        <w:t>G.</w:t>
      </w:r>
      <w:r w:rsidR="004D0867" w:rsidRPr="00327319">
        <w:t>2</w:t>
      </w:r>
      <w:r w:rsidR="004D0867" w:rsidRPr="00327319">
        <w:tab/>
      </w:r>
      <w:r w:rsidR="00F97DA1" w:rsidRPr="00327319">
        <w:t>Variables Used in the Analytical Models</w:t>
      </w:r>
      <w:bookmarkEnd w:id="321"/>
      <w:bookmarkEnd w:id="322"/>
    </w:p>
    <w:p w:rsidR="006648DB" w:rsidRPr="00327319" w:rsidRDefault="006648DB" w:rsidP="006648DB">
      <w:pPr>
        <w:jc w:val="both"/>
        <w:rPr>
          <w:szCs w:val="28"/>
        </w:rPr>
      </w:pPr>
      <w:r w:rsidRPr="00327319">
        <w:rPr>
          <w:szCs w:val="28"/>
        </w:rPr>
        <w:t>The input variables in the analytical models are in the form of several vectors and matrices of data, keyed to two index values.</w:t>
      </w:r>
      <w:r w:rsidR="003E4563" w:rsidRPr="00327319">
        <w:rPr>
          <w:szCs w:val="28"/>
        </w:rPr>
        <w:t xml:space="preserve"> </w:t>
      </w:r>
      <w:r w:rsidRPr="00327319">
        <w:rPr>
          <w:szCs w:val="28"/>
        </w:rPr>
        <w:t xml:space="preserve">The index WF varies from 1 to 6 and represents the waste forms (UOX, </w:t>
      </w:r>
      <w:r w:rsidR="005214DE" w:rsidRPr="00327319">
        <w:rPr>
          <w:szCs w:val="28"/>
        </w:rPr>
        <w:t>Co-Extraction</w:t>
      </w:r>
      <w:r w:rsidRPr="00327319">
        <w:rPr>
          <w:szCs w:val="28"/>
        </w:rPr>
        <w:t>, MOX, new extraction, E-Chem ceramic, and E-Chem metal), and the index RT varies from 1 to 4 and represents rock types (</w:t>
      </w:r>
      <w:r w:rsidR="002D03ED" w:rsidRPr="00327319">
        <w:rPr>
          <w:szCs w:val="28"/>
        </w:rPr>
        <w:t>crystalline/granite</w:t>
      </w:r>
      <w:r w:rsidRPr="00327319">
        <w:rPr>
          <w:szCs w:val="28"/>
        </w:rPr>
        <w:t>, clay, salt, and deep borehole) of the repository host rock.</w:t>
      </w:r>
    </w:p>
    <w:p w:rsidR="006648DB" w:rsidRPr="00327319" w:rsidRDefault="006648DB" w:rsidP="006648DB">
      <w:pPr>
        <w:jc w:val="both"/>
        <w:rPr>
          <w:szCs w:val="28"/>
        </w:rPr>
      </w:pPr>
      <w:r w:rsidRPr="00327319">
        <w:rPr>
          <w:szCs w:val="28"/>
        </w:rPr>
        <w:t xml:space="preserve">For each repository design combination of rock type and waste form, there are specified </w:t>
      </w:r>
      <w:r w:rsidR="009E6611" w:rsidRPr="00327319">
        <w:rPr>
          <w:szCs w:val="28"/>
        </w:rPr>
        <w:t>EBS</w:t>
      </w:r>
      <w:r w:rsidRPr="00327319">
        <w:rPr>
          <w:szCs w:val="28"/>
        </w:rPr>
        <w:t xml:space="preserve"> radii as discussed in Section 5.1.</w:t>
      </w:r>
      <w:r w:rsidR="003E4563" w:rsidRPr="00327319">
        <w:rPr>
          <w:szCs w:val="28"/>
        </w:rPr>
        <w:t xml:space="preserve"> </w:t>
      </w:r>
      <w:r w:rsidRPr="00327319">
        <w:rPr>
          <w:szCs w:val="28"/>
        </w:rPr>
        <w:t>In the transient analytical model in the host rock, only the calculation radius and axial and lateral WP spacing are included from the geometry data.</w:t>
      </w:r>
      <w:r w:rsidR="003E4563" w:rsidRPr="00327319">
        <w:rPr>
          <w:szCs w:val="28"/>
        </w:rPr>
        <w:t xml:space="preserve"> </w:t>
      </w:r>
      <w:r w:rsidRPr="00327319">
        <w:rPr>
          <w:szCs w:val="28"/>
        </w:rPr>
        <w:t>The radial dimensions of the EBS components are used in the internal steady state analytical model that starts at the</w:t>
      </w:r>
      <w:r w:rsidR="003E4563" w:rsidRPr="00327319">
        <w:rPr>
          <w:szCs w:val="28"/>
        </w:rPr>
        <w:t xml:space="preserve"> </w:t>
      </w:r>
      <w:r w:rsidRPr="00327319">
        <w:rPr>
          <w:szCs w:val="28"/>
        </w:rPr>
        <w:t>“calculation radius” and extends to the surface of the waste package.</w:t>
      </w:r>
    </w:p>
    <w:p w:rsidR="00F97DA1" w:rsidRPr="00327319" w:rsidRDefault="00DB67B7" w:rsidP="00464948">
      <w:pPr>
        <w:pStyle w:val="Heading3nonumber"/>
      </w:pPr>
      <w:r w:rsidRPr="00327319">
        <w:t>G.</w:t>
      </w:r>
      <w:r w:rsidR="004D0867" w:rsidRPr="00327319">
        <w:t>2.1</w:t>
      </w:r>
      <w:r w:rsidR="004D0867" w:rsidRPr="00327319">
        <w:tab/>
        <w:t>Host Rock Property Data</w:t>
      </w:r>
    </w:p>
    <w:p w:rsidR="006648DB" w:rsidRPr="00327319" w:rsidRDefault="006648DB" w:rsidP="006648DB">
      <w:pPr>
        <w:jc w:val="both"/>
        <w:rPr>
          <w:szCs w:val="28"/>
        </w:rPr>
      </w:pPr>
      <w:bookmarkStart w:id="323" w:name="_Toc172082855"/>
      <w:r w:rsidRPr="00327319">
        <w:rPr>
          <w:szCs w:val="28"/>
        </w:rPr>
        <w:t xml:space="preserve">The host rock properties consist of a single homogenous set of properties representing an isotropic infinite medium, with the properties assumed at 100°C to approximate the situation </w:t>
      </w:r>
      <w:r w:rsidRPr="00327319">
        <w:rPr>
          <w:szCs w:val="28"/>
        </w:rPr>
        <w:lastRenderedPageBreak/>
        <w:t>after waste emplacement.</w:t>
      </w:r>
      <w:r w:rsidR="008E47ED" w:rsidRPr="00327319">
        <w:rPr>
          <w:szCs w:val="28"/>
        </w:rPr>
        <w:t xml:space="preserve"> This assumption is appropriate for crystalline rock and clay/shale concepts for which the target maximum temperature is 100°C (and thermal resistance could be dominated by the same clay buffer that could be impacted by excessive temperature). For the salt concept, 100°C approximates the mid-point of the range of expected temperature throughout the near field where heat is dissipated from the waste package.</w:t>
      </w:r>
      <w:r w:rsidR="003E4563" w:rsidRPr="00327319">
        <w:rPr>
          <w:szCs w:val="28"/>
        </w:rPr>
        <w:t xml:space="preserve"> </w:t>
      </w:r>
      <w:r w:rsidRPr="00327319">
        <w:rPr>
          <w:szCs w:val="28"/>
        </w:rPr>
        <w:t xml:space="preserve">The properties of crushed salt backfill are utilized in the quasi-steady-state model of the EBS, and are listed under EBS Material Property Data discussed in Section G.2.2. </w:t>
      </w:r>
    </w:p>
    <w:p w:rsidR="006648DB" w:rsidRPr="00327319" w:rsidRDefault="006648DB" w:rsidP="006648DB">
      <w:pPr>
        <w:jc w:val="both"/>
        <w:rPr>
          <w:szCs w:val="28"/>
        </w:rPr>
      </w:pPr>
      <w:r w:rsidRPr="00327319">
        <w:rPr>
          <w:szCs w:val="28"/>
        </w:rPr>
        <w:t>The thermal conductivity (W/m-K) is designated K</w:t>
      </w:r>
      <w:r w:rsidRPr="00327319">
        <w:rPr>
          <w:szCs w:val="28"/>
          <w:vertAlign w:val="subscript"/>
        </w:rPr>
        <w:t>th</w:t>
      </w:r>
      <w:r w:rsidRPr="00327319">
        <w:rPr>
          <w:szCs w:val="28"/>
        </w:rPr>
        <w:t>, and α is the thermal diffusivity (m</w:t>
      </w:r>
      <w:r w:rsidRPr="00327319">
        <w:rPr>
          <w:szCs w:val="28"/>
          <w:vertAlign w:val="superscript"/>
        </w:rPr>
        <w:t>2</w:t>
      </w:r>
      <w:r w:rsidRPr="00327319">
        <w:rPr>
          <w:szCs w:val="28"/>
        </w:rPr>
        <w:t>/s):</w:t>
      </w:r>
      <w:r w:rsidRPr="00327319">
        <w:rPr>
          <w:noProof/>
          <w:sz w:val="28"/>
          <w:szCs w:val="28"/>
        </w:rPr>
        <w:drawing>
          <wp:inline distT="0" distB="0" distL="0" distR="0">
            <wp:extent cx="5486400" cy="1295073"/>
            <wp:effectExtent l="25400" t="0" r="0" b="0"/>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5486400" cy="1295073"/>
                    </a:xfrm>
                    <a:prstGeom prst="rect">
                      <a:avLst/>
                    </a:prstGeom>
                    <a:noFill/>
                    <a:ln w="9525">
                      <a:noFill/>
                      <a:miter lim="800000"/>
                      <a:headEnd/>
                      <a:tailEnd/>
                    </a:ln>
                  </pic:spPr>
                </pic:pic>
              </a:graphicData>
            </a:graphic>
          </wp:inline>
        </w:drawing>
      </w:r>
    </w:p>
    <w:p w:rsidR="00F97DA1" w:rsidRPr="00327319" w:rsidRDefault="00DB67B7" w:rsidP="00464948">
      <w:pPr>
        <w:pStyle w:val="Heading3nonumber"/>
      </w:pPr>
      <w:r w:rsidRPr="00327319">
        <w:t>G.</w:t>
      </w:r>
      <w:r w:rsidR="00F97DA1" w:rsidRPr="00327319">
        <w:t>2.2</w:t>
      </w:r>
      <w:r w:rsidRPr="00327319">
        <w:tab/>
      </w:r>
      <w:r w:rsidR="00F97DA1" w:rsidRPr="00327319">
        <w:t>Repository Reference Design Data</w:t>
      </w:r>
      <w:bookmarkEnd w:id="323"/>
    </w:p>
    <w:p w:rsidR="006648DB" w:rsidRPr="00327319" w:rsidRDefault="006648DB" w:rsidP="006648DB">
      <w:pPr>
        <w:jc w:val="both"/>
        <w:rPr>
          <w:szCs w:val="28"/>
        </w:rPr>
      </w:pPr>
      <w:bookmarkStart w:id="324" w:name="_Toc172082856"/>
      <w:r w:rsidRPr="00327319">
        <w:rPr>
          <w:szCs w:val="28"/>
        </w:rPr>
        <w:t>Figures 5.1-3 through 5.1-6 show the EBS design data.</w:t>
      </w:r>
      <w:r w:rsidR="003E4563" w:rsidRPr="00327319">
        <w:rPr>
          <w:szCs w:val="28"/>
        </w:rPr>
        <w:t xml:space="preserve"> </w:t>
      </w:r>
      <w:r w:rsidRPr="00327319">
        <w:rPr>
          <w:szCs w:val="28"/>
        </w:rPr>
        <w:t>The “ calculation radius” is 4.0 m for salt, and is the largest EBS dimension for the other three geologic media.</w:t>
      </w:r>
      <w:r w:rsidR="003E4563" w:rsidRPr="00327319">
        <w:rPr>
          <w:szCs w:val="28"/>
        </w:rPr>
        <w:t xml:space="preserve"> </w:t>
      </w:r>
      <w:r w:rsidRPr="00327319">
        <w:rPr>
          <w:szCs w:val="28"/>
        </w:rPr>
        <w:t>The other variables considered in the analytical model include waste package length, emplacement drift spacing, and waste package spacing within each emplacement drift.</w:t>
      </w:r>
    </w:p>
    <w:p w:rsidR="006648DB" w:rsidRPr="00327319" w:rsidRDefault="006648DB" w:rsidP="006648DB">
      <w:pPr>
        <w:jc w:val="both"/>
        <w:rPr>
          <w:i/>
          <w:szCs w:val="28"/>
        </w:rPr>
      </w:pPr>
    </w:p>
    <w:p w:rsidR="006648DB" w:rsidRPr="00327319" w:rsidRDefault="006648DB" w:rsidP="006648DB">
      <w:pPr>
        <w:jc w:val="both"/>
        <w:rPr>
          <w:i/>
          <w:sz w:val="28"/>
          <w:szCs w:val="28"/>
        </w:rPr>
      </w:pPr>
      <w:r w:rsidRPr="00327319">
        <w:rPr>
          <w:i/>
          <w:szCs w:val="28"/>
        </w:rPr>
        <w:t>Waste Package Length:</w:t>
      </w:r>
    </w:p>
    <w:p w:rsidR="006648DB" w:rsidRPr="00327319" w:rsidRDefault="006648DB" w:rsidP="006648DB">
      <w:pPr>
        <w:jc w:val="both"/>
        <w:rPr>
          <w:sz w:val="28"/>
          <w:szCs w:val="28"/>
        </w:rPr>
      </w:pPr>
      <w:r w:rsidRPr="00327319">
        <w:rPr>
          <w:noProof/>
          <w:szCs w:val="28"/>
        </w:rPr>
        <w:drawing>
          <wp:inline distT="0" distB="0" distL="0" distR="0">
            <wp:extent cx="5479415" cy="1611630"/>
            <wp:effectExtent l="25400" t="0" r="698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srcRect/>
                    <a:stretch>
                      <a:fillRect/>
                    </a:stretch>
                  </pic:blipFill>
                  <pic:spPr bwMode="auto">
                    <a:xfrm>
                      <a:off x="0" y="0"/>
                      <a:ext cx="5479415" cy="1611630"/>
                    </a:xfrm>
                    <a:prstGeom prst="rect">
                      <a:avLst/>
                    </a:prstGeom>
                    <a:noFill/>
                    <a:ln w="9525">
                      <a:noFill/>
                      <a:miter lim="800000"/>
                      <a:headEnd/>
                      <a:tailEnd/>
                    </a:ln>
                  </pic:spPr>
                </pic:pic>
              </a:graphicData>
            </a:graphic>
          </wp:inline>
        </w:drawing>
      </w:r>
    </w:p>
    <w:p w:rsidR="006648DB" w:rsidRPr="00327319" w:rsidRDefault="006648DB" w:rsidP="006648DB">
      <w:pPr>
        <w:jc w:val="both"/>
        <w:rPr>
          <w:i/>
          <w:noProof/>
          <w:szCs w:val="28"/>
        </w:rPr>
      </w:pPr>
      <w:r w:rsidRPr="00327319">
        <w:rPr>
          <w:i/>
          <w:noProof/>
          <w:szCs w:val="28"/>
        </w:rPr>
        <w:t>Emplacement Drift Radius (“Calculation Radius”):</w:t>
      </w:r>
    </w:p>
    <w:p w:rsidR="006648DB" w:rsidRPr="00327319" w:rsidRDefault="006648DB" w:rsidP="006648DB">
      <w:pPr>
        <w:jc w:val="both"/>
        <w:rPr>
          <w:noProof/>
          <w:szCs w:val="28"/>
        </w:rPr>
      </w:pPr>
      <w:r w:rsidRPr="00327319">
        <w:rPr>
          <w:noProof/>
          <w:szCs w:val="28"/>
        </w:rPr>
        <w:t>The calculation radius is the host rock surface interface with the EBS, and it varies by both waste form (the rows in the matrix below) and rock type (the columns in the matrix).</w:t>
      </w:r>
      <w:r w:rsidR="003E4563" w:rsidRPr="00327319">
        <w:rPr>
          <w:noProof/>
          <w:szCs w:val="28"/>
        </w:rPr>
        <w:t xml:space="preserve"> </w:t>
      </w:r>
      <w:r w:rsidRPr="00327319">
        <w:rPr>
          <w:noProof/>
          <w:szCs w:val="28"/>
        </w:rPr>
        <w:t>The radius of the deep borehole design is based on the maximum feasible drill casing.</w:t>
      </w:r>
      <w:r w:rsidR="003E4563" w:rsidRPr="00327319">
        <w:rPr>
          <w:noProof/>
          <w:szCs w:val="28"/>
        </w:rPr>
        <w:t xml:space="preserve"> </w:t>
      </w:r>
      <w:r w:rsidRPr="00327319">
        <w:rPr>
          <w:noProof/>
          <w:szCs w:val="28"/>
        </w:rPr>
        <w:t>The columns of the matrix are the four media (</w:t>
      </w:r>
      <w:r w:rsidR="002D03ED" w:rsidRPr="00327319">
        <w:rPr>
          <w:szCs w:val="28"/>
        </w:rPr>
        <w:t>crystalline/granite</w:t>
      </w:r>
      <w:r w:rsidRPr="00327319">
        <w:rPr>
          <w:noProof/>
          <w:szCs w:val="28"/>
        </w:rPr>
        <w:t xml:space="preserve">, clay, salt, and deep borehole), and the rows are the six waste forms (UOX, </w:t>
      </w:r>
      <w:r w:rsidR="005214DE" w:rsidRPr="00327319">
        <w:rPr>
          <w:noProof/>
          <w:szCs w:val="28"/>
        </w:rPr>
        <w:t>Co-Extraction</w:t>
      </w:r>
      <w:r w:rsidRPr="00327319">
        <w:rPr>
          <w:noProof/>
          <w:szCs w:val="28"/>
        </w:rPr>
        <w:t>, MOX, new extraction, EC-C, and EC-M).</w:t>
      </w:r>
    </w:p>
    <w:p w:rsidR="006648DB" w:rsidRPr="00327319" w:rsidRDefault="006648DB" w:rsidP="006648DB">
      <w:pPr>
        <w:jc w:val="both"/>
        <w:rPr>
          <w:noProof/>
          <w:szCs w:val="28"/>
        </w:rPr>
      </w:pPr>
      <w:r w:rsidRPr="00327319">
        <w:rPr>
          <w:noProof/>
          <w:szCs w:val="28"/>
        </w:rPr>
        <w:t>The calculation radius also varies with the number of assemblies assumed per waste package.</w:t>
      </w:r>
      <w:r w:rsidR="003E4563" w:rsidRPr="00327319">
        <w:rPr>
          <w:noProof/>
          <w:szCs w:val="28"/>
        </w:rPr>
        <w:t xml:space="preserve"> </w:t>
      </w:r>
      <w:r w:rsidRPr="00327319">
        <w:rPr>
          <w:noProof/>
          <w:szCs w:val="28"/>
        </w:rPr>
        <w:t>The 4-assembly (UOX or MOX) waste package can also be used with spacers to hold 2, 3 or 4 assemblies, and the calculation radius in the matrix below is consistent with the 4-assembly waste package design.</w:t>
      </w:r>
      <w:r w:rsidR="003E4563" w:rsidRPr="00327319">
        <w:rPr>
          <w:noProof/>
          <w:szCs w:val="28"/>
        </w:rPr>
        <w:t xml:space="preserve"> </w:t>
      </w:r>
      <w:r w:rsidRPr="00327319">
        <w:rPr>
          <w:noProof/>
          <w:szCs w:val="28"/>
        </w:rPr>
        <w:t xml:space="preserve">The same model was used with different inputs for the 1-assembly and </w:t>
      </w:r>
      <w:r w:rsidRPr="00327319">
        <w:rPr>
          <w:noProof/>
          <w:szCs w:val="28"/>
        </w:rPr>
        <w:lastRenderedPageBreak/>
        <w:t>12-assembly waste package designs to evaluate sensitivity of the results as a function of the number of assemblies.</w:t>
      </w:r>
    </w:p>
    <w:p w:rsidR="006648DB" w:rsidRPr="00327319" w:rsidRDefault="006648DB" w:rsidP="006648DB">
      <w:pPr>
        <w:rPr>
          <w:sz w:val="28"/>
          <w:szCs w:val="28"/>
        </w:rPr>
      </w:pPr>
      <w:r w:rsidRPr="00327319">
        <w:rPr>
          <w:noProof/>
          <w:sz w:val="28"/>
          <w:szCs w:val="28"/>
        </w:rPr>
        <w:drawing>
          <wp:inline distT="0" distB="0" distL="0" distR="0">
            <wp:extent cx="2159000" cy="1329055"/>
            <wp:effectExtent l="25400" t="0" r="0" b="0"/>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2159000" cy="1329055"/>
                    </a:xfrm>
                    <a:prstGeom prst="rect">
                      <a:avLst/>
                    </a:prstGeom>
                    <a:noFill/>
                    <a:ln w="9525">
                      <a:noFill/>
                      <a:miter lim="800000"/>
                      <a:headEnd/>
                      <a:tailEnd/>
                    </a:ln>
                  </pic:spPr>
                </pic:pic>
              </a:graphicData>
            </a:graphic>
          </wp:inline>
        </w:drawing>
      </w:r>
    </w:p>
    <w:p w:rsidR="006648DB" w:rsidRPr="00327319" w:rsidRDefault="006648DB" w:rsidP="006648DB">
      <w:pPr>
        <w:jc w:val="both"/>
        <w:rPr>
          <w:i/>
          <w:szCs w:val="28"/>
        </w:rPr>
      </w:pPr>
      <w:r w:rsidRPr="00327319">
        <w:rPr>
          <w:i/>
          <w:szCs w:val="28"/>
        </w:rPr>
        <w:t>Repository Design – Lateral Spacing, Axial Spacing and Depth:</w:t>
      </w:r>
    </w:p>
    <w:p w:rsidR="006648DB" w:rsidRPr="00327319" w:rsidRDefault="006648DB" w:rsidP="006648DB">
      <w:pPr>
        <w:jc w:val="both"/>
        <w:rPr>
          <w:szCs w:val="28"/>
        </w:rPr>
      </w:pPr>
      <w:r w:rsidRPr="00327319">
        <w:rPr>
          <w:szCs w:val="28"/>
        </w:rPr>
        <w:t>Lateral spacing (in the “x” direction) is comparable to center-to-center borehole or drift spacing, which is conceptually comparable to the emplacement drift spacing in the Yucca Mountain repository design concept.</w:t>
      </w:r>
      <w:r w:rsidR="003E4563" w:rsidRPr="00327319">
        <w:rPr>
          <w:szCs w:val="28"/>
        </w:rPr>
        <w:t xml:space="preserve"> </w:t>
      </w:r>
      <w:r w:rsidRPr="00327319">
        <w:rPr>
          <w:szCs w:val="28"/>
        </w:rPr>
        <w:t>Axial spacing (in the “y” direction) is comparable to the waste package center-to-center spacing within a given emplacement borehole, series of alcoves, or drift.</w:t>
      </w:r>
      <w:r w:rsidR="003E4563" w:rsidRPr="00327319">
        <w:rPr>
          <w:szCs w:val="28"/>
        </w:rPr>
        <w:t xml:space="preserve"> </w:t>
      </w:r>
    </w:p>
    <w:p w:rsidR="006648DB" w:rsidRPr="00327319" w:rsidRDefault="006648DB" w:rsidP="006648DB">
      <w:pPr>
        <w:jc w:val="both"/>
        <w:rPr>
          <w:szCs w:val="28"/>
        </w:rPr>
      </w:pPr>
      <w:r w:rsidRPr="00327319">
        <w:rPr>
          <w:szCs w:val="28"/>
        </w:rPr>
        <w:t xml:space="preserve">Depth is self-explanatory. The depth of the </w:t>
      </w:r>
      <w:r w:rsidR="002D03ED" w:rsidRPr="00327319">
        <w:rPr>
          <w:szCs w:val="28"/>
        </w:rPr>
        <w:t>crystalline</w:t>
      </w:r>
      <w:r w:rsidRPr="00327319">
        <w:rPr>
          <w:szCs w:val="28"/>
        </w:rPr>
        <w:t xml:space="preserve">, clay, and salt repository reference </w:t>
      </w:r>
      <w:r w:rsidR="002D03ED" w:rsidRPr="00327319">
        <w:rPr>
          <w:szCs w:val="28"/>
        </w:rPr>
        <w:t xml:space="preserve">concepts </w:t>
      </w:r>
      <w:r w:rsidRPr="00327319">
        <w:rPr>
          <w:szCs w:val="28"/>
        </w:rPr>
        <w:t>was assumed to be 500 m, and the depth of the deep borehole design was assumed to be 5,000 m.</w:t>
      </w:r>
      <w:r w:rsidR="003E4563" w:rsidRPr="00327319">
        <w:rPr>
          <w:szCs w:val="28"/>
        </w:rPr>
        <w:t xml:space="preserve"> </w:t>
      </w:r>
      <w:r w:rsidRPr="00327319">
        <w:rPr>
          <w:szCs w:val="28"/>
        </w:rPr>
        <w:t>The models assume a geothermal temperature gradient of 25</w:t>
      </w:r>
      <w:r w:rsidR="009E6611" w:rsidRPr="00327319">
        <w:rPr>
          <w:szCs w:val="28"/>
        </w:rPr>
        <w:t xml:space="preserve"> C</w:t>
      </w:r>
      <w:r w:rsidRPr="00327319">
        <w:rPr>
          <w:szCs w:val="28"/>
        </w:rPr>
        <w:t xml:space="preserve">° per 1,000 m depth (Brady </w:t>
      </w:r>
      <w:r w:rsidR="009E6611" w:rsidRPr="00327319">
        <w:rPr>
          <w:szCs w:val="28"/>
        </w:rPr>
        <w:t xml:space="preserve">et al. </w:t>
      </w:r>
      <w:r w:rsidRPr="00327319">
        <w:rPr>
          <w:szCs w:val="28"/>
        </w:rPr>
        <w:t>2009</w:t>
      </w:r>
      <w:r w:rsidR="009E6611" w:rsidRPr="00327319">
        <w:rPr>
          <w:szCs w:val="28"/>
        </w:rPr>
        <w:t>,</w:t>
      </w:r>
      <w:r w:rsidRPr="00327319">
        <w:rPr>
          <w:szCs w:val="28"/>
        </w:rPr>
        <w:t xml:space="preserve"> p</w:t>
      </w:r>
      <w:r w:rsidR="009E6611" w:rsidRPr="00327319">
        <w:rPr>
          <w:szCs w:val="28"/>
        </w:rPr>
        <w:t>.</w:t>
      </w:r>
      <w:r w:rsidRPr="00327319">
        <w:rPr>
          <w:szCs w:val="28"/>
        </w:rPr>
        <w:t xml:space="preserve"> 22; Fetter 1994</w:t>
      </w:r>
      <w:r w:rsidR="009E6611" w:rsidRPr="00327319">
        <w:rPr>
          <w:szCs w:val="28"/>
        </w:rPr>
        <w:t xml:space="preserve">, </w:t>
      </w:r>
      <w:r w:rsidRPr="00327319">
        <w:rPr>
          <w:szCs w:val="28"/>
        </w:rPr>
        <w:t>p</w:t>
      </w:r>
      <w:r w:rsidR="009E6611" w:rsidRPr="00327319">
        <w:rPr>
          <w:szCs w:val="28"/>
        </w:rPr>
        <w:t>.</w:t>
      </w:r>
      <w:r w:rsidRPr="00327319">
        <w:rPr>
          <w:szCs w:val="28"/>
        </w:rPr>
        <w:t xml:space="preserve"> 281; and </w:t>
      </w:r>
      <w:r w:rsidR="009E6611" w:rsidRPr="00327319">
        <w:rPr>
          <w:szCs w:val="28"/>
        </w:rPr>
        <w:t xml:space="preserve">DOE </w:t>
      </w:r>
      <w:r w:rsidRPr="00327319">
        <w:rPr>
          <w:szCs w:val="28"/>
        </w:rPr>
        <w:t>2000</w:t>
      </w:r>
      <w:r w:rsidR="009E6611" w:rsidRPr="00327319">
        <w:rPr>
          <w:szCs w:val="28"/>
        </w:rPr>
        <w:t>,</w:t>
      </w:r>
      <w:r w:rsidRPr="00327319">
        <w:rPr>
          <w:szCs w:val="28"/>
        </w:rPr>
        <w:t xml:space="preserve"> p</w:t>
      </w:r>
      <w:r w:rsidR="009E6611" w:rsidRPr="00327319">
        <w:rPr>
          <w:szCs w:val="28"/>
        </w:rPr>
        <w:t>.</w:t>
      </w:r>
      <w:r w:rsidRPr="00327319">
        <w:rPr>
          <w:szCs w:val="28"/>
        </w:rPr>
        <w:t xml:space="preserve"> 89) resulting in different ambient temperatures in the host rock with depth.</w:t>
      </w:r>
      <w:r w:rsidR="003E4563" w:rsidRPr="00327319">
        <w:rPr>
          <w:szCs w:val="28"/>
        </w:rPr>
        <w:t xml:space="preserve"> </w:t>
      </w:r>
      <w:r w:rsidRPr="00327319">
        <w:rPr>
          <w:szCs w:val="28"/>
        </w:rPr>
        <w:t>These input variables are all keyed to the rock type index (</w:t>
      </w:r>
      <w:r w:rsidR="002D03ED" w:rsidRPr="00327319">
        <w:rPr>
          <w:szCs w:val="28"/>
        </w:rPr>
        <w:t>“</w:t>
      </w:r>
      <w:r w:rsidRPr="00327319">
        <w:rPr>
          <w:szCs w:val="28"/>
        </w:rPr>
        <w:t>granite,</w:t>
      </w:r>
      <w:r w:rsidR="002D03ED" w:rsidRPr="00327319">
        <w:rPr>
          <w:szCs w:val="28"/>
        </w:rPr>
        <w:t>”</w:t>
      </w:r>
      <w:r w:rsidRPr="00327319">
        <w:rPr>
          <w:szCs w:val="28"/>
        </w:rPr>
        <w:t xml:space="preserve"> clay, salt, and deep borehole).</w:t>
      </w:r>
    </w:p>
    <w:p w:rsidR="006648DB" w:rsidRPr="00327319" w:rsidRDefault="006648DB" w:rsidP="006648DB">
      <w:pPr>
        <w:rPr>
          <w:szCs w:val="28"/>
        </w:rPr>
      </w:pPr>
      <w:r w:rsidRPr="00327319">
        <w:rPr>
          <w:noProof/>
          <w:szCs w:val="28"/>
        </w:rPr>
        <w:drawing>
          <wp:inline distT="0" distB="0" distL="0" distR="0">
            <wp:extent cx="5482590" cy="1206500"/>
            <wp:effectExtent l="2540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srcRect/>
                    <a:stretch>
                      <a:fillRect/>
                    </a:stretch>
                  </pic:blipFill>
                  <pic:spPr bwMode="auto">
                    <a:xfrm>
                      <a:off x="0" y="0"/>
                      <a:ext cx="5482590" cy="1206500"/>
                    </a:xfrm>
                    <a:prstGeom prst="rect">
                      <a:avLst/>
                    </a:prstGeom>
                    <a:noFill/>
                    <a:ln w="9525">
                      <a:noFill/>
                      <a:miter lim="800000"/>
                      <a:headEnd/>
                      <a:tailEnd/>
                    </a:ln>
                  </pic:spPr>
                </pic:pic>
              </a:graphicData>
            </a:graphic>
          </wp:inline>
        </w:drawing>
      </w:r>
    </w:p>
    <w:p w:rsidR="006648DB" w:rsidRPr="00327319" w:rsidRDefault="006648DB" w:rsidP="006648DB">
      <w:pPr>
        <w:jc w:val="both"/>
        <w:rPr>
          <w:i/>
          <w:szCs w:val="28"/>
        </w:rPr>
      </w:pPr>
      <w:r w:rsidRPr="00327319">
        <w:rPr>
          <w:i/>
          <w:szCs w:val="28"/>
        </w:rPr>
        <w:t>Repository Design – EBS Component Data:</w:t>
      </w:r>
    </w:p>
    <w:p w:rsidR="006648DB" w:rsidRPr="00327319" w:rsidRDefault="006648DB" w:rsidP="006648DB">
      <w:pPr>
        <w:jc w:val="both"/>
        <w:rPr>
          <w:szCs w:val="28"/>
        </w:rPr>
      </w:pPr>
      <w:r w:rsidRPr="00327319">
        <w:rPr>
          <w:szCs w:val="28"/>
        </w:rPr>
        <w:t>The selection of the particular reference design configurations is discussed in Section 5.1.</w:t>
      </w:r>
      <w:r w:rsidR="003E4563" w:rsidRPr="00327319">
        <w:rPr>
          <w:szCs w:val="28"/>
        </w:rPr>
        <w:t xml:space="preserve"> </w:t>
      </w:r>
      <w:r w:rsidRPr="00327319">
        <w:rPr>
          <w:szCs w:val="28"/>
        </w:rPr>
        <w:t xml:space="preserve">In the steady-state internal model calculation, all of the EBS components are assumed to be concentric cylindrical shells, as shown in </w:t>
      </w:r>
      <w:r w:rsidRPr="00327319">
        <w:t>Figure 5.1-1.</w:t>
      </w:r>
    </w:p>
    <w:p w:rsidR="006648DB" w:rsidRPr="00327319" w:rsidRDefault="006648DB" w:rsidP="006648DB">
      <w:pPr>
        <w:jc w:val="both"/>
        <w:rPr>
          <w:szCs w:val="28"/>
        </w:rPr>
      </w:pPr>
      <w:r w:rsidRPr="00327319">
        <w:rPr>
          <w:szCs w:val="28"/>
        </w:rPr>
        <w:t>The specific inputs required for the internal calculation are documented in Figures 5.1-3 to 5.1-6, and they include the material type of each EBS component, inner and outer radius of each component, and the thermal conductivity of the material.</w:t>
      </w:r>
    </w:p>
    <w:p w:rsidR="00F97DA1" w:rsidRPr="00327319" w:rsidRDefault="00DB67B7" w:rsidP="00464948">
      <w:pPr>
        <w:pStyle w:val="Heading3nonumber"/>
      </w:pPr>
      <w:r w:rsidRPr="00327319">
        <w:t>G.</w:t>
      </w:r>
      <w:r w:rsidR="00F97DA1" w:rsidRPr="00327319">
        <w:t>2.3</w:t>
      </w:r>
      <w:r w:rsidR="004D0867" w:rsidRPr="00327319">
        <w:tab/>
      </w:r>
      <w:r w:rsidR="00F97DA1" w:rsidRPr="00327319">
        <w:t>Waste Form Count</w:t>
      </w:r>
      <w:bookmarkEnd w:id="324"/>
      <w:r w:rsidR="00F97DA1" w:rsidRPr="00327319">
        <w:t xml:space="preserve"> </w:t>
      </w:r>
    </w:p>
    <w:p w:rsidR="006648DB" w:rsidRPr="00327319" w:rsidRDefault="006648DB" w:rsidP="006648DB">
      <w:pPr>
        <w:jc w:val="both"/>
        <w:rPr>
          <w:szCs w:val="28"/>
        </w:rPr>
      </w:pPr>
      <w:bookmarkStart w:id="325" w:name="_Toc172082857"/>
      <w:r w:rsidRPr="00327319">
        <w:rPr>
          <w:szCs w:val="28"/>
        </w:rPr>
        <w:t xml:space="preserve">The time-dependent decay heat data discussed in Section 5.1.3 is </w:t>
      </w:r>
      <w:r w:rsidR="00164F41" w:rsidRPr="00327319">
        <w:rPr>
          <w:szCs w:val="28"/>
        </w:rPr>
        <w:t xml:space="preserve">expressed </w:t>
      </w:r>
      <w:r w:rsidRPr="00327319">
        <w:rPr>
          <w:szCs w:val="28"/>
        </w:rPr>
        <w:t xml:space="preserve">per SNF assembly or </w:t>
      </w:r>
      <w:r w:rsidR="00164F41" w:rsidRPr="00327319">
        <w:rPr>
          <w:szCs w:val="28"/>
        </w:rPr>
        <w:t xml:space="preserve">per </w:t>
      </w:r>
      <w:r w:rsidRPr="00327319">
        <w:rPr>
          <w:szCs w:val="28"/>
        </w:rPr>
        <w:t>HLW canister, and is multiplied by the waste form count (WF_count) to obtain the heat source per waste package.</w:t>
      </w:r>
    </w:p>
    <w:p w:rsidR="006648DB" w:rsidRPr="00327319" w:rsidRDefault="006648DB" w:rsidP="006648DB">
      <w:pPr>
        <w:jc w:val="both"/>
        <w:rPr>
          <w:szCs w:val="28"/>
        </w:rPr>
      </w:pPr>
      <w:r w:rsidRPr="00327319">
        <w:rPr>
          <w:szCs w:val="28"/>
        </w:rPr>
        <w:t>The waste form count for the deep borehole reference repository is based on the fixed maximum diameter of the drill casing.</w:t>
      </w:r>
      <w:r w:rsidR="003E4563" w:rsidRPr="00327319">
        <w:rPr>
          <w:szCs w:val="28"/>
        </w:rPr>
        <w:t xml:space="preserve"> </w:t>
      </w:r>
      <w:r w:rsidRPr="00327319">
        <w:rPr>
          <w:szCs w:val="28"/>
        </w:rPr>
        <w:t xml:space="preserve">For the SNF waste forms, rod consolidation is assumed, enabling a </w:t>
      </w:r>
      <w:r w:rsidRPr="00327319">
        <w:rPr>
          <w:szCs w:val="28"/>
        </w:rPr>
        <w:lastRenderedPageBreak/>
        <w:t>single assembly to fit within the narrow borehole diameter (WF_count = 1).</w:t>
      </w:r>
      <w:r w:rsidR="003E4563" w:rsidRPr="00327319">
        <w:rPr>
          <w:szCs w:val="28"/>
        </w:rPr>
        <w:t xml:space="preserve"> </w:t>
      </w:r>
      <w:r w:rsidRPr="00327319">
        <w:rPr>
          <w:szCs w:val="28"/>
        </w:rPr>
        <w:t>For the HLW waste forms, the length of the canister is assumed to be the same as a single canister (based on manufacturing constraints), but the diameter is limited by the drill casing, which results in less than 30% of the inventory and heat per canister in the deep borehole design, as compared to the other three geologic media (WF_count = dbh_cnt).</w:t>
      </w:r>
    </w:p>
    <w:p w:rsidR="006648DB" w:rsidRPr="00327319" w:rsidRDefault="006648DB" w:rsidP="006648DB">
      <w:pPr>
        <w:jc w:val="both"/>
        <w:rPr>
          <w:szCs w:val="28"/>
        </w:rPr>
      </w:pPr>
      <w:r w:rsidRPr="00327319">
        <w:rPr>
          <w:szCs w:val="28"/>
        </w:rPr>
        <w:t>The parameter dbh_cnt = 0.291 for the ratio of the small canister internal cross-sectional area divided by the standard HLW canister area.</w:t>
      </w:r>
      <w:r w:rsidR="003E4563" w:rsidRPr="00327319">
        <w:rPr>
          <w:szCs w:val="28"/>
        </w:rPr>
        <w:t xml:space="preserve"> </w:t>
      </w:r>
      <w:r w:rsidRPr="00327319">
        <w:rPr>
          <w:szCs w:val="28"/>
        </w:rPr>
        <w:t xml:space="preserve">The input matrix below shows the waste form count of 4 assemblies in </w:t>
      </w:r>
      <w:r w:rsidR="002D03ED" w:rsidRPr="00327319">
        <w:rPr>
          <w:szCs w:val="28"/>
        </w:rPr>
        <w:t>crystalline/</w:t>
      </w:r>
      <w:r w:rsidRPr="00327319">
        <w:rPr>
          <w:szCs w:val="28"/>
        </w:rPr>
        <w:t>granite, clay, and salt, and is adjusted accordingly for cases evaluating 1-assembly and 12-assembly waste package in parametric study cases.</w:t>
      </w:r>
      <w:r w:rsidR="003E4563" w:rsidRPr="00327319">
        <w:rPr>
          <w:szCs w:val="28"/>
        </w:rPr>
        <w:t xml:space="preserve"> </w:t>
      </w:r>
    </w:p>
    <w:p w:rsidR="006648DB" w:rsidRPr="00327319" w:rsidRDefault="006648DB" w:rsidP="006648DB">
      <w:pPr>
        <w:rPr>
          <w:szCs w:val="28"/>
        </w:rPr>
      </w:pPr>
      <w:r w:rsidRPr="00327319">
        <w:rPr>
          <w:noProof/>
          <w:szCs w:val="22"/>
        </w:rPr>
        <w:drawing>
          <wp:inline distT="0" distB="0" distL="0" distR="0">
            <wp:extent cx="1922780" cy="1403350"/>
            <wp:effectExtent l="25400" t="0" r="7620" b="0"/>
            <wp:docPr id="1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srcRect/>
                    <a:stretch>
                      <a:fillRect/>
                    </a:stretch>
                  </pic:blipFill>
                  <pic:spPr bwMode="auto">
                    <a:xfrm>
                      <a:off x="0" y="0"/>
                      <a:ext cx="1922780" cy="1403350"/>
                    </a:xfrm>
                    <a:prstGeom prst="rect">
                      <a:avLst/>
                    </a:prstGeom>
                    <a:noFill/>
                  </pic:spPr>
                </pic:pic>
              </a:graphicData>
            </a:graphic>
          </wp:inline>
        </w:drawing>
      </w:r>
    </w:p>
    <w:p w:rsidR="00F97DA1" w:rsidRPr="00327319" w:rsidRDefault="00DB67B7" w:rsidP="00464948">
      <w:pPr>
        <w:pStyle w:val="Heading3nonumber"/>
      </w:pPr>
      <w:r w:rsidRPr="00327319">
        <w:t>G.</w:t>
      </w:r>
      <w:r w:rsidR="00F97DA1" w:rsidRPr="00327319">
        <w:t xml:space="preserve">2.4 The Effects of Surface </w:t>
      </w:r>
      <w:r w:rsidR="006648DB" w:rsidRPr="00327319">
        <w:t xml:space="preserve">Decay </w:t>
      </w:r>
      <w:r w:rsidR="00F97DA1" w:rsidRPr="00327319">
        <w:t>Storage</w:t>
      </w:r>
      <w:bookmarkEnd w:id="325"/>
    </w:p>
    <w:p w:rsidR="006648DB" w:rsidRPr="00327319" w:rsidRDefault="006648DB" w:rsidP="006648DB">
      <w:pPr>
        <w:jc w:val="both"/>
        <w:rPr>
          <w:szCs w:val="28"/>
        </w:rPr>
      </w:pPr>
      <w:bookmarkStart w:id="326" w:name="_Toc172082858"/>
      <w:r w:rsidRPr="00327319">
        <w:rPr>
          <w:szCs w:val="28"/>
        </w:rPr>
        <w:t>Surface storage times of 10, 50, 100, and 200 years were evaluated for all cases analyzed, and input as a vector variable T</w:t>
      </w:r>
      <w:r w:rsidRPr="00327319">
        <w:rPr>
          <w:szCs w:val="28"/>
          <w:vertAlign w:val="subscript"/>
        </w:rPr>
        <w:t>store</w:t>
      </w:r>
      <w:r w:rsidRPr="00327319">
        <w:rPr>
          <w:szCs w:val="28"/>
        </w:rPr>
        <w:t>.</w:t>
      </w:r>
      <w:r w:rsidR="003E4563" w:rsidRPr="00327319">
        <w:rPr>
          <w:szCs w:val="28"/>
        </w:rPr>
        <w:t xml:space="preserve"> </w:t>
      </w:r>
      <w:r w:rsidRPr="00327319">
        <w:rPr>
          <w:szCs w:val="28"/>
        </w:rPr>
        <w:t>The model used was adapted from a Yucca Mountain model that had a ventilation efficiency during the preclosure period (V</w:t>
      </w:r>
      <w:r w:rsidRPr="00327319">
        <w:rPr>
          <w:szCs w:val="28"/>
          <w:vertAlign w:val="subscript"/>
        </w:rPr>
        <w:t>dur</w:t>
      </w:r>
      <w:r w:rsidRPr="00327319">
        <w:rPr>
          <w:szCs w:val="28"/>
        </w:rPr>
        <w:t>).</w:t>
      </w:r>
      <w:r w:rsidR="003E4563" w:rsidRPr="00327319">
        <w:rPr>
          <w:szCs w:val="28"/>
        </w:rPr>
        <w:t xml:space="preserve"> </w:t>
      </w:r>
      <w:r w:rsidRPr="00327319">
        <w:rPr>
          <w:szCs w:val="28"/>
        </w:rPr>
        <w:t>In the modified model, the effect of surface storage was the same as the effect of a ventilation system removing the decay heat at 100% efficiency during the surface storage period (T</w:t>
      </w:r>
      <w:r w:rsidRPr="00327319">
        <w:rPr>
          <w:szCs w:val="28"/>
          <w:vertAlign w:val="subscript"/>
        </w:rPr>
        <w:t>store</w:t>
      </w:r>
      <w:r w:rsidRPr="00327319">
        <w:rPr>
          <w:szCs w:val="28"/>
        </w:rPr>
        <w:t>).</w:t>
      </w:r>
      <w:r w:rsidR="003E4563" w:rsidRPr="00327319">
        <w:rPr>
          <w:szCs w:val="28"/>
        </w:rPr>
        <w:t xml:space="preserve"> </w:t>
      </w:r>
      <w:r w:rsidRPr="00327319">
        <w:rPr>
          <w:szCs w:val="28"/>
        </w:rPr>
        <w:t>This same model can also be used, in the future, to consider potential effects of surface storage followed by some limited ventilation time after emplacement, with a ventilation heat removal efficiency (V</w:t>
      </w:r>
      <w:r w:rsidRPr="00327319">
        <w:rPr>
          <w:szCs w:val="28"/>
          <w:vertAlign w:val="subscript"/>
        </w:rPr>
        <w:t>eff</w:t>
      </w:r>
      <w:r w:rsidRPr="00327319">
        <w:rPr>
          <w:szCs w:val="28"/>
        </w:rPr>
        <w:t>) of less than 100%.</w:t>
      </w:r>
      <w:r w:rsidR="003E4563" w:rsidRPr="00327319">
        <w:rPr>
          <w:szCs w:val="28"/>
        </w:rPr>
        <w:t xml:space="preserve"> </w:t>
      </w:r>
    </w:p>
    <w:p w:rsidR="00F97DA1" w:rsidRPr="00327319" w:rsidRDefault="00DB67B7" w:rsidP="00464948">
      <w:pPr>
        <w:pStyle w:val="Heading3nonumber"/>
      </w:pPr>
      <w:r w:rsidRPr="00327319">
        <w:t>G.</w:t>
      </w:r>
      <w:r w:rsidR="00F97DA1" w:rsidRPr="00327319">
        <w:t>2.5 Heat Source Calculation</w:t>
      </w:r>
      <w:bookmarkEnd w:id="326"/>
    </w:p>
    <w:p w:rsidR="006648DB" w:rsidRPr="00327319" w:rsidRDefault="006648DB" w:rsidP="006648DB">
      <w:pPr>
        <w:jc w:val="both"/>
        <w:rPr>
          <w:szCs w:val="28"/>
        </w:rPr>
      </w:pPr>
      <w:r w:rsidRPr="00327319">
        <w:rPr>
          <w:szCs w:val="28"/>
        </w:rPr>
        <w:t>The analytic model incorporates three types of heat sources</w:t>
      </w:r>
    </w:p>
    <w:p w:rsidR="006648DB" w:rsidRPr="00327319" w:rsidRDefault="006648DB" w:rsidP="005C6F5C">
      <w:pPr>
        <w:pStyle w:val="ListParagraph"/>
        <w:numPr>
          <w:ilvl w:val="0"/>
          <w:numId w:val="59"/>
        </w:numPr>
        <w:spacing w:before="0" w:after="200" w:line="276" w:lineRule="auto"/>
        <w:contextualSpacing/>
        <w:rPr>
          <w:szCs w:val="28"/>
        </w:rPr>
      </w:pPr>
      <w:r w:rsidRPr="00327319">
        <w:rPr>
          <w:szCs w:val="28"/>
        </w:rPr>
        <w:t>Q</w:t>
      </w:r>
      <w:r w:rsidRPr="00327319">
        <w:rPr>
          <w:szCs w:val="28"/>
          <w:vertAlign w:val="subscript"/>
        </w:rPr>
        <w:t>L_wp</w:t>
      </w:r>
      <w:r w:rsidR="003E4563" w:rsidRPr="00327319">
        <w:rPr>
          <w:szCs w:val="28"/>
        </w:rPr>
        <w:t xml:space="preserve"> </w:t>
      </w:r>
      <w:r w:rsidRPr="00327319">
        <w:rPr>
          <w:szCs w:val="28"/>
        </w:rPr>
        <w:t>- representing a single waste package of interest (as a finite line source), where the line load heat source internal to a single waste package is calculated.</w:t>
      </w:r>
      <w:r w:rsidR="003E4563" w:rsidRPr="00327319">
        <w:rPr>
          <w:szCs w:val="28"/>
        </w:rPr>
        <w:t xml:space="preserve"> </w:t>
      </w:r>
      <w:r w:rsidRPr="00327319">
        <w:rPr>
          <w:szCs w:val="28"/>
        </w:rPr>
        <w:t xml:space="preserve">The units are W/m. </w:t>
      </w:r>
    </w:p>
    <w:p w:rsidR="006648DB" w:rsidRPr="00327319" w:rsidRDefault="006648DB" w:rsidP="005C6F5C">
      <w:pPr>
        <w:pStyle w:val="ListParagraph"/>
        <w:numPr>
          <w:ilvl w:val="0"/>
          <w:numId w:val="59"/>
        </w:numPr>
        <w:spacing w:before="0" w:after="200" w:line="276" w:lineRule="auto"/>
        <w:contextualSpacing/>
        <w:rPr>
          <w:szCs w:val="28"/>
        </w:rPr>
      </w:pPr>
      <w:r w:rsidRPr="00327319">
        <w:rPr>
          <w:szCs w:val="28"/>
        </w:rPr>
        <w:t>Q</w:t>
      </w:r>
      <w:r w:rsidRPr="00327319">
        <w:rPr>
          <w:szCs w:val="28"/>
          <w:vertAlign w:val="subscript"/>
        </w:rPr>
        <w:t>L_avg</w:t>
      </w:r>
      <w:r w:rsidR="003E4563" w:rsidRPr="00327319">
        <w:rPr>
          <w:szCs w:val="28"/>
        </w:rPr>
        <w:t xml:space="preserve"> </w:t>
      </w:r>
      <w:r w:rsidRPr="00327319">
        <w:rPr>
          <w:szCs w:val="28"/>
        </w:rPr>
        <w:t>- representing an average line load of adjacent emplacement drifts or boreholes (as an infinite line source).</w:t>
      </w:r>
      <w:r w:rsidR="003E4563" w:rsidRPr="00327319">
        <w:rPr>
          <w:szCs w:val="28"/>
        </w:rPr>
        <w:t xml:space="preserve"> </w:t>
      </w:r>
      <w:r w:rsidRPr="00327319">
        <w:rPr>
          <w:szCs w:val="28"/>
        </w:rPr>
        <w:t>The line load heat source represents an average heat load accounting for axial waste package spacing.</w:t>
      </w:r>
      <w:r w:rsidR="003E4563" w:rsidRPr="00327319">
        <w:rPr>
          <w:szCs w:val="28"/>
        </w:rPr>
        <w:t xml:space="preserve"> </w:t>
      </w:r>
      <w:r w:rsidRPr="00327319">
        <w:rPr>
          <w:szCs w:val="28"/>
        </w:rPr>
        <w:t>The units are W/m.</w:t>
      </w:r>
    </w:p>
    <w:p w:rsidR="006648DB" w:rsidRPr="00327319" w:rsidRDefault="006648DB" w:rsidP="005C6F5C">
      <w:pPr>
        <w:pStyle w:val="ListParagraph"/>
        <w:numPr>
          <w:ilvl w:val="0"/>
          <w:numId w:val="59"/>
        </w:numPr>
        <w:spacing w:before="0" w:after="200" w:line="276" w:lineRule="auto"/>
        <w:contextualSpacing/>
        <w:rPr>
          <w:szCs w:val="28"/>
        </w:rPr>
      </w:pPr>
      <w:r w:rsidRPr="00327319">
        <w:rPr>
          <w:szCs w:val="28"/>
        </w:rPr>
        <w:t>Q</w:t>
      </w:r>
      <w:r w:rsidRPr="00327319">
        <w:rPr>
          <w:szCs w:val="28"/>
          <w:vertAlign w:val="subscript"/>
        </w:rPr>
        <w:t>wp</w:t>
      </w:r>
      <w:r w:rsidR="003E4563" w:rsidRPr="00327319">
        <w:rPr>
          <w:szCs w:val="28"/>
        </w:rPr>
        <w:t xml:space="preserve"> </w:t>
      </w:r>
      <w:r w:rsidRPr="00327319">
        <w:rPr>
          <w:szCs w:val="28"/>
        </w:rPr>
        <w:t>- representing a single adjacent waste package (as a point source), where the point source heat load is the total heat source for a waste package.</w:t>
      </w:r>
      <w:r w:rsidR="003E4563" w:rsidRPr="00327319">
        <w:rPr>
          <w:szCs w:val="28"/>
        </w:rPr>
        <w:t xml:space="preserve"> </w:t>
      </w:r>
      <w:r w:rsidRPr="00327319">
        <w:rPr>
          <w:szCs w:val="28"/>
        </w:rPr>
        <w:t>The units are W.</w:t>
      </w:r>
    </w:p>
    <w:p w:rsidR="006648DB" w:rsidRPr="00327319" w:rsidRDefault="006648DB" w:rsidP="006648DB">
      <w:pPr>
        <w:jc w:val="both"/>
        <w:rPr>
          <w:szCs w:val="28"/>
        </w:rPr>
      </w:pPr>
      <w:r w:rsidRPr="00327319">
        <w:rPr>
          <w:szCs w:val="28"/>
        </w:rPr>
        <w:t>The three heat sources accounting for the effects of surface storage times are calculated as follows:</w:t>
      </w:r>
    </w:p>
    <w:p w:rsidR="006648DB" w:rsidRPr="00327319" w:rsidRDefault="006648DB" w:rsidP="006648DB">
      <w:pPr>
        <w:rPr>
          <w:szCs w:val="28"/>
        </w:rPr>
      </w:pPr>
      <w:r w:rsidRPr="00327319">
        <w:rPr>
          <w:noProof/>
          <w:szCs w:val="22"/>
        </w:rPr>
        <w:lastRenderedPageBreak/>
        <w:drawing>
          <wp:inline distT="0" distB="0" distL="0" distR="0">
            <wp:extent cx="6038850" cy="2496185"/>
            <wp:effectExtent l="25400" t="0" r="6350" b="0"/>
            <wp:docPr id="1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srcRect/>
                    <a:stretch>
                      <a:fillRect/>
                    </a:stretch>
                  </pic:blipFill>
                  <pic:spPr bwMode="auto">
                    <a:xfrm>
                      <a:off x="0" y="0"/>
                      <a:ext cx="6038850" cy="2496185"/>
                    </a:xfrm>
                    <a:prstGeom prst="rect">
                      <a:avLst/>
                    </a:prstGeom>
                    <a:noFill/>
                  </pic:spPr>
                </pic:pic>
              </a:graphicData>
            </a:graphic>
          </wp:inline>
        </w:drawing>
      </w:r>
    </w:p>
    <w:p w:rsidR="006648DB" w:rsidRPr="00327319" w:rsidRDefault="006648DB" w:rsidP="006648DB">
      <w:pPr>
        <w:rPr>
          <w:szCs w:val="28"/>
        </w:rPr>
      </w:pPr>
    </w:p>
    <w:p w:rsidR="006648DB" w:rsidRPr="00327319" w:rsidRDefault="006648DB" w:rsidP="006648DB">
      <w:pPr>
        <w:jc w:val="both"/>
        <w:rPr>
          <w:szCs w:val="28"/>
        </w:rPr>
      </w:pPr>
      <w:r w:rsidRPr="00327319">
        <w:rPr>
          <w:szCs w:val="28"/>
        </w:rPr>
        <w:t>Where Q(t, wf) is a continuous decay heat source function for one unit (an assembly or a canister) of waste form.</w:t>
      </w:r>
      <w:r w:rsidR="003E4563" w:rsidRPr="00327319">
        <w:rPr>
          <w:szCs w:val="28"/>
        </w:rPr>
        <w:t xml:space="preserve"> </w:t>
      </w:r>
      <w:r w:rsidRPr="00327319">
        <w:rPr>
          <w:szCs w:val="28"/>
        </w:rPr>
        <w:t>Q(t, wf) is evaluated in Math</w:t>
      </w:r>
      <w:r w:rsidR="0058487C" w:rsidRPr="00327319">
        <w:rPr>
          <w:szCs w:val="28"/>
        </w:rPr>
        <w:t>CAD</w:t>
      </w:r>
      <w:r w:rsidR="0058487C" w:rsidRPr="00327319">
        <w:rPr>
          <w:szCs w:val="28"/>
          <w:vertAlign w:val="superscript"/>
        </w:rPr>
        <w:t>®</w:t>
      </w:r>
      <w:r w:rsidRPr="00327319">
        <w:rPr>
          <w:szCs w:val="28"/>
        </w:rPr>
        <w:t xml:space="preserve"> using a cubic spline interpolation function that is a good fit through the tabular data points which are input to the model.</w:t>
      </w:r>
      <w:r w:rsidR="003E4563" w:rsidRPr="00327319">
        <w:rPr>
          <w:szCs w:val="28"/>
        </w:rPr>
        <w:t xml:space="preserve"> </w:t>
      </w:r>
      <w:r w:rsidRPr="00327319">
        <w:rPr>
          <w:szCs w:val="28"/>
        </w:rPr>
        <w:t>The cubic spline interpolation is stable and provides a good fit for the time period of interest in this calculation.</w:t>
      </w:r>
      <w:r w:rsidR="003E4563" w:rsidRPr="00327319">
        <w:rPr>
          <w:szCs w:val="28"/>
        </w:rPr>
        <w:t xml:space="preserve"> </w:t>
      </w:r>
      <w:r w:rsidRPr="00327319">
        <w:rPr>
          <w:szCs w:val="28"/>
        </w:rPr>
        <w:t>However, when the decay heat values become small in the very long term, the cubic spline can become unstable and result in oscillating values.</w:t>
      </w:r>
      <w:r w:rsidR="003E4563" w:rsidRPr="00327319">
        <w:rPr>
          <w:szCs w:val="28"/>
        </w:rPr>
        <w:t xml:space="preserve"> </w:t>
      </w:r>
      <w:r w:rsidRPr="00327319">
        <w:rPr>
          <w:szCs w:val="28"/>
        </w:rPr>
        <w:t>Those time periods are better addressed using a linear spline interpolation function.</w:t>
      </w:r>
    </w:p>
    <w:p w:rsidR="00FB6941" w:rsidRPr="00327319" w:rsidRDefault="00DB67B7" w:rsidP="00464948">
      <w:pPr>
        <w:pStyle w:val="Heading2nonumber"/>
      </w:pPr>
      <w:r w:rsidRPr="00327319">
        <w:t>G.</w:t>
      </w:r>
      <w:r w:rsidR="00FB6941" w:rsidRPr="00327319">
        <w:t>3</w:t>
      </w:r>
      <w:r w:rsidR="00FB6941" w:rsidRPr="00327319">
        <w:tab/>
        <w:t>Host Rock Temperature</w:t>
      </w:r>
      <w:r w:rsidR="006648DB" w:rsidRPr="00327319">
        <w:t xml:space="preserve"> Transient Analytical Model</w:t>
      </w:r>
    </w:p>
    <w:p w:rsidR="006648DB" w:rsidRPr="00327319" w:rsidRDefault="006648DB" w:rsidP="006648DB">
      <w:pPr>
        <w:jc w:val="both"/>
        <w:rPr>
          <w:szCs w:val="28"/>
        </w:rPr>
      </w:pPr>
      <w:r w:rsidRPr="00327319">
        <w:rPr>
          <w:szCs w:val="28"/>
        </w:rPr>
        <w:t>This model assumes an infinite medium of a given rock type, where the EBS and WP are modeled as continuous rock to the central line or point source, and the rock temperature at the calculation radius is evaluated based on the rock properties and the time-dependent heat source.</w:t>
      </w:r>
    </w:p>
    <w:p w:rsidR="006648DB" w:rsidRPr="00327319" w:rsidRDefault="006648DB" w:rsidP="006648DB">
      <w:pPr>
        <w:jc w:val="both"/>
        <w:rPr>
          <w:szCs w:val="28"/>
        </w:rPr>
      </w:pPr>
      <w:r w:rsidRPr="00327319">
        <w:rPr>
          <w:szCs w:val="28"/>
        </w:rPr>
        <w:t>This model consists of three components that sum together to represent the repository design.</w:t>
      </w:r>
      <w:r w:rsidR="003E4563" w:rsidRPr="00327319">
        <w:rPr>
          <w:szCs w:val="28"/>
        </w:rPr>
        <w:t xml:space="preserve"> </w:t>
      </w:r>
      <w:r w:rsidRPr="00327319">
        <w:rPr>
          <w:szCs w:val="28"/>
        </w:rPr>
        <w:t>They include a central finite line source representing the waste package of interest, eight adjacent infinite line sources (four on each side of the central waste package) representing (laterally spaced) adjacent emplacement arrays, and eight adjacent point sources aligned axially with the central waste package finite line source (four on each side of the central waste package) representing adjacent waste packages.</w:t>
      </w:r>
    </w:p>
    <w:p w:rsidR="006648DB" w:rsidRPr="00327319" w:rsidRDefault="006648DB" w:rsidP="006648DB">
      <w:pPr>
        <w:jc w:val="both"/>
        <w:rPr>
          <w:szCs w:val="28"/>
        </w:rPr>
      </w:pPr>
      <w:r w:rsidRPr="00327319">
        <w:rPr>
          <w:szCs w:val="28"/>
        </w:rPr>
        <w:t xml:space="preserve">The solution for the finite line source is derived from the point source solution as described in Sutton </w:t>
      </w:r>
      <w:r w:rsidR="009E6611" w:rsidRPr="00327319">
        <w:rPr>
          <w:szCs w:val="28"/>
        </w:rPr>
        <w:t xml:space="preserve">et al. </w:t>
      </w:r>
      <w:r w:rsidRPr="00327319">
        <w:rPr>
          <w:szCs w:val="28"/>
        </w:rPr>
        <w:t>2011 (Section 8.1.2), and is also documented in SNL 2007.</w:t>
      </w:r>
      <w:r w:rsidR="003E4563" w:rsidRPr="00327319">
        <w:rPr>
          <w:szCs w:val="28"/>
        </w:rPr>
        <w:t xml:space="preserve"> </w:t>
      </w:r>
      <w:r w:rsidRPr="00327319">
        <w:rPr>
          <w:szCs w:val="28"/>
        </w:rPr>
        <w:t xml:space="preserve">The solution for the infinite line source is presented in Carslaw and Jaeger 1959 (Section 10.3, equation 1), and also described in Sutton </w:t>
      </w:r>
      <w:r w:rsidR="009E6611" w:rsidRPr="00327319">
        <w:rPr>
          <w:szCs w:val="28"/>
        </w:rPr>
        <w:t xml:space="preserve">et al. </w:t>
      </w:r>
      <w:r w:rsidRPr="00327319">
        <w:rPr>
          <w:szCs w:val="28"/>
        </w:rPr>
        <w:t>2011 (Section 8.1.3).</w:t>
      </w:r>
      <w:r w:rsidR="003E4563" w:rsidRPr="00327319">
        <w:rPr>
          <w:szCs w:val="28"/>
        </w:rPr>
        <w:t xml:space="preserve"> </w:t>
      </w:r>
      <w:r w:rsidRPr="00327319">
        <w:rPr>
          <w:szCs w:val="28"/>
        </w:rPr>
        <w:t>The equation for the temperature transient solution for a point source is based on Carslaw and Jaeger 1959 (Section 10.4, page 261).</w:t>
      </w:r>
      <w:r w:rsidR="003E4563" w:rsidRPr="00327319">
        <w:rPr>
          <w:szCs w:val="28"/>
        </w:rPr>
        <w:t xml:space="preserve"> </w:t>
      </w:r>
    </w:p>
    <w:p w:rsidR="006648DB" w:rsidRPr="00327319" w:rsidRDefault="006648DB" w:rsidP="006648DB">
      <w:pPr>
        <w:jc w:val="both"/>
        <w:rPr>
          <w:szCs w:val="28"/>
        </w:rPr>
      </w:pPr>
      <w:r w:rsidRPr="00327319">
        <w:rPr>
          <w:szCs w:val="28"/>
        </w:rPr>
        <w:t>The one-dimensional temperature transient is the sum of the contributions from these terms as a function of radial distance and time, and is evaluated at the calculation radius (drift_r).</w:t>
      </w:r>
      <w:r w:rsidR="003E4563" w:rsidRPr="00327319">
        <w:rPr>
          <w:szCs w:val="28"/>
        </w:rPr>
        <w:t xml:space="preserve"> </w:t>
      </w:r>
      <w:r w:rsidRPr="00327319">
        <w:rPr>
          <w:szCs w:val="28"/>
        </w:rPr>
        <w:t>In the current analysis, the number of adjacent lateral line sources (N</w:t>
      </w:r>
      <w:r w:rsidRPr="00327319">
        <w:rPr>
          <w:szCs w:val="28"/>
          <w:vertAlign w:val="subscript"/>
        </w:rPr>
        <w:t>drifts</w:t>
      </w:r>
      <w:r w:rsidRPr="00327319">
        <w:rPr>
          <w:szCs w:val="28"/>
        </w:rPr>
        <w:t>), and the number of axially adjacent waste packages (N</w:t>
      </w:r>
      <w:r w:rsidRPr="00327319">
        <w:rPr>
          <w:szCs w:val="28"/>
          <w:vertAlign w:val="subscript"/>
        </w:rPr>
        <w:t>adj</w:t>
      </w:r>
      <w:r w:rsidRPr="00327319">
        <w:rPr>
          <w:szCs w:val="28"/>
        </w:rPr>
        <w:t>) were both set equal to 4.</w:t>
      </w:r>
      <w:r w:rsidR="003E4563" w:rsidRPr="00327319">
        <w:rPr>
          <w:szCs w:val="28"/>
        </w:rPr>
        <w:t xml:space="preserve"> </w:t>
      </w:r>
      <w:r w:rsidRPr="00327319">
        <w:rPr>
          <w:szCs w:val="28"/>
        </w:rPr>
        <w:t xml:space="preserve">Note that for the second and third terms, </w:t>
      </w:r>
      <w:r w:rsidRPr="00327319">
        <w:rPr>
          <w:szCs w:val="28"/>
        </w:rPr>
        <w:lastRenderedPageBreak/>
        <w:t>the distance is calculated to a location at the crown of the emplacement borehole or drift (see Figure 5.1-2)</w:t>
      </w:r>
    </w:p>
    <w:p w:rsidR="006648DB" w:rsidRPr="00327319" w:rsidRDefault="006648DB" w:rsidP="006648DB">
      <w:pPr>
        <w:rPr>
          <w:szCs w:val="28"/>
        </w:rPr>
      </w:pPr>
      <w:r w:rsidRPr="00327319">
        <w:rPr>
          <w:noProof/>
          <w:szCs w:val="28"/>
        </w:rPr>
        <w:drawing>
          <wp:inline distT="0" distB="0" distL="0" distR="0">
            <wp:extent cx="5479415" cy="2497667"/>
            <wp:effectExtent l="2540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a:stretch>
                      <a:fillRect/>
                    </a:stretch>
                  </pic:blipFill>
                  <pic:spPr bwMode="auto">
                    <a:xfrm>
                      <a:off x="0" y="0"/>
                      <a:ext cx="5479415" cy="2497455"/>
                    </a:xfrm>
                    <a:prstGeom prst="rect">
                      <a:avLst/>
                    </a:prstGeom>
                    <a:noFill/>
                    <a:ln w="9525">
                      <a:noFill/>
                      <a:miter lim="800000"/>
                      <a:headEnd/>
                      <a:tailEnd/>
                    </a:ln>
                  </pic:spPr>
                </pic:pic>
              </a:graphicData>
            </a:graphic>
          </wp:inline>
        </w:drawing>
      </w:r>
    </w:p>
    <w:p w:rsidR="000C3F69" w:rsidRPr="00327319" w:rsidRDefault="00DB67B7" w:rsidP="00464948">
      <w:pPr>
        <w:pStyle w:val="Heading2nonumber"/>
      </w:pPr>
      <w:r w:rsidRPr="00327319">
        <w:t>G.</w:t>
      </w:r>
      <w:r w:rsidR="000C3F69" w:rsidRPr="00327319">
        <w:t>4</w:t>
      </w:r>
      <w:r w:rsidR="000C3F69" w:rsidRPr="00327319">
        <w:tab/>
        <w:t>Waste Package and EBS Steady-State Temperature</w:t>
      </w:r>
      <w:r w:rsidR="006648DB" w:rsidRPr="00327319">
        <w:t xml:space="preserve"> Calculation</w:t>
      </w:r>
    </w:p>
    <w:p w:rsidR="006648DB" w:rsidRPr="00327319" w:rsidRDefault="006648DB" w:rsidP="006648DB">
      <w:pPr>
        <w:spacing w:before="60"/>
        <w:jc w:val="both"/>
        <w:rPr>
          <w:szCs w:val="28"/>
        </w:rPr>
      </w:pPr>
      <w:r w:rsidRPr="00327319">
        <w:rPr>
          <w:szCs w:val="28"/>
        </w:rPr>
        <w:t>As described in Section 5.1, it is assumed that at any given point at time, the relatively low thermal mass of the EBS components compared to the essentially infinite geologic medium, can be considered to be at a quasi-steady state condition.</w:t>
      </w:r>
      <w:r w:rsidR="003E4563" w:rsidRPr="00327319">
        <w:rPr>
          <w:szCs w:val="28"/>
        </w:rPr>
        <w:t xml:space="preserve"> </w:t>
      </w:r>
    </w:p>
    <w:p w:rsidR="006648DB" w:rsidRPr="00327319" w:rsidRDefault="006648DB" w:rsidP="006648DB">
      <w:pPr>
        <w:spacing w:before="60"/>
        <w:jc w:val="both"/>
        <w:rPr>
          <w:szCs w:val="28"/>
        </w:rPr>
      </w:pPr>
      <w:r w:rsidRPr="00327319">
        <w:rPr>
          <w:szCs w:val="28"/>
        </w:rPr>
        <w:t xml:space="preserve">The model for a multi-layer cylindrical steady-state temperature solution is derived from Kreith </w:t>
      </w:r>
      <w:r w:rsidR="00A15B9D">
        <w:rPr>
          <w:szCs w:val="28"/>
        </w:rPr>
        <w:t xml:space="preserve">(1966; </w:t>
      </w:r>
      <w:r w:rsidRPr="00327319">
        <w:rPr>
          <w:szCs w:val="28"/>
        </w:rPr>
        <w:t>Section 2-2, equation 2-19).</w:t>
      </w:r>
      <w:r w:rsidR="003E4563" w:rsidRPr="00327319">
        <w:rPr>
          <w:szCs w:val="28"/>
        </w:rPr>
        <w:t xml:space="preserve"> </w:t>
      </w:r>
      <w:r w:rsidRPr="00327319">
        <w:rPr>
          <w:szCs w:val="28"/>
        </w:rPr>
        <w:t>In this geometry, the analytical solution is a one-dimensional (radial heat flow) model assuming an infinite line as the heat source.</w:t>
      </w:r>
      <w:r w:rsidR="003E4563" w:rsidRPr="00327319">
        <w:rPr>
          <w:szCs w:val="28"/>
        </w:rPr>
        <w:t xml:space="preserve"> </w:t>
      </w:r>
      <w:r w:rsidRPr="00327319">
        <w:rPr>
          <w:szCs w:val="28"/>
        </w:rPr>
        <w:t>That particular equation is an example of two concentric cylindrical components, such as a steel pipe covered by asbestos insulation with internal convection from a hot fluid (with a convection coefficient h</w:t>
      </w:r>
      <w:r w:rsidRPr="00327319">
        <w:rPr>
          <w:szCs w:val="28"/>
          <w:vertAlign w:val="subscript"/>
        </w:rPr>
        <w:t>i</w:t>
      </w:r>
      <w:r w:rsidRPr="00327319">
        <w:rPr>
          <w:szCs w:val="28"/>
        </w:rPr>
        <w:t>), and external convection to air (with a convection coefficient h</w:t>
      </w:r>
      <w:r w:rsidRPr="00327319">
        <w:rPr>
          <w:szCs w:val="28"/>
          <w:vertAlign w:val="subscript"/>
        </w:rPr>
        <w:t>o</w:t>
      </w:r>
      <w:r w:rsidRPr="00327319">
        <w:rPr>
          <w:szCs w:val="28"/>
        </w:rPr>
        <w:t>).</w:t>
      </w:r>
      <w:r w:rsidR="003E4563" w:rsidRPr="00327319">
        <w:rPr>
          <w:szCs w:val="28"/>
        </w:rPr>
        <w:t xml:space="preserve"> </w:t>
      </w:r>
      <w:r w:rsidRPr="00327319">
        <w:rPr>
          <w:szCs w:val="28"/>
        </w:rPr>
        <w:t>It includes four thermal resistance components – two conduction only resistances representing the pipe and the insulation, and two convection boundary layer resistances (internal and external).</w:t>
      </w:r>
      <w:r w:rsidR="003E4563" w:rsidRPr="00327319">
        <w:rPr>
          <w:szCs w:val="28"/>
        </w:rPr>
        <w:t xml:space="preserve"> </w:t>
      </w:r>
    </w:p>
    <w:p w:rsidR="006648DB" w:rsidRPr="00327319" w:rsidRDefault="006648DB" w:rsidP="006648DB">
      <w:pPr>
        <w:spacing w:before="60"/>
        <w:jc w:val="both"/>
        <w:rPr>
          <w:szCs w:val="28"/>
        </w:rPr>
      </w:pPr>
      <w:r w:rsidRPr="00327319">
        <w:rPr>
          <w:szCs w:val="28"/>
        </w:rPr>
        <w:t>Total heat transfer is defined as</w:t>
      </w:r>
      <w:r w:rsidR="003E4563" w:rsidRPr="00327319">
        <w:rPr>
          <w:szCs w:val="28"/>
        </w:rPr>
        <w:t xml:space="preserve"> </w:t>
      </w:r>
      <w:r w:rsidRPr="00327319">
        <w:rPr>
          <w:szCs w:val="28"/>
        </w:rPr>
        <w:t>Q = U * A</w:t>
      </w:r>
      <w:r w:rsidRPr="00327319">
        <w:rPr>
          <w:szCs w:val="28"/>
          <w:vertAlign w:val="subscript"/>
        </w:rPr>
        <w:t xml:space="preserve">outside </w:t>
      </w:r>
      <w:r w:rsidRPr="00327319">
        <w:rPr>
          <w:szCs w:val="28"/>
        </w:rPr>
        <w:t>* (T</w:t>
      </w:r>
      <w:r w:rsidRPr="00327319">
        <w:rPr>
          <w:szCs w:val="28"/>
          <w:vertAlign w:val="subscript"/>
        </w:rPr>
        <w:t>inside</w:t>
      </w:r>
      <w:r w:rsidRPr="00327319">
        <w:rPr>
          <w:szCs w:val="28"/>
        </w:rPr>
        <w:t xml:space="preserve"> – T</w:t>
      </w:r>
      <w:r w:rsidRPr="00327319">
        <w:rPr>
          <w:szCs w:val="28"/>
          <w:vertAlign w:val="subscript"/>
        </w:rPr>
        <w:t>outside</w:t>
      </w:r>
      <w:r w:rsidRPr="00327319">
        <w:rPr>
          <w:szCs w:val="28"/>
        </w:rPr>
        <w:t>)</w:t>
      </w:r>
    </w:p>
    <w:p w:rsidR="006648DB" w:rsidRPr="00327319" w:rsidRDefault="006648DB" w:rsidP="006648DB">
      <w:pPr>
        <w:spacing w:before="60"/>
        <w:jc w:val="both"/>
        <w:rPr>
          <w:szCs w:val="28"/>
        </w:rPr>
      </w:pPr>
      <w:r w:rsidRPr="00327319">
        <w:rPr>
          <w:szCs w:val="28"/>
        </w:rPr>
        <w:t>Where the conductance, U, is the reciprocal of the sum of the resistances:</w:t>
      </w:r>
    </w:p>
    <w:p w:rsidR="006648DB" w:rsidRPr="00327319" w:rsidRDefault="006648DB" w:rsidP="006648DB">
      <w:pPr>
        <w:rPr>
          <w:szCs w:val="28"/>
        </w:rPr>
      </w:pPr>
      <w:r w:rsidRPr="00327319">
        <w:rPr>
          <w:noProof/>
          <w:szCs w:val="22"/>
        </w:rPr>
        <w:drawing>
          <wp:inline distT="0" distB="0" distL="0" distR="0">
            <wp:extent cx="2489200" cy="968051"/>
            <wp:effectExtent l="25400" t="0" r="0" b="0"/>
            <wp:docPr id="1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srcRect/>
                    <a:stretch>
                      <a:fillRect/>
                    </a:stretch>
                  </pic:blipFill>
                  <pic:spPr bwMode="auto">
                    <a:xfrm>
                      <a:off x="0" y="0"/>
                      <a:ext cx="2491050" cy="968770"/>
                    </a:xfrm>
                    <a:prstGeom prst="rect">
                      <a:avLst/>
                    </a:prstGeom>
                    <a:noFill/>
                  </pic:spPr>
                </pic:pic>
              </a:graphicData>
            </a:graphic>
          </wp:inline>
        </w:drawing>
      </w:r>
    </w:p>
    <w:p w:rsidR="006648DB" w:rsidRPr="00327319" w:rsidRDefault="006648DB" w:rsidP="006648DB">
      <w:pPr>
        <w:spacing w:before="60"/>
        <w:jc w:val="both"/>
        <w:rPr>
          <w:szCs w:val="28"/>
        </w:rPr>
      </w:pPr>
      <w:r w:rsidRPr="00327319">
        <w:rPr>
          <w:szCs w:val="28"/>
        </w:rPr>
        <w:t>Where r</w:t>
      </w:r>
      <w:r w:rsidRPr="00327319">
        <w:rPr>
          <w:szCs w:val="28"/>
          <w:vertAlign w:val="subscript"/>
        </w:rPr>
        <w:t>3</w:t>
      </w:r>
      <w:r w:rsidRPr="00327319">
        <w:rPr>
          <w:szCs w:val="28"/>
        </w:rPr>
        <w:t xml:space="preserve"> is the outside surface of the insulation, r</w:t>
      </w:r>
      <w:r w:rsidRPr="00327319">
        <w:rPr>
          <w:szCs w:val="28"/>
          <w:vertAlign w:val="subscript"/>
        </w:rPr>
        <w:t>2</w:t>
      </w:r>
      <w:r w:rsidRPr="00327319">
        <w:rPr>
          <w:szCs w:val="28"/>
        </w:rPr>
        <w:t xml:space="preserve"> is the outside surface of the pipe, and r</w:t>
      </w:r>
      <w:r w:rsidRPr="00327319">
        <w:rPr>
          <w:szCs w:val="28"/>
          <w:vertAlign w:val="subscript"/>
        </w:rPr>
        <w:t>1</w:t>
      </w:r>
      <w:r w:rsidRPr="00327319">
        <w:rPr>
          <w:szCs w:val="28"/>
        </w:rPr>
        <w:t xml:space="preserve"> is the inside surface of the pipe</w:t>
      </w:r>
    </w:p>
    <w:p w:rsidR="006648DB" w:rsidRPr="00327319" w:rsidRDefault="006648DB" w:rsidP="006648DB">
      <w:pPr>
        <w:spacing w:before="60"/>
        <w:jc w:val="both"/>
        <w:rPr>
          <w:szCs w:val="28"/>
        </w:rPr>
      </w:pPr>
      <w:r w:rsidRPr="00327319">
        <w:rPr>
          <w:szCs w:val="28"/>
        </w:rPr>
        <w:t>The heat flux per exterior unit area is defined as q</w:t>
      </w:r>
      <w:r w:rsidRPr="00327319">
        <w:rPr>
          <w:szCs w:val="28"/>
          <w:vertAlign w:val="subscript"/>
        </w:rPr>
        <w:t>A</w:t>
      </w:r>
      <w:r w:rsidRPr="00327319">
        <w:rPr>
          <w:szCs w:val="28"/>
        </w:rPr>
        <w:t xml:space="preserve"> = Q/A</w:t>
      </w:r>
      <w:r w:rsidRPr="00327319">
        <w:rPr>
          <w:szCs w:val="28"/>
          <w:vertAlign w:val="subscript"/>
        </w:rPr>
        <w:t>outside</w:t>
      </w:r>
    </w:p>
    <w:p w:rsidR="006648DB" w:rsidRPr="00327319" w:rsidRDefault="006648DB" w:rsidP="006648DB">
      <w:pPr>
        <w:spacing w:before="60"/>
        <w:jc w:val="both"/>
        <w:rPr>
          <w:szCs w:val="28"/>
        </w:rPr>
      </w:pPr>
      <w:r w:rsidRPr="00327319">
        <w:rPr>
          <w:szCs w:val="28"/>
        </w:rPr>
        <w:t>By conservation of energy at steady state, the temperature at the surface of each layer can be calculated as follows:</w:t>
      </w:r>
    </w:p>
    <w:p w:rsidR="006648DB" w:rsidRPr="00327319" w:rsidRDefault="006648DB" w:rsidP="006648DB">
      <w:pPr>
        <w:rPr>
          <w:szCs w:val="28"/>
        </w:rPr>
      </w:pPr>
      <w:r w:rsidRPr="00327319">
        <w:rPr>
          <w:noProof/>
          <w:szCs w:val="28"/>
        </w:rPr>
        <w:lastRenderedPageBreak/>
        <w:drawing>
          <wp:inline distT="0" distB="0" distL="0" distR="0">
            <wp:extent cx="3403600" cy="614434"/>
            <wp:effectExtent l="2540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a:stretch>
                      <a:fillRect/>
                    </a:stretch>
                  </pic:blipFill>
                  <pic:spPr bwMode="auto">
                    <a:xfrm>
                      <a:off x="0" y="0"/>
                      <a:ext cx="3425328" cy="618356"/>
                    </a:xfrm>
                    <a:prstGeom prst="rect">
                      <a:avLst/>
                    </a:prstGeom>
                    <a:noFill/>
                    <a:ln w="9525">
                      <a:noFill/>
                      <a:miter lim="800000"/>
                      <a:headEnd/>
                      <a:tailEnd/>
                    </a:ln>
                  </pic:spPr>
                </pic:pic>
              </a:graphicData>
            </a:graphic>
          </wp:inline>
        </w:drawing>
      </w:r>
    </w:p>
    <w:p w:rsidR="006648DB" w:rsidRPr="00327319" w:rsidRDefault="006648DB" w:rsidP="006648DB">
      <w:pPr>
        <w:jc w:val="both"/>
        <w:rPr>
          <w:szCs w:val="28"/>
        </w:rPr>
      </w:pPr>
      <w:r w:rsidRPr="00327319">
        <w:rPr>
          <w:szCs w:val="28"/>
        </w:rPr>
        <w:t>Where T</w:t>
      </w:r>
      <w:r w:rsidRPr="00327319">
        <w:rPr>
          <w:szCs w:val="28"/>
          <w:vertAlign w:val="subscript"/>
        </w:rPr>
        <w:t>i</w:t>
      </w:r>
      <w:r w:rsidRPr="00327319">
        <w:rPr>
          <w:szCs w:val="28"/>
        </w:rPr>
        <w:t xml:space="preserve"> is the inside fluid temperature, T</w:t>
      </w:r>
      <w:r w:rsidRPr="00327319">
        <w:rPr>
          <w:szCs w:val="28"/>
          <w:vertAlign w:val="subscript"/>
        </w:rPr>
        <w:t>1</w:t>
      </w:r>
      <w:r w:rsidRPr="00327319">
        <w:rPr>
          <w:szCs w:val="28"/>
        </w:rPr>
        <w:t xml:space="preserve"> is the pipe wall internal surface temperature, T</w:t>
      </w:r>
      <w:r w:rsidRPr="00327319">
        <w:rPr>
          <w:szCs w:val="28"/>
          <w:vertAlign w:val="subscript"/>
        </w:rPr>
        <w:t>2</w:t>
      </w:r>
      <w:r w:rsidRPr="00327319">
        <w:rPr>
          <w:szCs w:val="28"/>
        </w:rPr>
        <w:t xml:space="preserve"> is the pipe wall external temperature (and the insulation internal surface temperature), T</w:t>
      </w:r>
      <w:r w:rsidRPr="00327319">
        <w:rPr>
          <w:szCs w:val="28"/>
          <w:vertAlign w:val="subscript"/>
        </w:rPr>
        <w:t>3</w:t>
      </w:r>
      <w:r w:rsidRPr="00327319">
        <w:rPr>
          <w:szCs w:val="28"/>
        </w:rPr>
        <w:t xml:space="preserve"> is the insulation external surface temperature, and T</w:t>
      </w:r>
      <w:r w:rsidRPr="00327319">
        <w:rPr>
          <w:szCs w:val="28"/>
          <w:vertAlign w:val="subscript"/>
        </w:rPr>
        <w:t>0</w:t>
      </w:r>
      <w:r w:rsidRPr="00327319">
        <w:rPr>
          <w:szCs w:val="28"/>
        </w:rPr>
        <w:t xml:space="preserve"> is the air temperature.</w:t>
      </w:r>
      <w:r w:rsidR="003E4563" w:rsidRPr="00327319">
        <w:rPr>
          <w:szCs w:val="28"/>
        </w:rPr>
        <w:t xml:space="preserve"> </w:t>
      </w:r>
      <w:r w:rsidRPr="00327319">
        <w:rPr>
          <w:szCs w:val="28"/>
        </w:rPr>
        <w:t>This equation and the approach were input into MathCad</w:t>
      </w:r>
      <w:r w:rsidR="0058487C" w:rsidRPr="00327319">
        <w:rPr>
          <w:szCs w:val="28"/>
          <w:vertAlign w:val="superscript"/>
        </w:rPr>
        <w:t>®</w:t>
      </w:r>
      <w:r w:rsidRPr="00327319">
        <w:rPr>
          <w:szCs w:val="28"/>
        </w:rPr>
        <w:t xml:space="preserve">, and validated against Kreith </w:t>
      </w:r>
      <w:r w:rsidR="00A15B9D">
        <w:rPr>
          <w:szCs w:val="28"/>
        </w:rPr>
        <w:t xml:space="preserve">(1966; </w:t>
      </w:r>
      <w:r w:rsidRPr="00327319">
        <w:rPr>
          <w:szCs w:val="28"/>
        </w:rPr>
        <w:t>example problem 2-7)</w:t>
      </w:r>
    </w:p>
    <w:p w:rsidR="006648DB" w:rsidRPr="00327319" w:rsidRDefault="006648DB" w:rsidP="006648DB">
      <w:pPr>
        <w:jc w:val="both"/>
        <w:rPr>
          <w:szCs w:val="28"/>
        </w:rPr>
      </w:pPr>
      <w:r w:rsidRPr="00327319">
        <w:rPr>
          <w:szCs w:val="28"/>
        </w:rPr>
        <w:t>Application of this approach to the EBS components drops the convection resistance terms (i.e., T</w:t>
      </w:r>
      <w:r w:rsidRPr="00327319">
        <w:rPr>
          <w:szCs w:val="28"/>
          <w:vertAlign w:val="subscript"/>
        </w:rPr>
        <w:t>i</w:t>
      </w:r>
      <w:r w:rsidRPr="00327319">
        <w:rPr>
          <w:szCs w:val="28"/>
        </w:rPr>
        <w:t xml:space="preserve"> = T</w:t>
      </w:r>
      <w:r w:rsidRPr="00327319">
        <w:rPr>
          <w:szCs w:val="28"/>
          <w:vertAlign w:val="subscript"/>
        </w:rPr>
        <w:t>1</w:t>
      </w:r>
      <w:r w:rsidRPr="00327319">
        <w:rPr>
          <w:szCs w:val="28"/>
        </w:rPr>
        <w:t xml:space="preserve"> and T</w:t>
      </w:r>
      <w:r w:rsidRPr="00327319">
        <w:rPr>
          <w:szCs w:val="28"/>
          <w:vertAlign w:val="subscript"/>
        </w:rPr>
        <w:t>o</w:t>
      </w:r>
      <w:r w:rsidRPr="00327319">
        <w:rPr>
          <w:szCs w:val="28"/>
        </w:rPr>
        <w:t xml:space="preserve"> = T</w:t>
      </w:r>
      <w:r w:rsidRPr="00327319">
        <w:rPr>
          <w:szCs w:val="28"/>
          <w:vertAlign w:val="subscript"/>
        </w:rPr>
        <w:t>3</w:t>
      </w:r>
      <w:r w:rsidRPr="00327319">
        <w:rPr>
          <w:szCs w:val="28"/>
        </w:rPr>
        <w:t>) and uses a series of thermal resistance values calculated on the basis of the EBS component radii and thermal conductivities.</w:t>
      </w:r>
      <w:r w:rsidR="003E4563" w:rsidRPr="00327319">
        <w:rPr>
          <w:szCs w:val="28"/>
        </w:rPr>
        <w:t xml:space="preserve"> </w:t>
      </w:r>
      <w:r w:rsidRPr="00327319">
        <w:rPr>
          <w:szCs w:val="28"/>
        </w:rPr>
        <w:t>The following equation shows the thermal resistance terms all the way to the surface of the waste form, but the calculation results documented in this report stop at the surface of the waste package.</w:t>
      </w:r>
    </w:p>
    <w:p w:rsidR="006648DB" w:rsidRPr="00327319" w:rsidRDefault="006648DB" w:rsidP="006648DB">
      <w:pPr>
        <w:rPr>
          <w:szCs w:val="28"/>
        </w:rPr>
      </w:pPr>
      <w:r w:rsidRPr="00327319">
        <w:rPr>
          <w:noProof/>
          <w:szCs w:val="28"/>
        </w:rPr>
        <w:drawing>
          <wp:inline distT="0" distB="0" distL="0" distR="0">
            <wp:extent cx="4781550" cy="659244"/>
            <wp:effectExtent l="25400" t="0" r="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4799889" cy="661772"/>
                    </a:xfrm>
                    <a:prstGeom prst="rect">
                      <a:avLst/>
                    </a:prstGeom>
                    <a:noFill/>
                    <a:ln w="9525">
                      <a:noFill/>
                      <a:miter lim="800000"/>
                      <a:headEnd/>
                      <a:tailEnd/>
                    </a:ln>
                  </pic:spPr>
                </pic:pic>
              </a:graphicData>
            </a:graphic>
          </wp:inline>
        </w:drawing>
      </w:r>
    </w:p>
    <w:p w:rsidR="006648DB" w:rsidRPr="00327319" w:rsidRDefault="006648DB" w:rsidP="006648DB">
      <w:pPr>
        <w:jc w:val="both"/>
        <w:rPr>
          <w:szCs w:val="28"/>
        </w:rPr>
      </w:pPr>
      <w:r w:rsidRPr="00327319">
        <w:rPr>
          <w:szCs w:val="28"/>
        </w:rPr>
        <w:t>The approach is modified somewhat to be applied to a line load (W/m) instead of an areal heat flux of (W/m</w:t>
      </w:r>
      <w:r w:rsidRPr="00327319">
        <w:rPr>
          <w:szCs w:val="28"/>
          <w:vertAlign w:val="superscript"/>
        </w:rPr>
        <w:t>2</w:t>
      </w:r>
      <w:r w:rsidRPr="00327319">
        <w:rPr>
          <w:szCs w:val="28"/>
        </w:rPr>
        <w:t>), by substituting q</w:t>
      </w:r>
      <w:r w:rsidRPr="00327319">
        <w:rPr>
          <w:szCs w:val="28"/>
          <w:vertAlign w:val="subscript"/>
        </w:rPr>
        <w:t>L</w:t>
      </w:r>
      <w:r w:rsidRPr="00327319">
        <w:rPr>
          <w:szCs w:val="28"/>
        </w:rPr>
        <w:t xml:space="preserve"> = q</w:t>
      </w:r>
      <w:r w:rsidRPr="00327319">
        <w:rPr>
          <w:szCs w:val="28"/>
          <w:vertAlign w:val="subscript"/>
        </w:rPr>
        <w:t>A</w:t>
      </w:r>
      <w:r w:rsidRPr="00327319">
        <w:rPr>
          <w:szCs w:val="28"/>
        </w:rPr>
        <w:t>*2πr</w:t>
      </w:r>
      <w:r w:rsidRPr="00327319">
        <w:rPr>
          <w:szCs w:val="28"/>
          <w:vertAlign w:val="subscript"/>
        </w:rPr>
        <w:t>outside</w:t>
      </w:r>
      <w:r w:rsidRPr="00327319">
        <w:rPr>
          <w:szCs w:val="28"/>
        </w:rPr>
        <w:t>.</w:t>
      </w:r>
      <w:r w:rsidR="003E4563" w:rsidRPr="00327319">
        <w:rPr>
          <w:szCs w:val="28"/>
        </w:rPr>
        <w:t xml:space="preserve"> </w:t>
      </w:r>
      <w:r w:rsidRPr="00327319">
        <w:rPr>
          <w:szCs w:val="28"/>
        </w:rPr>
        <w:t>One example, for the outer surface temperature of the backfill, is the following:</w:t>
      </w:r>
    </w:p>
    <w:p w:rsidR="006648DB" w:rsidRPr="00327319" w:rsidRDefault="006648DB" w:rsidP="006648DB">
      <w:pPr>
        <w:jc w:val="both"/>
        <w:rPr>
          <w:szCs w:val="28"/>
        </w:rPr>
      </w:pPr>
      <w:r w:rsidRPr="00327319">
        <w:rPr>
          <w:noProof/>
          <w:szCs w:val="28"/>
        </w:rPr>
        <w:drawing>
          <wp:inline distT="0" distB="0" distL="0" distR="0">
            <wp:extent cx="5486400" cy="680158"/>
            <wp:effectExtent l="2540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b="18855"/>
                    <a:stretch>
                      <a:fillRect/>
                    </a:stretch>
                  </pic:blipFill>
                  <pic:spPr bwMode="auto">
                    <a:xfrm>
                      <a:off x="0" y="0"/>
                      <a:ext cx="5486400" cy="680158"/>
                    </a:xfrm>
                    <a:prstGeom prst="rect">
                      <a:avLst/>
                    </a:prstGeom>
                    <a:noFill/>
                    <a:ln w="9525">
                      <a:noFill/>
                      <a:miter lim="800000"/>
                      <a:headEnd/>
                      <a:tailEnd/>
                    </a:ln>
                  </pic:spPr>
                </pic:pic>
              </a:graphicData>
            </a:graphic>
          </wp:inline>
        </w:drawing>
      </w:r>
    </w:p>
    <w:p w:rsidR="006648DB" w:rsidRPr="00327319" w:rsidRDefault="006648DB" w:rsidP="006648DB">
      <w:pPr>
        <w:rPr>
          <w:szCs w:val="28"/>
        </w:rPr>
      </w:pPr>
      <w:r w:rsidRPr="00327319">
        <w:rPr>
          <w:szCs w:val="28"/>
        </w:rPr>
        <w:t>where k</w:t>
      </w:r>
      <w:r w:rsidRPr="00327319">
        <w:rPr>
          <w:szCs w:val="28"/>
          <w:vertAlign w:val="subscript"/>
        </w:rPr>
        <w:t>LINER</w:t>
      </w:r>
      <w:r w:rsidRPr="00327319">
        <w:rPr>
          <w:szCs w:val="28"/>
        </w:rPr>
        <w:t xml:space="preserve"> is the liner thermal conductivity.</w:t>
      </w:r>
    </w:p>
    <w:p w:rsidR="006648DB" w:rsidRPr="00327319" w:rsidRDefault="006648DB" w:rsidP="006648DB">
      <w:pPr>
        <w:spacing w:before="60"/>
        <w:jc w:val="both"/>
      </w:pPr>
      <w:r w:rsidRPr="00327319">
        <w:t>It is assumed that the EBS (except for the salt case) responds quickly (low thermal mass), and the heat flux at the calculation radius is always the same as the heat source, with a small time delay.</w:t>
      </w:r>
      <w:r w:rsidR="003E4563" w:rsidRPr="00327319">
        <w:t xml:space="preserve"> </w:t>
      </w:r>
      <w:r w:rsidRPr="00327319">
        <w:t>The timing of the peak temperature at the calculation radius is more dependent on the rate the heat moves away from that surface into the infinite mass of host rock (and with the rate that heat arrives from the other adjacent heat sources) with respect to the rate that the decay heat curve is dropping.</w:t>
      </w:r>
      <w:r w:rsidR="003E4563" w:rsidRPr="00327319">
        <w:t xml:space="preserve"> </w:t>
      </w:r>
    </w:p>
    <w:p w:rsidR="006648DB" w:rsidRPr="00327319" w:rsidRDefault="006648DB" w:rsidP="006648DB">
      <w:pPr>
        <w:spacing w:before="60"/>
        <w:jc w:val="both"/>
      </w:pPr>
      <w:r w:rsidRPr="00327319">
        <w:t>This process (the heat flux at the calculation radius feeding the outside calculation) would differ significantly if the EBS possessed a wide range of thermal conductivities (higher for realistic cases, and lower for substituting host rock).</w:t>
      </w:r>
      <w:r w:rsidR="003E4563" w:rsidRPr="00327319">
        <w:t xml:space="preserve"> </w:t>
      </w:r>
      <w:r w:rsidRPr="00327319">
        <w:t>In fact, the primary difference is the magnitude of the thermal gradient required to force that same heat flux out of the surface at the calculation radius.</w:t>
      </w:r>
      <w:r w:rsidR="003E4563" w:rsidRPr="00327319">
        <w:t xml:space="preserve"> </w:t>
      </w:r>
      <w:r w:rsidRPr="00327319">
        <w:t>The thermal gradient increases with thermal resistance, until the calculated heat flux equals the steady-state heat flux</w:t>
      </w:r>
    </w:p>
    <w:p w:rsidR="006648DB" w:rsidRPr="00327319" w:rsidRDefault="006648DB" w:rsidP="006648DB">
      <w:pPr>
        <w:spacing w:before="60"/>
        <w:jc w:val="both"/>
      </w:pPr>
      <w:r w:rsidRPr="00327319">
        <w:t>As the thermal resistance goes up, the thermal gradient gets steeper until the calculated heat flux with the higher resistance matches the required “steady state” heat flux.</w:t>
      </w:r>
      <w:r w:rsidR="003E4563" w:rsidRPr="00327319">
        <w:t xml:space="preserve"> </w:t>
      </w:r>
    </w:p>
    <w:p w:rsidR="006648DB" w:rsidRPr="00327319" w:rsidRDefault="006648DB" w:rsidP="006648DB">
      <w:pPr>
        <w:spacing w:before="60"/>
        <w:jc w:val="both"/>
      </w:pPr>
      <w:r w:rsidRPr="00327319">
        <w:t>The normalized thermal resistance for each layer associated with the calculations for SNF and HLW in the four geologic media are shown in Figure G.4-1, below.</w:t>
      </w:r>
    </w:p>
    <w:p w:rsidR="006648DB" w:rsidRPr="00327319" w:rsidRDefault="006648DB" w:rsidP="006648DB">
      <w:pPr>
        <w:jc w:val="both"/>
      </w:pPr>
    </w:p>
    <w:p w:rsidR="006648DB" w:rsidRPr="00327319" w:rsidRDefault="006648DB" w:rsidP="006648DB">
      <w:pPr>
        <w:jc w:val="center"/>
      </w:pPr>
      <w:r w:rsidRPr="00327319">
        <w:rPr>
          <w:noProof/>
        </w:rPr>
        <w:lastRenderedPageBreak/>
        <w:drawing>
          <wp:inline distT="0" distB="0" distL="0" distR="0">
            <wp:extent cx="4416127" cy="2860051"/>
            <wp:effectExtent l="25400" t="0" r="3473" b="0"/>
            <wp:docPr id="132" name="Picture 132" descr="ThermalResistanc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alResistance.tiff"/>
                    <pic:cNvPicPr/>
                  </pic:nvPicPr>
                  <pic:blipFill>
                    <a:blip r:embed="rId128" cstate="print"/>
                    <a:stretch>
                      <a:fillRect/>
                    </a:stretch>
                  </pic:blipFill>
                  <pic:spPr>
                    <a:xfrm>
                      <a:off x="0" y="0"/>
                      <a:ext cx="4419533" cy="2862257"/>
                    </a:xfrm>
                    <a:prstGeom prst="rect">
                      <a:avLst/>
                    </a:prstGeom>
                  </pic:spPr>
                </pic:pic>
              </a:graphicData>
            </a:graphic>
          </wp:inline>
        </w:drawing>
      </w:r>
    </w:p>
    <w:p w:rsidR="006648DB" w:rsidRPr="00327319" w:rsidRDefault="006648DB" w:rsidP="006648DB">
      <w:pPr>
        <w:pStyle w:val="FigureCaption"/>
        <w:rPr>
          <w:sz w:val="22"/>
          <w:szCs w:val="22"/>
        </w:rPr>
      </w:pPr>
      <w:bookmarkStart w:id="327" w:name="_Toc172987750"/>
      <w:bookmarkStart w:id="328" w:name="_Toc314476044"/>
      <w:r w:rsidRPr="00327319">
        <w:rPr>
          <w:sz w:val="22"/>
          <w:szCs w:val="22"/>
        </w:rPr>
        <w:t>Figure G.4-1 Normalized Thermal Resistance of Each EBS Layer</w:t>
      </w:r>
      <w:bookmarkEnd w:id="327"/>
      <w:r w:rsidR="0070104B" w:rsidRPr="00327319">
        <w:rPr>
          <w:sz w:val="22"/>
          <w:szCs w:val="22"/>
        </w:rPr>
        <w:t>.</w:t>
      </w:r>
      <w:bookmarkEnd w:id="328"/>
    </w:p>
    <w:p w:rsidR="006648DB" w:rsidRPr="00327319" w:rsidRDefault="006648DB" w:rsidP="006648DB">
      <w:pPr>
        <w:jc w:val="center"/>
      </w:pPr>
    </w:p>
    <w:p w:rsidR="000C3F69" w:rsidRPr="00327319" w:rsidRDefault="00DB67B7" w:rsidP="00464948">
      <w:pPr>
        <w:pStyle w:val="Heading2nonumber"/>
      </w:pPr>
      <w:r w:rsidRPr="00327319">
        <w:t>G.</w:t>
      </w:r>
      <w:r w:rsidR="000C3F69" w:rsidRPr="00327319">
        <w:t>5</w:t>
      </w:r>
      <w:r w:rsidR="000C3F69" w:rsidRPr="00327319">
        <w:tab/>
        <w:t xml:space="preserve"> Model Limitations and Potential Future </w:t>
      </w:r>
      <w:bookmarkStart w:id="329" w:name="_Toc172082861"/>
      <w:bookmarkStart w:id="330" w:name="_Toc172359201"/>
      <w:r w:rsidR="000C3F69" w:rsidRPr="00327319">
        <w:t>Model Improvements</w:t>
      </w:r>
      <w:bookmarkEnd w:id="329"/>
      <w:bookmarkEnd w:id="330"/>
    </w:p>
    <w:p w:rsidR="006648DB" w:rsidRPr="00327319" w:rsidRDefault="006648DB" w:rsidP="006648DB">
      <w:pPr>
        <w:spacing w:before="60"/>
        <w:jc w:val="both"/>
      </w:pPr>
      <w:r w:rsidRPr="00327319">
        <w:t>The current set of analytical models assumes constant thermal properties for the host rock, and some of the thermal properties, such as thermal conductivity and thermal diffusivity are functions of temperature, porosity, or moisture content that can vary over time.</w:t>
      </w:r>
      <w:r w:rsidR="003E4563" w:rsidRPr="00327319">
        <w:t xml:space="preserve"> </w:t>
      </w:r>
      <w:r w:rsidRPr="00327319">
        <w:t>This has not been addressed, except in an effort to bound the variation of salt properties by using crushed and intact salt properties as bounding cases.</w:t>
      </w:r>
    </w:p>
    <w:p w:rsidR="006648DB" w:rsidRPr="00327319" w:rsidRDefault="006648DB" w:rsidP="006648DB">
      <w:pPr>
        <w:spacing w:before="60"/>
        <w:jc w:val="both"/>
      </w:pPr>
      <w:r w:rsidRPr="00327319">
        <w:t>Clayton and Gable (2009, Section 3.1) provide data addressing the thermal conductivity and diffusivity of intact salt with temperature (Equation 3.1), and of crushed salt with porosity and temperature (Equation 3.4).</w:t>
      </w:r>
      <w:r w:rsidR="003E4563" w:rsidRPr="00327319">
        <w:t xml:space="preserve"> </w:t>
      </w:r>
      <w:r w:rsidRPr="00327319">
        <w:t>The authors also provide a discussion of the time for reconsolidation of crushed salt to intact salt (ibid Figure 4.18).</w:t>
      </w:r>
      <w:r w:rsidR="003E4563" w:rsidRPr="00327319">
        <w:t xml:space="preserve"> </w:t>
      </w:r>
      <w:r w:rsidRPr="00327319">
        <w:t>Figures G.5-1 and G.5-2 are derived from the equations and data in Clayton and Gable (2009, Section 3.1).</w:t>
      </w:r>
    </w:p>
    <w:p w:rsidR="006648DB" w:rsidRPr="00327319" w:rsidRDefault="006648DB" w:rsidP="006648DB">
      <w:pPr>
        <w:spacing w:before="60"/>
        <w:jc w:val="both"/>
      </w:pPr>
    </w:p>
    <w:p w:rsidR="00F97DA1" w:rsidRPr="00327319" w:rsidRDefault="006648DB" w:rsidP="006648DB">
      <w:pPr>
        <w:spacing w:before="60"/>
        <w:jc w:val="center"/>
      </w:pPr>
      <w:r w:rsidRPr="00327319">
        <w:rPr>
          <w:noProof/>
        </w:rPr>
        <w:lastRenderedPageBreak/>
        <w:drawing>
          <wp:inline distT="0" distB="0" distL="0" distR="0">
            <wp:extent cx="4552950" cy="3414712"/>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srcRect b="3571"/>
                    <a:stretch>
                      <a:fillRect/>
                    </a:stretch>
                  </pic:blipFill>
                  <pic:spPr bwMode="auto">
                    <a:xfrm>
                      <a:off x="0" y="0"/>
                      <a:ext cx="4559038" cy="3419278"/>
                    </a:xfrm>
                    <a:prstGeom prst="rect">
                      <a:avLst/>
                    </a:prstGeom>
                    <a:noFill/>
                    <a:ln w="9525">
                      <a:noFill/>
                      <a:miter lim="800000"/>
                      <a:headEnd/>
                      <a:tailEnd/>
                    </a:ln>
                  </pic:spPr>
                </pic:pic>
              </a:graphicData>
            </a:graphic>
          </wp:inline>
        </w:drawing>
      </w:r>
    </w:p>
    <w:p w:rsidR="00F97DA1" w:rsidRPr="00327319" w:rsidRDefault="00F97DA1" w:rsidP="004A0E1B">
      <w:pPr>
        <w:pStyle w:val="FigureCaption"/>
        <w:rPr>
          <w:sz w:val="22"/>
          <w:szCs w:val="22"/>
        </w:rPr>
      </w:pPr>
      <w:bookmarkStart w:id="331" w:name="_Toc314476045"/>
      <w:r w:rsidRPr="00327319">
        <w:rPr>
          <w:sz w:val="22"/>
          <w:szCs w:val="22"/>
        </w:rPr>
        <w:t xml:space="preserve">Figure </w:t>
      </w:r>
      <w:r w:rsidR="003E1E51" w:rsidRPr="00327319">
        <w:rPr>
          <w:sz w:val="22"/>
          <w:szCs w:val="22"/>
        </w:rPr>
        <w:t>G.</w:t>
      </w:r>
      <w:r w:rsidR="00ED7C52" w:rsidRPr="00327319">
        <w:rPr>
          <w:sz w:val="22"/>
          <w:szCs w:val="22"/>
        </w:rPr>
        <w:t>5</w:t>
      </w:r>
      <w:r w:rsidRPr="00327319">
        <w:rPr>
          <w:sz w:val="22"/>
          <w:szCs w:val="22"/>
        </w:rPr>
        <w:t xml:space="preserve">-1 Effects of </w:t>
      </w:r>
      <w:r w:rsidR="00B670B7" w:rsidRPr="00327319">
        <w:rPr>
          <w:sz w:val="22"/>
          <w:szCs w:val="22"/>
        </w:rPr>
        <w:t>P</w:t>
      </w:r>
      <w:r w:rsidRPr="00327319">
        <w:rPr>
          <w:sz w:val="22"/>
          <w:szCs w:val="22"/>
        </w:rPr>
        <w:t xml:space="preserve">orosity and </w:t>
      </w:r>
      <w:r w:rsidR="00B670B7" w:rsidRPr="00327319">
        <w:rPr>
          <w:sz w:val="22"/>
          <w:szCs w:val="22"/>
        </w:rPr>
        <w:t>T</w:t>
      </w:r>
      <w:r w:rsidRPr="00327319">
        <w:rPr>
          <w:sz w:val="22"/>
          <w:szCs w:val="22"/>
        </w:rPr>
        <w:t xml:space="preserve">emperature on </w:t>
      </w:r>
      <w:r w:rsidR="00B670B7" w:rsidRPr="00327319">
        <w:rPr>
          <w:sz w:val="22"/>
          <w:szCs w:val="22"/>
        </w:rPr>
        <w:t>T</w:t>
      </w:r>
      <w:r w:rsidRPr="00327319">
        <w:rPr>
          <w:sz w:val="22"/>
          <w:szCs w:val="22"/>
        </w:rPr>
        <w:t xml:space="preserve">hermal </w:t>
      </w:r>
      <w:r w:rsidR="00B670B7" w:rsidRPr="00327319">
        <w:rPr>
          <w:sz w:val="22"/>
          <w:szCs w:val="22"/>
        </w:rPr>
        <w:t>C</w:t>
      </w:r>
      <w:r w:rsidRPr="00327319">
        <w:rPr>
          <w:sz w:val="22"/>
          <w:szCs w:val="22"/>
        </w:rPr>
        <w:t xml:space="preserve">onductivity of </w:t>
      </w:r>
      <w:r w:rsidR="00B670B7" w:rsidRPr="00327319">
        <w:rPr>
          <w:sz w:val="22"/>
          <w:szCs w:val="22"/>
        </w:rPr>
        <w:t>C</w:t>
      </w:r>
      <w:r w:rsidRPr="00327319">
        <w:rPr>
          <w:sz w:val="22"/>
          <w:szCs w:val="22"/>
        </w:rPr>
        <w:t xml:space="preserve">rushed </w:t>
      </w:r>
      <w:r w:rsidR="00B670B7" w:rsidRPr="00327319">
        <w:rPr>
          <w:sz w:val="22"/>
          <w:szCs w:val="22"/>
        </w:rPr>
        <w:t>S</w:t>
      </w:r>
      <w:r w:rsidRPr="00327319">
        <w:rPr>
          <w:sz w:val="22"/>
          <w:szCs w:val="22"/>
        </w:rPr>
        <w:t>alt</w:t>
      </w:r>
      <w:r w:rsidR="0070104B" w:rsidRPr="00327319">
        <w:rPr>
          <w:sz w:val="22"/>
          <w:szCs w:val="22"/>
        </w:rPr>
        <w:t>.</w:t>
      </w:r>
      <w:bookmarkEnd w:id="331"/>
    </w:p>
    <w:p w:rsidR="00F97DA1" w:rsidRPr="00327319" w:rsidRDefault="00F97DA1" w:rsidP="00F97DA1"/>
    <w:p w:rsidR="00F97DA1" w:rsidRPr="00327319" w:rsidRDefault="006648DB" w:rsidP="003E1E51">
      <w:pPr>
        <w:jc w:val="center"/>
      </w:pPr>
      <w:r w:rsidRPr="00327319">
        <w:rPr>
          <w:noProof/>
        </w:rPr>
        <w:drawing>
          <wp:inline distT="0" distB="0" distL="0" distR="0">
            <wp:extent cx="4312920" cy="3733871"/>
            <wp:effectExtent l="25400" t="0" r="508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srcRect/>
                    <a:stretch>
                      <a:fillRect/>
                    </a:stretch>
                  </pic:blipFill>
                  <pic:spPr bwMode="auto">
                    <a:xfrm>
                      <a:off x="0" y="0"/>
                      <a:ext cx="4323007" cy="3742604"/>
                    </a:xfrm>
                    <a:prstGeom prst="rect">
                      <a:avLst/>
                    </a:prstGeom>
                    <a:noFill/>
                    <a:ln w="9525">
                      <a:noFill/>
                      <a:miter lim="800000"/>
                      <a:headEnd/>
                      <a:tailEnd/>
                    </a:ln>
                  </pic:spPr>
                </pic:pic>
              </a:graphicData>
            </a:graphic>
          </wp:inline>
        </w:drawing>
      </w:r>
    </w:p>
    <w:p w:rsidR="00F97DA1" w:rsidRPr="00327319" w:rsidRDefault="00F97DA1" w:rsidP="004A0E1B">
      <w:pPr>
        <w:pStyle w:val="FigureCaption"/>
        <w:rPr>
          <w:sz w:val="22"/>
          <w:szCs w:val="22"/>
        </w:rPr>
      </w:pPr>
      <w:bookmarkStart w:id="332" w:name="_Toc314476046"/>
      <w:r w:rsidRPr="00327319">
        <w:rPr>
          <w:sz w:val="22"/>
          <w:szCs w:val="22"/>
        </w:rPr>
        <w:t xml:space="preserve">Figure </w:t>
      </w:r>
      <w:r w:rsidR="003E1E51" w:rsidRPr="00327319">
        <w:rPr>
          <w:sz w:val="22"/>
          <w:szCs w:val="22"/>
        </w:rPr>
        <w:t>G.</w:t>
      </w:r>
      <w:r w:rsidR="00ED7C52" w:rsidRPr="00327319">
        <w:rPr>
          <w:sz w:val="22"/>
          <w:szCs w:val="22"/>
        </w:rPr>
        <w:t>5</w:t>
      </w:r>
      <w:r w:rsidRPr="00327319">
        <w:rPr>
          <w:sz w:val="22"/>
          <w:szCs w:val="22"/>
        </w:rPr>
        <w:t xml:space="preserve">-2 Effects of </w:t>
      </w:r>
      <w:r w:rsidR="00B670B7" w:rsidRPr="00327319">
        <w:rPr>
          <w:sz w:val="22"/>
          <w:szCs w:val="22"/>
        </w:rPr>
        <w:t>P</w:t>
      </w:r>
      <w:r w:rsidRPr="00327319">
        <w:rPr>
          <w:sz w:val="22"/>
          <w:szCs w:val="22"/>
        </w:rPr>
        <w:t xml:space="preserve">orosity and </w:t>
      </w:r>
      <w:r w:rsidR="00B670B7" w:rsidRPr="00327319">
        <w:rPr>
          <w:sz w:val="22"/>
          <w:szCs w:val="22"/>
        </w:rPr>
        <w:t>T</w:t>
      </w:r>
      <w:r w:rsidRPr="00327319">
        <w:rPr>
          <w:sz w:val="22"/>
          <w:szCs w:val="22"/>
        </w:rPr>
        <w:t xml:space="preserve">emperature on </w:t>
      </w:r>
      <w:r w:rsidR="00B670B7" w:rsidRPr="00327319">
        <w:rPr>
          <w:sz w:val="22"/>
          <w:szCs w:val="22"/>
        </w:rPr>
        <w:t>T</w:t>
      </w:r>
      <w:r w:rsidRPr="00327319">
        <w:rPr>
          <w:sz w:val="22"/>
          <w:szCs w:val="22"/>
        </w:rPr>
        <w:t xml:space="preserve">hermal </w:t>
      </w:r>
      <w:r w:rsidR="00B670B7" w:rsidRPr="00327319">
        <w:rPr>
          <w:sz w:val="22"/>
          <w:szCs w:val="22"/>
        </w:rPr>
        <w:t>D</w:t>
      </w:r>
      <w:r w:rsidRPr="00327319">
        <w:rPr>
          <w:sz w:val="22"/>
          <w:szCs w:val="22"/>
        </w:rPr>
        <w:t xml:space="preserve">iffusivity of </w:t>
      </w:r>
      <w:r w:rsidR="00B670B7" w:rsidRPr="00327319">
        <w:rPr>
          <w:sz w:val="22"/>
          <w:szCs w:val="22"/>
        </w:rPr>
        <w:t>C</w:t>
      </w:r>
      <w:r w:rsidRPr="00327319">
        <w:rPr>
          <w:sz w:val="22"/>
          <w:szCs w:val="22"/>
        </w:rPr>
        <w:t xml:space="preserve">rushed </w:t>
      </w:r>
      <w:r w:rsidR="00B670B7" w:rsidRPr="00327319">
        <w:rPr>
          <w:sz w:val="22"/>
          <w:szCs w:val="22"/>
        </w:rPr>
        <w:t>S</w:t>
      </w:r>
      <w:r w:rsidRPr="00327319">
        <w:rPr>
          <w:sz w:val="22"/>
          <w:szCs w:val="22"/>
        </w:rPr>
        <w:t>alt</w:t>
      </w:r>
      <w:r w:rsidR="0070104B" w:rsidRPr="00327319">
        <w:rPr>
          <w:sz w:val="22"/>
          <w:szCs w:val="22"/>
        </w:rPr>
        <w:t>.</w:t>
      </w:r>
      <w:bookmarkEnd w:id="332"/>
    </w:p>
    <w:p w:rsidR="006648DB" w:rsidRPr="00327319" w:rsidRDefault="006648DB" w:rsidP="006648DB">
      <w:pPr>
        <w:jc w:val="both"/>
      </w:pPr>
      <w:r w:rsidRPr="00327319">
        <w:lastRenderedPageBreak/>
        <w:t>The model assumes zero contact resistance between the various layers of the EBS, and also assumes that there is no settling of buffer or backfill materials, i.e. that there are no air gaps.</w:t>
      </w:r>
      <w:r w:rsidR="003E4563" w:rsidRPr="00327319">
        <w:t xml:space="preserve"> </w:t>
      </w:r>
      <w:r w:rsidRPr="00327319">
        <w:t>Both of these potential additional resistances can be addressed.</w:t>
      </w:r>
      <w:r w:rsidR="003E4563" w:rsidRPr="00327319">
        <w:t xml:space="preserve"> </w:t>
      </w:r>
    </w:p>
    <w:p w:rsidR="006648DB" w:rsidRPr="00327319" w:rsidRDefault="006648DB" w:rsidP="006648DB">
      <w:pPr>
        <w:jc w:val="both"/>
      </w:pPr>
      <w:r w:rsidRPr="00327319">
        <w:t>In a given region, if there is an air gap instead of buffer or backfill material, for example, there will be radiation heat transfer in that region.</w:t>
      </w:r>
      <w:r w:rsidR="003E4563" w:rsidRPr="00327319">
        <w:t xml:space="preserve"> </w:t>
      </w:r>
      <w:r w:rsidRPr="00327319">
        <w:t>However, this can be modeled as a linearized “effective” radiation heat transfer coefficient as follows:</w:t>
      </w:r>
    </w:p>
    <w:p w:rsidR="006648DB" w:rsidRPr="00327319" w:rsidRDefault="006648DB" w:rsidP="006648DB">
      <w:pPr>
        <w:jc w:val="both"/>
        <w:rPr>
          <w:noProof/>
        </w:rPr>
      </w:pPr>
      <w:r w:rsidRPr="00327319">
        <w:rPr>
          <w:noProof/>
        </w:rPr>
        <w:drawing>
          <wp:inline distT="0" distB="0" distL="0" distR="0">
            <wp:extent cx="3403600" cy="430232"/>
            <wp:effectExtent l="2540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cstate="print"/>
                    <a:srcRect/>
                    <a:stretch>
                      <a:fillRect/>
                    </a:stretch>
                  </pic:blipFill>
                  <pic:spPr bwMode="auto">
                    <a:xfrm>
                      <a:off x="0" y="0"/>
                      <a:ext cx="3406585" cy="430609"/>
                    </a:xfrm>
                    <a:prstGeom prst="rect">
                      <a:avLst/>
                    </a:prstGeom>
                    <a:noFill/>
                    <a:ln w="9525">
                      <a:noFill/>
                      <a:miter lim="800000"/>
                      <a:headEnd/>
                      <a:tailEnd/>
                    </a:ln>
                  </pic:spPr>
                </pic:pic>
              </a:graphicData>
            </a:graphic>
          </wp:inline>
        </w:drawing>
      </w:r>
    </w:p>
    <w:p w:rsidR="006648DB" w:rsidRPr="00327319" w:rsidRDefault="006648DB" w:rsidP="006648DB">
      <w:pPr>
        <w:jc w:val="both"/>
      </w:pPr>
      <w:r w:rsidRPr="00327319">
        <w:t xml:space="preserve">where </w:t>
      </w:r>
      <w:r w:rsidRPr="00327319">
        <w:sym w:font="Symbol" w:char="F073"/>
      </w:r>
      <w:r w:rsidRPr="00327319">
        <w:t xml:space="preserve"> is the Stefan-Boltzmann constant and </w:t>
      </w:r>
      <w:r w:rsidRPr="00327319">
        <w:sym w:font="Symbol" w:char="F065"/>
      </w:r>
      <w:r w:rsidRPr="00327319">
        <w:t xml:space="preserve"> is the emissivity of the surface.</w:t>
      </w:r>
    </w:p>
    <w:p w:rsidR="006648DB" w:rsidRPr="00327319" w:rsidRDefault="006648DB" w:rsidP="006648DB">
      <w:pPr>
        <w:jc w:val="both"/>
      </w:pPr>
    </w:p>
    <w:p w:rsidR="006648DB" w:rsidRPr="00327319" w:rsidRDefault="006648DB" w:rsidP="006648DB">
      <w:pPr>
        <w:jc w:val="both"/>
      </w:pPr>
      <w:r w:rsidRPr="00327319">
        <w:rPr>
          <w:noProof/>
        </w:rPr>
        <w:drawing>
          <wp:inline distT="0" distB="0" distL="0" distR="0">
            <wp:extent cx="2946400" cy="465285"/>
            <wp:effectExtent l="2540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srcRect/>
                    <a:stretch>
                      <a:fillRect/>
                    </a:stretch>
                  </pic:blipFill>
                  <pic:spPr bwMode="auto">
                    <a:xfrm>
                      <a:off x="0" y="0"/>
                      <a:ext cx="2959642" cy="467376"/>
                    </a:xfrm>
                    <a:prstGeom prst="rect">
                      <a:avLst/>
                    </a:prstGeom>
                    <a:noFill/>
                    <a:ln w="9525">
                      <a:noFill/>
                      <a:miter lim="800000"/>
                      <a:headEnd/>
                      <a:tailEnd/>
                    </a:ln>
                  </pic:spPr>
                </pic:pic>
              </a:graphicData>
            </a:graphic>
          </wp:inline>
        </w:drawing>
      </w:r>
    </w:p>
    <w:p w:rsidR="006648DB" w:rsidRPr="00327319" w:rsidRDefault="006648DB" w:rsidP="006648DB">
      <w:pPr>
        <w:jc w:val="both"/>
      </w:pPr>
      <w:r w:rsidRPr="00327319">
        <w:t>We can then define h</w:t>
      </w:r>
      <w:r w:rsidRPr="00327319">
        <w:rPr>
          <w:vertAlign w:val="subscript"/>
        </w:rPr>
        <w:t>rad</w:t>
      </w:r>
      <w:r w:rsidRPr="00327319">
        <w:t xml:space="preserve"> as follows:</w:t>
      </w:r>
    </w:p>
    <w:p w:rsidR="006648DB" w:rsidRPr="00327319" w:rsidRDefault="006648DB" w:rsidP="006648DB">
      <w:pPr>
        <w:jc w:val="both"/>
        <w:rPr>
          <w:color w:val="000000" w:themeColor="text1"/>
        </w:rPr>
      </w:pPr>
      <w:r w:rsidRPr="00327319">
        <w:rPr>
          <w:noProof/>
          <w:color w:val="000000" w:themeColor="text1"/>
        </w:rPr>
        <w:drawing>
          <wp:inline distT="0" distB="0" distL="0" distR="0">
            <wp:extent cx="5003800" cy="543425"/>
            <wp:effectExtent l="19050" t="0" r="635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srcRect/>
                    <a:stretch>
                      <a:fillRect/>
                    </a:stretch>
                  </pic:blipFill>
                  <pic:spPr bwMode="auto">
                    <a:xfrm>
                      <a:off x="0" y="0"/>
                      <a:ext cx="5028816" cy="546142"/>
                    </a:xfrm>
                    <a:prstGeom prst="rect">
                      <a:avLst/>
                    </a:prstGeom>
                    <a:noFill/>
                    <a:ln w="9525">
                      <a:noFill/>
                      <a:miter lim="800000"/>
                      <a:headEnd/>
                      <a:tailEnd/>
                    </a:ln>
                  </pic:spPr>
                </pic:pic>
              </a:graphicData>
            </a:graphic>
          </wp:inline>
        </w:drawing>
      </w:r>
    </w:p>
    <w:p w:rsidR="006648DB" w:rsidRPr="00327319" w:rsidRDefault="006648DB" w:rsidP="006648DB">
      <w:pPr>
        <w:pStyle w:val="Body"/>
      </w:pPr>
      <w:r w:rsidRPr="00327319">
        <w:t>Then the radiant resistance term can be treated just like an internal or external heat transfer coefficient. However, since h</w:t>
      </w:r>
      <w:r w:rsidRPr="00327319">
        <w:rPr>
          <w:vertAlign w:val="subscript"/>
        </w:rPr>
        <w:t>rad</w:t>
      </w:r>
      <w:r w:rsidRPr="00327319">
        <w:t xml:space="preserve"> is a function of temperature, an initial guess and an iteration process (or a MathCAD Solve Block) are needed to converge on the solution to the temperature distribution.</w:t>
      </w:r>
    </w:p>
    <w:p w:rsidR="00DB67B7" w:rsidRPr="00327319" w:rsidRDefault="00DB67B7">
      <w:pPr>
        <w:spacing w:after="0"/>
      </w:pPr>
      <w:r w:rsidRPr="00327319">
        <w:br w:type="page"/>
      </w: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p>
    <w:p w:rsidR="00DB67B7" w:rsidRPr="00327319" w:rsidRDefault="00DB67B7" w:rsidP="00DB67B7">
      <w:pPr>
        <w:jc w:val="center"/>
      </w:pPr>
      <w:r w:rsidRPr="00327319">
        <w:t>THIS PAGE INTENTIONALLY LEFT BLANK</w:t>
      </w:r>
    </w:p>
    <w:p w:rsidR="003E1E51" w:rsidRPr="00327319" w:rsidRDefault="003E1E51">
      <w:pPr>
        <w:spacing w:after="0"/>
      </w:pPr>
      <w:r w:rsidRPr="00327319">
        <w:br w:type="page"/>
      </w:r>
    </w:p>
    <w:p w:rsidR="00293338" w:rsidRPr="00327319" w:rsidRDefault="00293338" w:rsidP="00293338">
      <w:pPr>
        <w:pStyle w:val="AppendixFlysheetTitles"/>
        <w:rPr>
          <w:rFonts w:ascii="Times New Roman" w:hAnsi="Times New Roman" w:cs="Times New Roman"/>
          <w:b w:val="0"/>
        </w:rPr>
      </w:pPr>
    </w:p>
    <w:p w:rsidR="00293338" w:rsidRPr="00327319" w:rsidRDefault="00293338" w:rsidP="00293338">
      <w:pPr>
        <w:pStyle w:val="AppendixFlysheetTitles"/>
        <w:rPr>
          <w:rFonts w:ascii="Times New Roman" w:hAnsi="Times New Roman" w:cs="Times New Roman"/>
          <w:b w:val="0"/>
        </w:rPr>
      </w:pPr>
    </w:p>
    <w:p w:rsidR="00293338" w:rsidRPr="00E243C4" w:rsidRDefault="00293338" w:rsidP="004A0E1B">
      <w:pPr>
        <w:pStyle w:val="AppendixFlysheetTitles"/>
        <w:rPr>
          <w:rFonts w:ascii="Times New Roman" w:hAnsi="Times New Roman" w:cs="Times New Roman"/>
          <w:sz w:val="28"/>
          <w:szCs w:val="28"/>
        </w:rPr>
      </w:pPr>
      <w:bookmarkStart w:id="333" w:name="_Toc311109729"/>
      <w:r w:rsidRPr="00E243C4">
        <w:rPr>
          <w:rFonts w:ascii="Times New Roman" w:hAnsi="Times New Roman" w:cs="Times New Roman"/>
          <w:sz w:val="28"/>
          <w:szCs w:val="28"/>
        </w:rPr>
        <w:t>Appendix H</w:t>
      </w:r>
      <w:bookmarkEnd w:id="333"/>
    </w:p>
    <w:p w:rsidR="00293338" w:rsidRPr="00E243C4" w:rsidRDefault="00293338" w:rsidP="004A0E1B">
      <w:pPr>
        <w:pStyle w:val="AppendixFlysheetTitles"/>
        <w:rPr>
          <w:rFonts w:ascii="Times New Roman" w:hAnsi="Times New Roman" w:cs="Times New Roman"/>
          <w:sz w:val="28"/>
          <w:szCs w:val="28"/>
        </w:rPr>
      </w:pPr>
      <w:r w:rsidRPr="00E243C4">
        <w:rPr>
          <w:rFonts w:ascii="Times New Roman" w:hAnsi="Times New Roman" w:cs="Times New Roman"/>
          <w:sz w:val="28"/>
          <w:szCs w:val="28"/>
        </w:rPr>
        <w:br/>
      </w:r>
      <w:bookmarkStart w:id="334" w:name="_Toc299638016"/>
      <w:bookmarkStart w:id="335" w:name="_Toc311109730"/>
      <w:r w:rsidRPr="00E243C4">
        <w:rPr>
          <w:rFonts w:ascii="Times New Roman" w:hAnsi="Times New Roman" w:cs="Times New Roman"/>
          <w:sz w:val="28"/>
          <w:szCs w:val="28"/>
        </w:rPr>
        <w:t xml:space="preserve">Results </w:t>
      </w:r>
      <w:r w:rsidR="004A0E1B" w:rsidRPr="00E243C4">
        <w:rPr>
          <w:rFonts w:ascii="Times New Roman" w:hAnsi="Times New Roman" w:cs="Times New Roman"/>
          <w:sz w:val="28"/>
          <w:szCs w:val="28"/>
        </w:rPr>
        <w:t>F</w:t>
      </w:r>
      <w:r w:rsidRPr="00E243C4">
        <w:rPr>
          <w:rFonts w:ascii="Times New Roman" w:hAnsi="Times New Roman" w:cs="Times New Roman"/>
          <w:sz w:val="28"/>
          <w:szCs w:val="28"/>
        </w:rPr>
        <w:t>rom Thermal Analysis</w:t>
      </w:r>
      <w:r w:rsidR="004A0E1B" w:rsidRPr="00E243C4">
        <w:rPr>
          <w:rFonts w:ascii="Times New Roman" w:hAnsi="Times New Roman" w:cs="Times New Roman"/>
          <w:sz w:val="28"/>
          <w:szCs w:val="28"/>
        </w:rPr>
        <w:t xml:space="preserve"> of Reference Disposal Concepts</w:t>
      </w:r>
      <w:bookmarkEnd w:id="334"/>
      <w:bookmarkEnd w:id="335"/>
    </w:p>
    <w:p w:rsidR="00293338" w:rsidRPr="00327319" w:rsidRDefault="00293338" w:rsidP="00293338">
      <w:pPr>
        <w:spacing w:before="60"/>
        <w:jc w:val="both"/>
      </w:pPr>
    </w:p>
    <w:p w:rsidR="004A0E1B" w:rsidRPr="00327319" w:rsidRDefault="004A0E1B">
      <w:pPr>
        <w:spacing w:after="0"/>
      </w:pPr>
      <w:r w:rsidRPr="00327319">
        <w:br w:type="page"/>
      </w:r>
    </w:p>
    <w:p w:rsidR="004A0E1B" w:rsidRPr="00327319" w:rsidRDefault="004A0E1B" w:rsidP="00464948">
      <w:pPr>
        <w:pStyle w:val="Heading2nonumber"/>
      </w:pPr>
      <w:r w:rsidRPr="00327319">
        <w:lastRenderedPageBreak/>
        <w:t>H.1</w:t>
      </w:r>
      <w:r w:rsidRPr="00327319">
        <w:tab/>
        <w:t>Introduction</w:t>
      </w:r>
    </w:p>
    <w:p w:rsidR="006648DB" w:rsidRPr="00327319" w:rsidRDefault="006648DB" w:rsidP="006648DB">
      <w:pPr>
        <w:spacing w:before="60"/>
        <w:jc w:val="both"/>
      </w:pPr>
      <w:r w:rsidRPr="00327319">
        <w:t xml:space="preserve">The assumptions, inputs, models and solutions for the thermal behavior in clay, </w:t>
      </w:r>
      <w:r w:rsidR="002D03ED" w:rsidRPr="00327319">
        <w:t>crystalline/granite</w:t>
      </w:r>
      <w:r w:rsidRPr="00327319">
        <w:t>, salt and deep borehole are documented in Section 5 of this report.</w:t>
      </w:r>
    </w:p>
    <w:p w:rsidR="006648DB" w:rsidRPr="00327319" w:rsidRDefault="006648DB" w:rsidP="006648DB">
      <w:pPr>
        <w:spacing w:before="60"/>
        <w:jc w:val="both"/>
      </w:pPr>
      <w:r w:rsidRPr="00327319">
        <w:t>Section H.2 “Contributions to Total System Heat from the Central Waste Package, Axial and Lateral Heat Sources” contains Figures H.2-1 to H.2-24 that show the relative contributions from the central waste package, the axial waste packages along the central emplacement line (4 on either side of the central package) and the lateral emplacement lines (4 on each side of the central line) to the total emplacement temperature.</w:t>
      </w:r>
    </w:p>
    <w:p w:rsidR="006648DB" w:rsidRPr="00327319" w:rsidRDefault="006648DB" w:rsidP="006648DB">
      <w:pPr>
        <w:spacing w:before="60"/>
        <w:jc w:val="both"/>
      </w:pPr>
      <w:r w:rsidRPr="00327319">
        <w:t>Section H.3 “Transient Temperature in the Host Rock” contains Figures H.3-1 to H.3-24 that show the overall transient temperature in each host rock media at the calculation radius for 3 storage times, namely 10, 50 and 100 years.</w:t>
      </w:r>
    </w:p>
    <w:p w:rsidR="006648DB" w:rsidRPr="00327319" w:rsidRDefault="006648DB" w:rsidP="006648DB">
      <w:pPr>
        <w:spacing w:before="60"/>
        <w:jc w:val="both"/>
      </w:pPr>
      <w:r w:rsidRPr="00327319">
        <w:t>Section H.4 “Waste Package Surface Temperature” contains Figures H.4-1 to H.4-24 that show the waste package surface temperature based on steady state calculations at each point in time through the corresponding layers of the EBS components.</w:t>
      </w:r>
    </w:p>
    <w:p w:rsidR="006648DB" w:rsidRPr="00327319" w:rsidRDefault="006648DB" w:rsidP="006648DB">
      <w:pPr>
        <w:spacing w:before="60"/>
        <w:jc w:val="both"/>
      </w:pPr>
      <w:r w:rsidRPr="00327319">
        <w:t>Section H.5 “Waste Package Peak Temperature as a Function of Storage Time and Number of Assemblies” contains Figures H.5-1 to H.5-6 that show the waste package peak temperature as a function of storage time and number of assemblies or canisters within a waste package.</w:t>
      </w:r>
    </w:p>
    <w:p w:rsidR="006648DB" w:rsidRPr="00327319" w:rsidRDefault="006648DB" w:rsidP="006648DB">
      <w:pPr>
        <w:spacing w:before="60"/>
        <w:jc w:val="both"/>
      </w:pPr>
      <w:r w:rsidRPr="00327319">
        <w:t>Section H.6 “Trade-off of Storage Time and Waste Package Capacity” contains Figures H.6-1 and H.6-2 that show the trade-off between storage time and waste package capacity.</w:t>
      </w:r>
    </w:p>
    <w:p w:rsidR="004A0E1B" w:rsidRPr="00327319" w:rsidRDefault="004A0E1B" w:rsidP="006648DB">
      <w:pPr>
        <w:spacing w:before="60"/>
        <w:jc w:val="both"/>
      </w:pPr>
    </w:p>
    <w:p w:rsidR="004A0E1B" w:rsidRPr="00327319" w:rsidRDefault="004A0E1B" w:rsidP="006648DB">
      <w:pPr>
        <w:spacing w:before="60"/>
        <w:jc w:val="both"/>
      </w:pPr>
      <w:r w:rsidRPr="00327319">
        <w:br w:type="page"/>
      </w:r>
    </w:p>
    <w:p w:rsidR="004A0E1B" w:rsidRPr="00327319" w:rsidRDefault="004A0E1B" w:rsidP="00464948">
      <w:pPr>
        <w:pStyle w:val="Heading2nonumber"/>
      </w:pPr>
      <w:r w:rsidRPr="00327319">
        <w:lastRenderedPageBreak/>
        <w:t>H.2</w:t>
      </w:r>
      <w:r w:rsidRPr="00327319">
        <w:tab/>
        <w:t>Contributions to Total System Heat from the Central Waste Package, Axial and Lateral Heat Sources</w:t>
      </w:r>
    </w:p>
    <w:p w:rsidR="004A0E1B" w:rsidRPr="00327319" w:rsidRDefault="004A0E1B" w:rsidP="004A0E1B">
      <w:pPr>
        <w:spacing w:before="60"/>
        <w:jc w:val="both"/>
      </w:pPr>
      <w:r w:rsidRPr="00327319">
        <w:t>This section documents calculation of temperature at a specified calculation radius in a homogeneous medium with a combination of finite line (central package), individual points (adjacent waste packages), and infinite lines (adjacent lines of waste packages).</w:t>
      </w:r>
    </w:p>
    <w:p w:rsidR="004A0E1B" w:rsidRPr="00327319" w:rsidRDefault="004A0E1B" w:rsidP="004A0E1B">
      <w:pPr>
        <w:spacing w:before="60"/>
        <w:jc w:val="both"/>
      </w:pPr>
      <w:r w:rsidRPr="00327319">
        <w:t xml:space="preserve">The calculation radii for the four </w:t>
      </w:r>
      <w:r w:rsidR="00951C94" w:rsidRPr="00327319">
        <w:t>disposal concepts</w:t>
      </w:r>
      <w:r w:rsidRPr="00327319">
        <w:t xml:space="preserve"> are:</w:t>
      </w:r>
    </w:p>
    <w:p w:rsidR="004A0E1B" w:rsidRPr="00327319" w:rsidRDefault="002D03ED" w:rsidP="004A0E1B">
      <w:pPr>
        <w:pStyle w:val="ListParagraph"/>
      </w:pPr>
      <w:r w:rsidRPr="00327319">
        <w:t>Crystalline/</w:t>
      </w:r>
      <w:r w:rsidR="004A0E1B" w:rsidRPr="00327319">
        <w:t xml:space="preserve">Granite: SNF 0.83 m, HLW 0.76 m </w:t>
      </w:r>
    </w:p>
    <w:p w:rsidR="004A0E1B" w:rsidRPr="00327319" w:rsidRDefault="004A0E1B" w:rsidP="004A0E1B">
      <w:pPr>
        <w:pStyle w:val="ListParagraph"/>
      </w:pPr>
      <w:r w:rsidRPr="00327319">
        <w:t>Clay: SNF 1.32 m, HLW 0.37 m</w:t>
      </w:r>
    </w:p>
    <w:p w:rsidR="004A0E1B" w:rsidRPr="00327319" w:rsidRDefault="004A0E1B" w:rsidP="004A0E1B">
      <w:pPr>
        <w:pStyle w:val="ListParagraph"/>
      </w:pPr>
      <w:r w:rsidRPr="00327319">
        <w:t>Salt: SNF and HLW 4 m</w:t>
      </w:r>
    </w:p>
    <w:p w:rsidR="004A0E1B" w:rsidRPr="00327319" w:rsidRDefault="004A0E1B" w:rsidP="004A0E1B">
      <w:pPr>
        <w:pStyle w:val="ListParagraph"/>
      </w:pPr>
      <w:r w:rsidRPr="00327319">
        <w:t>Deep borehole: SNF 0.19 m, HLW 0.20 m</w:t>
      </w:r>
    </w:p>
    <w:p w:rsidR="004A0E1B" w:rsidRPr="00327319" w:rsidRDefault="004A0E1B" w:rsidP="004A0E1B">
      <w:pPr>
        <w:spacing w:before="60"/>
        <w:jc w:val="both"/>
      </w:pPr>
      <w:r w:rsidRPr="00327319">
        <w:t xml:space="preserve">The number of assemblies or canisters per waste package is indicated in the figure captions that also define shorthand notation that is used in subsequent sections </w:t>
      </w:r>
      <w:r w:rsidR="00951C94" w:rsidRPr="00327319">
        <w:t>of</w:t>
      </w:r>
      <w:r w:rsidRPr="00327319">
        <w:t xml:space="preserve"> this appendix.</w:t>
      </w:r>
    </w:p>
    <w:p w:rsidR="004A0E1B" w:rsidRPr="00327319" w:rsidRDefault="004A0E1B" w:rsidP="004A0E1B">
      <w:pPr>
        <w:spacing w:after="0"/>
      </w:pPr>
      <w:r w:rsidRPr="00327319">
        <w:br w:type="page"/>
      </w:r>
    </w:p>
    <w:p w:rsidR="004A0E1B" w:rsidRPr="00327319" w:rsidRDefault="006648DB" w:rsidP="00951C94">
      <w:pPr>
        <w:jc w:val="center"/>
      </w:pPr>
      <w:r w:rsidRPr="00327319">
        <w:rPr>
          <w:noProof/>
        </w:rPr>
        <w:lastRenderedPageBreak/>
        <w:drawing>
          <wp:inline distT="0" distB="0" distL="0" distR="0">
            <wp:extent cx="3984762" cy="3268571"/>
            <wp:effectExtent l="0" t="0" r="0" b="0"/>
            <wp:docPr id="138" name="Picture 11" descr="fratoni1:work:UFD:110624 production model:10,50,100,200:contributions:granite_u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toni1:work:UFD:110624 production model:10,50,100,200:contributions:granite_uox_4_contributions.pdf"/>
                    <pic:cNvPicPr>
                      <a:picLocks noChangeAspect="1" noChangeArrowheads="1"/>
                    </pic:cNvPicPr>
                  </pic:nvPicPr>
                  <pic:blipFill>
                    <a:blip r:embed="rId134"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36" w:name="_Toc314476047"/>
      <w:r w:rsidRPr="00327319">
        <w:rPr>
          <w:sz w:val="22"/>
          <w:szCs w:val="22"/>
        </w:rPr>
        <w:t>Figure H.2-1</w:t>
      </w:r>
      <w:r w:rsidR="00DB4893" w:rsidRPr="00327319">
        <w:rPr>
          <w:sz w:val="22"/>
          <w:szCs w:val="22"/>
        </w:rPr>
        <w:t xml:space="preserve"> </w:t>
      </w:r>
      <w:r w:rsidRPr="00327319">
        <w:rPr>
          <w:sz w:val="22"/>
          <w:szCs w:val="22"/>
        </w:rPr>
        <w:t>Contributions to Temperature at the “Calculation Radius” from the Central Package, Adjacent Packages, and Neighboring Drifts, for Packages Containing 4 UOX Assemblies (UOX-4) in Crystalline Rock</w:t>
      </w:r>
      <w:r w:rsidR="0070104B" w:rsidRPr="00327319">
        <w:rPr>
          <w:sz w:val="22"/>
          <w:szCs w:val="22"/>
        </w:rPr>
        <w:t>.</w:t>
      </w:r>
      <w:bookmarkEnd w:id="336"/>
    </w:p>
    <w:p w:rsidR="00A734E3" w:rsidRPr="00327319" w:rsidRDefault="00A734E3" w:rsidP="00A734E3"/>
    <w:p w:rsidR="004A0E1B" w:rsidRPr="00327319" w:rsidRDefault="006648DB" w:rsidP="00951C94">
      <w:pPr>
        <w:pStyle w:val="FigLabel"/>
        <w:jc w:val="center"/>
        <w:rPr>
          <w:rFonts w:ascii="Times New Roman" w:hAnsi="Times New Roman"/>
        </w:rPr>
      </w:pPr>
      <w:r w:rsidRPr="00327319">
        <w:rPr>
          <w:rFonts w:ascii="Times New Roman" w:hAnsi="Times New Roman"/>
          <w:noProof/>
        </w:rPr>
        <w:drawing>
          <wp:inline distT="0" distB="0" distL="0" distR="0">
            <wp:extent cx="3984762" cy="3268571"/>
            <wp:effectExtent l="0" t="0" r="0" b="0"/>
            <wp:docPr id="145" name="Picture 84" descr="fratoni1:work:UFD:110624 production model:10,50,100,200:contributions:granite_m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toni1:work:UFD:110624 production model:10,50,100,200:contributions:granite_mox_4_contributions.pdf"/>
                    <pic:cNvPicPr>
                      <a:picLocks noChangeAspect="1" noChangeArrowheads="1"/>
                    </pic:cNvPicPr>
                  </pic:nvPicPr>
                  <pic:blipFill>
                    <a:blip r:embed="rId7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r w:rsidRPr="00327319">
        <w:t xml:space="preserve"> </w:t>
      </w:r>
      <w:bookmarkStart w:id="337" w:name="_Toc314476048"/>
      <w:r w:rsidRPr="00327319">
        <w:rPr>
          <w:sz w:val="22"/>
          <w:szCs w:val="22"/>
        </w:rPr>
        <w:t>Figure H.2-2</w:t>
      </w:r>
      <w:r w:rsidR="00DB4893" w:rsidRPr="00327319">
        <w:rPr>
          <w:sz w:val="22"/>
          <w:szCs w:val="22"/>
        </w:rPr>
        <w:t xml:space="preserve"> </w:t>
      </w:r>
      <w:r w:rsidRPr="00327319">
        <w:rPr>
          <w:sz w:val="22"/>
          <w:szCs w:val="22"/>
        </w:rPr>
        <w:t>Contributions to Temperature at the “Calculation Radius” from the Central Package, Adjacent Packages, and Neighboring Drifts, for Packages Containing 4 MOX Assemblies (MOX-4) in Crystalline Rock</w:t>
      </w:r>
      <w:r w:rsidR="0070104B" w:rsidRPr="00327319">
        <w:rPr>
          <w:sz w:val="22"/>
          <w:szCs w:val="22"/>
        </w:rPr>
        <w:t>.</w:t>
      </w:r>
      <w:bookmarkEnd w:id="337"/>
    </w:p>
    <w:p w:rsidR="004A0E1B" w:rsidRPr="00327319" w:rsidRDefault="006648DB" w:rsidP="00951C94">
      <w:pPr>
        <w:jc w:val="center"/>
      </w:pPr>
      <w:r w:rsidRPr="00327319">
        <w:rPr>
          <w:noProof/>
        </w:rPr>
        <w:lastRenderedPageBreak/>
        <w:drawing>
          <wp:inline distT="0" distB="0" distL="0" distR="0">
            <wp:extent cx="3984762" cy="3268571"/>
            <wp:effectExtent l="0" t="0" r="0" b="0"/>
            <wp:docPr id="146" name="Picture 85" descr="fratoni1:work:UFD:110624 production model:10,50,100,200:contributions:granite_coe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atoni1:work:UFD:110624 production model:10,50,100,200:contributions:granite_coex_1_contributions.pdf"/>
                    <pic:cNvPicPr>
                      <a:picLocks noChangeAspect="1" noChangeArrowheads="1"/>
                    </pic:cNvPicPr>
                  </pic:nvPicPr>
                  <pic:blipFill>
                    <a:blip r:embed="rId13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38" w:name="_Toc314476049"/>
      <w:r w:rsidRPr="00327319">
        <w:rPr>
          <w:sz w:val="22"/>
          <w:szCs w:val="22"/>
        </w:rPr>
        <w:t>Figure H.2-3</w:t>
      </w:r>
      <w:r w:rsidR="00DB4893" w:rsidRPr="00327319">
        <w:rPr>
          <w:sz w:val="22"/>
          <w:szCs w:val="22"/>
        </w:rPr>
        <w:t xml:space="preserve"> </w:t>
      </w:r>
      <w:r w:rsidRPr="00327319">
        <w:rPr>
          <w:sz w:val="22"/>
          <w:szCs w:val="22"/>
        </w:rPr>
        <w:t xml:space="preserve">Contributions to Temperature at the “Calculation Radius” from the Central Package, Adjacent Packages, and Neighboring Drifts, for Packages Containing a Single </w:t>
      </w:r>
      <w:r w:rsidR="005214DE" w:rsidRPr="00327319">
        <w:rPr>
          <w:sz w:val="22"/>
          <w:szCs w:val="22"/>
        </w:rPr>
        <w:t>Co-Extraction</w:t>
      </w:r>
      <w:r w:rsidRPr="00327319">
        <w:rPr>
          <w:sz w:val="22"/>
          <w:szCs w:val="22"/>
        </w:rPr>
        <w:t xml:space="preserve"> HLW (</w:t>
      </w:r>
      <w:r w:rsidR="005214DE" w:rsidRPr="00327319">
        <w:rPr>
          <w:sz w:val="22"/>
          <w:szCs w:val="22"/>
        </w:rPr>
        <w:t>Co-Extraction</w:t>
      </w:r>
      <w:r w:rsidRPr="00327319">
        <w:rPr>
          <w:sz w:val="22"/>
          <w:szCs w:val="22"/>
        </w:rPr>
        <w:t>-1) Canister, in Crystalline Rock</w:t>
      </w:r>
      <w:r w:rsidR="0070104B" w:rsidRPr="00327319">
        <w:rPr>
          <w:sz w:val="22"/>
          <w:szCs w:val="22"/>
        </w:rPr>
        <w:t>.</w:t>
      </w:r>
      <w:bookmarkEnd w:id="338"/>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147" name="Picture 86" descr="fratoni1:work:UFD:110624 production model:10,50,100,200:contributions:granite_nue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atoni1:work:UFD:110624 production model:10,50,100,200:contributions:granite_nuex_1_contributions.pdf"/>
                    <pic:cNvPicPr>
                      <a:picLocks noChangeAspect="1" noChangeArrowheads="1"/>
                    </pic:cNvPicPr>
                  </pic:nvPicPr>
                  <pic:blipFill>
                    <a:blip r:embed="rId136"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39" w:name="_Toc314476050"/>
      <w:r w:rsidRPr="00327319">
        <w:rPr>
          <w:sz w:val="22"/>
          <w:szCs w:val="22"/>
        </w:rPr>
        <w:t>Figure H.2-4</w:t>
      </w:r>
      <w:r w:rsidR="00DB4893" w:rsidRPr="00327319">
        <w:rPr>
          <w:sz w:val="22"/>
          <w:szCs w:val="22"/>
        </w:rPr>
        <w:t xml:space="preserve"> </w:t>
      </w:r>
      <w:r w:rsidRPr="00327319">
        <w:rPr>
          <w:sz w:val="22"/>
          <w:szCs w:val="22"/>
        </w:rPr>
        <w:t>Contributions to Temperature at the “Calculation Radius” from the Central Package, Adjacent Packages, and Neighboring Drifts, for Packages Containing a Single New Extraction HLW (New Extraction-1) Canister, in Crystalline Rock</w:t>
      </w:r>
      <w:r w:rsidR="0070104B" w:rsidRPr="00327319">
        <w:rPr>
          <w:sz w:val="22"/>
          <w:szCs w:val="22"/>
        </w:rPr>
        <w:t>.</w:t>
      </w:r>
      <w:bookmarkEnd w:id="339"/>
    </w:p>
    <w:p w:rsidR="004A0E1B" w:rsidRPr="00327319" w:rsidRDefault="006648DB" w:rsidP="00951C94">
      <w:pPr>
        <w:jc w:val="center"/>
      </w:pPr>
      <w:r w:rsidRPr="00327319">
        <w:rPr>
          <w:noProof/>
        </w:rPr>
        <w:lastRenderedPageBreak/>
        <w:drawing>
          <wp:inline distT="0" distB="0" distL="0" distR="0">
            <wp:extent cx="3984762" cy="3268571"/>
            <wp:effectExtent l="0" t="0" r="0" b="0"/>
            <wp:docPr id="148" name="Picture 87" descr="fratoni1:work:UFD:110624 production model:10,50,100,200:contributions:granite_e_chem_c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toni1:work:UFD:110624 production model:10,50,100,200:contributions:granite_e_chem_c_1_contributions.pdf"/>
                    <pic:cNvPicPr>
                      <a:picLocks noChangeAspect="1" noChangeArrowheads="1"/>
                    </pic:cNvPicPr>
                  </pic:nvPicPr>
                  <pic:blipFill>
                    <a:blip r:embed="rId137"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0" w:name="_Toc314476051"/>
      <w:r w:rsidRPr="00327319">
        <w:rPr>
          <w:sz w:val="22"/>
          <w:szCs w:val="22"/>
        </w:rPr>
        <w:t>Figure H.2-5</w:t>
      </w:r>
      <w:r w:rsidR="00DB4893" w:rsidRPr="00327319">
        <w:rPr>
          <w:sz w:val="22"/>
          <w:szCs w:val="22"/>
        </w:rPr>
        <w:t xml:space="preserve"> </w:t>
      </w:r>
      <w:r w:rsidRPr="00327319">
        <w:rPr>
          <w:sz w:val="22"/>
          <w:szCs w:val="22"/>
        </w:rPr>
        <w:t>Contributions to Temperature at the “Calculation Radius” from the Central Package, Adjacent Packages, and Neighboring Drifts, for Packages Containing a Single EC-Ceramic HLW (ECC-1) Canister, in Crystalline Rock</w:t>
      </w:r>
      <w:r w:rsidR="0070104B" w:rsidRPr="00327319">
        <w:rPr>
          <w:sz w:val="22"/>
          <w:szCs w:val="22"/>
        </w:rPr>
        <w:t>.</w:t>
      </w:r>
      <w:bookmarkEnd w:id="340"/>
    </w:p>
    <w:p w:rsidR="00A734E3" w:rsidRPr="00327319" w:rsidRDefault="00A734E3" w:rsidP="00A734E3"/>
    <w:p w:rsidR="004A0E1B" w:rsidRPr="00327319" w:rsidRDefault="006648DB" w:rsidP="00951C94">
      <w:pPr>
        <w:jc w:val="center"/>
      </w:pPr>
      <w:r w:rsidRPr="00327319">
        <w:rPr>
          <w:noProof/>
        </w:rPr>
        <w:drawing>
          <wp:inline distT="0" distB="0" distL="0" distR="0">
            <wp:extent cx="3916191" cy="3268571"/>
            <wp:effectExtent l="0" t="0" r="8109" b="0"/>
            <wp:docPr id="149" name="Picture 88" descr="fratoni1:work:UFD:110624 production model:10,50,100,200:contributions:granite_e_chem_m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atoni1:work:UFD:110624 production model:10,50,100,200:contributions:granite_e_chem_m_1_contributions.pdf"/>
                    <pic:cNvPicPr>
                      <a:picLocks noChangeAspect="1" noChangeArrowheads="1"/>
                    </pic:cNvPicPr>
                  </pic:nvPicPr>
                  <pic:blipFill>
                    <a:blip r:embed="rId138"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1" w:name="_Toc314476052"/>
      <w:r w:rsidRPr="00327319">
        <w:rPr>
          <w:sz w:val="22"/>
          <w:szCs w:val="22"/>
        </w:rPr>
        <w:t>Figure H.2-6</w:t>
      </w:r>
      <w:r w:rsidR="00DB4893" w:rsidRPr="00327319">
        <w:rPr>
          <w:sz w:val="22"/>
          <w:szCs w:val="22"/>
        </w:rPr>
        <w:t xml:space="preserve"> </w:t>
      </w:r>
      <w:r w:rsidRPr="00327319">
        <w:rPr>
          <w:sz w:val="22"/>
          <w:szCs w:val="22"/>
        </w:rPr>
        <w:t>Contributions to Temperature at the “Calculation Radius” from the Central Package, Adjacent Packages, and Neighboring Drifts, for Packages Containing a Single EC-Metal HLW (ECM-1) Canister, in Crystalline Rock</w:t>
      </w:r>
      <w:r w:rsidR="0070104B" w:rsidRPr="00327319">
        <w:rPr>
          <w:sz w:val="22"/>
          <w:szCs w:val="22"/>
        </w:rPr>
        <w:t>.</w:t>
      </w:r>
      <w:bookmarkEnd w:id="341"/>
    </w:p>
    <w:p w:rsidR="004A0E1B" w:rsidRPr="00327319" w:rsidRDefault="006648DB" w:rsidP="00951C94">
      <w:pPr>
        <w:jc w:val="center"/>
      </w:pPr>
      <w:r w:rsidRPr="00327319">
        <w:rPr>
          <w:noProof/>
        </w:rPr>
        <w:lastRenderedPageBreak/>
        <w:drawing>
          <wp:inline distT="0" distB="0" distL="0" distR="0">
            <wp:extent cx="3984762" cy="3268571"/>
            <wp:effectExtent l="0" t="0" r="0" b="0"/>
            <wp:docPr id="150" name="Picture 89" descr="fratoni1:work:UFD:110624 production model:10,50,100,200:contributions:clay_u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toni1:work:UFD:110624 production model:10,50,100,200:contributions:clay_uox_4_contributions.pdf"/>
                    <pic:cNvPicPr>
                      <a:picLocks noChangeAspect="1" noChangeArrowheads="1"/>
                    </pic:cNvPicPr>
                  </pic:nvPicPr>
                  <pic:blipFill>
                    <a:blip r:embed="rId74"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2" w:name="_Toc314476053"/>
      <w:r w:rsidRPr="00327319">
        <w:rPr>
          <w:sz w:val="22"/>
          <w:szCs w:val="22"/>
        </w:rPr>
        <w:t>Figure H.2-7</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UOX-4 in Clay/Shale</w:t>
      </w:r>
      <w:r w:rsidR="0070104B" w:rsidRPr="00327319">
        <w:rPr>
          <w:sz w:val="22"/>
          <w:szCs w:val="22"/>
        </w:rPr>
        <w:t>.</w:t>
      </w:r>
      <w:bookmarkEnd w:id="342"/>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151" name="Picture 90" descr="fratoni1:work:UFD:110624 production model:10,50,100,200:contributions:clay_m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atoni1:work:UFD:110624 production model:10,50,100,200:contributions:clay_mox_4_contributions.pdf"/>
                    <pic:cNvPicPr>
                      <a:picLocks noChangeAspect="1" noChangeArrowheads="1"/>
                    </pic:cNvPicPr>
                  </pic:nvPicPr>
                  <pic:blipFill>
                    <a:blip r:embed="rId139"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3" w:name="_Toc314476054"/>
      <w:r w:rsidRPr="00327319">
        <w:rPr>
          <w:sz w:val="22"/>
          <w:szCs w:val="22"/>
        </w:rPr>
        <w:t>Figure H.2-8</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MOX-4 in Clay/Shale</w:t>
      </w:r>
      <w:r w:rsidR="0070104B" w:rsidRPr="00327319">
        <w:rPr>
          <w:sz w:val="22"/>
          <w:szCs w:val="22"/>
        </w:rPr>
        <w:t>.</w:t>
      </w:r>
      <w:bookmarkEnd w:id="343"/>
    </w:p>
    <w:p w:rsidR="004A0E1B" w:rsidRPr="00327319" w:rsidRDefault="006648DB" w:rsidP="00951C94">
      <w:pPr>
        <w:jc w:val="center"/>
      </w:pPr>
      <w:r w:rsidRPr="00327319">
        <w:rPr>
          <w:noProof/>
        </w:rPr>
        <w:lastRenderedPageBreak/>
        <w:drawing>
          <wp:inline distT="0" distB="0" distL="0" distR="0">
            <wp:extent cx="3984762" cy="3268571"/>
            <wp:effectExtent l="0" t="0" r="0" b="0"/>
            <wp:docPr id="152" name="Picture 92" descr="fratoni1:work:UFD:110624 production model:10,50,100,200:contributions:clay_coe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atoni1:work:UFD:110624 production model:10,50,100,200:contributions:clay_coex_1_contributions.pdf"/>
                    <pic:cNvPicPr>
                      <a:picLocks noChangeAspect="1" noChangeArrowheads="1"/>
                    </pic:cNvPicPr>
                  </pic:nvPicPr>
                  <pic:blipFill>
                    <a:blip r:embed="rId140"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4" w:name="_Toc314476055"/>
      <w:r w:rsidRPr="00327319">
        <w:rPr>
          <w:sz w:val="22"/>
          <w:szCs w:val="22"/>
        </w:rPr>
        <w:t>Figure H.2-9</w:t>
      </w:r>
      <w:r w:rsidR="00DB4893" w:rsidRPr="00327319">
        <w:rPr>
          <w:sz w:val="22"/>
          <w:szCs w:val="22"/>
          <w:vertAlign w:val="subscript"/>
        </w:rPr>
        <w:t xml:space="preserve"> </w:t>
      </w:r>
      <w:r w:rsidRPr="00327319">
        <w:rPr>
          <w:sz w:val="22"/>
          <w:szCs w:val="22"/>
        </w:rPr>
        <w:t xml:space="preserve">Contributions to Rock Temperature at the “Calculation Radius” from the Central Package, Adjacent Packages, and Neighboring Drifts for </w:t>
      </w:r>
      <w:r w:rsidR="005214DE" w:rsidRPr="00327319">
        <w:rPr>
          <w:sz w:val="22"/>
          <w:szCs w:val="22"/>
        </w:rPr>
        <w:t>Co-Extraction</w:t>
      </w:r>
      <w:r w:rsidRPr="00327319">
        <w:rPr>
          <w:sz w:val="22"/>
          <w:szCs w:val="22"/>
        </w:rPr>
        <w:t>-1 in Clay/Shale</w:t>
      </w:r>
      <w:r w:rsidR="0070104B" w:rsidRPr="00327319">
        <w:rPr>
          <w:sz w:val="22"/>
          <w:szCs w:val="22"/>
        </w:rPr>
        <w:t>.</w:t>
      </w:r>
      <w:bookmarkEnd w:id="344"/>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153" name="Picture 93" descr="fratoni1:work:UFD:110624 production model:10,50,100,200:contributions:clay_nue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atoni1:work:UFD:110624 production model:10,50,100,200:contributions:clay_nuex_1_contributions.pdf"/>
                    <pic:cNvPicPr>
                      <a:picLocks noChangeAspect="1" noChangeArrowheads="1"/>
                    </pic:cNvPicPr>
                  </pic:nvPicPr>
                  <pic:blipFill>
                    <a:blip r:embed="rId141"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5" w:name="_Toc314476056"/>
      <w:r w:rsidRPr="00327319">
        <w:rPr>
          <w:sz w:val="22"/>
          <w:szCs w:val="22"/>
        </w:rPr>
        <w:t>Figure H.2-10</w:t>
      </w:r>
      <w:r w:rsidR="00DB4893" w:rsidRPr="00327319">
        <w:rPr>
          <w:sz w:val="22"/>
          <w:szCs w:val="22"/>
          <w:vertAlign w:val="subscript"/>
        </w:rPr>
        <w:t xml:space="preserve"> </w:t>
      </w:r>
      <w:r w:rsidRPr="00327319">
        <w:rPr>
          <w:sz w:val="22"/>
          <w:szCs w:val="22"/>
        </w:rPr>
        <w:t>Contributions to Rock Temperature at the “Calculation Radius” from the Central Package, Adjacent Packages, and Neighboring Drifts for New Extraction-1 in Clay/Shale</w:t>
      </w:r>
      <w:r w:rsidR="0070104B" w:rsidRPr="00327319">
        <w:rPr>
          <w:sz w:val="22"/>
          <w:szCs w:val="22"/>
        </w:rPr>
        <w:t>.</w:t>
      </w:r>
      <w:bookmarkEnd w:id="345"/>
    </w:p>
    <w:p w:rsidR="004A0E1B" w:rsidRPr="00327319" w:rsidRDefault="006648DB" w:rsidP="00951C94">
      <w:pPr>
        <w:jc w:val="center"/>
      </w:pPr>
      <w:r w:rsidRPr="00327319">
        <w:rPr>
          <w:noProof/>
        </w:rPr>
        <w:lastRenderedPageBreak/>
        <w:drawing>
          <wp:inline distT="0" distB="0" distL="0" distR="0">
            <wp:extent cx="3984762" cy="3268571"/>
            <wp:effectExtent l="0" t="0" r="0" b="0"/>
            <wp:docPr id="154" name="Picture 94" descr="fratoni1:work:UFD:110624 production model:10,50,100,200:contributions:clay_e_chem_c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atoni1:work:UFD:110624 production model:10,50,100,200:contributions:clay_e_chem_c_1_contributions.pdf"/>
                    <pic:cNvPicPr>
                      <a:picLocks noChangeAspect="1" noChangeArrowheads="1"/>
                    </pic:cNvPicPr>
                  </pic:nvPicPr>
                  <pic:blipFill>
                    <a:blip r:embed="rId142"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6" w:name="_Toc314476057"/>
      <w:r w:rsidRPr="00327319">
        <w:rPr>
          <w:sz w:val="22"/>
          <w:szCs w:val="22"/>
        </w:rPr>
        <w:t>Figure H.2-11</w:t>
      </w:r>
      <w:r w:rsidR="00DB4893" w:rsidRPr="00327319">
        <w:rPr>
          <w:sz w:val="22"/>
          <w:szCs w:val="22"/>
          <w:vertAlign w:val="subscript"/>
        </w:rPr>
        <w:t xml:space="preserve"> </w:t>
      </w:r>
      <w:r w:rsidRPr="00327319">
        <w:rPr>
          <w:sz w:val="22"/>
          <w:szCs w:val="22"/>
        </w:rPr>
        <w:t>Contributions to Rock Temperature at the “Calculation Radius” from the Central Package, Adjacent Packages, and Neighboring Drifts for ECC-1 in Clay/Shale</w:t>
      </w:r>
      <w:r w:rsidR="002A30E0" w:rsidRPr="00327319">
        <w:rPr>
          <w:sz w:val="22"/>
          <w:szCs w:val="22"/>
        </w:rPr>
        <w:t>.</w:t>
      </w:r>
      <w:bookmarkEnd w:id="346"/>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155" name="Picture 95" descr="fratoni1:work:UFD:110624 production model:10,50,100,200:contributions:clay_e_chem_m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atoni1:work:UFD:110624 production model:10,50,100,200:contributions:clay_e_chem_m_1_contributions.pdf"/>
                    <pic:cNvPicPr>
                      <a:picLocks noChangeAspect="1" noChangeArrowheads="1"/>
                    </pic:cNvPicPr>
                  </pic:nvPicPr>
                  <pic:blipFill>
                    <a:blip r:embed="rId143"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pPr>
      <w:bookmarkStart w:id="347" w:name="_Toc314476058"/>
      <w:r w:rsidRPr="00327319">
        <w:rPr>
          <w:sz w:val="22"/>
          <w:szCs w:val="22"/>
        </w:rPr>
        <w:t>Figure H.2-12</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ECM-1 in Clay/Shale</w:t>
      </w:r>
      <w:r w:rsidR="002A30E0" w:rsidRPr="00327319">
        <w:rPr>
          <w:sz w:val="22"/>
          <w:szCs w:val="22"/>
        </w:rPr>
        <w:t>.</w:t>
      </w:r>
      <w:bookmarkEnd w:id="347"/>
    </w:p>
    <w:p w:rsidR="004A0E1B" w:rsidRPr="00327319" w:rsidRDefault="004A0E1B" w:rsidP="004A0E1B">
      <w:pPr>
        <w:spacing w:after="0"/>
      </w:pPr>
      <w:r w:rsidRPr="00327319">
        <w:br w:type="page"/>
      </w:r>
    </w:p>
    <w:p w:rsidR="004A0E1B" w:rsidRPr="00327319" w:rsidRDefault="006648DB" w:rsidP="00951C94">
      <w:pPr>
        <w:jc w:val="center"/>
      </w:pPr>
      <w:r w:rsidRPr="00327319">
        <w:rPr>
          <w:smallCaps/>
          <w:noProof/>
          <w:sz w:val="28"/>
        </w:rPr>
        <w:lastRenderedPageBreak/>
        <w:drawing>
          <wp:inline distT="0" distB="0" distL="0" distR="0">
            <wp:extent cx="3916191" cy="3268571"/>
            <wp:effectExtent l="0" t="0" r="8109" b="0"/>
            <wp:docPr id="156" name="Picture 96" descr="fratoni1:work:UFD:110624 production model:10,50,100,200:contributions:salt_u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atoni1:work:UFD:110624 production model:10,50,100,200:contributions:salt_uox_4_contributions.pdf"/>
                    <pic:cNvPicPr>
                      <a:picLocks noChangeAspect="1" noChangeArrowheads="1"/>
                    </pic:cNvPicPr>
                  </pic:nvPicPr>
                  <pic:blipFill>
                    <a:blip r:embed="rId144"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48" w:name="_Toc314476059"/>
      <w:r w:rsidRPr="00327319">
        <w:rPr>
          <w:sz w:val="22"/>
          <w:szCs w:val="22"/>
        </w:rPr>
        <w:t>Figure H.2-13</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UOX-4 in Salt</w:t>
      </w:r>
      <w:r w:rsidR="002A30E0" w:rsidRPr="00327319">
        <w:rPr>
          <w:sz w:val="22"/>
          <w:szCs w:val="22"/>
        </w:rPr>
        <w:t>.</w:t>
      </w:r>
      <w:bookmarkEnd w:id="348"/>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195" name="Picture 97" descr="fratoni1:work:UFD:110624 production model:10,50,100,200:contributions:salt_mox_4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atoni1:work:UFD:110624 production model:10,50,100,200:contributions:salt_mox_4_contributions.pdf"/>
                    <pic:cNvPicPr>
                      <a:picLocks noChangeAspect="1" noChangeArrowheads="1"/>
                    </pic:cNvPicPr>
                  </pic:nvPicPr>
                  <pic:blipFill>
                    <a:blip r:embed="rId14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pPr>
      <w:bookmarkStart w:id="349" w:name="_Toc314476060"/>
      <w:r w:rsidRPr="00327319">
        <w:rPr>
          <w:sz w:val="22"/>
          <w:szCs w:val="22"/>
        </w:rPr>
        <w:t>Figure H.2-14</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MOX-4 in Salt</w:t>
      </w:r>
      <w:r w:rsidR="0074074C" w:rsidRPr="00327319">
        <w:rPr>
          <w:sz w:val="22"/>
          <w:szCs w:val="22"/>
        </w:rPr>
        <w:t>.</w:t>
      </w:r>
      <w:bookmarkEnd w:id="349"/>
    </w:p>
    <w:p w:rsidR="004A0E1B" w:rsidRPr="00327319" w:rsidRDefault="004A0E1B" w:rsidP="004A0E1B">
      <w:pPr>
        <w:spacing w:after="0"/>
      </w:pPr>
      <w:r w:rsidRPr="00327319">
        <w:br w:type="page"/>
      </w:r>
    </w:p>
    <w:p w:rsidR="004A0E1B" w:rsidRPr="00327319" w:rsidRDefault="006648DB" w:rsidP="00951C94">
      <w:pPr>
        <w:jc w:val="center"/>
      </w:pPr>
      <w:r w:rsidRPr="00327319">
        <w:rPr>
          <w:noProof/>
        </w:rPr>
        <w:lastRenderedPageBreak/>
        <w:drawing>
          <wp:inline distT="0" distB="0" distL="0" distR="0">
            <wp:extent cx="3984762" cy="3268571"/>
            <wp:effectExtent l="0" t="0" r="0" b="0"/>
            <wp:docPr id="196" name="Picture 98" descr="fratoni1:work:UFD:110624 production model:10,50,100,200:contributions:salt_coe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atoni1:work:UFD:110624 production model:10,50,100,200:contributions:salt_coex_1_contributions.pdf"/>
                    <pic:cNvPicPr>
                      <a:picLocks noChangeAspect="1" noChangeArrowheads="1"/>
                    </pic:cNvPicPr>
                  </pic:nvPicPr>
                  <pic:blipFill>
                    <a:blip r:embed="rId146"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0" w:name="_Toc314476061"/>
      <w:r w:rsidRPr="00327319">
        <w:rPr>
          <w:sz w:val="22"/>
          <w:szCs w:val="22"/>
        </w:rPr>
        <w:t>Figure H.2-15</w:t>
      </w:r>
      <w:r w:rsidR="00DB4893" w:rsidRPr="00327319">
        <w:rPr>
          <w:sz w:val="22"/>
          <w:szCs w:val="22"/>
        </w:rPr>
        <w:t xml:space="preserve"> </w:t>
      </w:r>
      <w:r w:rsidRPr="00327319">
        <w:rPr>
          <w:sz w:val="22"/>
          <w:szCs w:val="22"/>
        </w:rPr>
        <w:t xml:space="preserve">Contributions to Rock Temperature at the “Calculation Radius” from the Central Package, Adjacent Packages, and Neighboring Drifts for </w:t>
      </w:r>
      <w:r w:rsidR="005214DE" w:rsidRPr="00327319">
        <w:rPr>
          <w:sz w:val="22"/>
          <w:szCs w:val="22"/>
        </w:rPr>
        <w:t>Co-Extraction</w:t>
      </w:r>
      <w:r w:rsidRPr="00327319">
        <w:rPr>
          <w:sz w:val="22"/>
          <w:szCs w:val="22"/>
        </w:rPr>
        <w:t>-1 in Salt</w:t>
      </w:r>
      <w:r w:rsidR="0074074C" w:rsidRPr="00327319">
        <w:rPr>
          <w:sz w:val="22"/>
          <w:szCs w:val="22"/>
        </w:rPr>
        <w:t>.</w:t>
      </w:r>
      <w:bookmarkEnd w:id="350"/>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197" name="Picture 99" descr="fratoni1:work:UFD:110624 production model:10,50,100,200:contributions:salt_nue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atoni1:work:UFD:110624 production model:10,50,100,200:contributions:salt_nuex_1_contributions.pdf"/>
                    <pic:cNvPicPr>
                      <a:picLocks noChangeAspect="1" noChangeArrowheads="1"/>
                    </pic:cNvPicPr>
                  </pic:nvPicPr>
                  <pic:blipFill>
                    <a:blip r:embed="rId147"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1" w:name="_Toc314476062"/>
      <w:r w:rsidRPr="00327319">
        <w:rPr>
          <w:sz w:val="22"/>
          <w:szCs w:val="22"/>
        </w:rPr>
        <w:t>Figure H.2-16</w:t>
      </w:r>
      <w:r w:rsidR="00DB4893" w:rsidRPr="00327319">
        <w:rPr>
          <w:sz w:val="22"/>
          <w:szCs w:val="22"/>
        </w:rPr>
        <w:t xml:space="preserve"> </w:t>
      </w:r>
      <w:r w:rsidRPr="00327319">
        <w:rPr>
          <w:sz w:val="22"/>
          <w:szCs w:val="22"/>
        </w:rPr>
        <w:tab/>
        <w:t>Contributions to Rock Temperature at the “Calculation Radius” from the Central Package, Adjacent Packages, and Neighboring Drifts for New Extraction-1 in Salt</w:t>
      </w:r>
      <w:r w:rsidR="0074074C" w:rsidRPr="00327319">
        <w:rPr>
          <w:sz w:val="22"/>
          <w:szCs w:val="22"/>
        </w:rPr>
        <w:t>.</w:t>
      </w:r>
      <w:bookmarkEnd w:id="351"/>
    </w:p>
    <w:p w:rsidR="004A0E1B" w:rsidRPr="00327319" w:rsidRDefault="004A0E1B" w:rsidP="004A0E1B">
      <w:pPr>
        <w:rPr>
          <w:smallCaps/>
          <w:noProof/>
          <w:sz w:val="28"/>
        </w:rPr>
      </w:pPr>
      <w:r w:rsidRPr="00327319">
        <w:rPr>
          <w:smallCaps/>
          <w:sz w:val="28"/>
        </w:rPr>
        <w:br w:type="page"/>
      </w:r>
    </w:p>
    <w:p w:rsidR="004A0E1B" w:rsidRPr="00327319" w:rsidRDefault="006648DB" w:rsidP="00951C94">
      <w:pPr>
        <w:jc w:val="center"/>
        <w:rPr>
          <w:smallCaps/>
          <w:sz w:val="28"/>
        </w:rPr>
      </w:pPr>
      <w:r w:rsidRPr="00327319">
        <w:rPr>
          <w:smallCaps/>
          <w:noProof/>
          <w:sz w:val="28"/>
        </w:rPr>
        <w:lastRenderedPageBreak/>
        <w:drawing>
          <wp:inline distT="0" distB="0" distL="0" distR="0">
            <wp:extent cx="3916191" cy="3268571"/>
            <wp:effectExtent l="0" t="0" r="8109" b="0"/>
            <wp:docPr id="198" name="Picture 100" descr="fratoni1:work:UFD:110624 production model:10,50,100,200:contributions:salt_e_chem_c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atoni1:work:UFD:110624 production model:10,50,100,200:contributions:salt_e_chem_c_1_contributions.pdf"/>
                    <pic:cNvPicPr>
                      <a:picLocks noChangeAspect="1" noChangeArrowheads="1"/>
                    </pic:cNvPicPr>
                  </pic:nvPicPr>
                  <pic:blipFill>
                    <a:blip r:embed="rId148"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2" w:name="_Toc314476063"/>
      <w:r w:rsidRPr="00327319">
        <w:rPr>
          <w:sz w:val="22"/>
          <w:szCs w:val="22"/>
        </w:rPr>
        <w:t>Figure H.2-17</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ECC-1 in Salt</w:t>
      </w:r>
      <w:r w:rsidR="0074074C" w:rsidRPr="00327319">
        <w:rPr>
          <w:sz w:val="22"/>
          <w:szCs w:val="22"/>
        </w:rPr>
        <w:t>.</w:t>
      </w:r>
      <w:bookmarkEnd w:id="352"/>
    </w:p>
    <w:p w:rsidR="00A734E3" w:rsidRPr="00327319" w:rsidRDefault="00A734E3" w:rsidP="00A734E3"/>
    <w:p w:rsidR="004A0E1B" w:rsidRPr="00327319" w:rsidRDefault="006648DB" w:rsidP="00951C94">
      <w:pPr>
        <w:jc w:val="center"/>
      </w:pPr>
      <w:r w:rsidRPr="00327319">
        <w:rPr>
          <w:noProof/>
        </w:rPr>
        <w:drawing>
          <wp:inline distT="0" distB="0" distL="0" distR="0">
            <wp:extent cx="3916191" cy="3268571"/>
            <wp:effectExtent l="0" t="0" r="8109" b="0"/>
            <wp:docPr id="199" name="Picture 101" descr="fratoni1:work:UFD:110624 production model:10,50,100,200:contributions:salt_e_chem_m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atoni1:work:UFD:110624 production model:10,50,100,200:contributions:salt_e_chem_m_1_contributions.pdf"/>
                    <pic:cNvPicPr>
                      <a:picLocks noChangeAspect="1" noChangeArrowheads="1"/>
                    </pic:cNvPicPr>
                  </pic:nvPicPr>
                  <pic:blipFill>
                    <a:blip r:embed="rId149"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3" w:name="_Toc314476064"/>
      <w:r w:rsidRPr="00327319">
        <w:rPr>
          <w:sz w:val="22"/>
          <w:szCs w:val="22"/>
        </w:rPr>
        <w:t>Figure H.2-18</w:t>
      </w:r>
      <w:r w:rsidR="00DB4893" w:rsidRPr="00327319">
        <w:rPr>
          <w:sz w:val="22"/>
          <w:szCs w:val="22"/>
        </w:rPr>
        <w:t xml:space="preserve"> </w:t>
      </w:r>
      <w:r w:rsidRPr="00327319">
        <w:rPr>
          <w:sz w:val="22"/>
          <w:szCs w:val="22"/>
        </w:rPr>
        <w:t>Contributions to Rock Temperature at the “Calculation Radius” from the Central Package, Adjacent Packages, and Neighboring Drifts for ECM-1 in Salt</w:t>
      </w:r>
      <w:r w:rsidR="0074074C" w:rsidRPr="00327319">
        <w:rPr>
          <w:sz w:val="22"/>
          <w:szCs w:val="22"/>
        </w:rPr>
        <w:t>.</w:t>
      </w:r>
      <w:bookmarkEnd w:id="353"/>
    </w:p>
    <w:p w:rsidR="004A0E1B" w:rsidRPr="00327319" w:rsidRDefault="004A0E1B" w:rsidP="004A0E1B">
      <w:pPr>
        <w:spacing w:after="0"/>
      </w:pPr>
      <w:r w:rsidRPr="00327319">
        <w:br w:type="page"/>
      </w:r>
    </w:p>
    <w:p w:rsidR="004A0E1B" w:rsidRPr="00327319" w:rsidRDefault="006648DB" w:rsidP="00951C94">
      <w:pPr>
        <w:jc w:val="center"/>
      </w:pPr>
      <w:r w:rsidRPr="00327319">
        <w:rPr>
          <w:smallCaps/>
          <w:noProof/>
          <w:sz w:val="28"/>
        </w:rPr>
        <w:lastRenderedPageBreak/>
        <w:drawing>
          <wp:inline distT="0" distB="0" distL="0" distR="0">
            <wp:extent cx="3916191" cy="3268571"/>
            <wp:effectExtent l="0" t="0" r="8109" b="0"/>
            <wp:docPr id="200" name="Picture 102" descr="fratoni1:work:UFD:110624 production model:10,50,100,200:contributions:deep_borehole_uo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atoni1:work:UFD:110624 production model:10,50,100,200:contributions:deep_borehole_uox_1_contributions.pdf"/>
                    <pic:cNvPicPr>
                      <a:picLocks noChangeAspect="1" noChangeArrowheads="1"/>
                    </pic:cNvPicPr>
                  </pic:nvPicPr>
                  <pic:blipFill>
                    <a:blip r:embed="rId150"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4" w:name="_Toc314476065"/>
      <w:r w:rsidRPr="00327319">
        <w:rPr>
          <w:sz w:val="22"/>
          <w:szCs w:val="22"/>
        </w:rPr>
        <w:t>Figure H.2-19</w:t>
      </w:r>
      <w:r w:rsidR="00DB4893" w:rsidRPr="00327319">
        <w:rPr>
          <w:sz w:val="22"/>
          <w:szCs w:val="22"/>
        </w:rPr>
        <w:t xml:space="preserve"> </w:t>
      </w:r>
      <w:r w:rsidRPr="00327319">
        <w:rPr>
          <w:sz w:val="22"/>
          <w:szCs w:val="22"/>
        </w:rPr>
        <w:t>Contributions to Temperature at the “Calculation Radius” from the Central Package, Adjacent Packages, and Neighboring Boreholes, for UOX-1 in a Deep Borehole</w:t>
      </w:r>
      <w:r w:rsidR="0074074C" w:rsidRPr="00327319">
        <w:rPr>
          <w:sz w:val="22"/>
          <w:szCs w:val="22"/>
        </w:rPr>
        <w:t>.</w:t>
      </w:r>
      <w:bookmarkEnd w:id="354"/>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201" name="Picture 103" descr="fratoni1:work:UFD:110624 production model:10,50,100,200:contributions:deep_borehole_mox_1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atoni1:work:UFD:110624 production model:10,50,100,200:contributions:deep_borehole_mox_1_contributions.pdf"/>
                    <pic:cNvPicPr>
                      <a:picLocks noChangeAspect="1" noChangeArrowheads="1"/>
                    </pic:cNvPicPr>
                  </pic:nvPicPr>
                  <pic:blipFill>
                    <a:blip r:embed="rId151"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5" w:name="_Toc314476066"/>
      <w:r w:rsidRPr="00327319">
        <w:rPr>
          <w:sz w:val="22"/>
          <w:szCs w:val="22"/>
        </w:rPr>
        <w:t>Figure H.2-20</w:t>
      </w:r>
      <w:r w:rsidR="00DB4893" w:rsidRPr="00327319">
        <w:rPr>
          <w:sz w:val="22"/>
          <w:szCs w:val="22"/>
        </w:rPr>
        <w:t xml:space="preserve"> </w:t>
      </w:r>
      <w:r w:rsidRPr="00327319">
        <w:rPr>
          <w:sz w:val="22"/>
          <w:szCs w:val="22"/>
        </w:rPr>
        <w:t>Contributions to Temperature at the “Calculation Radius” from the Central Package, Adjacent Packages, and Neighboring Boreholes, for MOX-1 in a Deep Borehole</w:t>
      </w:r>
      <w:r w:rsidR="0074074C" w:rsidRPr="00327319">
        <w:rPr>
          <w:sz w:val="22"/>
          <w:szCs w:val="22"/>
        </w:rPr>
        <w:t>.</w:t>
      </w:r>
      <w:bookmarkEnd w:id="355"/>
    </w:p>
    <w:p w:rsidR="004A0E1B" w:rsidRPr="00327319" w:rsidRDefault="004A0E1B" w:rsidP="004A0E1B">
      <w:pPr>
        <w:spacing w:after="0"/>
      </w:pPr>
      <w:r w:rsidRPr="00327319">
        <w:br w:type="page"/>
      </w:r>
    </w:p>
    <w:p w:rsidR="004A0E1B" w:rsidRPr="00327319" w:rsidRDefault="006648DB" w:rsidP="00951C94">
      <w:pPr>
        <w:jc w:val="center"/>
      </w:pPr>
      <w:r w:rsidRPr="00327319">
        <w:rPr>
          <w:noProof/>
        </w:rPr>
        <w:lastRenderedPageBreak/>
        <w:drawing>
          <wp:inline distT="0" distB="0" distL="0" distR="0">
            <wp:extent cx="3984762" cy="3268571"/>
            <wp:effectExtent l="0" t="0" r="0" b="0"/>
            <wp:docPr id="202" name="Picture 104" descr="fratoni1:work:UFD:110624 production model:10,50,100,200:contributions:deep_borehole_coex_029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atoni1:work:UFD:110624 production model:10,50,100,200:contributions:deep_borehole_coex_029_contributions.pdf"/>
                    <pic:cNvPicPr>
                      <a:picLocks noChangeAspect="1" noChangeArrowheads="1"/>
                    </pic:cNvPicPr>
                  </pic:nvPicPr>
                  <pic:blipFill>
                    <a:blip r:embed="rId152"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6" w:name="_Toc314476067"/>
      <w:r w:rsidRPr="00327319">
        <w:rPr>
          <w:sz w:val="22"/>
          <w:szCs w:val="22"/>
        </w:rPr>
        <w:t>Figure H.2-21</w:t>
      </w:r>
      <w:r w:rsidR="00DB4893" w:rsidRPr="00327319">
        <w:rPr>
          <w:sz w:val="22"/>
          <w:szCs w:val="22"/>
        </w:rPr>
        <w:t xml:space="preserve"> </w:t>
      </w:r>
      <w:r w:rsidRPr="00327319">
        <w:rPr>
          <w:sz w:val="22"/>
          <w:szCs w:val="22"/>
        </w:rPr>
        <w:t xml:space="preserve">Contributions to Temperature at the “Calculation Radius” from the Central Package, Adjacent Packages, and Neighboring Boreholes, for One Narrow </w:t>
      </w:r>
      <w:r w:rsidR="005214DE" w:rsidRPr="00327319">
        <w:rPr>
          <w:sz w:val="22"/>
          <w:szCs w:val="22"/>
        </w:rPr>
        <w:t>Co-Extraction</w:t>
      </w:r>
      <w:r w:rsidRPr="00327319">
        <w:rPr>
          <w:sz w:val="22"/>
          <w:szCs w:val="22"/>
        </w:rPr>
        <w:t xml:space="preserve"> (</w:t>
      </w:r>
      <w:r w:rsidR="005214DE" w:rsidRPr="00327319">
        <w:rPr>
          <w:sz w:val="22"/>
          <w:szCs w:val="22"/>
        </w:rPr>
        <w:t>Co-Extraction</w:t>
      </w:r>
      <w:r w:rsidRPr="00327319">
        <w:rPr>
          <w:sz w:val="22"/>
          <w:szCs w:val="22"/>
        </w:rPr>
        <w:t>-0.291) HLW Canister in a Deep Borehole</w:t>
      </w:r>
      <w:r w:rsidR="0074074C" w:rsidRPr="00327319">
        <w:rPr>
          <w:sz w:val="22"/>
          <w:szCs w:val="22"/>
        </w:rPr>
        <w:t>.</w:t>
      </w:r>
      <w:bookmarkEnd w:id="356"/>
    </w:p>
    <w:p w:rsidR="00A734E3" w:rsidRPr="00327319" w:rsidRDefault="00A734E3" w:rsidP="00A734E3"/>
    <w:p w:rsidR="004A0E1B" w:rsidRPr="00327319" w:rsidRDefault="006648DB" w:rsidP="00951C94">
      <w:pPr>
        <w:jc w:val="center"/>
      </w:pPr>
      <w:r w:rsidRPr="00327319">
        <w:rPr>
          <w:noProof/>
        </w:rPr>
        <w:drawing>
          <wp:inline distT="0" distB="0" distL="0" distR="0">
            <wp:extent cx="3984762" cy="3268571"/>
            <wp:effectExtent l="0" t="0" r="0" b="0"/>
            <wp:docPr id="203" name="Picture 105" descr="fratoni1:work:UFD:110624 production model:10,50,100,200:contributions:deep_borehole_nuex_029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ratoni1:work:UFD:110624 production model:10,50,100,200:contributions:deep_borehole_nuex_029_contributions.pdf"/>
                    <pic:cNvPicPr>
                      <a:picLocks noChangeAspect="1" noChangeArrowheads="1"/>
                    </pic:cNvPicPr>
                  </pic:nvPicPr>
                  <pic:blipFill>
                    <a:blip r:embed="rId153"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7" w:name="_Toc314476068"/>
      <w:r w:rsidRPr="00327319">
        <w:rPr>
          <w:sz w:val="22"/>
          <w:szCs w:val="22"/>
        </w:rPr>
        <w:t>Figure H.2-22</w:t>
      </w:r>
      <w:r w:rsidR="00DB4893" w:rsidRPr="00327319">
        <w:rPr>
          <w:sz w:val="22"/>
          <w:szCs w:val="22"/>
        </w:rPr>
        <w:t xml:space="preserve"> </w:t>
      </w:r>
      <w:r w:rsidRPr="00327319">
        <w:rPr>
          <w:sz w:val="22"/>
          <w:szCs w:val="22"/>
        </w:rPr>
        <w:t>Contributions to Temperature at the “Calculation Radius” from the Central Package, Adjacent Packages, and Neighboring Boreholes, for One Narrow New Extraction</w:t>
      </w:r>
      <w:r w:rsidRPr="00327319">
        <w:t xml:space="preserve"> </w:t>
      </w:r>
      <w:r w:rsidRPr="00327319">
        <w:rPr>
          <w:sz w:val="22"/>
          <w:szCs w:val="22"/>
        </w:rPr>
        <w:t>(New Extraction</w:t>
      </w:r>
      <w:r w:rsidRPr="00327319">
        <w:rPr>
          <w:sz w:val="22"/>
          <w:szCs w:val="22"/>
        </w:rPr>
        <w:noBreakHyphen/>
        <w:t>0.291) HLW Canister in a Deep Borehole</w:t>
      </w:r>
      <w:r w:rsidR="0074074C" w:rsidRPr="00327319">
        <w:rPr>
          <w:sz w:val="22"/>
          <w:szCs w:val="22"/>
        </w:rPr>
        <w:t>.</w:t>
      </w:r>
      <w:bookmarkEnd w:id="357"/>
    </w:p>
    <w:p w:rsidR="004A0E1B" w:rsidRPr="00327319" w:rsidRDefault="006648DB" w:rsidP="00951C94">
      <w:pPr>
        <w:jc w:val="center"/>
      </w:pPr>
      <w:r w:rsidRPr="00327319">
        <w:rPr>
          <w:noProof/>
        </w:rPr>
        <w:lastRenderedPageBreak/>
        <w:drawing>
          <wp:inline distT="0" distB="0" distL="0" distR="0">
            <wp:extent cx="3916191" cy="3268571"/>
            <wp:effectExtent l="0" t="0" r="8109" b="0"/>
            <wp:docPr id="204" name="Picture 106" descr="fratoni1:work:UFD:110624 production model:10,50,100,200:contributions:deep_borehole_e_chem_c_029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atoni1:work:UFD:110624 production model:10,50,100,200:contributions:deep_borehole_e_chem_c_029_contributions.pdf"/>
                    <pic:cNvPicPr>
                      <a:picLocks noChangeAspect="1" noChangeArrowheads="1"/>
                    </pic:cNvPicPr>
                  </pic:nvPicPr>
                  <pic:blipFill>
                    <a:blip r:embed="rId154"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8" w:name="_Toc314476069"/>
      <w:r w:rsidRPr="00327319">
        <w:rPr>
          <w:sz w:val="22"/>
          <w:szCs w:val="22"/>
        </w:rPr>
        <w:t>Figure H.2-23</w:t>
      </w:r>
      <w:r w:rsidR="00DB4893" w:rsidRPr="00327319">
        <w:rPr>
          <w:sz w:val="22"/>
          <w:szCs w:val="22"/>
        </w:rPr>
        <w:t xml:space="preserve"> </w:t>
      </w:r>
      <w:r w:rsidRPr="00327319">
        <w:rPr>
          <w:sz w:val="22"/>
          <w:szCs w:val="22"/>
        </w:rPr>
        <w:t>Contributions to Temperature at the “Calculation Radius” from the Central Package, Adjacent Packages, and Neighboring Boreholes, for One Narrow EC-Ceramic (ECC-0.291) HLW Canister in a Deep Borehole</w:t>
      </w:r>
      <w:r w:rsidR="0074074C" w:rsidRPr="00327319">
        <w:rPr>
          <w:sz w:val="22"/>
          <w:szCs w:val="22"/>
        </w:rPr>
        <w:t>.</w:t>
      </w:r>
      <w:bookmarkEnd w:id="358"/>
    </w:p>
    <w:p w:rsidR="00A734E3" w:rsidRPr="00327319" w:rsidRDefault="00A734E3" w:rsidP="00A734E3"/>
    <w:p w:rsidR="004A0E1B" w:rsidRPr="00327319" w:rsidRDefault="006648DB" w:rsidP="00951C94">
      <w:pPr>
        <w:jc w:val="center"/>
      </w:pPr>
      <w:r w:rsidRPr="00327319">
        <w:rPr>
          <w:noProof/>
        </w:rPr>
        <w:drawing>
          <wp:inline distT="0" distB="0" distL="0" distR="0">
            <wp:extent cx="3916191" cy="3268571"/>
            <wp:effectExtent l="0" t="0" r="8109" b="0"/>
            <wp:docPr id="205" name="Picture 107" descr="fratoni1:work:UFD:110624 production model:10,50,100,200:contributions:deep_borehole_e_chem_m_029_con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atoni1:work:UFD:110624 production model:10,50,100,200:contributions:deep_borehole_e_chem_m_029_contributions.pdf"/>
                    <pic:cNvPicPr>
                      <a:picLocks noChangeAspect="1" noChangeArrowheads="1"/>
                    </pic:cNvPicPr>
                  </pic:nvPicPr>
                  <pic:blipFill>
                    <a:blip r:embed="rId155"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59" w:name="_Toc314476070"/>
      <w:r w:rsidRPr="00327319">
        <w:rPr>
          <w:sz w:val="22"/>
          <w:szCs w:val="22"/>
        </w:rPr>
        <w:t>Figure H.2-24</w:t>
      </w:r>
      <w:r w:rsidR="00DB4893" w:rsidRPr="00327319">
        <w:rPr>
          <w:sz w:val="22"/>
          <w:szCs w:val="22"/>
        </w:rPr>
        <w:t xml:space="preserve"> </w:t>
      </w:r>
      <w:r w:rsidRPr="00327319">
        <w:rPr>
          <w:sz w:val="22"/>
          <w:szCs w:val="22"/>
        </w:rPr>
        <w:t>Contributions to Temperature at the “Calculation Radius” from the Central Package, Adjacent Packages, and Neighboring Boreholes, for One Narrow EC-Metal (ECM-0.291) HLW Canister in a Deep Borehole</w:t>
      </w:r>
      <w:r w:rsidR="0074074C" w:rsidRPr="00327319">
        <w:rPr>
          <w:sz w:val="22"/>
          <w:szCs w:val="22"/>
        </w:rPr>
        <w:t>.</w:t>
      </w:r>
      <w:bookmarkEnd w:id="359"/>
    </w:p>
    <w:p w:rsidR="004A0E1B" w:rsidRPr="00327319" w:rsidRDefault="004A0E1B" w:rsidP="00464948">
      <w:pPr>
        <w:pStyle w:val="Heading2nonumber"/>
      </w:pPr>
      <w:r w:rsidRPr="00327319">
        <w:br w:type="page"/>
      </w:r>
      <w:r w:rsidRPr="00327319">
        <w:lastRenderedPageBreak/>
        <w:t xml:space="preserve"> H.3</w:t>
      </w:r>
      <w:r w:rsidRPr="00327319">
        <w:tab/>
        <w:t>Host Rock Temperature Histories</w:t>
      </w:r>
    </w:p>
    <w:p w:rsidR="004A0E1B" w:rsidRPr="00327319" w:rsidRDefault="004A0E1B" w:rsidP="004A0E1B">
      <w:pPr>
        <w:spacing w:before="60"/>
        <w:jc w:val="both"/>
      </w:pPr>
      <w:r w:rsidRPr="00327319">
        <w:t>The calculation radii for the four media are as follows:</w:t>
      </w:r>
    </w:p>
    <w:p w:rsidR="004A0E1B" w:rsidRPr="00327319" w:rsidRDefault="002D03ED" w:rsidP="004A0E1B">
      <w:pPr>
        <w:pStyle w:val="ListParagraph"/>
      </w:pPr>
      <w:r w:rsidRPr="00327319">
        <w:t>Crystalline/</w:t>
      </w:r>
      <w:r w:rsidR="004A0E1B" w:rsidRPr="00327319">
        <w:t xml:space="preserve">Granite: SNF 0.83 m, HLW 0.76 m </w:t>
      </w:r>
    </w:p>
    <w:p w:rsidR="004A0E1B" w:rsidRPr="00327319" w:rsidRDefault="004A0E1B" w:rsidP="004A0E1B">
      <w:pPr>
        <w:pStyle w:val="ListParagraph"/>
      </w:pPr>
      <w:r w:rsidRPr="00327319">
        <w:t>Clay: SNF 1.32 m, HLW 0.37 m</w:t>
      </w:r>
    </w:p>
    <w:p w:rsidR="004A0E1B" w:rsidRPr="00327319" w:rsidRDefault="004A0E1B" w:rsidP="004A0E1B">
      <w:pPr>
        <w:pStyle w:val="ListParagraph"/>
      </w:pPr>
      <w:r w:rsidRPr="00327319">
        <w:t>Salt: SNF and HLW 4 m</w:t>
      </w:r>
    </w:p>
    <w:p w:rsidR="004A0E1B" w:rsidRPr="00327319" w:rsidRDefault="004A0E1B" w:rsidP="004A0E1B">
      <w:pPr>
        <w:pStyle w:val="ListParagraph"/>
      </w:pPr>
      <w:r w:rsidRPr="00327319">
        <w:t>Deep borehole: SNF 0.19 m, HLW 0.20 m</w:t>
      </w:r>
    </w:p>
    <w:p w:rsidR="004A0E1B" w:rsidRPr="00327319" w:rsidRDefault="004A0E1B" w:rsidP="004A0E1B">
      <w:pPr>
        <w:spacing w:before="60"/>
        <w:jc w:val="both"/>
      </w:pPr>
      <w:r w:rsidRPr="00327319">
        <w:t xml:space="preserve">The number of assemblies or canisters per waste package are as defined in Section </w:t>
      </w:r>
      <w:r w:rsidR="00474E31" w:rsidRPr="00327319">
        <w:t>H</w:t>
      </w:r>
      <w:r w:rsidRPr="00327319">
        <w:t>.2, except as indicated in the figure captions below.</w:t>
      </w:r>
    </w:p>
    <w:p w:rsidR="00474E31" w:rsidRPr="00327319" w:rsidRDefault="00474E31" w:rsidP="004A0E1B">
      <w:pPr>
        <w:spacing w:before="60"/>
        <w:jc w:val="both"/>
      </w:pPr>
    </w:p>
    <w:p w:rsidR="004A0E1B" w:rsidRPr="00327319" w:rsidRDefault="00474E31" w:rsidP="00951C94">
      <w:pPr>
        <w:jc w:val="center"/>
      </w:pPr>
      <w:r w:rsidRPr="00327319">
        <w:rPr>
          <w:noProof/>
        </w:rPr>
        <w:drawing>
          <wp:inline distT="0" distB="0" distL="0" distR="0">
            <wp:extent cx="5183624" cy="4251960"/>
            <wp:effectExtent l="0" t="0" r="0" b="0"/>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stretch>
                      <a:fillRect/>
                    </a:stretch>
                  </pic:blipFill>
                  <pic:spPr bwMode="auto">
                    <a:xfrm>
                      <a:off x="0" y="0"/>
                      <a:ext cx="5187362" cy="4255026"/>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0" w:name="_Toc314476071"/>
      <w:r w:rsidRPr="00327319">
        <w:rPr>
          <w:sz w:val="22"/>
          <w:szCs w:val="22"/>
        </w:rPr>
        <w:t>Figure H.3-1</w:t>
      </w:r>
      <w:r w:rsidR="00DB4893" w:rsidRPr="00327319">
        <w:rPr>
          <w:sz w:val="22"/>
          <w:szCs w:val="22"/>
        </w:rPr>
        <w:t xml:space="preserve"> </w:t>
      </w:r>
      <w:r w:rsidRPr="00327319">
        <w:rPr>
          <w:sz w:val="22"/>
          <w:szCs w:val="22"/>
        </w:rPr>
        <w:t>Host Rock Temperature at the “Calculation Radius” After Decay Storage of 10, 50 and 100 yr, for a Waste Package Containing 1, 2, 3, 4 and 12 UOX Assemblies in Crystalline Rock</w:t>
      </w:r>
      <w:r w:rsidR="0074074C" w:rsidRPr="00327319">
        <w:rPr>
          <w:sz w:val="22"/>
          <w:szCs w:val="22"/>
        </w:rPr>
        <w:t>.</w:t>
      </w:r>
      <w:bookmarkEnd w:id="360"/>
    </w:p>
    <w:p w:rsidR="004A0E1B" w:rsidRPr="00327319" w:rsidRDefault="004A0E1B" w:rsidP="00951C94">
      <w:pPr>
        <w:jc w:val="center"/>
      </w:pPr>
      <w:r w:rsidRPr="00327319">
        <w:br w:type="page"/>
      </w:r>
      <w:r w:rsidR="00474E31" w:rsidRPr="00327319">
        <w:rPr>
          <w:noProof/>
        </w:rPr>
        <w:lastRenderedPageBreak/>
        <w:drawing>
          <wp:inline distT="0" distB="0" distL="0" distR="0">
            <wp:extent cx="4838486" cy="3909060"/>
            <wp:effectExtent l="0" t="0" r="214" b="0"/>
            <wp:docPr id="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tretch>
                      <a:fillRect/>
                    </a:stretch>
                  </pic:blipFill>
                  <pic:spPr bwMode="auto">
                    <a:xfrm>
                      <a:off x="0" y="0"/>
                      <a:ext cx="4838486" cy="3909060"/>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1" w:name="_Toc314476072"/>
      <w:r w:rsidRPr="00327319">
        <w:rPr>
          <w:sz w:val="22"/>
          <w:szCs w:val="22"/>
        </w:rPr>
        <w:t>Figure H.3-2</w:t>
      </w:r>
      <w:r w:rsidR="00DB4893" w:rsidRPr="00327319">
        <w:rPr>
          <w:sz w:val="22"/>
          <w:szCs w:val="22"/>
        </w:rPr>
        <w:t xml:space="preserve"> </w:t>
      </w:r>
      <w:r w:rsidRPr="00327319">
        <w:rPr>
          <w:sz w:val="22"/>
          <w:szCs w:val="22"/>
        </w:rPr>
        <w:t>Host Rock Temperature at the “Calculation Radius” After Decay Storage of 10, 50 and 100 yr, for a Waste Package Containing 1, 2, 3, 4 and 12 MOX Assemblies in Crystalline Rock</w:t>
      </w:r>
      <w:r w:rsidR="0074074C" w:rsidRPr="00327319">
        <w:rPr>
          <w:sz w:val="22"/>
          <w:szCs w:val="22"/>
        </w:rPr>
        <w:t>.</w:t>
      </w:r>
      <w:bookmarkEnd w:id="361"/>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08" name="Picture 108" descr="fratoni1:work:UFD:110624 production model:10,50,100,200:figs:granite_coe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atoni1:work:UFD:110624 production model:10,50,100,200:figs:granite_coex_1.pdf"/>
                    <pic:cNvPicPr>
                      <a:picLocks noChangeAspect="1" noChangeArrowheads="1"/>
                    </pic:cNvPicPr>
                  </pic:nvPicPr>
                  <pic:blipFill>
                    <a:blip r:embed="rId157"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2" w:name="_Toc314476073"/>
      <w:r w:rsidRPr="00327319">
        <w:rPr>
          <w:sz w:val="22"/>
          <w:szCs w:val="22"/>
        </w:rPr>
        <w:t>Figure H.3-3</w:t>
      </w:r>
      <w:r w:rsidR="00DB4893" w:rsidRPr="00327319">
        <w:rPr>
          <w:sz w:val="22"/>
          <w:szCs w:val="22"/>
        </w:rPr>
        <w:t xml:space="preserve"> </w:t>
      </w:r>
      <w:r w:rsidRPr="00327319">
        <w:rPr>
          <w:sz w:val="22"/>
          <w:szCs w:val="22"/>
        </w:rPr>
        <w:t xml:space="preserve">Host Rock Temperature at the “Calculation Radius” After Decay Storage of 10, 50 and 100 yr, for </w:t>
      </w:r>
      <w:r w:rsidR="005214DE" w:rsidRPr="00327319">
        <w:rPr>
          <w:sz w:val="22"/>
          <w:szCs w:val="22"/>
        </w:rPr>
        <w:t>Co-Extraction</w:t>
      </w:r>
      <w:r w:rsidRPr="00327319">
        <w:rPr>
          <w:sz w:val="22"/>
          <w:szCs w:val="22"/>
        </w:rPr>
        <w:t>-1 in Crystalline Rock</w:t>
      </w:r>
      <w:r w:rsidR="0074074C" w:rsidRPr="00327319">
        <w:rPr>
          <w:sz w:val="22"/>
          <w:szCs w:val="22"/>
        </w:rPr>
        <w:t>.</w:t>
      </w:r>
      <w:bookmarkEnd w:id="362"/>
    </w:p>
    <w:p w:rsidR="00A734E3" w:rsidRPr="00327319" w:rsidRDefault="00A734E3" w:rsidP="00A734E3"/>
    <w:p w:rsidR="004A0E1B" w:rsidRPr="00327319" w:rsidRDefault="00474E31" w:rsidP="00951C94">
      <w:pPr>
        <w:jc w:val="center"/>
      </w:pPr>
      <w:r w:rsidRPr="00327319">
        <w:rPr>
          <w:noProof/>
        </w:rPr>
        <w:drawing>
          <wp:inline distT="0" distB="0" distL="0" distR="0">
            <wp:extent cx="3984762" cy="3268571"/>
            <wp:effectExtent l="0" t="0" r="0" b="0"/>
            <wp:docPr id="209" name="Picture 109" descr="fratoni1:work:UFD:110624 production model:10,50,100,200:figs:granite_nue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atoni1:work:UFD:110624 production model:10,50,100,200:figs:granite_nuex_1.pdf"/>
                    <pic:cNvPicPr>
                      <a:picLocks noChangeAspect="1" noChangeArrowheads="1"/>
                    </pic:cNvPicPr>
                  </pic:nvPicPr>
                  <pic:blipFill>
                    <a:blip r:embed="rId158"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3" w:name="_Toc314476074"/>
      <w:r w:rsidRPr="00327319">
        <w:rPr>
          <w:sz w:val="22"/>
          <w:szCs w:val="22"/>
        </w:rPr>
        <w:t>Figure H.3-4</w:t>
      </w:r>
      <w:r w:rsidR="00DB4893" w:rsidRPr="00327319">
        <w:rPr>
          <w:sz w:val="22"/>
          <w:szCs w:val="22"/>
        </w:rPr>
        <w:t xml:space="preserve"> </w:t>
      </w:r>
      <w:r w:rsidRPr="00327319">
        <w:rPr>
          <w:sz w:val="22"/>
          <w:szCs w:val="22"/>
        </w:rPr>
        <w:t>Host Rock Temperature at the “Calculation Radius” After Decay Storage of 10, 50 and 100 yr, for New Extraction-1 in Crystalline Rock</w:t>
      </w:r>
      <w:r w:rsidR="0074074C" w:rsidRPr="00327319">
        <w:rPr>
          <w:sz w:val="22"/>
          <w:szCs w:val="22"/>
        </w:rPr>
        <w:t>.</w:t>
      </w:r>
      <w:bookmarkEnd w:id="363"/>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10" name="Picture 110" descr="fratoni1:work:UFD:110624 production model:10,50,100,200:figs:granite_e_chem_c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ratoni1:work:UFD:110624 production model:10,50,100,200:figs:granite_e_chem_c_1.pdf"/>
                    <pic:cNvPicPr>
                      <a:picLocks noChangeAspect="1" noChangeArrowheads="1"/>
                    </pic:cNvPicPr>
                  </pic:nvPicPr>
                  <pic:blipFill>
                    <a:blip r:embed="rId159"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4" w:name="_Toc314476075"/>
      <w:r w:rsidRPr="00327319">
        <w:rPr>
          <w:sz w:val="22"/>
          <w:szCs w:val="22"/>
        </w:rPr>
        <w:t>Figure H.3-5</w:t>
      </w:r>
      <w:r w:rsidR="00DB4893" w:rsidRPr="00327319">
        <w:rPr>
          <w:sz w:val="22"/>
          <w:szCs w:val="22"/>
        </w:rPr>
        <w:t xml:space="preserve"> </w:t>
      </w:r>
      <w:r w:rsidRPr="00327319">
        <w:rPr>
          <w:sz w:val="22"/>
          <w:szCs w:val="22"/>
        </w:rPr>
        <w:t>Host Rock Temperature at the “Calculation Radius” After Decay Storage of 10, 50 and 100 yr, for ECC-1 in Crystalline Rock</w:t>
      </w:r>
      <w:r w:rsidR="0074074C" w:rsidRPr="00327319">
        <w:rPr>
          <w:sz w:val="22"/>
          <w:szCs w:val="22"/>
        </w:rPr>
        <w:t>.</w:t>
      </w:r>
      <w:bookmarkEnd w:id="364"/>
    </w:p>
    <w:p w:rsidR="00A734E3" w:rsidRPr="00327319" w:rsidRDefault="00A734E3" w:rsidP="00A734E3"/>
    <w:p w:rsidR="004A0E1B" w:rsidRPr="00327319" w:rsidRDefault="00474E31" w:rsidP="00951C94">
      <w:pPr>
        <w:jc w:val="center"/>
      </w:pPr>
      <w:r w:rsidRPr="00327319">
        <w:rPr>
          <w:noProof/>
        </w:rPr>
        <w:drawing>
          <wp:inline distT="0" distB="0" distL="0" distR="0">
            <wp:extent cx="3984762" cy="3268571"/>
            <wp:effectExtent l="0" t="0" r="0" b="0"/>
            <wp:docPr id="211" name="Picture 111" descr="fratoni1:work:UFD:110624 production model:10,50,100,200:figs:granite_e_chem_m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atoni1:work:UFD:110624 production model:10,50,100,200:figs:granite_e_chem_m_1.pdf"/>
                    <pic:cNvPicPr>
                      <a:picLocks noChangeAspect="1" noChangeArrowheads="1"/>
                    </pic:cNvPicPr>
                  </pic:nvPicPr>
                  <pic:blipFill>
                    <a:blip r:embed="rId160"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5" w:name="_Toc314476076"/>
      <w:r w:rsidRPr="00327319">
        <w:rPr>
          <w:sz w:val="22"/>
          <w:szCs w:val="22"/>
        </w:rPr>
        <w:t>Figure H.3-6</w:t>
      </w:r>
      <w:r w:rsidR="00DB4893" w:rsidRPr="00327319">
        <w:rPr>
          <w:sz w:val="22"/>
          <w:szCs w:val="22"/>
        </w:rPr>
        <w:t xml:space="preserve"> </w:t>
      </w:r>
      <w:r w:rsidRPr="00327319">
        <w:rPr>
          <w:sz w:val="22"/>
          <w:szCs w:val="22"/>
        </w:rPr>
        <w:t>Host Rock Temperature at the “Calculation Radius” After Decay Storage of 10, 50 and 100 yr, for ECM-1 in Crystalline Rock</w:t>
      </w:r>
      <w:r w:rsidR="0074074C" w:rsidRPr="00327319">
        <w:rPr>
          <w:sz w:val="22"/>
          <w:szCs w:val="22"/>
        </w:rPr>
        <w:t>.</w:t>
      </w:r>
      <w:bookmarkEnd w:id="365"/>
    </w:p>
    <w:p w:rsidR="004A0E1B" w:rsidRPr="00327319" w:rsidRDefault="004A0E1B" w:rsidP="004A0E1B">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5165045" cy="4236720"/>
            <wp:effectExtent l="0" t="0" r="0" b="0"/>
            <wp:docPr id="2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tretch>
                      <a:fillRect/>
                    </a:stretch>
                  </pic:blipFill>
                  <pic:spPr bwMode="auto">
                    <a:xfrm>
                      <a:off x="0" y="0"/>
                      <a:ext cx="5167800" cy="4238980"/>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6" w:name="_Toc314476077"/>
      <w:r w:rsidRPr="00327319">
        <w:rPr>
          <w:sz w:val="22"/>
          <w:szCs w:val="22"/>
        </w:rPr>
        <w:t>Figure H.3-7</w:t>
      </w:r>
      <w:r w:rsidR="00DB4893" w:rsidRPr="00327319">
        <w:rPr>
          <w:sz w:val="22"/>
          <w:szCs w:val="22"/>
        </w:rPr>
        <w:t xml:space="preserve"> </w:t>
      </w:r>
      <w:r w:rsidRPr="00327319">
        <w:rPr>
          <w:sz w:val="22"/>
          <w:szCs w:val="22"/>
        </w:rPr>
        <w:t>Host Rock Temperature</w:t>
      </w:r>
      <w:r w:rsidR="003B31F9" w:rsidRPr="00327319">
        <w:rPr>
          <w:sz w:val="22"/>
          <w:szCs w:val="22"/>
        </w:rPr>
        <w:t xml:space="preserve"> </w:t>
      </w:r>
      <w:r w:rsidRPr="00327319">
        <w:rPr>
          <w:sz w:val="22"/>
          <w:szCs w:val="22"/>
        </w:rPr>
        <w:t>After Decay Storage of 10, 50 and 100 yr, for Waste Packages Containing 1, 2, 3, 4 and 12 UOX Assemblies in Clay/Shale</w:t>
      </w:r>
      <w:r w:rsidR="0074074C" w:rsidRPr="00327319">
        <w:rPr>
          <w:sz w:val="22"/>
          <w:szCs w:val="22"/>
        </w:rPr>
        <w:t>.</w:t>
      </w:r>
      <w:bookmarkEnd w:id="366"/>
    </w:p>
    <w:p w:rsidR="004A0E1B" w:rsidRPr="00327319" w:rsidRDefault="004A0E1B" w:rsidP="00951C94">
      <w:pPr>
        <w:jc w:val="center"/>
      </w:pPr>
      <w:r w:rsidRPr="00327319">
        <w:br w:type="page"/>
      </w:r>
      <w:r w:rsidR="00474E31" w:rsidRPr="00327319">
        <w:rPr>
          <w:noProof/>
        </w:rPr>
        <w:lastRenderedPageBreak/>
        <w:drawing>
          <wp:inline distT="0" distB="0" distL="0" distR="0">
            <wp:extent cx="5045985" cy="4076700"/>
            <wp:effectExtent l="0" t="0" r="2265" b="0"/>
            <wp:docPr id="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stretch>
                      <a:fillRect/>
                    </a:stretch>
                  </pic:blipFill>
                  <pic:spPr bwMode="auto">
                    <a:xfrm>
                      <a:off x="0" y="0"/>
                      <a:ext cx="5049626" cy="4079642"/>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7" w:name="_Toc314476078"/>
      <w:r w:rsidRPr="00327319">
        <w:rPr>
          <w:sz w:val="22"/>
          <w:szCs w:val="22"/>
        </w:rPr>
        <w:t>Figure H.3-8</w:t>
      </w:r>
      <w:r w:rsidR="00DB4893" w:rsidRPr="00327319">
        <w:rPr>
          <w:sz w:val="22"/>
          <w:szCs w:val="22"/>
        </w:rPr>
        <w:t xml:space="preserve"> </w:t>
      </w:r>
      <w:r w:rsidRPr="00327319">
        <w:rPr>
          <w:sz w:val="22"/>
          <w:szCs w:val="22"/>
        </w:rPr>
        <w:t>Host Rock Temperature</w:t>
      </w:r>
      <w:r w:rsidR="003B31F9" w:rsidRPr="00327319">
        <w:rPr>
          <w:sz w:val="22"/>
          <w:szCs w:val="22"/>
        </w:rPr>
        <w:t xml:space="preserve"> </w:t>
      </w:r>
      <w:r w:rsidRPr="00327319">
        <w:rPr>
          <w:sz w:val="22"/>
          <w:szCs w:val="22"/>
        </w:rPr>
        <w:t>After Decay Storage of 10, 50 and 100 yr, for Waste Packages Containing 1, 2, 3, 4 and 12 MOX Assemblies in Clay/Shale</w:t>
      </w:r>
      <w:r w:rsidR="0074074C" w:rsidRPr="00327319">
        <w:rPr>
          <w:sz w:val="22"/>
          <w:szCs w:val="22"/>
        </w:rPr>
        <w:t>.</w:t>
      </w:r>
      <w:bookmarkEnd w:id="367"/>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14" name="Picture 112" descr="fratoni1:work:UFD:110624 production model:10,50,100,200:figs:clay_coe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ratoni1:work:UFD:110624 production model:10,50,100,200:figs:clay_coex_1.pdf"/>
                    <pic:cNvPicPr>
                      <a:picLocks noChangeAspect="1" noChangeArrowheads="1"/>
                    </pic:cNvPicPr>
                  </pic:nvPicPr>
                  <pic:blipFill>
                    <a:blip r:embed="rId162"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8" w:name="_Toc314476079"/>
      <w:r w:rsidRPr="00327319">
        <w:rPr>
          <w:sz w:val="22"/>
          <w:szCs w:val="22"/>
        </w:rPr>
        <w:t>Figure H.3-9</w:t>
      </w:r>
      <w:r w:rsidR="00DB4893" w:rsidRPr="00327319">
        <w:rPr>
          <w:sz w:val="22"/>
          <w:szCs w:val="22"/>
        </w:rPr>
        <w:t xml:space="preserve"> </w:t>
      </w:r>
      <w:r w:rsidRPr="00327319">
        <w:rPr>
          <w:sz w:val="22"/>
          <w:szCs w:val="22"/>
        </w:rPr>
        <w:t xml:space="preserve">Host Rock Temperature at the “Calculation Radius” After Decay Storage of 10, 50 and 100 yr, for </w:t>
      </w:r>
      <w:r w:rsidR="005214DE" w:rsidRPr="00327319">
        <w:rPr>
          <w:sz w:val="22"/>
          <w:szCs w:val="22"/>
        </w:rPr>
        <w:t>Co-Extraction</w:t>
      </w:r>
      <w:r w:rsidRPr="00327319">
        <w:rPr>
          <w:sz w:val="22"/>
          <w:szCs w:val="22"/>
        </w:rPr>
        <w:t>-1 in Clay/Shale</w:t>
      </w:r>
      <w:r w:rsidR="0074074C" w:rsidRPr="00327319">
        <w:rPr>
          <w:sz w:val="22"/>
          <w:szCs w:val="22"/>
        </w:rPr>
        <w:t>.</w:t>
      </w:r>
      <w:bookmarkEnd w:id="368"/>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15" name="Picture 113" descr="fratoni1:work:UFD:110624 production model:10,50,100,200:figs:clay_nue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atoni1:work:UFD:110624 production model:10,50,100,200:figs:clay_nuex_1.pdf"/>
                    <pic:cNvPicPr>
                      <a:picLocks noChangeAspect="1" noChangeArrowheads="1"/>
                    </pic:cNvPicPr>
                  </pic:nvPicPr>
                  <pic:blipFill>
                    <a:blip r:embed="rId163"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69" w:name="_Toc314476080"/>
      <w:r w:rsidRPr="00327319">
        <w:rPr>
          <w:sz w:val="22"/>
          <w:szCs w:val="22"/>
        </w:rPr>
        <w:t>Figure H.3-10</w:t>
      </w:r>
      <w:r w:rsidR="00DB4893" w:rsidRPr="00327319">
        <w:rPr>
          <w:sz w:val="22"/>
          <w:szCs w:val="22"/>
        </w:rPr>
        <w:t xml:space="preserve"> </w:t>
      </w:r>
      <w:r w:rsidRPr="00327319">
        <w:rPr>
          <w:sz w:val="22"/>
          <w:szCs w:val="22"/>
        </w:rPr>
        <w:t>Host Rock Temperature at the “Calculation Radius” After Decay Storage of 10, 50 and 100 yr, for New Extraction-1 in Clay/Shale</w:t>
      </w:r>
      <w:r w:rsidR="0074074C" w:rsidRPr="00327319">
        <w:rPr>
          <w:sz w:val="22"/>
          <w:szCs w:val="22"/>
        </w:rPr>
        <w:t>.</w:t>
      </w:r>
      <w:bookmarkEnd w:id="369"/>
    </w:p>
    <w:p w:rsidR="004A0E1B" w:rsidRPr="00327319" w:rsidRDefault="004A0E1B" w:rsidP="004A0E1B">
      <w:pPr>
        <w:pStyle w:val="FigLabel"/>
        <w:rPr>
          <w:rFonts w:ascii="Times New Roman" w:hAnsi="Times New Roman"/>
        </w:rPr>
      </w:pPr>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16" name="Picture 114" descr="fratoni1:work:UFD:110624 production model:10,50,100,200:figs:clay_e_chem_c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ratoni1:work:UFD:110624 production model:10,50,100,200:figs:clay_e_chem_c_1.pdf"/>
                    <pic:cNvPicPr>
                      <a:picLocks noChangeAspect="1" noChangeArrowheads="1"/>
                    </pic:cNvPicPr>
                  </pic:nvPicPr>
                  <pic:blipFill>
                    <a:blip r:embed="rId164"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0" w:name="_Toc314476081"/>
      <w:r w:rsidRPr="00327319">
        <w:rPr>
          <w:sz w:val="22"/>
          <w:szCs w:val="22"/>
        </w:rPr>
        <w:t>Figure H.3-11</w:t>
      </w:r>
      <w:r w:rsidR="00DB4893" w:rsidRPr="00327319">
        <w:rPr>
          <w:sz w:val="22"/>
          <w:szCs w:val="22"/>
        </w:rPr>
        <w:t xml:space="preserve"> </w:t>
      </w:r>
      <w:r w:rsidRPr="00327319">
        <w:rPr>
          <w:sz w:val="22"/>
          <w:szCs w:val="22"/>
        </w:rPr>
        <w:t>Host Rock Temperature at the “Calculation Radius” After Decay Storage of 10, 50 and 100 yr, for ECC-1 in Clay/Shale</w:t>
      </w:r>
      <w:r w:rsidR="0074074C" w:rsidRPr="00327319">
        <w:rPr>
          <w:sz w:val="22"/>
          <w:szCs w:val="22"/>
        </w:rPr>
        <w:t>.</w:t>
      </w:r>
      <w:bookmarkEnd w:id="370"/>
    </w:p>
    <w:p w:rsidR="004A0E1B" w:rsidRPr="00327319" w:rsidRDefault="004A0E1B" w:rsidP="004A0E1B">
      <w:pPr>
        <w:pStyle w:val="FigLabel"/>
        <w:rPr>
          <w:rFonts w:ascii="Times New Roman" w:eastAsia="Times New Roman" w:hAnsi="Times New Roman"/>
          <w:i w:val="0"/>
          <w:szCs w:val="22"/>
        </w:rPr>
      </w:pPr>
    </w:p>
    <w:p w:rsidR="004A0E1B" w:rsidRPr="00327319" w:rsidRDefault="00474E31" w:rsidP="00951C94">
      <w:pPr>
        <w:jc w:val="center"/>
      </w:pPr>
      <w:r w:rsidRPr="00327319">
        <w:rPr>
          <w:noProof/>
        </w:rPr>
        <w:drawing>
          <wp:inline distT="0" distB="0" distL="0" distR="0">
            <wp:extent cx="3984762" cy="3268571"/>
            <wp:effectExtent l="0" t="0" r="0" b="0"/>
            <wp:docPr id="217" name="Picture 115" descr="fratoni1:work:UFD:110624 production model:10,50,100,200:figs:clay_e_chem_m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ratoni1:work:UFD:110624 production model:10,50,100,200:figs:clay_e_chem_m_1.pdf"/>
                    <pic:cNvPicPr>
                      <a:picLocks noChangeAspect="1" noChangeArrowheads="1"/>
                    </pic:cNvPicPr>
                  </pic:nvPicPr>
                  <pic:blipFill>
                    <a:blip r:embed="rId16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1" w:name="_Toc314476082"/>
      <w:r w:rsidRPr="00327319">
        <w:rPr>
          <w:sz w:val="22"/>
          <w:szCs w:val="22"/>
        </w:rPr>
        <w:t>Figure H.3-12</w:t>
      </w:r>
      <w:r w:rsidR="00DB4893" w:rsidRPr="00327319">
        <w:rPr>
          <w:sz w:val="22"/>
          <w:szCs w:val="22"/>
        </w:rPr>
        <w:t xml:space="preserve"> </w:t>
      </w:r>
      <w:r w:rsidRPr="00327319">
        <w:rPr>
          <w:sz w:val="22"/>
          <w:szCs w:val="22"/>
        </w:rPr>
        <w:t>Host Rock Temperature at the “Calculation Radius” After Decay Storage of 10, 50 and 100 yr, for ECM-1 in Clay/Shale</w:t>
      </w:r>
      <w:r w:rsidR="0074074C" w:rsidRPr="00327319">
        <w:rPr>
          <w:sz w:val="22"/>
          <w:szCs w:val="22"/>
        </w:rPr>
        <w:t>.</w:t>
      </w:r>
      <w:bookmarkEnd w:id="371"/>
    </w:p>
    <w:p w:rsidR="004A0E1B" w:rsidRPr="00327319" w:rsidRDefault="004A0E1B" w:rsidP="004A0E1B">
      <w:pPr>
        <w:pStyle w:val="FigLabel"/>
        <w:rPr>
          <w:rFonts w:ascii="Times New Roman" w:hAnsi="Times New Roman"/>
        </w:rPr>
      </w:pPr>
    </w:p>
    <w:p w:rsidR="004A0E1B" w:rsidRPr="00327319" w:rsidRDefault="004A0E1B" w:rsidP="004A0E1B">
      <w:pPr>
        <w:spacing w:after="0"/>
      </w:pPr>
      <w:r w:rsidRPr="00327319">
        <w:br w:type="page"/>
      </w:r>
    </w:p>
    <w:p w:rsidR="004A0E1B" w:rsidRPr="00327319" w:rsidRDefault="004A0E1B" w:rsidP="004A0E1B"/>
    <w:p w:rsidR="004A0E1B" w:rsidRPr="00327319" w:rsidRDefault="00474E31" w:rsidP="00951C94">
      <w:pPr>
        <w:jc w:val="center"/>
      </w:pPr>
      <w:r w:rsidRPr="00327319">
        <w:rPr>
          <w:noProof/>
        </w:rPr>
        <w:drawing>
          <wp:inline distT="0" distB="0" distL="0" distR="0">
            <wp:extent cx="4942094" cy="4053840"/>
            <wp:effectExtent l="0" t="0" r="0" b="0"/>
            <wp:docPr id="2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stretch>
                      <a:fillRect/>
                    </a:stretch>
                  </pic:blipFill>
                  <pic:spPr bwMode="auto">
                    <a:xfrm>
                      <a:off x="0" y="0"/>
                      <a:ext cx="4945675" cy="4056778"/>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2" w:name="_Toc314476083"/>
      <w:r w:rsidRPr="00327319">
        <w:rPr>
          <w:sz w:val="22"/>
          <w:szCs w:val="22"/>
        </w:rPr>
        <w:t>Figure H.3-13</w:t>
      </w:r>
      <w:r w:rsidR="00DB4893" w:rsidRPr="00327319">
        <w:rPr>
          <w:sz w:val="22"/>
          <w:szCs w:val="22"/>
        </w:rPr>
        <w:t xml:space="preserve"> </w:t>
      </w:r>
      <w:r w:rsidRPr="00327319">
        <w:rPr>
          <w:sz w:val="22"/>
          <w:szCs w:val="22"/>
        </w:rPr>
        <w:t>Host Rock Temperature at the “Calculation Radius” After Decay Storage of 10, 50 and 100 yr, for Waste Packages Containing 1, 2, 3, 4 and 12 UOX Assemblies in Salt</w:t>
      </w:r>
      <w:r w:rsidR="0074074C" w:rsidRPr="00327319">
        <w:rPr>
          <w:sz w:val="22"/>
          <w:szCs w:val="22"/>
        </w:rPr>
        <w:t>.</w:t>
      </w:r>
      <w:bookmarkEnd w:id="372"/>
    </w:p>
    <w:p w:rsidR="004A0E1B" w:rsidRPr="00327319" w:rsidRDefault="004A0E1B" w:rsidP="00951C94">
      <w:pPr>
        <w:jc w:val="center"/>
      </w:pPr>
      <w:r w:rsidRPr="00327319">
        <w:br w:type="page"/>
      </w:r>
      <w:r w:rsidR="00474E31" w:rsidRPr="00327319">
        <w:rPr>
          <w:noProof/>
        </w:rPr>
        <w:lastRenderedPageBreak/>
        <w:drawing>
          <wp:inline distT="0" distB="0" distL="0" distR="0">
            <wp:extent cx="5016411" cy="4114800"/>
            <wp:effectExtent l="0" t="0" r="0" b="0"/>
            <wp:docPr id="2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stretch>
                      <a:fillRect/>
                    </a:stretch>
                  </pic:blipFill>
                  <pic:spPr bwMode="auto">
                    <a:xfrm>
                      <a:off x="0" y="0"/>
                      <a:ext cx="5020031" cy="4117769"/>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3" w:name="_Toc314476084"/>
      <w:r w:rsidRPr="00327319">
        <w:rPr>
          <w:sz w:val="22"/>
          <w:szCs w:val="22"/>
        </w:rPr>
        <w:t>Figure H.3-14</w:t>
      </w:r>
      <w:r w:rsidR="00DB4893" w:rsidRPr="00327319">
        <w:rPr>
          <w:sz w:val="22"/>
          <w:szCs w:val="22"/>
        </w:rPr>
        <w:t xml:space="preserve"> </w:t>
      </w:r>
      <w:r w:rsidRPr="00327319">
        <w:rPr>
          <w:sz w:val="22"/>
          <w:szCs w:val="22"/>
        </w:rPr>
        <w:t>Host Rock Temperature at the “Calculation Radius” After Decay Storage of 10, 50 and 100 yr, for Waste Packages Containing 1, 2, 3, 4 and 12 MOX Assemblies in Salt</w:t>
      </w:r>
      <w:r w:rsidR="0074074C" w:rsidRPr="00327319">
        <w:rPr>
          <w:sz w:val="22"/>
          <w:szCs w:val="22"/>
        </w:rPr>
        <w:t>.</w:t>
      </w:r>
      <w:bookmarkEnd w:id="373"/>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20" name="Picture 116" descr="fratoni1:work:UFD:110624 production model:10,50,100,200:figs:salt_coe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ratoni1:work:UFD:110624 production model:10,50,100,200:figs:salt_coex_1.pdf"/>
                    <pic:cNvPicPr>
                      <a:picLocks noChangeAspect="1" noChangeArrowheads="1"/>
                    </pic:cNvPicPr>
                  </pic:nvPicPr>
                  <pic:blipFill>
                    <a:blip r:embed="rId168"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4" w:name="_Toc314476085"/>
      <w:r w:rsidRPr="00327319">
        <w:rPr>
          <w:sz w:val="22"/>
          <w:szCs w:val="22"/>
        </w:rPr>
        <w:t>Figure H.3-15</w:t>
      </w:r>
      <w:r w:rsidR="00DB4893" w:rsidRPr="00327319">
        <w:rPr>
          <w:sz w:val="22"/>
          <w:szCs w:val="22"/>
        </w:rPr>
        <w:t xml:space="preserve"> </w:t>
      </w:r>
      <w:r w:rsidRPr="00327319">
        <w:rPr>
          <w:sz w:val="22"/>
          <w:szCs w:val="22"/>
        </w:rPr>
        <w:t xml:space="preserve">Host Rock Temperature at the “Calculation Radius” After Decay Storage of 10, 50 and 100 yr, for </w:t>
      </w:r>
      <w:r w:rsidR="005214DE" w:rsidRPr="00327319">
        <w:rPr>
          <w:sz w:val="22"/>
          <w:szCs w:val="22"/>
        </w:rPr>
        <w:t>Co-Extraction</w:t>
      </w:r>
      <w:r w:rsidRPr="00327319">
        <w:rPr>
          <w:sz w:val="22"/>
          <w:szCs w:val="22"/>
        </w:rPr>
        <w:t>-1 in Salt</w:t>
      </w:r>
      <w:r w:rsidR="0074074C" w:rsidRPr="00327319">
        <w:rPr>
          <w:sz w:val="22"/>
          <w:szCs w:val="22"/>
        </w:rPr>
        <w:t>.</w:t>
      </w:r>
      <w:bookmarkEnd w:id="374"/>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21" name="Picture 117" descr="fratoni1:work:UFD:110624 production model:10,50,100,200:figs:salt_nue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ratoni1:work:UFD:110624 production model:10,50,100,200:figs:salt_nuex_1.pdf"/>
                    <pic:cNvPicPr>
                      <a:picLocks noChangeAspect="1" noChangeArrowheads="1"/>
                    </pic:cNvPicPr>
                  </pic:nvPicPr>
                  <pic:blipFill>
                    <a:blip r:embed="rId169"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5" w:name="_Toc314476086"/>
      <w:r w:rsidRPr="00327319">
        <w:rPr>
          <w:sz w:val="22"/>
          <w:szCs w:val="22"/>
        </w:rPr>
        <w:t>Figure H.3-16</w:t>
      </w:r>
      <w:r w:rsidR="00DB4893" w:rsidRPr="00327319">
        <w:rPr>
          <w:sz w:val="22"/>
          <w:szCs w:val="22"/>
        </w:rPr>
        <w:t xml:space="preserve"> </w:t>
      </w:r>
      <w:r w:rsidRPr="00327319">
        <w:rPr>
          <w:sz w:val="22"/>
          <w:szCs w:val="22"/>
        </w:rPr>
        <w:t>Host Rock Temperature at the “Calculation Radius” After Decay Storage of 10, 50 and 100 yr, for New Extraction-1 in Salt</w:t>
      </w:r>
      <w:r w:rsidR="0074074C" w:rsidRPr="00327319">
        <w:rPr>
          <w:sz w:val="22"/>
          <w:szCs w:val="22"/>
        </w:rPr>
        <w:t>.</w:t>
      </w:r>
      <w:bookmarkEnd w:id="375"/>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16191" cy="3268571"/>
            <wp:effectExtent l="0" t="0" r="8109" b="0"/>
            <wp:docPr id="223" name="Picture 118" descr="fratoni1:work:UFD:110624 production model:10,50,100,200:figs:salt_e_chem_c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ratoni1:work:UFD:110624 production model:10,50,100,200:figs:salt_e_chem_c_1.pdf"/>
                    <pic:cNvPicPr>
                      <a:picLocks noChangeAspect="1" noChangeArrowheads="1"/>
                    </pic:cNvPicPr>
                  </pic:nvPicPr>
                  <pic:blipFill>
                    <a:blip r:embed="rId170"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6" w:name="_Toc314476087"/>
      <w:r w:rsidRPr="00327319">
        <w:rPr>
          <w:sz w:val="22"/>
          <w:szCs w:val="22"/>
        </w:rPr>
        <w:t>Figure H.3-17</w:t>
      </w:r>
      <w:r w:rsidR="00DB4893" w:rsidRPr="00327319">
        <w:rPr>
          <w:sz w:val="22"/>
          <w:szCs w:val="22"/>
        </w:rPr>
        <w:t xml:space="preserve"> </w:t>
      </w:r>
      <w:r w:rsidRPr="00327319">
        <w:rPr>
          <w:sz w:val="22"/>
          <w:szCs w:val="22"/>
        </w:rPr>
        <w:t>Host Rock Temperature at the “Calculation Radius” After Decay Storage of 10, 50 and 100 yr, for ECC-1 in Salt</w:t>
      </w:r>
      <w:r w:rsidR="0074074C" w:rsidRPr="00327319">
        <w:rPr>
          <w:sz w:val="22"/>
          <w:szCs w:val="22"/>
        </w:rPr>
        <w:t>.</w:t>
      </w:r>
      <w:bookmarkEnd w:id="376"/>
    </w:p>
    <w:p w:rsidR="00C122C5" w:rsidRPr="00327319" w:rsidRDefault="00C122C5" w:rsidP="00C122C5"/>
    <w:p w:rsidR="004A0E1B" w:rsidRPr="00327319" w:rsidRDefault="00474E31" w:rsidP="00951C94">
      <w:pPr>
        <w:jc w:val="center"/>
        <w:rPr>
          <w:smallCaps/>
          <w:sz w:val="28"/>
        </w:rPr>
      </w:pPr>
      <w:r w:rsidRPr="00327319">
        <w:rPr>
          <w:smallCaps/>
          <w:noProof/>
          <w:sz w:val="28"/>
        </w:rPr>
        <w:drawing>
          <wp:inline distT="0" distB="0" distL="0" distR="0">
            <wp:extent cx="3916191" cy="3268571"/>
            <wp:effectExtent l="0" t="0" r="8109" b="0"/>
            <wp:docPr id="224" name="Picture 119" descr="fratoni1:work:UFD:110624 production model:10,50,100,200:figs:salt_e_chem_m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atoni1:work:UFD:110624 production model:10,50,100,200:figs:salt_e_chem_m_1.pdf"/>
                    <pic:cNvPicPr>
                      <a:picLocks noChangeAspect="1" noChangeArrowheads="1"/>
                    </pic:cNvPicPr>
                  </pic:nvPicPr>
                  <pic:blipFill>
                    <a:blip r:embed="rId171" cstate="print"/>
                    <a:stretch>
                      <a:fillRect/>
                    </a:stretch>
                  </pic:blipFill>
                  <pic:spPr bwMode="auto">
                    <a:xfrm>
                      <a:off x="0" y="0"/>
                      <a:ext cx="3916191"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7" w:name="_Toc314476088"/>
      <w:r w:rsidRPr="00327319">
        <w:rPr>
          <w:sz w:val="22"/>
          <w:szCs w:val="22"/>
        </w:rPr>
        <w:t>Figure H.3-18</w:t>
      </w:r>
      <w:r w:rsidR="00DB4893" w:rsidRPr="00327319">
        <w:rPr>
          <w:sz w:val="22"/>
          <w:szCs w:val="22"/>
        </w:rPr>
        <w:t xml:space="preserve"> </w:t>
      </w:r>
      <w:r w:rsidRPr="00327319">
        <w:rPr>
          <w:sz w:val="22"/>
          <w:szCs w:val="22"/>
        </w:rPr>
        <w:t>Host Rock Temperature at the “Calculation Radius” After Decay Storage of 10, 50 and 100 yr, for ECM-1 in Salt</w:t>
      </w:r>
      <w:r w:rsidR="0074074C" w:rsidRPr="00327319">
        <w:rPr>
          <w:sz w:val="22"/>
          <w:szCs w:val="22"/>
        </w:rPr>
        <w:t>.</w:t>
      </w:r>
      <w:bookmarkEnd w:id="377"/>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25" name="Picture 120" descr="fratoni1:work:UFD:110624 production model:10,50,100,200:figs:deep_borehole_uo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atoni1:work:UFD:110624 production model:10,50,100,200:figs:deep_borehole_uox_1.pdf"/>
                    <pic:cNvPicPr>
                      <a:picLocks noChangeAspect="1" noChangeArrowheads="1"/>
                    </pic:cNvPicPr>
                  </pic:nvPicPr>
                  <pic:blipFill>
                    <a:blip r:embed="rId172"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8" w:name="_Toc314476089"/>
      <w:r w:rsidRPr="00327319">
        <w:rPr>
          <w:sz w:val="22"/>
          <w:szCs w:val="22"/>
        </w:rPr>
        <w:t>Figure H.3-19</w:t>
      </w:r>
      <w:r w:rsidR="00DB4893" w:rsidRPr="00327319">
        <w:rPr>
          <w:sz w:val="22"/>
          <w:szCs w:val="22"/>
        </w:rPr>
        <w:t xml:space="preserve"> </w:t>
      </w:r>
      <w:r w:rsidRPr="00327319">
        <w:rPr>
          <w:sz w:val="22"/>
          <w:szCs w:val="22"/>
        </w:rPr>
        <w:t>Host Rock Temperature at the “Calculation Radius” After Decay Storage of 10, 50 and 100 yr, for UOX-1 in a Deep Borehole</w:t>
      </w:r>
      <w:r w:rsidR="0074074C" w:rsidRPr="00327319">
        <w:rPr>
          <w:sz w:val="22"/>
          <w:szCs w:val="22"/>
        </w:rPr>
        <w:t>.</w:t>
      </w:r>
      <w:bookmarkEnd w:id="378"/>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26" name="Picture 121" descr="fratoni1:work:UFD:110624 production model:10,50,100,200:figs:deep_borehole_mox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ratoni1:work:UFD:110624 production model:10,50,100,200:figs:deep_borehole_mox_1.pdf"/>
                    <pic:cNvPicPr>
                      <a:picLocks noChangeAspect="1" noChangeArrowheads="1"/>
                    </pic:cNvPicPr>
                  </pic:nvPicPr>
                  <pic:blipFill>
                    <a:blip r:embed="rId173"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79" w:name="_Toc314476090"/>
      <w:r w:rsidRPr="00327319">
        <w:rPr>
          <w:sz w:val="22"/>
          <w:szCs w:val="22"/>
        </w:rPr>
        <w:t>Figure H.3-20</w:t>
      </w:r>
      <w:r w:rsidR="00DB4893" w:rsidRPr="00327319">
        <w:rPr>
          <w:sz w:val="22"/>
          <w:szCs w:val="22"/>
        </w:rPr>
        <w:t xml:space="preserve"> </w:t>
      </w:r>
      <w:r w:rsidRPr="00327319">
        <w:rPr>
          <w:sz w:val="22"/>
          <w:szCs w:val="22"/>
        </w:rPr>
        <w:t>Host Rock Temperature at the “Calculation Radius” After Decay Storage of 10, 50 and 100 yr, for MOX-1 in a Deep Borehole</w:t>
      </w:r>
      <w:r w:rsidR="0074074C" w:rsidRPr="00327319">
        <w:rPr>
          <w:sz w:val="22"/>
          <w:szCs w:val="22"/>
        </w:rPr>
        <w:t>.</w:t>
      </w:r>
      <w:bookmarkEnd w:id="379"/>
    </w:p>
    <w:p w:rsidR="004A0E1B" w:rsidRPr="00327319" w:rsidRDefault="004A0E1B" w:rsidP="004A0E1B">
      <w:pPr>
        <w:spacing w:after="0"/>
        <w:rPr>
          <w:sz w:val="22"/>
          <w:szCs w:val="22"/>
        </w:rPr>
      </w:pPr>
      <w:r w:rsidRPr="00327319">
        <w:rPr>
          <w:sz w:val="22"/>
          <w:szCs w:val="22"/>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27" name="Picture 122" descr="fratoni1:work:UFD:110624 production model:10,50,100,200:figs:deep_borehole_coex_02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atoni1:work:UFD:110624 production model:10,50,100,200:figs:deep_borehole_coex_029.pdf"/>
                    <pic:cNvPicPr>
                      <a:picLocks noChangeAspect="1" noChangeArrowheads="1"/>
                    </pic:cNvPicPr>
                  </pic:nvPicPr>
                  <pic:blipFill>
                    <a:blip r:embed="rId174"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80" w:name="_Toc314476091"/>
      <w:r w:rsidRPr="00327319">
        <w:rPr>
          <w:sz w:val="22"/>
          <w:szCs w:val="22"/>
        </w:rPr>
        <w:t>Figure H.3-21</w:t>
      </w:r>
      <w:r w:rsidR="00DB4893" w:rsidRPr="00327319">
        <w:rPr>
          <w:sz w:val="22"/>
          <w:szCs w:val="22"/>
        </w:rPr>
        <w:t xml:space="preserve"> </w:t>
      </w:r>
      <w:r w:rsidRPr="00327319">
        <w:rPr>
          <w:sz w:val="22"/>
          <w:szCs w:val="22"/>
        </w:rPr>
        <w:t xml:space="preserve">Host Rock Temperature at the “Calculation Radius” After Decay Storage of 10, 50 and 100 yr, for </w:t>
      </w:r>
      <w:r w:rsidR="005214DE" w:rsidRPr="00327319">
        <w:rPr>
          <w:sz w:val="22"/>
          <w:szCs w:val="22"/>
        </w:rPr>
        <w:t>Co-Extraction</w:t>
      </w:r>
      <w:r w:rsidRPr="00327319">
        <w:rPr>
          <w:sz w:val="22"/>
          <w:szCs w:val="22"/>
        </w:rPr>
        <w:t>-0.291 in a Deep Borehole</w:t>
      </w:r>
      <w:r w:rsidR="0074074C" w:rsidRPr="00327319">
        <w:rPr>
          <w:sz w:val="22"/>
          <w:szCs w:val="22"/>
        </w:rPr>
        <w:t>.</w:t>
      </w:r>
      <w:bookmarkEnd w:id="380"/>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28" name="Picture 123" descr="fratoni1:work:UFD:110624 production model:10,50,100,200:figs:deep_borehole_nuex_02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atoni1:work:UFD:110624 production model:10,50,100,200:figs:deep_borehole_nuex_029.pdf"/>
                    <pic:cNvPicPr>
                      <a:picLocks noChangeAspect="1" noChangeArrowheads="1"/>
                    </pic:cNvPicPr>
                  </pic:nvPicPr>
                  <pic:blipFill>
                    <a:blip r:embed="rId17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81" w:name="_Toc314476092"/>
      <w:r w:rsidRPr="00327319">
        <w:rPr>
          <w:sz w:val="22"/>
          <w:szCs w:val="22"/>
        </w:rPr>
        <w:t>Figure H.3-22</w:t>
      </w:r>
      <w:r w:rsidR="00DB4893" w:rsidRPr="00327319">
        <w:rPr>
          <w:sz w:val="22"/>
          <w:szCs w:val="22"/>
        </w:rPr>
        <w:t xml:space="preserve"> </w:t>
      </w:r>
      <w:r w:rsidRPr="00327319">
        <w:rPr>
          <w:sz w:val="22"/>
          <w:szCs w:val="22"/>
        </w:rPr>
        <w:t>Host Rock Temperature at the “Calculation Radius” After Decay Storage of 10, 50 and 100 yr, for New Extraction-0.291 in a Deep Borehole</w:t>
      </w:r>
      <w:r w:rsidR="0074074C" w:rsidRPr="00327319">
        <w:rPr>
          <w:sz w:val="22"/>
          <w:szCs w:val="22"/>
        </w:rPr>
        <w:t>.</w:t>
      </w:r>
      <w:bookmarkEnd w:id="381"/>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29" name="Picture 125" descr="fratoni1:work:UFD:110624 production model:10,50,100,200:figs:deep_borehole_e_chem_c_02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atoni1:work:UFD:110624 production model:10,50,100,200:figs:deep_borehole_e_chem_c_029.pdf"/>
                    <pic:cNvPicPr>
                      <a:picLocks noChangeAspect="1" noChangeArrowheads="1"/>
                    </pic:cNvPicPr>
                  </pic:nvPicPr>
                  <pic:blipFill>
                    <a:blip r:embed="rId176"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82" w:name="_Toc314476093"/>
      <w:r w:rsidRPr="00327319">
        <w:rPr>
          <w:sz w:val="22"/>
          <w:szCs w:val="22"/>
        </w:rPr>
        <w:t>Figure H.3-23</w:t>
      </w:r>
      <w:r w:rsidR="00DB4893" w:rsidRPr="00327319">
        <w:rPr>
          <w:sz w:val="22"/>
          <w:szCs w:val="22"/>
        </w:rPr>
        <w:t xml:space="preserve"> </w:t>
      </w:r>
      <w:r w:rsidRPr="00327319">
        <w:rPr>
          <w:sz w:val="22"/>
          <w:szCs w:val="22"/>
        </w:rPr>
        <w:t>Host Rock Temperature at the “Calculation Radius” After Decay Storage of 10, 50 and 100 yr, for ECC-0.291 in a Deep Borehole</w:t>
      </w:r>
      <w:r w:rsidR="0074074C" w:rsidRPr="00327319">
        <w:rPr>
          <w:sz w:val="22"/>
          <w:szCs w:val="22"/>
        </w:rPr>
        <w:t>.</w:t>
      </w:r>
      <w:bookmarkEnd w:id="382"/>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30" name="Picture 126" descr="fratoni1:work:UFD:110624 production model:10,50,100,200:figs:deep_borehole_e_chem_m_02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atoni1:work:UFD:110624 production model:10,50,100,200:figs:deep_borehole_e_chem_m_029.pdf"/>
                    <pic:cNvPicPr>
                      <a:picLocks noChangeAspect="1" noChangeArrowheads="1"/>
                    </pic:cNvPicPr>
                  </pic:nvPicPr>
                  <pic:blipFill>
                    <a:blip r:embed="rId177"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4A0E1B">
      <w:pPr>
        <w:pStyle w:val="FigureCaption"/>
        <w:rPr>
          <w:sz w:val="22"/>
          <w:szCs w:val="22"/>
        </w:rPr>
      </w:pPr>
      <w:bookmarkStart w:id="383" w:name="_Toc314476094"/>
      <w:r w:rsidRPr="00327319">
        <w:rPr>
          <w:sz w:val="22"/>
          <w:szCs w:val="22"/>
        </w:rPr>
        <w:t>Figure H.3-24</w:t>
      </w:r>
      <w:r w:rsidR="00DB4893" w:rsidRPr="00327319">
        <w:rPr>
          <w:sz w:val="22"/>
          <w:szCs w:val="22"/>
        </w:rPr>
        <w:t xml:space="preserve"> </w:t>
      </w:r>
      <w:r w:rsidRPr="00327319">
        <w:rPr>
          <w:sz w:val="22"/>
          <w:szCs w:val="22"/>
        </w:rPr>
        <w:t>Host Rock Temperature at the “Calculation Radius” After Decay Storage of 10, 50 and 100 yr, for ECM-0.291 in a Deep Borehole</w:t>
      </w:r>
      <w:r w:rsidR="0074074C" w:rsidRPr="00327319">
        <w:rPr>
          <w:sz w:val="22"/>
          <w:szCs w:val="22"/>
        </w:rPr>
        <w:t>.</w:t>
      </w:r>
      <w:bookmarkEnd w:id="383"/>
    </w:p>
    <w:p w:rsidR="004A0E1B" w:rsidRPr="00327319" w:rsidRDefault="004A0E1B" w:rsidP="00464948">
      <w:pPr>
        <w:pStyle w:val="Heading2"/>
      </w:pPr>
      <w:r w:rsidRPr="00327319">
        <w:br w:type="page"/>
      </w:r>
    </w:p>
    <w:p w:rsidR="004A0E1B" w:rsidRPr="00327319" w:rsidRDefault="004A0E1B" w:rsidP="00464948">
      <w:pPr>
        <w:pStyle w:val="Heading2nonumber"/>
      </w:pPr>
      <w:r w:rsidRPr="00327319">
        <w:lastRenderedPageBreak/>
        <w:t>H.4</w:t>
      </w:r>
      <w:r w:rsidRPr="00327319">
        <w:tab/>
      </w:r>
      <w:r w:rsidRPr="00327319">
        <w:tab/>
      </w:r>
      <w:r w:rsidR="00951C94" w:rsidRPr="00327319">
        <w:t>Waste Package Surface Temperature</w:t>
      </w:r>
    </w:p>
    <w:p w:rsidR="004A0E1B" w:rsidRPr="00327319" w:rsidRDefault="004A0E1B" w:rsidP="00951C94">
      <w:pPr>
        <w:spacing w:before="60"/>
        <w:jc w:val="both"/>
      </w:pPr>
      <w:r w:rsidRPr="00327319">
        <w:t>Thi</w:t>
      </w:r>
      <w:r w:rsidR="00951C94" w:rsidRPr="00327319">
        <w:t>s section shows the results of the quasi-steady</w:t>
      </w:r>
      <w:r w:rsidRPr="00327319">
        <w:t xml:space="preserve"> calculation at each point in time inward from the </w:t>
      </w:r>
      <w:r w:rsidR="00951C94" w:rsidRPr="00327319">
        <w:t>“</w:t>
      </w:r>
      <w:r w:rsidRPr="00327319">
        <w:t>calculation radius</w:t>
      </w:r>
      <w:r w:rsidR="00951C94" w:rsidRPr="00327319">
        <w:t>”</w:t>
      </w:r>
      <w:r w:rsidRPr="00327319">
        <w:t xml:space="preserve"> to the oute</w:t>
      </w:r>
      <w:r w:rsidR="00951C94" w:rsidRPr="00327319">
        <w:t>r surface of the waste package.</w:t>
      </w:r>
      <w:r w:rsidRPr="00327319">
        <w:t xml:space="preserve"> The calculation uses the temperature result from the homogeneous calculation in Section </w:t>
      </w:r>
      <w:r w:rsidR="00951C94" w:rsidRPr="00327319">
        <w:t>H</w:t>
      </w:r>
      <w:r w:rsidRPr="00327319">
        <w:t xml:space="preserve">.3 above. </w:t>
      </w:r>
    </w:p>
    <w:p w:rsidR="004A0E1B" w:rsidRPr="00327319" w:rsidRDefault="004A0E1B" w:rsidP="00951C94">
      <w:pPr>
        <w:spacing w:before="60"/>
        <w:jc w:val="both"/>
      </w:pPr>
      <w:r w:rsidRPr="00327319">
        <w:t xml:space="preserve">The number of assemblies or canisters per waste package are as defined in Section </w:t>
      </w:r>
      <w:r w:rsidR="00951C94" w:rsidRPr="00327319">
        <w:t>H</w:t>
      </w:r>
      <w:r w:rsidRPr="00327319">
        <w:t>.2, except as indicated in the figure captions below.</w:t>
      </w:r>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31" name="Picture 127" descr="fratoni1:work:UFD:110624 production model:10,50,100,200:surface transients:granite_uox_4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ratoni1:work:UFD:110624 production model:10,50,100,200:surface transients:granite_uox_4_waste_package_surface.pdf"/>
                    <pic:cNvPicPr>
                      <a:picLocks noChangeAspect="1" noChangeArrowheads="1"/>
                    </pic:cNvPicPr>
                  </pic:nvPicPr>
                  <pic:blipFill>
                    <a:blip r:embed="rId178"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84" w:name="_Toc314476095"/>
      <w:r w:rsidRPr="00327319">
        <w:rPr>
          <w:sz w:val="22"/>
          <w:szCs w:val="22"/>
        </w:rPr>
        <w:t>Figure H.</w:t>
      </w:r>
      <w:r w:rsidR="00951C94" w:rsidRPr="00327319">
        <w:rPr>
          <w:sz w:val="22"/>
          <w:szCs w:val="22"/>
        </w:rPr>
        <w:t>4-1</w:t>
      </w:r>
      <w:r w:rsidR="00DB4893" w:rsidRPr="00327319">
        <w:rPr>
          <w:sz w:val="22"/>
          <w:szCs w:val="22"/>
        </w:rPr>
        <w:t xml:space="preserve"> </w:t>
      </w:r>
      <w:r w:rsidRPr="00327319">
        <w:rPr>
          <w:sz w:val="22"/>
          <w:szCs w:val="22"/>
        </w:rPr>
        <w:t xml:space="preserve">Calculated </w:t>
      </w:r>
      <w:r w:rsidR="00951C94" w:rsidRPr="00327319">
        <w:rPr>
          <w:sz w:val="22"/>
          <w:szCs w:val="22"/>
        </w:rPr>
        <w:t>W</w:t>
      </w:r>
      <w:r w:rsidRPr="00327319">
        <w:rPr>
          <w:sz w:val="22"/>
          <w:szCs w:val="22"/>
        </w:rPr>
        <w:t xml:space="preserve">aste </w:t>
      </w:r>
      <w:r w:rsidR="00951C94" w:rsidRPr="00327319">
        <w:rPr>
          <w:sz w:val="22"/>
          <w:szCs w:val="22"/>
        </w:rPr>
        <w:t>Package Temperature After S</w:t>
      </w:r>
      <w:r w:rsidRPr="00327319">
        <w:rPr>
          <w:sz w:val="22"/>
          <w:szCs w:val="22"/>
        </w:rPr>
        <w:t xml:space="preserve">torage </w:t>
      </w:r>
      <w:r w:rsidR="00951C94" w:rsidRPr="00327319">
        <w:rPr>
          <w:sz w:val="22"/>
          <w:szCs w:val="22"/>
        </w:rPr>
        <w:t>Times of 10, 50 and 100 yr for UOX-4 in Crystalline Rock</w:t>
      </w:r>
      <w:r w:rsidR="0074074C" w:rsidRPr="00327319">
        <w:rPr>
          <w:sz w:val="22"/>
          <w:szCs w:val="22"/>
        </w:rPr>
        <w:t>.</w:t>
      </w:r>
      <w:bookmarkEnd w:id="384"/>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32" name="Picture 128" descr="fratoni1:work:UFD:110624 production model:10,50,100,200:surface transients:granite_mox_4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ratoni1:work:UFD:110624 production model:10,50,100,200:surface transients:granite_mox_4_waste_package_surface.pdf"/>
                    <pic:cNvPicPr>
                      <a:picLocks noChangeAspect="1" noChangeArrowheads="1"/>
                    </pic:cNvPicPr>
                  </pic:nvPicPr>
                  <pic:blipFill>
                    <a:blip r:embed="rId77" cstate="print"/>
                    <a:stretch>
                      <a:fillRect/>
                    </a:stretch>
                  </pic:blipFill>
                  <pic:spPr bwMode="auto">
                    <a:xfrm>
                      <a:off x="0" y="0"/>
                      <a:ext cx="3984762" cy="3268571"/>
                    </a:xfrm>
                    <a:prstGeom prst="rect">
                      <a:avLst/>
                    </a:prstGeom>
                    <a:noFill/>
                    <a:ln>
                      <a:noFill/>
                    </a:ln>
                  </pic:spPr>
                </pic:pic>
              </a:graphicData>
            </a:graphic>
          </wp:inline>
        </w:drawing>
      </w:r>
    </w:p>
    <w:p w:rsidR="00951C94" w:rsidRPr="00327319" w:rsidRDefault="004A0E1B" w:rsidP="00951C94">
      <w:pPr>
        <w:pStyle w:val="FigureCaption"/>
        <w:rPr>
          <w:sz w:val="22"/>
          <w:szCs w:val="22"/>
        </w:rPr>
      </w:pPr>
      <w:bookmarkStart w:id="385" w:name="_Toc314476096"/>
      <w:r w:rsidRPr="00327319">
        <w:rPr>
          <w:sz w:val="22"/>
          <w:szCs w:val="22"/>
        </w:rPr>
        <w:t>Figure H.4-2</w:t>
      </w:r>
      <w:r w:rsidR="00DB4893" w:rsidRPr="00327319">
        <w:rPr>
          <w:sz w:val="22"/>
          <w:szCs w:val="22"/>
        </w:rPr>
        <w:t xml:space="preserve"> </w:t>
      </w:r>
      <w:r w:rsidR="00951C94" w:rsidRPr="00327319">
        <w:rPr>
          <w:sz w:val="22"/>
          <w:szCs w:val="22"/>
        </w:rPr>
        <w:t>Calculated Waste Package Temperature After Storage Times of 10, 50 and 100 yr for MOX-4 in Crystalline Rock</w:t>
      </w:r>
      <w:r w:rsidR="0074074C" w:rsidRPr="00327319">
        <w:rPr>
          <w:sz w:val="22"/>
          <w:szCs w:val="22"/>
        </w:rPr>
        <w:t>.</w:t>
      </w:r>
      <w:bookmarkEnd w:id="385"/>
    </w:p>
    <w:p w:rsidR="004A0E1B" w:rsidRPr="00327319" w:rsidRDefault="004A0E1B" w:rsidP="004A0E1B">
      <w:pPr>
        <w:pStyle w:val="FigLabel"/>
        <w:rPr>
          <w:rFonts w:ascii="Times New Roman" w:hAnsi="Times New Roman"/>
        </w:rPr>
      </w:pPr>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33" name="Picture 129" descr="fratoni1:work:UFD:110624 production model:10,50,100,200:surface transients:granite_coe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atoni1:work:UFD:110624 production model:10,50,100,200:surface transients:granite_coex_1_waste_package_surface.pdf"/>
                    <pic:cNvPicPr>
                      <a:picLocks noChangeAspect="1" noChangeArrowheads="1"/>
                    </pic:cNvPicPr>
                  </pic:nvPicPr>
                  <pic:blipFill>
                    <a:blip r:embed="rId179" cstate="print"/>
                    <a:stretch>
                      <a:fillRect/>
                    </a:stretch>
                  </pic:blipFill>
                  <pic:spPr bwMode="auto">
                    <a:xfrm>
                      <a:off x="0" y="0"/>
                      <a:ext cx="3984762" cy="3268571"/>
                    </a:xfrm>
                    <a:prstGeom prst="rect">
                      <a:avLst/>
                    </a:prstGeom>
                    <a:noFill/>
                    <a:ln>
                      <a:noFill/>
                    </a:ln>
                  </pic:spPr>
                </pic:pic>
              </a:graphicData>
            </a:graphic>
          </wp:inline>
        </w:drawing>
      </w:r>
    </w:p>
    <w:p w:rsidR="00951C94" w:rsidRPr="00327319" w:rsidRDefault="004A0E1B" w:rsidP="00951C94">
      <w:pPr>
        <w:pStyle w:val="FigureCaption"/>
        <w:rPr>
          <w:sz w:val="22"/>
          <w:szCs w:val="22"/>
        </w:rPr>
      </w:pPr>
      <w:bookmarkStart w:id="386" w:name="_Toc314476097"/>
      <w:r w:rsidRPr="00327319">
        <w:rPr>
          <w:sz w:val="22"/>
          <w:szCs w:val="22"/>
        </w:rPr>
        <w:t>Figure H.4-3</w:t>
      </w:r>
      <w:r w:rsidR="00DB4893" w:rsidRPr="00327319">
        <w:rPr>
          <w:sz w:val="22"/>
          <w:szCs w:val="22"/>
        </w:rPr>
        <w:t xml:space="preserve"> </w:t>
      </w:r>
      <w:r w:rsidR="00951C94" w:rsidRPr="00327319">
        <w:rPr>
          <w:sz w:val="22"/>
          <w:szCs w:val="22"/>
        </w:rPr>
        <w:t xml:space="preserve">Calculated Waste Package Temperature After Storage Times of 10, 50 and 100 yr for </w:t>
      </w:r>
      <w:r w:rsidR="005214DE" w:rsidRPr="00327319">
        <w:rPr>
          <w:sz w:val="22"/>
          <w:szCs w:val="22"/>
        </w:rPr>
        <w:t>Co-Extraction</w:t>
      </w:r>
      <w:r w:rsidR="00951C94" w:rsidRPr="00327319">
        <w:rPr>
          <w:sz w:val="22"/>
          <w:szCs w:val="22"/>
        </w:rPr>
        <w:t>-1 in Crystalline Rock</w:t>
      </w:r>
      <w:r w:rsidR="00147308" w:rsidRPr="00327319">
        <w:rPr>
          <w:sz w:val="22"/>
          <w:szCs w:val="22"/>
        </w:rPr>
        <w:t>.</w:t>
      </w:r>
      <w:bookmarkEnd w:id="386"/>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34" name="Picture 130" descr="fratoni1:work:UFD:110624 production model:10,50,100,200:surface transients:granite_nue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ratoni1:work:UFD:110624 production model:10,50,100,200:surface transients:granite_nuex_1_waste_package_surface.pdf"/>
                    <pic:cNvPicPr>
                      <a:picLocks noChangeAspect="1" noChangeArrowheads="1"/>
                    </pic:cNvPicPr>
                  </pic:nvPicPr>
                  <pic:blipFill>
                    <a:blip r:embed="rId180"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87" w:name="_Toc314476098"/>
      <w:r w:rsidRPr="00327319">
        <w:rPr>
          <w:sz w:val="22"/>
          <w:szCs w:val="22"/>
        </w:rPr>
        <w:t>Figure H.4-4</w:t>
      </w:r>
      <w:r w:rsidR="00DB4893" w:rsidRPr="00327319">
        <w:rPr>
          <w:sz w:val="22"/>
          <w:szCs w:val="22"/>
        </w:rPr>
        <w:t xml:space="preserve"> </w:t>
      </w:r>
      <w:r w:rsidR="00951C94" w:rsidRPr="00327319">
        <w:rPr>
          <w:sz w:val="22"/>
          <w:szCs w:val="22"/>
        </w:rPr>
        <w:t>Calculated Waste Package Temperature After Storage Times of 10, 50 and 100 yr for New Extraction-1 in Crystalline Rock</w:t>
      </w:r>
      <w:r w:rsidR="0074074C" w:rsidRPr="00327319">
        <w:rPr>
          <w:sz w:val="22"/>
          <w:szCs w:val="22"/>
        </w:rPr>
        <w:t>.</w:t>
      </w:r>
      <w:bookmarkEnd w:id="387"/>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35" name="Picture 131" descr="fratoni1:work:UFD:110624 production model:10,50,100,200:surface transients:granite_e_chem_c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atoni1:work:UFD:110624 production model:10,50,100,200:surface transients:granite_e_chem_c_1_waste_package_surface.pdf"/>
                    <pic:cNvPicPr>
                      <a:picLocks noChangeAspect="1" noChangeArrowheads="1"/>
                    </pic:cNvPicPr>
                  </pic:nvPicPr>
                  <pic:blipFill>
                    <a:blip r:embed="rId181"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88" w:name="_Toc314476099"/>
      <w:r w:rsidRPr="00327319">
        <w:rPr>
          <w:sz w:val="22"/>
          <w:szCs w:val="22"/>
        </w:rPr>
        <w:t>Figure H.4-5</w:t>
      </w:r>
      <w:r w:rsidR="00DB4893" w:rsidRPr="00327319">
        <w:rPr>
          <w:sz w:val="22"/>
          <w:szCs w:val="22"/>
        </w:rPr>
        <w:t xml:space="preserve"> </w:t>
      </w:r>
      <w:r w:rsidR="00951C94" w:rsidRPr="00327319">
        <w:rPr>
          <w:sz w:val="22"/>
          <w:szCs w:val="22"/>
        </w:rPr>
        <w:t>Calculated Waste Package Temperature After Storage Times of 10, 50 and 100 yr for ECC-1 in Crystalline Rock</w:t>
      </w:r>
      <w:r w:rsidR="0074074C" w:rsidRPr="00327319">
        <w:rPr>
          <w:sz w:val="22"/>
          <w:szCs w:val="22"/>
        </w:rPr>
        <w:t>.</w:t>
      </w:r>
      <w:bookmarkEnd w:id="388"/>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36" name="Picture 132" descr="fratoni1:work:UFD:110624 production model:10,50,100,200:surface transients:granite_e_chem_m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ratoni1:work:UFD:110624 production model:10,50,100,200:surface transients:granite_e_chem_m_1_waste_package_surface.pdf"/>
                    <pic:cNvPicPr>
                      <a:picLocks noChangeAspect="1" noChangeArrowheads="1"/>
                    </pic:cNvPicPr>
                  </pic:nvPicPr>
                  <pic:blipFill>
                    <a:blip r:embed="rId182"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89" w:name="_Toc314476100"/>
      <w:r w:rsidRPr="00327319">
        <w:rPr>
          <w:sz w:val="22"/>
          <w:szCs w:val="22"/>
        </w:rPr>
        <w:t>Figure H.4-6</w:t>
      </w:r>
      <w:r w:rsidR="00DB4893" w:rsidRPr="00327319">
        <w:rPr>
          <w:sz w:val="22"/>
          <w:szCs w:val="22"/>
        </w:rPr>
        <w:t xml:space="preserve"> </w:t>
      </w:r>
      <w:r w:rsidR="00951C94" w:rsidRPr="00327319">
        <w:rPr>
          <w:sz w:val="22"/>
          <w:szCs w:val="22"/>
        </w:rPr>
        <w:t>Calculated Waste Package Temperature After Storage Times of 10, 50 and 100 yr for ECM-1 in Crystalline Rock</w:t>
      </w:r>
      <w:r w:rsidR="0074074C" w:rsidRPr="00327319">
        <w:rPr>
          <w:sz w:val="22"/>
          <w:szCs w:val="22"/>
        </w:rPr>
        <w:t>.</w:t>
      </w:r>
      <w:bookmarkEnd w:id="389"/>
    </w:p>
    <w:p w:rsidR="004A0E1B" w:rsidRPr="00327319" w:rsidRDefault="004A0E1B" w:rsidP="004A0E1B">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37" name="Picture 133" descr="fratoni1:work:UFD:110624 production model:10,50,100,200:surface transients:clay_uox_4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atoni1:work:UFD:110624 production model:10,50,100,200:surface transients:clay_uox_4_waste_package_surface.pdf"/>
                    <pic:cNvPicPr>
                      <a:picLocks noChangeAspect="1" noChangeArrowheads="1"/>
                    </pic:cNvPicPr>
                  </pic:nvPicPr>
                  <pic:blipFill>
                    <a:blip r:embed="rId183"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0" w:name="_Toc314476101"/>
      <w:r w:rsidRPr="00327319">
        <w:rPr>
          <w:sz w:val="22"/>
          <w:szCs w:val="22"/>
        </w:rPr>
        <w:t>Figure H.4-7</w:t>
      </w:r>
      <w:r w:rsidR="00DB4893" w:rsidRPr="00327319">
        <w:rPr>
          <w:sz w:val="22"/>
          <w:szCs w:val="22"/>
        </w:rPr>
        <w:t xml:space="preserve"> </w:t>
      </w:r>
      <w:r w:rsidR="00951C94" w:rsidRPr="00327319">
        <w:rPr>
          <w:sz w:val="22"/>
          <w:szCs w:val="22"/>
        </w:rPr>
        <w:t>Calculated Waste Package Temperature After Storage Times of 10, 50 and 100 yr for UOX-4 in Clay/Shale</w:t>
      </w:r>
      <w:r w:rsidR="0074074C" w:rsidRPr="00327319">
        <w:rPr>
          <w:sz w:val="22"/>
          <w:szCs w:val="22"/>
        </w:rPr>
        <w:t>.</w:t>
      </w:r>
      <w:bookmarkEnd w:id="390"/>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38" name="Picture 134" descr="fratoni1:work:UFD:110624 production model:10,50,100,200:surface transients:clay_mox_4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atoni1:work:UFD:110624 production model:10,50,100,200:surface transients:clay_mox_4_waste_package_surface.pdf"/>
                    <pic:cNvPicPr>
                      <a:picLocks noChangeAspect="1" noChangeArrowheads="1"/>
                    </pic:cNvPicPr>
                  </pic:nvPicPr>
                  <pic:blipFill>
                    <a:blip r:embed="rId184"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1" w:name="_Toc314476102"/>
      <w:r w:rsidRPr="00327319">
        <w:rPr>
          <w:sz w:val="22"/>
          <w:szCs w:val="22"/>
        </w:rPr>
        <w:t>Figure H.4-8</w:t>
      </w:r>
      <w:r w:rsidR="00DB4893" w:rsidRPr="00327319">
        <w:rPr>
          <w:sz w:val="22"/>
          <w:szCs w:val="22"/>
        </w:rPr>
        <w:t xml:space="preserve"> </w:t>
      </w:r>
      <w:r w:rsidR="00951C94" w:rsidRPr="00327319">
        <w:rPr>
          <w:sz w:val="22"/>
          <w:szCs w:val="22"/>
        </w:rPr>
        <w:t>Calculated Waste Package Temperature After Storage Times of 10, 50 and 100 yr for MOX-4 in Clay/Shale</w:t>
      </w:r>
      <w:r w:rsidR="0074074C" w:rsidRPr="00327319">
        <w:rPr>
          <w:sz w:val="22"/>
          <w:szCs w:val="22"/>
        </w:rPr>
        <w:t>.</w:t>
      </w:r>
      <w:bookmarkEnd w:id="391"/>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39" name="Picture 135" descr="fratoni1:work:UFD:110624 production model:10,50,100,200:surface transients:clay_coe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ratoni1:work:UFD:110624 production model:10,50,100,200:surface transients:clay_coex_1_waste_package_surface.pdf"/>
                    <pic:cNvPicPr>
                      <a:picLocks noChangeAspect="1" noChangeArrowheads="1"/>
                    </pic:cNvPicPr>
                  </pic:nvPicPr>
                  <pic:blipFill>
                    <a:blip r:embed="rId18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2" w:name="_Toc314476103"/>
      <w:r w:rsidRPr="00327319">
        <w:rPr>
          <w:sz w:val="22"/>
          <w:szCs w:val="22"/>
        </w:rPr>
        <w:t>Figure H.4-9</w:t>
      </w:r>
      <w:r w:rsidR="00DB4893" w:rsidRPr="00327319">
        <w:rPr>
          <w:sz w:val="22"/>
          <w:szCs w:val="22"/>
        </w:rPr>
        <w:t xml:space="preserve"> </w:t>
      </w:r>
      <w:r w:rsidR="00951C94" w:rsidRPr="00327319">
        <w:rPr>
          <w:sz w:val="22"/>
          <w:szCs w:val="22"/>
        </w:rPr>
        <w:t xml:space="preserve">Calculated Waste Package Temperature After Storage Times of 10, 50 and 100 yr for </w:t>
      </w:r>
      <w:r w:rsidR="005214DE" w:rsidRPr="00327319">
        <w:rPr>
          <w:sz w:val="22"/>
          <w:szCs w:val="22"/>
        </w:rPr>
        <w:t>Co-Extraction</w:t>
      </w:r>
      <w:r w:rsidR="00951C94" w:rsidRPr="00327319">
        <w:rPr>
          <w:sz w:val="22"/>
          <w:szCs w:val="22"/>
        </w:rPr>
        <w:t>-1 in Clay/Shale</w:t>
      </w:r>
      <w:r w:rsidR="0074074C" w:rsidRPr="00327319">
        <w:rPr>
          <w:sz w:val="22"/>
          <w:szCs w:val="22"/>
        </w:rPr>
        <w:t>.</w:t>
      </w:r>
      <w:bookmarkEnd w:id="392"/>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40" name="Picture 136" descr="fratoni1:work:UFD:110624 production model:10,50,100,200:surface transients:clay_nue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ratoni1:work:UFD:110624 production model:10,50,100,200:surface transients:clay_nuex_1_waste_package_surface.pdf"/>
                    <pic:cNvPicPr>
                      <a:picLocks noChangeAspect="1" noChangeArrowheads="1"/>
                    </pic:cNvPicPr>
                  </pic:nvPicPr>
                  <pic:blipFill>
                    <a:blip r:embed="rId186"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3" w:name="_Toc314476104"/>
      <w:r w:rsidRPr="00327319">
        <w:rPr>
          <w:sz w:val="22"/>
          <w:szCs w:val="22"/>
        </w:rPr>
        <w:t>Figure H.4-10</w:t>
      </w:r>
      <w:r w:rsidR="00DB4893" w:rsidRPr="00327319">
        <w:rPr>
          <w:sz w:val="22"/>
          <w:szCs w:val="22"/>
        </w:rPr>
        <w:t xml:space="preserve"> </w:t>
      </w:r>
      <w:r w:rsidR="00951C94" w:rsidRPr="00327319">
        <w:rPr>
          <w:sz w:val="22"/>
          <w:szCs w:val="22"/>
        </w:rPr>
        <w:t>Calculated Waste Package Temperature After Storage Times of 10, 50 and 100 yr for New Extraction-1 in Clay/Shale</w:t>
      </w:r>
      <w:r w:rsidR="0074074C" w:rsidRPr="00327319">
        <w:rPr>
          <w:sz w:val="22"/>
          <w:szCs w:val="22"/>
        </w:rPr>
        <w:t>.</w:t>
      </w:r>
      <w:bookmarkEnd w:id="393"/>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41" name="Picture 137" descr="fratoni1:work:UFD:110624 production model:10,50,100,200:surface transients:clay_e_chem_c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atoni1:work:UFD:110624 production model:10,50,100,200:surface transients:clay_e_chem_c_1_waste_package_surface.pdf"/>
                    <pic:cNvPicPr>
                      <a:picLocks noChangeAspect="1" noChangeArrowheads="1"/>
                    </pic:cNvPicPr>
                  </pic:nvPicPr>
                  <pic:blipFill>
                    <a:blip r:embed="rId187"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4" w:name="_Toc314476105"/>
      <w:r w:rsidRPr="00327319">
        <w:rPr>
          <w:sz w:val="22"/>
          <w:szCs w:val="22"/>
        </w:rPr>
        <w:t>Figure H.4-11</w:t>
      </w:r>
      <w:r w:rsidR="00DB4893" w:rsidRPr="00327319">
        <w:rPr>
          <w:sz w:val="22"/>
          <w:szCs w:val="22"/>
        </w:rPr>
        <w:t xml:space="preserve"> </w:t>
      </w:r>
      <w:r w:rsidR="00951C94" w:rsidRPr="00327319">
        <w:rPr>
          <w:sz w:val="22"/>
          <w:szCs w:val="22"/>
        </w:rPr>
        <w:t>Calculated Waste Package Temperature After Storage Times of 10, 50 and 100 yr for ECC-1 in Clay/Shale</w:t>
      </w:r>
      <w:r w:rsidR="0074074C" w:rsidRPr="00327319">
        <w:rPr>
          <w:sz w:val="22"/>
          <w:szCs w:val="22"/>
        </w:rPr>
        <w:t>.</w:t>
      </w:r>
      <w:bookmarkEnd w:id="394"/>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42" name="Picture 138" descr="fratoni1:work:UFD:110624 production model:10,50,100,200:surface transients:clay_e_chem_m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ratoni1:work:UFD:110624 production model:10,50,100,200:surface transients:clay_e_chem_m_1_waste_package_surface.pdf"/>
                    <pic:cNvPicPr>
                      <a:picLocks noChangeAspect="1" noChangeArrowheads="1"/>
                    </pic:cNvPicPr>
                  </pic:nvPicPr>
                  <pic:blipFill>
                    <a:blip r:embed="rId188"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5" w:name="_Toc314476106"/>
      <w:r w:rsidRPr="00327319">
        <w:rPr>
          <w:sz w:val="22"/>
          <w:szCs w:val="22"/>
        </w:rPr>
        <w:t>Figure H.4-12</w:t>
      </w:r>
      <w:r w:rsidR="00DB4893" w:rsidRPr="00327319">
        <w:rPr>
          <w:sz w:val="22"/>
          <w:szCs w:val="22"/>
        </w:rPr>
        <w:t xml:space="preserve"> </w:t>
      </w:r>
      <w:r w:rsidR="00951C94" w:rsidRPr="00327319">
        <w:rPr>
          <w:sz w:val="22"/>
          <w:szCs w:val="22"/>
        </w:rPr>
        <w:t>Calculated Waste Package Temperature After Storage Times of 10, 50 and 100 yr for ECM-1 in Clay/Shale</w:t>
      </w:r>
      <w:r w:rsidR="0074074C" w:rsidRPr="00327319">
        <w:rPr>
          <w:sz w:val="22"/>
          <w:szCs w:val="22"/>
        </w:rPr>
        <w:t>.</w:t>
      </w:r>
      <w:bookmarkEnd w:id="395"/>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43" name="Picture 145" descr="fratoni1:work:UFD:110624 production model:10,50,100,200:surface transients:salt_uox_4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ratoni1:work:UFD:110624 production model:10,50,100,200:surface transients:salt_uox_4_waste_package_surface.pdf"/>
                    <pic:cNvPicPr>
                      <a:picLocks noChangeAspect="1" noChangeArrowheads="1"/>
                    </pic:cNvPicPr>
                  </pic:nvPicPr>
                  <pic:blipFill>
                    <a:blip r:embed="rId189"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6" w:name="_Toc314476107"/>
      <w:r w:rsidRPr="00327319">
        <w:rPr>
          <w:sz w:val="22"/>
          <w:szCs w:val="22"/>
        </w:rPr>
        <w:t>Figure H.</w:t>
      </w:r>
      <w:r w:rsidR="00951C94" w:rsidRPr="00327319">
        <w:rPr>
          <w:sz w:val="22"/>
          <w:szCs w:val="22"/>
        </w:rPr>
        <w:t>4-13</w:t>
      </w:r>
      <w:r w:rsidR="00DB4893" w:rsidRPr="00327319">
        <w:rPr>
          <w:sz w:val="22"/>
          <w:szCs w:val="22"/>
        </w:rPr>
        <w:t xml:space="preserve"> </w:t>
      </w:r>
      <w:r w:rsidR="00951C94" w:rsidRPr="00327319">
        <w:rPr>
          <w:sz w:val="22"/>
          <w:szCs w:val="22"/>
        </w:rPr>
        <w:t>Calculated Waste Package Temperature After Decay Storage</w:t>
      </w:r>
      <w:r w:rsidRPr="00327319">
        <w:rPr>
          <w:sz w:val="22"/>
          <w:szCs w:val="22"/>
        </w:rPr>
        <w:t xml:space="preserve"> of 10, 50 and 100 </w:t>
      </w:r>
      <w:r w:rsidR="00951C94" w:rsidRPr="00327319">
        <w:rPr>
          <w:sz w:val="22"/>
          <w:szCs w:val="22"/>
        </w:rPr>
        <w:t>yr</w:t>
      </w:r>
      <w:r w:rsidRPr="00327319">
        <w:rPr>
          <w:sz w:val="22"/>
          <w:szCs w:val="22"/>
        </w:rPr>
        <w:t xml:space="preserve"> for UOX-4 in </w:t>
      </w:r>
      <w:r w:rsidR="00951C94" w:rsidRPr="00327319">
        <w:rPr>
          <w:sz w:val="22"/>
          <w:szCs w:val="22"/>
        </w:rPr>
        <w:t>S</w:t>
      </w:r>
      <w:r w:rsidRPr="00327319">
        <w:rPr>
          <w:sz w:val="22"/>
          <w:szCs w:val="22"/>
        </w:rPr>
        <w:t>alt</w:t>
      </w:r>
      <w:r w:rsidR="00951C94" w:rsidRPr="00327319">
        <w:rPr>
          <w:sz w:val="22"/>
          <w:szCs w:val="22"/>
        </w:rPr>
        <w:t xml:space="preserve"> (</w:t>
      </w:r>
      <w:r w:rsidRPr="00327319">
        <w:rPr>
          <w:sz w:val="22"/>
          <w:szCs w:val="22"/>
        </w:rPr>
        <w:t xml:space="preserve">75% of </w:t>
      </w:r>
      <w:r w:rsidR="00951C94" w:rsidRPr="00327319">
        <w:rPr>
          <w:sz w:val="22"/>
          <w:szCs w:val="22"/>
        </w:rPr>
        <w:t>intact salt conductivity)</w:t>
      </w:r>
      <w:r w:rsidR="0074074C" w:rsidRPr="00327319">
        <w:rPr>
          <w:sz w:val="22"/>
          <w:szCs w:val="22"/>
        </w:rPr>
        <w:t>.</w:t>
      </w:r>
      <w:bookmarkEnd w:id="396"/>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44" name="Picture 146" descr="fratoni1:work:UFD:110624 production model:10,50,100,200:surface transients:salt_mox_4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ratoni1:work:UFD:110624 production model:10,50,100,200:surface transients:salt_mox_4_waste_package_surface.pdf"/>
                    <pic:cNvPicPr>
                      <a:picLocks noChangeAspect="1" noChangeArrowheads="1"/>
                    </pic:cNvPicPr>
                  </pic:nvPicPr>
                  <pic:blipFill>
                    <a:blip r:embed="rId190"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7" w:name="_Toc314476108"/>
      <w:r w:rsidRPr="00327319">
        <w:rPr>
          <w:sz w:val="22"/>
          <w:szCs w:val="22"/>
        </w:rPr>
        <w:t>Figure H.4-14</w:t>
      </w:r>
      <w:r w:rsidR="00DB4893" w:rsidRPr="00327319">
        <w:rPr>
          <w:sz w:val="22"/>
          <w:szCs w:val="22"/>
        </w:rPr>
        <w:t xml:space="preserve"> </w:t>
      </w:r>
      <w:r w:rsidR="00951C94" w:rsidRPr="00327319">
        <w:rPr>
          <w:sz w:val="22"/>
          <w:szCs w:val="22"/>
        </w:rPr>
        <w:t>Calculated Waste Package Temperature After Decay Storage of 10, 50 and 100 yr for MOX-4 in Salt (75% of intact salt conductivity)</w:t>
      </w:r>
      <w:r w:rsidR="0074074C" w:rsidRPr="00327319">
        <w:rPr>
          <w:sz w:val="22"/>
          <w:szCs w:val="22"/>
        </w:rPr>
        <w:t>.</w:t>
      </w:r>
      <w:bookmarkEnd w:id="397"/>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45" name="Picture 147" descr="fratoni1:work:UFD:110624 production model:10,50,100,200:surface transients:salt_coe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atoni1:work:UFD:110624 production model:10,50,100,200:surface transients:salt_coex_1_waste_package_surface.pdf"/>
                    <pic:cNvPicPr>
                      <a:picLocks noChangeAspect="1" noChangeArrowheads="1"/>
                    </pic:cNvPicPr>
                  </pic:nvPicPr>
                  <pic:blipFill>
                    <a:blip r:embed="rId191"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8" w:name="_Toc314476109"/>
      <w:r w:rsidRPr="00327319">
        <w:rPr>
          <w:sz w:val="22"/>
          <w:szCs w:val="22"/>
        </w:rPr>
        <w:t>Figure H.4-15</w:t>
      </w:r>
      <w:r w:rsidR="00DB4893" w:rsidRPr="00327319">
        <w:rPr>
          <w:sz w:val="22"/>
          <w:szCs w:val="22"/>
        </w:rPr>
        <w:t xml:space="preserve"> </w:t>
      </w:r>
      <w:r w:rsidR="00951C94" w:rsidRPr="00327319">
        <w:rPr>
          <w:sz w:val="22"/>
          <w:szCs w:val="22"/>
        </w:rPr>
        <w:t xml:space="preserve">Calculated Waste Package Temperature After Decay Storage of 10, 50 and 100 yr for </w:t>
      </w:r>
      <w:r w:rsidR="005214DE" w:rsidRPr="00327319">
        <w:rPr>
          <w:sz w:val="22"/>
          <w:szCs w:val="22"/>
        </w:rPr>
        <w:t>Co-Extraction</w:t>
      </w:r>
      <w:r w:rsidR="00951C94" w:rsidRPr="00327319">
        <w:rPr>
          <w:sz w:val="22"/>
          <w:szCs w:val="22"/>
        </w:rPr>
        <w:t>-1 in Salt (75% of intact salt conductivity)</w:t>
      </w:r>
      <w:r w:rsidR="0074074C" w:rsidRPr="00327319">
        <w:rPr>
          <w:sz w:val="22"/>
          <w:szCs w:val="22"/>
        </w:rPr>
        <w:t>.</w:t>
      </w:r>
      <w:bookmarkEnd w:id="398"/>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46" name="Picture 148" descr="fratoni1:work:UFD:110624 production model:10,50,100,200:surface transients:salt_nue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ratoni1:work:UFD:110624 production model:10,50,100,200:surface transients:salt_nuex_1_waste_package_surface.pdf"/>
                    <pic:cNvPicPr>
                      <a:picLocks noChangeAspect="1" noChangeArrowheads="1"/>
                    </pic:cNvPicPr>
                  </pic:nvPicPr>
                  <pic:blipFill>
                    <a:blip r:embed="rId192"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399" w:name="_Toc314476110"/>
      <w:r w:rsidRPr="00327319">
        <w:rPr>
          <w:sz w:val="22"/>
          <w:szCs w:val="22"/>
        </w:rPr>
        <w:t>Figure H.4-16</w:t>
      </w:r>
      <w:r w:rsidR="00DB4893" w:rsidRPr="00327319">
        <w:rPr>
          <w:sz w:val="22"/>
          <w:szCs w:val="22"/>
        </w:rPr>
        <w:t xml:space="preserve"> </w:t>
      </w:r>
      <w:r w:rsidR="00951C94" w:rsidRPr="00327319">
        <w:rPr>
          <w:sz w:val="22"/>
          <w:szCs w:val="22"/>
        </w:rPr>
        <w:t>Calculated Waste Package Temperature After Decay Storage of 10, 50 and 100 yr for New Extraction-1 in Salt (75% of intact salt conductivity)</w:t>
      </w:r>
      <w:r w:rsidR="0074074C" w:rsidRPr="00327319">
        <w:rPr>
          <w:sz w:val="22"/>
          <w:szCs w:val="22"/>
        </w:rPr>
        <w:t>.</w:t>
      </w:r>
      <w:bookmarkEnd w:id="399"/>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47" name="Picture 149" descr="fratoni1:work:UFD:110624 production model:10,50,100,200:surface transients:salt_e_chem_c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ratoni1:work:UFD:110624 production model:10,50,100,200:surface transients:salt_e_chem_c_1_waste_package_surface.pdf"/>
                    <pic:cNvPicPr>
                      <a:picLocks noChangeAspect="1" noChangeArrowheads="1"/>
                    </pic:cNvPicPr>
                  </pic:nvPicPr>
                  <pic:blipFill>
                    <a:blip r:embed="rId193"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400" w:name="_Toc314476111"/>
      <w:r w:rsidRPr="00327319">
        <w:rPr>
          <w:sz w:val="22"/>
          <w:szCs w:val="22"/>
        </w:rPr>
        <w:t>Figure H.4-17</w:t>
      </w:r>
      <w:r w:rsidR="00DB4893" w:rsidRPr="00327319">
        <w:rPr>
          <w:sz w:val="22"/>
          <w:szCs w:val="22"/>
        </w:rPr>
        <w:t xml:space="preserve"> </w:t>
      </w:r>
      <w:r w:rsidR="00951C94" w:rsidRPr="00327319">
        <w:rPr>
          <w:sz w:val="22"/>
          <w:szCs w:val="22"/>
        </w:rPr>
        <w:t>Calculated Waste Package Temperature After Decay Storage of 10, 50 and 100 yr for ECC-1 in Salt (75% of intact salt conductivity)</w:t>
      </w:r>
      <w:r w:rsidR="0074074C" w:rsidRPr="00327319">
        <w:rPr>
          <w:sz w:val="22"/>
          <w:szCs w:val="22"/>
        </w:rPr>
        <w:t>.</w:t>
      </w:r>
      <w:bookmarkEnd w:id="400"/>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48" name="Picture 150" descr="fratoni1:work:UFD:110624 production model:10,50,100,200:surface transients:salt_e_chem_m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ratoni1:work:UFD:110624 production model:10,50,100,200:surface transients:salt_e_chem_m_1_waste_package_surface.pdf"/>
                    <pic:cNvPicPr>
                      <a:picLocks noChangeAspect="1" noChangeArrowheads="1"/>
                    </pic:cNvPicPr>
                  </pic:nvPicPr>
                  <pic:blipFill>
                    <a:blip r:embed="rId194"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51C94">
      <w:pPr>
        <w:pStyle w:val="FigureCaption"/>
        <w:rPr>
          <w:sz w:val="22"/>
          <w:szCs w:val="22"/>
        </w:rPr>
      </w:pPr>
      <w:bookmarkStart w:id="401" w:name="_Toc314476112"/>
      <w:r w:rsidRPr="00327319">
        <w:rPr>
          <w:sz w:val="22"/>
          <w:szCs w:val="22"/>
        </w:rPr>
        <w:t>Figure H.4-18</w:t>
      </w:r>
      <w:r w:rsidR="00DB4893" w:rsidRPr="00327319">
        <w:rPr>
          <w:sz w:val="22"/>
          <w:szCs w:val="22"/>
        </w:rPr>
        <w:t xml:space="preserve"> </w:t>
      </w:r>
      <w:r w:rsidR="00951C94" w:rsidRPr="00327319">
        <w:rPr>
          <w:sz w:val="22"/>
          <w:szCs w:val="22"/>
        </w:rPr>
        <w:t>Calculated Waste Package Temperature After Decay Storage of 10, 50 and 100 yr for ECM-1 in Salt (75% of intact salt conductivity)</w:t>
      </w:r>
      <w:r w:rsidR="0074074C" w:rsidRPr="00327319">
        <w:rPr>
          <w:sz w:val="22"/>
          <w:szCs w:val="22"/>
        </w:rPr>
        <w:t>.</w:t>
      </w:r>
      <w:bookmarkEnd w:id="401"/>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49" name="Picture 151" descr="fratoni1:work:UFD:110624 production model:10,50,100,200:surface transients:deep_borehole_uo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ratoni1:work:UFD:110624 production model:10,50,100,200:surface transients:deep_borehole_uox_1_waste_package_surface.pdf"/>
                    <pic:cNvPicPr>
                      <a:picLocks noChangeAspect="1" noChangeArrowheads="1"/>
                    </pic:cNvPicPr>
                  </pic:nvPicPr>
                  <pic:blipFill>
                    <a:blip r:embed="rId195"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3B31F9">
      <w:pPr>
        <w:pStyle w:val="FigureCaption"/>
        <w:rPr>
          <w:sz w:val="22"/>
          <w:szCs w:val="22"/>
        </w:rPr>
      </w:pPr>
      <w:bookmarkStart w:id="402" w:name="_Toc314476113"/>
      <w:r w:rsidRPr="00327319">
        <w:rPr>
          <w:sz w:val="22"/>
          <w:szCs w:val="22"/>
        </w:rPr>
        <w:t>Figure H.</w:t>
      </w:r>
      <w:r w:rsidR="00951C94" w:rsidRPr="00327319">
        <w:rPr>
          <w:sz w:val="22"/>
          <w:szCs w:val="22"/>
        </w:rPr>
        <w:t>4-19</w:t>
      </w:r>
      <w:r w:rsidR="00DB4893" w:rsidRPr="00327319">
        <w:rPr>
          <w:sz w:val="22"/>
          <w:szCs w:val="22"/>
        </w:rPr>
        <w:t xml:space="preserve"> </w:t>
      </w:r>
      <w:r w:rsidR="00951C94" w:rsidRPr="00327319">
        <w:rPr>
          <w:sz w:val="22"/>
          <w:szCs w:val="22"/>
        </w:rPr>
        <w:t>Calculated Waste Package Temperature A</w:t>
      </w:r>
      <w:r w:rsidRPr="00327319">
        <w:rPr>
          <w:sz w:val="22"/>
          <w:szCs w:val="22"/>
        </w:rPr>
        <w:t xml:space="preserve">fter </w:t>
      </w:r>
      <w:r w:rsidR="00951C94" w:rsidRPr="00327319">
        <w:rPr>
          <w:sz w:val="22"/>
          <w:szCs w:val="22"/>
        </w:rPr>
        <w:t>Decay Storage</w:t>
      </w:r>
      <w:r w:rsidRPr="00327319">
        <w:rPr>
          <w:sz w:val="22"/>
          <w:szCs w:val="22"/>
        </w:rPr>
        <w:t xml:space="preserve"> of 10, 50 and 100 </w:t>
      </w:r>
      <w:r w:rsidR="00951C94" w:rsidRPr="00327319">
        <w:rPr>
          <w:sz w:val="22"/>
          <w:szCs w:val="22"/>
        </w:rPr>
        <w:t>yr</w:t>
      </w:r>
      <w:r w:rsidRPr="00327319">
        <w:rPr>
          <w:sz w:val="22"/>
          <w:szCs w:val="22"/>
        </w:rPr>
        <w:t xml:space="preserve"> for UOX-1 in a </w:t>
      </w:r>
      <w:r w:rsidR="00951C94" w:rsidRPr="00327319">
        <w:rPr>
          <w:sz w:val="22"/>
          <w:szCs w:val="22"/>
        </w:rPr>
        <w:t>D</w:t>
      </w:r>
      <w:r w:rsidRPr="00327319">
        <w:rPr>
          <w:sz w:val="22"/>
          <w:szCs w:val="22"/>
        </w:rPr>
        <w:t xml:space="preserve">eep </w:t>
      </w:r>
      <w:r w:rsidR="00951C94" w:rsidRPr="00327319">
        <w:rPr>
          <w:sz w:val="22"/>
          <w:szCs w:val="22"/>
        </w:rPr>
        <w:t>B</w:t>
      </w:r>
      <w:r w:rsidRPr="00327319">
        <w:rPr>
          <w:sz w:val="22"/>
          <w:szCs w:val="22"/>
        </w:rPr>
        <w:t>orehole</w:t>
      </w:r>
      <w:r w:rsidR="0074074C" w:rsidRPr="00327319">
        <w:rPr>
          <w:sz w:val="22"/>
          <w:szCs w:val="22"/>
        </w:rPr>
        <w:t>.</w:t>
      </w:r>
      <w:bookmarkEnd w:id="402"/>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50" name="Picture 152" descr="fratoni1:work:UFD:110624 production model:10,50,100,200:surface transients:deep_borehole_mox_1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ratoni1:work:UFD:110624 production model:10,50,100,200:surface transients:deep_borehole_mox_1_waste_package_surface.pdf"/>
                    <pic:cNvPicPr>
                      <a:picLocks noChangeAspect="1" noChangeArrowheads="1"/>
                    </pic:cNvPicPr>
                  </pic:nvPicPr>
                  <pic:blipFill>
                    <a:blip r:embed="rId196"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3B31F9">
      <w:pPr>
        <w:pStyle w:val="FigureCaption"/>
        <w:rPr>
          <w:sz w:val="22"/>
          <w:szCs w:val="22"/>
        </w:rPr>
      </w:pPr>
      <w:bookmarkStart w:id="403" w:name="_Toc314476114"/>
      <w:r w:rsidRPr="00327319">
        <w:rPr>
          <w:sz w:val="22"/>
          <w:szCs w:val="22"/>
        </w:rPr>
        <w:t>Figure H.4-20</w:t>
      </w:r>
      <w:r w:rsidR="00DB4893" w:rsidRPr="00327319">
        <w:rPr>
          <w:sz w:val="22"/>
          <w:szCs w:val="22"/>
        </w:rPr>
        <w:t xml:space="preserve"> </w:t>
      </w:r>
      <w:r w:rsidR="00951C94" w:rsidRPr="00327319">
        <w:rPr>
          <w:sz w:val="22"/>
          <w:szCs w:val="22"/>
        </w:rPr>
        <w:t>Calculated Waste Package Temperature After Decay Storage of 10, 50 and 100 yr for MOX-1 in a Deep Borehole</w:t>
      </w:r>
      <w:r w:rsidR="0074074C" w:rsidRPr="00327319">
        <w:rPr>
          <w:sz w:val="22"/>
          <w:szCs w:val="22"/>
        </w:rPr>
        <w:t>.</w:t>
      </w:r>
      <w:bookmarkEnd w:id="403"/>
    </w:p>
    <w:p w:rsidR="004A0E1B" w:rsidRPr="00327319" w:rsidRDefault="004A0E1B" w:rsidP="004A0E1B">
      <w:pPr>
        <w:spacing w:after="0"/>
      </w:pPr>
      <w:r w:rsidRPr="00327319">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51" name="Picture 153" descr="fratoni1:work:UFD:110624 production model:10,50,100,200:surface transients:deep_borehole_coex_029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ratoni1:work:UFD:110624 production model:10,50,100,200:surface transients:deep_borehole_coex_029_waste_package_surface.pdf"/>
                    <pic:cNvPicPr>
                      <a:picLocks noChangeAspect="1" noChangeArrowheads="1"/>
                    </pic:cNvPicPr>
                  </pic:nvPicPr>
                  <pic:blipFill>
                    <a:blip r:embed="rId197"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3B31F9">
      <w:pPr>
        <w:pStyle w:val="FigureCaption"/>
        <w:rPr>
          <w:sz w:val="22"/>
          <w:szCs w:val="22"/>
        </w:rPr>
      </w:pPr>
      <w:bookmarkStart w:id="404" w:name="_Toc314476115"/>
      <w:r w:rsidRPr="00327319">
        <w:rPr>
          <w:sz w:val="22"/>
          <w:szCs w:val="22"/>
        </w:rPr>
        <w:t>Figure H.4-21</w:t>
      </w:r>
      <w:r w:rsidR="00DB4893" w:rsidRPr="00327319">
        <w:rPr>
          <w:sz w:val="22"/>
          <w:szCs w:val="22"/>
        </w:rPr>
        <w:t xml:space="preserve"> </w:t>
      </w:r>
      <w:r w:rsidR="00951C94" w:rsidRPr="00327319">
        <w:rPr>
          <w:sz w:val="22"/>
          <w:szCs w:val="22"/>
        </w:rPr>
        <w:t xml:space="preserve">Calculated Waste Package Temperature After Decay Storage of 10, 50 and 100 yr for </w:t>
      </w:r>
      <w:r w:rsidR="005214DE" w:rsidRPr="00327319">
        <w:rPr>
          <w:sz w:val="22"/>
          <w:szCs w:val="22"/>
        </w:rPr>
        <w:t>Co-Extraction</w:t>
      </w:r>
      <w:r w:rsidR="00951C94" w:rsidRPr="00327319">
        <w:rPr>
          <w:sz w:val="22"/>
          <w:szCs w:val="22"/>
        </w:rPr>
        <w:t>-0.291 in a Deep Borehole</w:t>
      </w:r>
      <w:r w:rsidR="0074074C" w:rsidRPr="00327319">
        <w:rPr>
          <w:sz w:val="22"/>
          <w:szCs w:val="22"/>
        </w:rPr>
        <w:t>.</w:t>
      </w:r>
      <w:bookmarkEnd w:id="404"/>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52" name="Picture 154" descr="fratoni1:work:UFD:110624 production model:10,50,100,200:surface transients:deep_borehole_nuex_029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atoni1:work:UFD:110624 production model:10,50,100,200:surface transients:deep_borehole_nuex_029_waste_package_surface.pdf"/>
                    <pic:cNvPicPr>
                      <a:picLocks noChangeAspect="1" noChangeArrowheads="1"/>
                    </pic:cNvPicPr>
                  </pic:nvPicPr>
                  <pic:blipFill>
                    <a:blip r:embed="rId198"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3B31F9">
      <w:pPr>
        <w:pStyle w:val="FigureCaption"/>
        <w:rPr>
          <w:sz w:val="22"/>
          <w:szCs w:val="22"/>
        </w:rPr>
      </w:pPr>
      <w:bookmarkStart w:id="405" w:name="_Toc314476116"/>
      <w:r w:rsidRPr="00327319">
        <w:rPr>
          <w:sz w:val="22"/>
          <w:szCs w:val="22"/>
        </w:rPr>
        <w:t>Figure H.4-22</w:t>
      </w:r>
      <w:r w:rsidR="00DB4893" w:rsidRPr="00327319">
        <w:rPr>
          <w:sz w:val="22"/>
          <w:szCs w:val="22"/>
        </w:rPr>
        <w:t xml:space="preserve"> </w:t>
      </w:r>
      <w:r w:rsidR="00951C94" w:rsidRPr="00327319">
        <w:rPr>
          <w:sz w:val="22"/>
          <w:szCs w:val="22"/>
        </w:rPr>
        <w:t>Calculated Waste Package Temperature After Decay Storage of 10, 50 and 100 yr for New Extraction-0.291 in a Deep Borehole</w:t>
      </w:r>
      <w:r w:rsidR="0074074C" w:rsidRPr="00327319">
        <w:rPr>
          <w:sz w:val="22"/>
          <w:szCs w:val="22"/>
        </w:rPr>
        <w:t>.</w:t>
      </w:r>
      <w:bookmarkEnd w:id="405"/>
    </w:p>
    <w:p w:rsidR="004A0E1B" w:rsidRPr="00327319" w:rsidRDefault="004A0E1B" w:rsidP="004A0E1B">
      <w:pPr>
        <w:rPr>
          <w:smallCaps/>
          <w:sz w:val="28"/>
        </w:rPr>
      </w:pPr>
      <w:r w:rsidRPr="00327319">
        <w:rPr>
          <w:smallCaps/>
          <w:sz w:val="28"/>
        </w:rPr>
        <w:br w:type="page"/>
      </w:r>
    </w:p>
    <w:p w:rsidR="004A0E1B" w:rsidRPr="00327319" w:rsidRDefault="00474E31" w:rsidP="00951C94">
      <w:pPr>
        <w:jc w:val="center"/>
      </w:pPr>
      <w:r w:rsidRPr="00327319">
        <w:rPr>
          <w:noProof/>
        </w:rPr>
        <w:lastRenderedPageBreak/>
        <w:drawing>
          <wp:inline distT="0" distB="0" distL="0" distR="0">
            <wp:extent cx="3984762" cy="3268571"/>
            <wp:effectExtent l="0" t="0" r="0" b="0"/>
            <wp:docPr id="253" name="Picture 155" descr="fratoni1:work:UFD:110624 production model:10,50,100,200:surface transients:deep_borehole_e_chem_c_029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ratoni1:work:UFD:110624 production model:10,50,100,200:surface transients:deep_borehole_e_chem_c_029_waste_package_surface.pdf"/>
                    <pic:cNvPicPr>
                      <a:picLocks noChangeAspect="1" noChangeArrowheads="1"/>
                    </pic:cNvPicPr>
                  </pic:nvPicPr>
                  <pic:blipFill>
                    <a:blip r:embed="rId199"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3B31F9">
      <w:pPr>
        <w:pStyle w:val="FigureCaption"/>
        <w:rPr>
          <w:sz w:val="22"/>
          <w:szCs w:val="22"/>
        </w:rPr>
      </w:pPr>
      <w:bookmarkStart w:id="406" w:name="_Toc314476117"/>
      <w:r w:rsidRPr="00327319">
        <w:rPr>
          <w:sz w:val="22"/>
          <w:szCs w:val="22"/>
        </w:rPr>
        <w:t>Figure H.4-23</w:t>
      </w:r>
      <w:r w:rsidR="00DB4893" w:rsidRPr="00327319">
        <w:rPr>
          <w:sz w:val="22"/>
          <w:szCs w:val="22"/>
        </w:rPr>
        <w:t xml:space="preserve"> </w:t>
      </w:r>
      <w:r w:rsidR="00951C94" w:rsidRPr="00327319">
        <w:rPr>
          <w:sz w:val="22"/>
          <w:szCs w:val="22"/>
        </w:rPr>
        <w:t>Calculated Waste Package Temperature After Decay Storage of 10, 50 and 100 yr for ECC-0.291 in a Deep Borehole</w:t>
      </w:r>
      <w:r w:rsidR="0074074C" w:rsidRPr="00327319">
        <w:rPr>
          <w:sz w:val="22"/>
          <w:szCs w:val="22"/>
        </w:rPr>
        <w:t>.</w:t>
      </w:r>
      <w:bookmarkEnd w:id="406"/>
    </w:p>
    <w:p w:rsidR="00C122C5" w:rsidRPr="00327319" w:rsidRDefault="00C122C5" w:rsidP="00C122C5"/>
    <w:p w:rsidR="004A0E1B" w:rsidRPr="00327319" w:rsidRDefault="00474E31" w:rsidP="00951C94">
      <w:pPr>
        <w:jc w:val="center"/>
      </w:pPr>
      <w:r w:rsidRPr="00327319">
        <w:rPr>
          <w:noProof/>
        </w:rPr>
        <w:drawing>
          <wp:inline distT="0" distB="0" distL="0" distR="0">
            <wp:extent cx="3984762" cy="3268571"/>
            <wp:effectExtent l="0" t="0" r="0" b="0"/>
            <wp:docPr id="254" name="Picture 156" descr="fratoni1:work:UFD:110624 production model:10,50,100,200:surface transients:deep_borehole_e_chem_m_029_waste_package_surfa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atoni1:work:UFD:110624 production model:10,50,100,200:surface transients:deep_borehole_e_chem_m_029_waste_package_surface.pdf"/>
                    <pic:cNvPicPr>
                      <a:picLocks noChangeAspect="1" noChangeArrowheads="1"/>
                    </pic:cNvPicPr>
                  </pic:nvPicPr>
                  <pic:blipFill>
                    <a:blip r:embed="rId200" cstate="print"/>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3B31F9">
      <w:pPr>
        <w:pStyle w:val="FigureCaption"/>
        <w:rPr>
          <w:sz w:val="22"/>
          <w:szCs w:val="22"/>
        </w:rPr>
      </w:pPr>
      <w:bookmarkStart w:id="407" w:name="_Toc314476118"/>
      <w:r w:rsidRPr="00327319">
        <w:rPr>
          <w:sz w:val="22"/>
          <w:szCs w:val="22"/>
        </w:rPr>
        <w:t>Figure H.4-24</w:t>
      </w:r>
      <w:r w:rsidR="00DB4893" w:rsidRPr="00327319">
        <w:rPr>
          <w:sz w:val="22"/>
          <w:szCs w:val="22"/>
        </w:rPr>
        <w:t xml:space="preserve"> </w:t>
      </w:r>
      <w:r w:rsidR="00951C94" w:rsidRPr="00327319">
        <w:rPr>
          <w:sz w:val="22"/>
          <w:szCs w:val="22"/>
        </w:rPr>
        <w:t>Calculated Waste Package Temperature After Decay Storage of 10, 50 and 100 yr for ECM-0.291 in a Deep Borehole</w:t>
      </w:r>
      <w:r w:rsidR="0074074C" w:rsidRPr="00327319">
        <w:rPr>
          <w:sz w:val="22"/>
          <w:szCs w:val="22"/>
        </w:rPr>
        <w:t>.</w:t>
      </w:r>
      <w:bookmarkEnd w:id="407"/>
    </w:p>
    <w:p w:rsidR="00970CB9" w:rsidRPr="00327319" w:rsidRDefault="004A0E1B" w:rsidP="00464948">
      <w:pPr>
        <w:pStyle w:val="Heading2"/>
      </w:pPr>
      <w:r w:rsidRPr="00327319">
        <w:br w:type="page"/>
      </w:r>
    </w:p>
    <w:p w:rsidR="00970CB9" w:rsidRPr="00327319" w:rsidRDefault="00970CB9" w:rsidP="00464948">
      <w:pPr>
        <w:pStyle w:val="Heading2nonumber"/>
      </w:pPr>
      <w:r w:rsidRPr="00327319">
        <w:lastRenderedPageBreak/>
        <w:t>H.5</w:t>
      </w:r>
      <w:r w:rsidRPr="00327319">
        <w:tab/>
        <w:t>Waste Package Peak Temperature as a Function of Decay Storage and Waste Package Capacity</w:t>
      </w:r>
    </w:p>
    <w:p w:rsidR="004A0E1B" w:rsidRPr="00327319" w:rsidRDefault="004A0E1B" w:rsidP="004A0E1B">
      <w:pPr>
        <w:jc w:val="both"/>
      </w:pPr>
      <w:r w:rsidRPr="00327319">
        <w:t xml:space="preserve">For </w:t>
      </w:r>
      <w:r w:rsidR="00970CB9" w:rsidRPr="00327319">
        <w:t>crystalline</w:t>
      </w:r>
      <w:r w:rsidRPr="00327319">
        <w:t>, clay</w:t>
      </w:r>
      <w:r w:rsidR="00970CB9" w:rsidRPr="00327319">
        <w:t>/shale,</w:t>
      </w:r>
      <w:r w:rsidRPr="00327319">
        <w:t xml:space="preserve"> and salt media the peak</w:t>
      </w:r>
      <w:r w:rsidR="00970CB9" w:rsidRPr="00327319">
        <w:t xml:space="preserve"> waste package</w:t>
      </w:r>
      <w:r w:rsidRPr="00327319">
        <w:t xml:space="preserve"> temperature was calculated for storage times ranging from 10 years to 1400 years, for</w:t>
      </w:r>
      <w:r w:rsidR="00970CB9" w:rsidRPr="00327319">
        <w:t xml:space="preserve"> packages containing</w:t>
      </w:r>
      <w:r w:rsidRPr="00327319">
        <w:t xml:space="preserve"> </w:t>
      </w:r>
      <w:r w:rsidR="0045474A" w:rsidRPr="00327319">
        <w:t>one, two, three, four</w:t>
      </w:r>
      <w:r w:rsidRPr="00327319">
        <w:t xml:space="preserve"> and 12 UOX or MOX assemblies. The </w:t>
      </w:r>
      <w:r w:rsidR="00970CB9" w:rsidRPr="00327319">
        <w:t>extended range of decay storage time</w:t>
      </w:r>
      <w:r w:rsidRPr="00327319">
        <w:t xml:space="preserve"> is not intended to imply that </w:t>
      </w:r>
      <w:r w:rsidR="00970CB9" w:rsidRPr="00327319">
        <w:t>such a waste management strategy could be implemented,</w:t>
      </w:r>
      <w:r w:rsidRPr="00327319">
        <w:t xml:space="preserve"> </w:t>
      </w:r>
      <w:r w:rsidR="00970CB9" w:rsidRPr="00327319">
        <w:t>but it allows interpolation</w:t>
      </w:r>
      <w:r w:rsidRPr="00327319">
        <w:t xml:space="preserve"> rather than extrapolation, when constructing the trade curves in the following </w:t>
      </w:r>
      <w:r w:rsidR="00970CB9" w:rsidRPr="00327319">
        <w:t>section.</w:t>
      </w:r>
      <w:r w:rsidRPr="00327319">
        <w:t xml:space="preserve"> The figures in this section are </w:t>
      </w:r>
      <w:r w:rsidR="00970CB9" w:rsidRPr="00327319">
        <w:t>plotted</w:t>
      </w:r>
      <w:r w:rsidRPr="00327319">
        <w:t xml:space="preserve"> out to 300 years to show the detail for </w:t>
      </w:r>
      <w:r w:rsidR="00970CB9" w:rsidRPr="00327319">
        <w:t xml:space="preserve">shorter </w:t>
      </w:r>
      <w:r w:rsidRPr="00327319">
        <w:t>storage periods</w:t>
      </w:r>
      <w:r w:rsidR="00970CB9" w:rsidRPr="00327319">
        <w:t>.</w:t>
      </w:r>
    </w:p>
    <w:p w:rsidR="00C122C5" w:rsidRPr="00327319" w:rsidRDefault="00C122C5">
      <w:pPr>
        <w:spacing w:after="0"/>
        <w:rPr>
          <w:noProof/>
        </w:rPr>
      </w:pPr>
      <w:r w:rsidRPr="00327319">
        <w:rPr>
          <w:noProof/>
        </w:rPr>
        <w:br w:type="page"/>
      </w:r>
    </w:p>
    <w:p w:rsidR="004A0E1B" w:rsidRPr="00327319" w:rsidRDefault="004A0E1B" w:rsidP="004A0E1B">
      <w:pPr>
        <w:rPr>
          <w:noProof/>
        </w:rPr>
      </w:pPr>
    </w:p>
    <w:p w:rsidR="004A0E1B" w:rsidRPr="00327319" w:rsidRDefault="00474E31" w:rsidP="00C122C5">
      <w:pPr>
        <w:jc w:val="center"/>
      </w:pPr>
      <w:r w:rsidRPr="00327319">
        <w:rPr>
          <w:noProof/>
        </w:rPr>
        <w:drawing>
          <wp:inline distT="0" distB="0" distL="0" distR="0">
            <wp:extent cx="3984762" cy="3268571"/>
            <wp:effectExtent l="0" t="0" r="0" b="0"/>
            <wp:docPr id="258" name="Picture 2" descr="fratoni1:work:UFD:110624 production model:units_wp:granite_uox_peak_temperat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toni1:work:UFD:110624 production model:units_wp:granite_uox_peak_temperature.pdf"/>
                    <pic:cNvPicPr>
                      <a:picLocks noChangeAspect="1" noChangeArrowheads="1"/>
                    </pic:cNvPicPr>
                  </pic:nvPicPr>
                  <pic:blipFill>
                    <a:blip r:embed="rId201"/>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70CB9">
      <w:pPr>
        <w:pStyle w:val="FigureCaption"/>
        <w:rPr>
          <w:sz w:val="22"/>
          <w:szCs w:val="22"/>
        </w:rPr>
      </w:pPr>
      <w:bookmarkStart w:id="408" w:name="_Toc314476119"/>
      <w:r w:rsidRPr="00327319">
        <w:rPr>
          <w:sz w:val="22"/>
          <w:szCs w:val="22"/>
        </w:rPr>
        <w:t>Figure H.</w:t>
      </w:r>
      <w:r w:rsidR="00970CB9" w:rsidRPr="00327319">
        <w:rPr>
          <w:sz w:val="22"/>
          <w:szCs w:val="22"/>
        </w:rPr>
        <w:t>5-1</w:t>
      </w:r>
      <w:r w:rsidR="00DB4893" w:rsidRPr="00327319">
        <w:rPr>
          <w:sz w:val="22"/>
          <w:szCs w:val="22"/>
        </w:rPr>
        <w:t xml:space="preserve"> </w:t>
      </w:r>
      <w:r w:rsidR="00970CB9" w:rsidRPr="00327319">
        <w:rPr>
          <w:sz w:val="22"/>
          <w:szCs w:val="22"/>
        </w:rPr>
        <w:t>Peak Waste Package Surface Temperature as a Function of Decay Storage</w:t>
      </w:r>
      <w:r w:rsidRPr="00327319">
        <w:rPr>
          <w:sz w:val="22"/>
          <w:szCs w:val="22"/>
        </w:rPr>
        <w:t xml:space="preserve"> for UOX in</w:t>
      </w:r>
      <w:r w:rsidR="00970CB9" w:rsidRPr="00327319">
        <w:rPr>
          <w:sz w:val="22"/>
          <w:szCs w:val="22"/>
        </w:rPr>
        <w:t xml:space="preserve"> Crystalline Rock</w:t>
      </w:r>
      <w:r w:rsidR="0074074C" w:rsidRPr="00327319">
        <w:rPr>
          <w:sz w:val="22"/>
          <w:szCs w:val="22"/>
        </w:rPr>
        <w:t>.</w:t>
      </w:r>
      <w:bookmarkEnd w:id="408"/>
    </w:p>
    <w:p w:rsidR="00C122C5" w:rsidRPr="00327319" w:rsidRDefault="00C122C5" w:rsidP="00C122C5"/>
    <w:p w:rsidR="004A0E1B" w:rsidRPr="00327319" w:rsidRDefault="00474E31" w:rsidP="00C122C5">
      <w:pPr>
        <w:jc w:val="center"/>
      </w:pPr>
      <w:r w:rsidRPr="00327319">
        <w:rPr>
          <w:noProof/>
        </w:rPr>
        <w:drawing>
          <wp:inline distT="0" distB="0" distL="0" distR="0">
            <wp:extent cx="4045715" cy="3268571"/>
            <wp:effectExtent l="0" t="0" r="0" b="0"/>
            <wp:docPr id="257" name="Picture 4" descr="fratoni1:work:UFD:110624 production model:units_wp:granite_mox_peak_temperat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toni1:work:UFD:110624 production model:units_wp:granite_mox_peak_temperature.pdf"/>
                    <pic:cNvPicPr>
                      <a:picLocks noChangeAspect="1" noChangeArrowheads="1"/>
                    </pic:cNvPicPr>
                  </pic:nvPicPr>
                  <pic:blipFill>
                    <a:blip r:embed="rId202"/>
                    <a:stretch>
                      <a:fillRect/>
                    </a:stretch>
                  </pic:blipFill>
                  <pic:spPr bwMode="auto">
                    <a:xfrm>
                      <a:off x="0" y="0"/>
                      <a:ext cx="4045715" cy="3268571"/>
                    </a:xfrm>
                    <a:prstGeom prst="rect">
                      <a:avLst/>
                    </a:prstGeom>
                    <a:noFill/>
                    <a:ln>
                      <a:noFill/>
                    </a:ln>
                  </pic:spPr>
                </pic:pic>
              </a:graphicData>
            </a:graphic>
          </wp:inline>
        </w:drawing>
      </w:r>
    </w:p>
    <w:p w:rsidR="004A0E1B" w:rsidRPr="00327319" w:rsidRDefault="004A0E1B" w:rsidP="00970CB9">
      <w:pPr>
        <w:pStyle w:val="FigureCaption"/>
        <w:rPr>
          <w:sz w:val="22"/>
          <w:szCs w:val="22"/>
        </w:rPr>
      </w:pPr>
      <w:bookmarkStart w:id="409" w:name="_Toc314476120"/>
      <w:r w:rsidRPr="00327319">
        <w:rPr>
          <w:sz w:val="22"/>
          <w:szCs w:val="22"/>
        </w:rPr>
        <w:t>Figure H.5-2</w:t>
      </w:r>
      <w:r w:rsidR="00DB4893" w:rsidRPr="00327319">
        <w:rPr>
          <w:sz w:val="22"/>
          <w:szCs w:val="22"/>
        </w:rPr>
        <w:t xml:space="preserve"> </w:t>
      </w:r>
      <w:r w:rsidR="00970CB9" w:rsidRPr="00327319">
        <w:rPr>
          <w:sz w:val="22"/>
          <w:szCs w:val="22"/>
        </w:rPr>
        <w:t>Peak Waste Package Surface Temperature as a Function of Decay Storage for MOX in Crystalline Rock</w:t>
      </w:r>
      <w:r w:rsidR="0074074C" w:rsidRPr="00327319">
        <w:rPr>
          <w:sz w:val="22"/>
          <w:szCs w:val="22"/>
        </w:rPr>
        <w:t>.</w:t>
      </w:r>
      <w:bookmarkEnd w:id="409"/>
    </w:p>
    <w:p w:rsidR="004A0E1B" w:rsidRPr="00327319" w:rsidRDefault="004A0E1B" w:rsidP="004A0E1B"/>
    <w:p w:rsidR="004A0E1B" w:rsidRPr="00327319" w:rsidRDefault="00474E31" w:rsidP="00C122C5">
      <w:pPr>
        <w:jc w:val="center"/>
      </w:pPr>
      <w:r w:rsidRPr="00327319">
        <w:rPr>
          <w:noProof/>
        </w:rPr>
        <w:lastRenderedPageBreak/>
        <w:drawing>
          <wp:inline distT="0" distB="0" distL="0" distR="0">
            <wp:extent cx="3984762" cy="3268571"/>
            <wp:effectExtent l="0" t="0" r="0" b="0"/>
            <wp:docPr id="256" name="Picture 5" descr="fratoni1:work:UFD:110624 production model:units_wp:clay_uox_peak_temperat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toni1:work:UFD:110624 production model:units_wp:clay_uox_peak_temperature.pdf"/>
                    <pic:cNvPicPr>
                      <a:picLocks noChangeAspect="1" noChangeArrowheads="1"/>
                    </pic:cNvPicPr>
                  </pic:nvPicPr>
                  <pic:blipFill>
                    <a:blip r:embed="rId203"/>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70CB9">
      <w:pPr>
        <w:pStyle w:val="FigureCaption"/>
        <w:rPr>
          <w:sz w:val="22"/>
          <w:szCs w:val="22"/>
        </w:rPr>
      </w:pPr>
      <w:bookmarkStart w:id="410" w:name="_Toc314476121"/>
      <w:r w:rsidRPr="00327319">
        <w:rPr>
          <w:sz w:val="22"/>
          <w:szCs w:val="22"/>
        </w:rPr>
        <w:t>Figure H.5-3</w:t>
      </w:r>
      <w:r w:rsidR="00DB4893" w:rsidRPr="00327319">
        <w:rPr>
          <w:sz w:val="22"/>
          <w:szCs w:val="22"/>
        </w:rPr>
        <w:t xml:space="preserve"> </w:t>
      </w:r>
      <w:r w:rsidR="00970CB9" w:rsidRPr="00327319">
        <w:rPr>
          <w:sz w:val="22"/>
          <w:szCs w:val="22"/>
        </w:rPr>
        <w:t>Peak Waste Package Surface Temperature as a Function of Decay Storage for UOX in Clay/Shale</w:t>
      </w:r>
      <w:r w:rsidR="0074074C" w:rsidRPr="00327319">
        <w:rPr>
          <w:sz w:val="22"/>
          <w:szCs w:val="22"/>
        </w:rPr>
        <w:t>.</w:t>
      </w:r>
      <w:bookmarkEnd w:id="410"/>
    </w:p>
    <w:p w:rsidR="00C122C5" w:rsidRPr="00327319" w:rsidRDefault="00C122C5" w:rsidP="00C122C5"/>
    <w:p w:rsidR="004A0E1B" w:rsidRPr="00327319" w:rsidRDefault="00474E31" w:rsidP="00C122C5">
      <w:pPr>
        <w:jc w:val="center"/>
      </w:pPr>
      <w:r w:rsidRPr="00327319">
        <w:rPr>
          <w:noProof/>
        </w:rPr>
        <w:drawing>
          <wp:inline distT="0" distB="0" distL="0" distR="0">
            <wp:extent cx="4045715" cy="3268571"/>
            <wp:effectExtent l="0" t="0" r="0" b="0"/>
            <wp:docPr id="255" name="Picture 6" descr="fratoni1:work:UFD:110624 production model:units_wp:clay_mox_peak_temperat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toni1:work:UFD:110624 production model:units_wp:clay_mox_peak_temperature.pdf"/>
                    <pic:cNvPicPr>
                      <a:picLocks noChangeAspect="1" noChangeArrowheads="1"/>
                    </pic:cNvPicPr>
                  </pic:nvPicPr>
                  <pic:blipFill>
                    <a:blip r:embed="rId204"/>
                    <a:stretch>
                      <a:fillRect/>
                    </a:stretch>
                  </pic:blipFill>
                  <pic:spPr bwMode="auto">
                    <a:xfrm>
                      <a:off x="0" y="0"/>
                      <a:ext cx="4045715" cy="3268571"/>
                    </a:xfrm>
                    <a:prstGeom prst="rect">
                      <a:avLst/>
                    </a:prstGeom>
                    <a:noFill/>
                    <a:ln>
                      <a:noFill/>
                    </a:ln>
                  </pic:spPr>
                </pic:pic>
              </a:graphicData>
            </a:graphic>
          </wp:inline>
        </w:drawing>
      </w:r>
    </w:p>
    <w:p w:rsidR="004A0E1B" w:rsidRPr="00327319" w:rsidRDefault="004A0E1B" w:rsidP="00970CB9">
      <w:pPr>
        <w:pStyle w:val="FigureCaption"/>
        <w:rPr>
          <w:sz w:val="22"/>
          <w:szCs w:val="22"/>
        </w:rPr>
      </w:pPr>
      <w:bookmarkStart w:id="411" w:name="_Toc314476122"/>
      <w:r w:rsidRPr="00327319">
        <w:rPr>
          <w:sz w:val="22"/>
          <w:szCs w:val="22"/>
        </w:rPr>
        <w:t>Figure H.5-4</w:t>
      </w:r>
      <w:r w:rsidR="00DB4893" w:rsidRPr="00327319">
        <w:rPr>
          <w:sz w:val="22"/>
          <w:szCs w:val="22"/>
        </w:rPr>
        <w:t xml:space="preserve"> </w:t>
      </w:r>
      <w:r w:rsidR="00970CB9" w:rsidRPr="00327319">
        <w:rPr>
          <w:sz w:val="22"/>
          <w:szCs w:val="22"/>
        </w:rPr>
        <w:t>Peak Waste Package Surface Temperature as a Function of Decay Storage for MOX in Clay/Shale</w:t>
      </w:r>
      <w:r w:rsidR="0074074C" w:rsidRPr="00327319">
        <w:rPr>
          <w:sz w:val="22"/>
          <w:szCs w:val="22"/>
        </w:rPr>
        <w:t>.</w:t>
      </w:r>
      <w:bookmarkEnd w:id="411"/>
    </w:p>
    <w:p w:rsidR="004A0E1B" w:rsidRPr="00327319" w:rsidRDefault="004A0E1B" w:rsidP="004A0E1B">
      <w:r w:rsidRPr="00327319">
        <w:br w:type="page"/>
      </w:r>
    </w:p>
    <w:p w:rsidR="004A0E1B" w:rsidRPr="00327319" w:rsidRDefault="00474E31" w:rsidP="00C122C5">
      <w:pPr>
        <w:jc w:val="center"/>
      </w:pPr>
      <w:r w:rsidRPr="00327319">
        <w:rPr>
          <w:noProof/>
        </w:rPr>
        <w:lastRenderedPageBreak/>
        <w:drawing>
          <wp:inline distT="0" distB="0" distL="0" distR="0">
            <wp:extent cx="3984762" cy="3268571"/>
            <wp:effectExtent l="0" t="0" r="0" b="0"/>
            <wp:docPr id="259" name="Picture 7" descr="fratoni1:work:UFD:110624 production model:units_wp:salt_uox_peak_temperat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atoni1:work:UFD:110624 production model:units_wp:salt_uox_peak_temperature.pdf"/>
                    <pic:cNvPicPr>
                      <a:picLocks noChangeAspect="1" noChangeArrowheads="1"/>
                    </pic:cNvPicPr>
                  </pic:nvPicPr>
                  <pic:blipFill>
                    <a:blip r:embed="rId205"/>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70CB9">
      <w:pPr>
        <w:pStyle w:val="FigureCaption"/>
        <w:rPr>
          <w:sz w:val="22"/>
          <w:szCs w:val="22"/>
        </w:rPr>
      </w:pPr>
      <w:bookmarkStart w:id="412" w:name="_Toc314476123"/>
      <w:r w:rsidRPr="00327319">
        <w:rPr>
          <w:sz w:val="22"/>
          <w:szCs w:val="22"/>
        </w:rPr>
        <w:t>Figure H.</w:t>
      </w:r>
      <w:r w:rsidR="00970CB9" w:rsidRPr="00327319">
        <w:rPr>
          <w:sz w:val="22"/>
          <w:szCs w:val="22"/>
        </w:rPr>
        <w:t>5-5</w:t>
      </w:r>
      <w:r w:rsidR="00DB4893" w:rsidRPr="00327319">
        <w:rPr>
          <w:sz w:val="22"/>
          <w:szCs w:val="22"/>
        </w:rPr>
        <w:t xml:space="preserve"> </w:t>
      </w:r>
      <w:r w:rsidR="00970CB9" w:rsidRPr="00327319">
        <w:rPr>
          <w:sz w:val="22"/>
          <w:szCs w:val="22"/>
        </w:rPr>
        <w:t>Peak Waste Package Surface Temperature as a F</w:t>
      </w:r>
      <w:r w:rsidRPr="00327319">
        <w:rPr>
          <w:sz w:val="22"/>
          <w:szCs w:val="22"/>
        </w:rPr>
        <w:t xml:space="preserve">unction of </w:t>
      </w:r>
      <w:r w:rsidR="00970CB9" w:rsidRPr="00327319">
        <w:rPr>
          <w:sz w:val="22"/>
          <w:szCs w:val="22"/>
        </w:rPr>
        <w:t>Decay Storage for UOX in S</w:t>
      </w:r>
      <w:r w:rsidRPr="00327319">
        <w:rPr>
          <w:sz w:val="22"/>
          <w:szCs w:val="22"/>
        </w:rPr>
        <w:t xml:space="preserve">alt </w:t>
      </w:r>
      <w:r w:rsidR="00970CB9" w:rsidRPr="00327319">
        <w:rPr>
          <w:sz w:val="22"/>
          <w:szCs w:val="22"/>
        </w:rPr>
        <w:t>(</w:t>
      </w:r>
      <w:r w:rsidRPr="00327319">
        <w:rPr>
          <w:sz w:val="22"/>
          <w:szCs w:val="22"/>
        </w:rPr>
        <w:t xml:space="preserve">75% of </w:t>
      </w:r>
      <w:r w:rsidR="00970CB9" w:rsidRPr="00327319">
        <w:rPr>
          <w:sz w:val="22"/>
          <w:szCs w:val="22"/>
        </w:rPr>
        <w:t>intact s</w:t>
      </w:r>
      <w:r w:rsidRPr="00327319">
        <w:rPr>
          <w:sz w:val="22"/>
          <w:szCs w:val="22"/>
        </w:rPr>
        <w:t>alt</w:t>
      </w:r>
      <w:r w:rsidR="00970CB9" w:rsidRPr="00327319">
        <w:rPr>
          <w:sz w:val="22"/>
          <w:szCs w:val="22"/>
        </w:rPr>
        <w:t xml:space="preserve"> conductivity)</w:t>
      </w:r>
      <w:r w:rsidR="0074074C" w:rsidRPr="00327319">
        <w:rPr>
          <w:sz w:val="22"/>
          <w:szCs w:val="22"/>
        </w:rPr>
        <w:t>.</w:t>
      </w:r>
      <w:bookmarkEnd w:id="412"/>
    </w:p>
    <w:p w:rsidR="004A0E1B" w:rsidRPr="00327319" w:rsidRDefault="004A0E1B" w:rsidP="004A0E1B"/>
    <w:p w:rsidR="004A0E1B" w:rsidRPr="00327319" w:rsidRDefault="00474E31" w:rsidP="00C122C5">
      <w:pPr>
        <w:jc w:val="center"/>
      </w:pPr>
      <w:r w:rsidRPr="00327319">
        <w:rPr>
          <w:noProof/>
        </w:rPr>
        <w:drawing>
          <wp:inline distT="0" distB="0" distL="0" distR="0">
            <wp:extent cx="3984762" cy="3268571"/>
            <wp:effectExtent l="0" t="0" r="0" b="0"/>
            <wp:docPr id="260" name="Picture 8" descr="fratoni1:work:UFD:110624 production model:units_wp:salt_mox_peak_temperat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atoni1:work:UFD:110624 production model:units_wp:salt_mox_peak_temperature.pdf"/>
                    <pic:cNvPicPr>
                      <a:picLocks noChangeAspect="1" noChangeArrowheads="1"/>
                    </pic:cNvPicPr>
                  </pic:nvPicPr>
                  <pic:blipFill>
                    <a:blip r:embed="rId206"/>
                    <a:stretch>
                      <a:fillRect/>
                    </a:stretch>
                  </pic:blipFill>
                  <pic:spPr bwMode="auto">
                    <a:xfrm>
                      <a:off x="0" y="0"/>
                      <a:ext cx="3984762" cy="3268571"/>
                    </a:xfrm>
                    <a:prstGeom prst="rect">
                      <a:avLst/>
                    </a:prstGeom>
                    <a:noFill/>
                    <a:ln>
                      <a:noFill/>
                    </a:ln>
                  </pic:spPr>
                </pic:pic>
              </a:graphicData>
            </a:graphic>
          </wp:inline>
        </w:drawing>
      </w:r>
    </w:p>
    <w:p w:rsidR="004A0E1B" w:rsidRPr="00327319" w:rsidRDefault="004A0E1B" w:rsidP="00970CB9">
      <w:pPr>
        <w:pStyle w:val="FigureCaption"/>
        <w:rPr>
          <w:sz w:val="22"/>
          <w:szCs w:val="22"/>
        </w:rPr>
      </w:pPr>
      <w:bookmarkStart w:id="413" w:name="_Toc314476124"/>
      <w:r w:rsidRPr="00327319">
        <w:rPr>
          <w:sz w:val="22"/>
          <w:szCs w:val="22"/>
        </w:rPr>
        <w:t>Figure H.5-6</w:t>
      </w:r>
      <w:r w:rsidR="00DB4893" w:rsidRPr="00327319">
        <w:rPr>
          <w:sz w:val="22"/>
          <w:szCs w:val="22"/>
        </w:rPr>
        <w:t xml:space="preserve"> </w:t>
      </w:r>
      <w:r w:rsidR="00970CB9" w:rsidRPr="00327319">
        <w:rPr>
          <w:sz w:val="22"/>
          <w:szCs w:val="22"/>
        </w:rPr>
        <w:t>Peak Waste Package Surface Temperature as a Function of Decay Storage for MOX in Salt (75% of intact salt conductivity)</w:t>
      </w:r>
      <w:r w:rsidR="0074074C" w:rsidRPr="00327319">
        <w:rPr>
          <w:sz w:val="22"/>
          <w:szCs w:val="22"/>
        </w:rPr>
        <w:t>.</w:t>
      </w:r>
      <w:bookmarkEnd w:id="413"/>
    </w:p>
    <w:p w:rsidR="004A0E1B" w:rsidRPr="00327319" w:rsidRDefault="004A0E1B" w:rsidP="00464948">
      <w:pPr>
        <w:pStyle w:val="Heading2"/>
      </w:pPr>
      <w:r w:rsidRPr="00327319">
        <w:br w:type="page"/>
      </w:r>
    </w:p>
    <w:p w:rsidR="003E7098" w:rsidRPr="00327319" w:rsidRDefault="003E7098" w:rsidP="00464948">
      <w:pPr>
        <w:pStyle w:val="Heading2nonumber"/>
      </w:pPr>
      <w:r w:rsidRPr="00327319">
        <w:lastRenderedPageBreak/>
        <w:t>H.6</w:t>
      </w:r>
      <w:r w:rsidRPr="00327319">
        <w:tab/>
        <w:t>Trade-off of Storage Time and Waste Package Capacity</w:t>
      </w:r>
    </w:p>
    <w:p w:rsidR="004A0E1B" w:rsidRPr="00327319" w:rsidRDefault="004A0E1B" w:rsidP="004A0E1B">
      <w:pPr>
        <w:jc w:val="both"/>
      </w:pPr>
      <w:r w:rsidRPr="00327319">
        <w:t xml:space="preserve">This section documents calculation of the minimum surface </w:t>
      </w:r>
      <w:r w:rsidR="003E7098" w:rsidRPr="00327319">
        <w:t xml:space="preserve">decay </w:t>
      </w:r>
      <w:r w:rsidRPr="00327319">
        <w:t xml:space="preserve">storage time required to maintain the </w:t>
      </w:r>
      <w:r w:rsidR="003E7098" w:rsidRPr="00327319">
        <w:t xml:space="preserve">peak </w:t>
      </w:r>
      <w:r w:rsidRPr="00327319">
        <w:t xml:space="preserve">waste package </w:t>
      </w:r>
      <w:r w:rsidR="003E7098" w:rsidRPr="00327319">
        <w:t xml:space="preserve">surface </w:t>
      </w:r>
      <w:r w:rsidRPr="00327319">
        <w:t>temperature below prescribed limit</w:t>
      </w:r>
      <w:r w:rsidR="003E7098" w:rsidRPr="00327319">
        <w:t>s</w:t>
      </w:r>
      <w:r w:rsidRPr="00327319">
        <w:t>. This storage time was determined by interpolating the peak temperature data (</w:t>
      </w:r>
      <w:r w:rsidR="003E7098" w:rsidRPr="00327319">
        <w:t>plotted</w:t>
      </w:r>
      <w:r w:rsidRPr="00327319">
        <w:t xml:space="preserve"> in Section </w:t>
      </w:r>
      <w:r w:rsidR="003E7098" w:rsidRPr="00327319">
        <w:t>H</w:t>
      </w:r>
      <w:r w:rsidRPr="00327319">
        <w:t xml:space="preserve">.5 for times up to 300 years). Decay heat values were </w:t>
      </w:r>
      <w:r w:rsidR="003E7098" w:rsidRPr="00327319">
        <w:t>available starting from 5 year, so</w:t>
      </w:r>
      <w:r w:rsidRPr="00327319">
        <w:t xml:space="preserve"> </w:t>
      </w:r>
      <w:r w:rsidR="003E7098" w:rsidRPr="00327319">
        <w:t xml:space="preserve">decay </w:t>
      </w:r>
      <w:r w:rsidRPr="00327319">
        <w:t>storage times</w:t>
      </w:r>
      <w:r w:rsidR="003E7098" w:rsidRPr="00327319">
        <w:t xml:space="preserve"> less than 5 years were not</w:t>
      </w:r>
      <w:r w:rsidRPr="00327319">
        <w:t xml:space="preserve"> considered.</w:t>
      </w:r>
    </w:p>
    <w:p w:rsidR="003E7098" w:rsidRPr="00327319" w:rsidRDefault="004A0E1B" w:rsidP="003E7098">
      <w:pPr>
        <w:jc w:val="both"/>
      </w:pPr>
      <w:r w:rsidRPr="00327319">
        <w:t xml:space="preserve">The </w:t>
      </w:r>
      <w:r w:rsidR="003E7098" w:rsidRPr="00327319">
        <w:t xml:space="preserve">waste package </w:t>
      </w:r>
      <w:r w:rsidR="002D03ED" w:rsidRPr="00327319">
        <w:t>surface target values for maximum temperatures (Section 4.1.1.2)</w:t>
      </w:r>
      <w:r w:rsidR="003E7098" w:rsidRPr="00327319">
        <w:t xml:space="preserve"> used for these calculations are:</w:t>
      </w:r>
    </w:p>
    <w:p w:rsidR="004A0E1B" w:rsidRPr="00327319" w:rsidRDefault="002D03ED" w:rsidP="003E7098">
      <w:pPr>
        <w:pStyle w:val="ListParagraph"/>
      </w:pPr>
      <w:r w:rsidRPr="00327319">
        <w:t>Crystalline/</w:t>
      </w:r>
      <w:r w:rsidR="004A0E1B" w:rsidRPr="00327319">
        <w:t>Granite</w:t>
      </w:r>
      <w:r w:rsidR="003E7098" w:rsidRPr="00327319">
        <w:t xml:space="preserve"> (clay buffer)</w:t>
      </w:r>
      <w:r w:rsidR="004A0E1B" w:rsidRPr="00327319">
        <w:t>: 100°C</w:t>
      </w:r>
    </w:p>
    <w:p w:rsidR="004A0E1B" w:rsidRPr="00327319" w:rsidRDefault="004A0E1B" w:rsidP="003E7098">
      <w:pPr>
        <w:pStyle w:val="ListParagraph"/>
      </w:pPr>
      <w:r w:rsidRPr="00327319">
        <w:t>Clay</w:t>
      </w:r>
      <w:r w:rsidR="003E7098" w:rsidRPr="00327319">
        <w:t>/shale</w:t>
      </w:r>
      <w:r w:rsidRPr="00327319">
        <w:t>: 100°C</w:t>
      </w:r>
    </w:p>
    <w:p w:rsidR="004A0E1B" w:rsidRPr="00327319" w:rsidRDefault="004A0E1B" w:rsidP="003E7098">
      <w:pPr>
        <w:pStyle w:val="ListParagraph"/>
      </w:pPr>
      <w:r w:rsidRPr="00327319">
        <w:t>Salt: 200°C</w:t>
      </w:r>
    </w:p>
    <w:p w:rsidR="00C122C5" w:rsidRPr="00327319" w:rsidRDefault="00C122C5">
      <w:pPr>
        <w:spacing w:after="0"/>
        <w:rPr>
          <w:smallCaps/>
        </w:rPr>
      </w:pPr>
      <w:r w:rsidRPr="00327319">
        <w:rPr>
          <w:smallCaps/>
        </w:rPr>
        <w:br w:type="page"/>
      </w:r>
    </w:p>
    <w:p w:rsidR="004A0E1B" w:rsidRPr="00327319" w:rsidRDefault="00474E31" w:rsidP="00C122C5">
      <w:pPr>
        <w:jc w:val="center"/>
      </w:pPr>
      <w:r w:rsidRPr="00327319">
        <w:rPr>
          <w:smallCaps/>
          <w:noProof/>
        </w:rPr>
        <w:lastRenderedPageBreak/>
        <w:drawing>
          <wp:inline distT="0" distB="0" distL="0" distR="0">
            <wp:extent cx="4096000" cy="3081143"/>
            <wp:effectExtent l="0" t="0" r="0" b="0"/>
            <wp:docPr id="261" name="Picture 16" descr="fratoni1:work:UFD:110624 production model:units_wp:uox_storage_time_lim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toni1:work:UFD:110624 production model:units_wp:uox_storage_time_limit.pdf"/>
                    <pic:cNvPicPr>
                      <a:picLocks noChangeAspect="1" noChangeArrowheads="1"/>
                    </pic:cNvPicPr>
                  </pic:nvPicPr>
                  <pic:blipFill>
                    <a:blip r:embed="rId81"/>
                    <a:stretch>
                      <a:fillRect/>
                    </a:stretch>
                  </pic:blipFill>
                  <pic:spPr bwMode="auto">
                    <a:xfrm>
                      <a:off x="0" y="0"/>
                      <a:ext cx="4096000" cy="3081143"/>
                    </a:xfrm>
                    <a:prstGeom prst="rect">
                      <a:avLst/>
                    </a:prstGeom>
                    <a:noFill/>
                    <a:ln>
                      <a:noFill/>
                    </a:ln>
                  </pic:spPr>
                </pic:pic>
              </a:graphicData>
            </a:graphic>
          </wp:inline>
        </w:drawing>
      </w:r>
    </w:p>
    <w:p w:rsidR="004A0E1B" w:rsidRPr="00327319" w:rsidRDefault="004A0E1B" w:rsidP="003E7098">
      <w:pPr>
        <w:pStyle w:val="FigureCaption"/>
        <w:rPr>
          <w:sz w:val="22"/>
          <w:szCs w:val="22"/>
        </w:rPr>
      </w:pPr>
      <w:bookmarkStart w:id="414" w:name="_Toc314476125"/>
      <w:r w:rsidRPr="00327319">
        <w:rPr>
          <w:sz w:val="22"/>
          <w:szCs w:val="22"/>
        </w:rPr>
        <w:t>Figure H.</w:t>
      </w:r>
      <w:r w:rsidR="003E7098" w:rsidRPr="00327319">
        <w:rPr>
          <w:sz w:val="22"/>
          <w:szCs w:val="22"/>
        </w:rPr>
        <w:t>6-1</w:t>
      </w:r>
      <w:r w:rsidR="00DB4893" w:rsidRPr="00327319">
        <w:rPr>
          <w:sz w:val="22"/>
          <w:szCs w:val="22"/>
        </w:rPr>
        <w:t xml:space="preserve"> </w:t>
      </w:r>
      <w:r w:rsidRPr="00327319">
        <w:rPr>
          <w:sz w:val="22"/>
          <w:szCs w:val="22"/>
        </w:rPr>
        <w:t xml:space="preserve">Minimum </w:t>
      </w:r>
      <w:r w:rsidR="003E7098" w:rsidRPr="00327319">
        <w:rPr>
          <w:sz w:val="22"/>
          <w:szCs w:val="22"/>
        </w:rPr>
        <w:t>Decay S</w:t>
      </w:r>
      <w:r w:rsidRPr="00327319">
        <w:rPr>
          <w:sz w:val="22"/>
          <w:szCs w:val="22"/>
        </w:rPr>
        <w:t xml:space="preserve">torage </w:t>
      </w:r>
      <w:r w:rsidR="003E7098" w:rsidRPr="00327319">
        <w:rPr>
          <w:sz w:val="22"/>
          <w:szCs w:val="22"/>
        </w:rPr>
        <w:t xml:space="preserve">Needed to Meet Prescribed </w:t>
      </w:r>
      <w:r w:rsidR="002D03ED" w:rsidRPr="00327319">
        <w:rPr>
          <w:sz w:val="22"/>
          <w:szCs w:val="22"/>
        </w:rPr>
        <w:t xml:space="preserve">Maximum </w:t>
      </w:r>
      <w:r w:rsidR="003E7098" w:rsidRPr="00327319">
        <w:rPr>
          <w:sz w:val="22"/>
          <w:szCs w:val="22"/>
        </w:rPr>
        <w:t>Waste P</w:t>
      </w:r>
      <w:r w:rsidRPr="00327319">
        <w:rPr>
          <w:sz w:val="22"/>
          <w:szCs w:val="22"/>
        </w:rPr>
        <w:t xml:space="preserve">ackage </w:t>
      </w:r>
      <w:r w:rsidR="003E7098" w:rsidRPr="00327319">
        <w:rPr>
          <w:sz w:val="22"/>
          <w:szCs w:val="22"/>
        </w:rPr>
        <w:t>Temperature</w:t>
      </w:r>
      <w:r w:rsidR="002D03ED" w:rsidRPr="00327319">
        <w:rPr>
          <w:sz w:val="22"/>
          <w:szCs w:val="22"/>
        </w:rPr>
        <w:t>s,</w:t>
      </w:r>
      <w:r w:rsidR="003E7098" w:rsidRPr="00327319">
        <w:rPr>
          <w:sz w:val="22"/>
          <w:szCs w:val="22"/>
        </w:rPr>
        <w:t xml:space="preserve"> as</w:t>
      </w:r>
      <w:r w:rsidR="002D03ED" w:rsidRPr="00327319">
        <w:rPr>
          <w:sz w:val="22"/>
          <w:szCs w:val="22"/>
        </w:rPr>
        <w:t xml:space="preserve"> a</w:t>
      </w:r>
      <w:r w:rsidR="003E7098" w:rsidRPr="00327319">
        <w:rPr>
          <w:sz w:val="22"/>
          <w:szCs w:val="22"/>
        </w:rPr>
        <w:t xml:space="preserve"> Function of UOX A</w:t>
      </w:r>
      <w:r w:rsidRPr="00327319">
        <w:rPr>
          <w:sz w:val="22"/>
          <w:szCs w:val="22"/>
        </w:rPr>
        <w:t xml:space="preserve">ssemblies per </w:t>
      </w:r>
      <w:r w:rsidR="003E7098" w:rsidRPr="00327319">
        <w:rPr>
          <w:sz w:val="22"/>
          <w:szCs w:val="22"/>
        </w:rPr>
        <w:t>P</w:t>
      </w:r>
      <w:r w:rsidRPr="00327319">
        <w:rPr>
          <w:sz w:val="22"/>
          <w:szCs w:val="22"/>
        </w:rPr>
        <w:t xml:space="preserve">ackage in </w:t>
      </w:r>
      <w:r w:rsidR="003E7098" w:rsidRPr="00327319">
        <w:rPr>
          <w:sz w:val="22"/>
          <w:szCs w:val="22"/>
        </w:rPr>
        <w:t>Crystalline, C</w:t>
      </w:r>
      <w:r w:rsidRPr="00327319">
        <w:rPr>
          <w:sz w:val="22"/>
          <w:szCs w:val="22"/>
        </w:rPr>
        <w:t>lay</w:t>
      </w:r>
      <w:r w:rsidR="003E7098" w:rsidRPr="00327319">
        <w:rPr>
          <w:sz w:val="22"/>
          <w:szCs w:val="22"/>
        </w:rPr>
        <w:t>/Shale, and Salt (</w:t>
      </w:r>
      <w:r w:rsidRPr="00327319">
        <w:rPr>
          <w:sz w:val="22"/>
          <w:szCs w:val="22"/>
        </w:rPr>
        <w:t>75% of intact salt</w:t>
      </w:r>
      <w:r w:rsidR="003E7098" w:rsidRPr="00327319">
        <w:rPr>
          <w:sz w:val="22"/>
          <w:szCs w:val="22"/>
        </w:rPr>
        <w:t xml:space="preserve"> conductivity</w:t>
      </w:r>
      <w:r w:rsidRPr="00327319">
        <w:rPr>
          <w:sz w:val="22"/>
          <w:szCs w:val="22"/>
        </w:rPr>
        <w:t>)</w:t>
      </w:r>
      <w:r w:rsidR="0074074C" w:rsidRPr="00327319">
        <w:rPr>
          <w:sz w:val="22"/>
          <w:szCs w:val="22"/>
        </w:rPr>
        <w:t>.</w:t>
      </w:r>
      <w:bookmarkEnd w:id="414"/>
    </w:p>
    <w:p w:rsidR="00C122C5" w:rsidRPr="00327319" w:rsidRDefault="00C122C5" w:rsidP="00C122C5"/>
    <w:p w:rsidR="004A0E1B" w:rsidRPr="00327319" w:rsidRDefault="00474E31" w:rsidP="00C122C5">
      <w:pPr>
        <w:jc w:val="center"/>
      </w:pPr>
      <w:r w:rsidRPr="00327319">
        <w:rPr>
          <w:noProof/>
        </w:rPr>
        <w:drawing>
          <wp:inline distT="0" distB="0" distL="0" distR="0">
            <wp:extent cx="4096000" cy="3081143"/>
            <wp:effectExtent l="0" t="0" r="0" b="0"/>
            <wp:docPr id="262" name="Picture 17" descr="fratoni1:work:UFD:110624 production model:units_wp:mox_storage_time_lim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atoni1:work:UFD:110624 production model:units_wp:mox_storage_time_limit.pdf"/>
                    <pic:cNvPicPr>
                      <a:picLocks noChangeAspect="1" noChangeArrowheads="1"/>
                    </pic:cNvPicPr>
                  </pic:nvPicPr>
                  <pic:blipFill>
                    <a:blip r:embed="rId207"/>
                    <a:stretch>
                      <a:fillRect/>
                    </a:stretch>
                  </pic:blipFill>
                  <pic:spPr bwMode="auto">
                    <a:xfrm>
                      <a:off x="0" y="0"/>
                      <a:ext cx="4096000" cy="3081143"/>
                    </a:xfrm>
                    <a:prstGeom prst="rect">
                      <a:avLst/>
                    </a:prstGeom>
                    <a:noFill/>
                    <a:ln>
                      <a:noFill/>
                    </a:ln>
                  </pic:spPr>
                </pic:pic>
              </a:graphicData>
            </a:graphic>
          </wp:inline>
        </w:drawing>
      </w:r>
    </w:p>
    <w:p w:rsidR="004A0E1B" w:rsidRPr="00327319" w:rsidRDefault="004A0E1B" w:rsidP="004A0E1B"/>
    <w:p w:rsidR="004A0E1B" w:rsidRPr="00327319" w:rsidRDefault="004A0E1B" w:rsidP="003E7098">
      <w:pPr>
        <w:pStyle w:val="FigureCaption"/>
        <w:rPr>
          <w:sz w:val="22"/>
          <w:szCs w:val="22"/>
        </w:rPr>
      </w:pPr>
      <w:bookmarkStart w:id="415" w:name="_Toc314476126"/>
      <w:r w:rsidRPr="00327319">
        <w:rPr>
          <w:sz w:val="22"/>
          <w:szCs w:val="22"/>
        </w:rPr>
        <w:t>Figure H.6-2</w:t>
      </w:r>
      <w:r w:rsidR="00DB4893" w:rsidRPr="00327319">
        <w:rPr>
          <w:sz w:val="22"/>
          <w:szCs w:val="22"/>
        </w:rPr>
        <w:t xml:space="preserve"> </w:t>
      </w:r>
      <w:r w:rsidR="003E7098" w:rsidRPr="00327319">
        <w:rPr>
          <w:sz w:val="22"/>
          <w:szCs w:val="22"/>
        </w:rPr>
        <w:t xml:space="preserve">Minimum Decay Storage Needed to Meet Prescribed </w:t>
      </w:r>
      <w:r w:rsidR="002D03ED" w:rsidRPr="00327319">
        <w:rPr>
          <w:sz w:val="22"/>
          <w:szCs w:val="22"/>
        </w:rPr>
        <w:t>Maximum Waste Package Temperatures,</w:t>
      </w:r>
      <w:r w:rsidR="003E7098" w:rsidRPr="00327319">
        <w:rPr>
          <w:sz w:val="22"/>
          <w:szCs w:val="22"/>
        </w:rPr>
        <w:t xml:space="preserve"> as</w:t>
      </w:r>
      <w:r w:rsidR="002D03ED" w:rsidRPr="00327319">
        <w:rPr>
          <w:sz w:val="22"/>
          <w:szCs w:val="22"/>
        </w:rPr>
        <w:t xml:space="preserve"> a</w:t>
      </w:r>
      <w:r w:rsidR="003E7098" w:rsidRPr="00327319">
        <w:rPr>
          <w:sz w:val="22"/>
          <w:szCs w:val="22"/>
        </w:rPr>
        <w:t xml:space="preserve"> Function of MOX Assemblies per Package in Crystalline, Clay/Shale, and Salt (75% of intact salt conductivity)</w:t>
      </w:r>
      <w:r w:rsidR="0074074C" w:rsidRPr="00327319">
        <w:rPr>
          <w:sz w:val="22"/>
          <w:szCs w:val="22"/>
        </w:rPr>
        <w:t>.</w:t>
      </w:r>
      <w:bookmarkEnd w:id="415"/>
    </w:p>
    <w:p w:rsidR="00C122C5" w:rsidRPr="00327319" w:rsidRDefault="00C122C5">
      <w:pPr>
        <w:spacing w:after="0"/>
      </w:pPr>
      <w:r w:rsidRPr="00327319">
        <w:br w:type="page"/>
      </w: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C122C5" w:rsidRPr="00327319" w:rsidRDefault="00C122C5" w:rsidP="00C122C5">
      <w:pPr>
        <w:jc w:val="center"/>
      </w:pPr>
    </w:p>
    <w:p w:rsidR="004339C3" w:rsidRPr="00327319" w:rsidRDefault="00C122C5" w:rsidP="00C122C5">
      <w:pPr>
        <w:jc w:val="center"/>
      </w:pPr>
      <w:r w:rsidRPr="00327319">
        <w:t>THIS PAGE INTENTIONALLY LEFT BLANK</w:t>
      </w:r>
      <w:r w:rsidR="004339C3" w:rsidRPr="00327319">
        <w:br w:type="page"/>
      </w:r>
    </w:p>
    <w:p w:rsidR="00BD1488" w:rsidRPr="00327319" w:rsidRDefault="00BD1488" w:rsidP="004339C3">
      <w:pPr>
        <w:jc w:val="center"/>
      </w:pPr>
    </w:p>
    <w:p w:rsidR="00BD1488" w:rsidRPr="00327319" w:rsidRDefault="00BD1488" w:rsidP="004339C3">
      <w:pPr>
        <w:jc w:val="center"/>
      </w:pPr>
    </w:p>
    <w:p w:rsidR="00BD1488" w:rsidRPr="00327319" w:rsidRDefault="00BD1488"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BD1488" w:rsidRPr="00E243C4" w:rsidRDefault="00BD1488" w:rsidP="00BD1488">
      <w:pPr>
        <w:pStyle w:val="AppendixFlysheetTitles"/>
        <w:rPr>
          <w:rFonts w:ascii="Times New Roman" w:hAnsi="Times New Roman" w:cs="Times New Roman"/>
          <w:sz w:val="28"/>
          <w:szCs w:val="28"/>
        </w:rPr>
      </w:pPr>
      <w:bookmarkStart w:id="416" w:name="_Toc311109731"/>
      <w:r w:rsidRPr="00E243C4">
        <w:rPr>
          <w:rFonts w:ascii="Times New Roman" w:hAnsi="Times New Roman" w:cs="Times New Roman"/>
          <w:sz w:val="28"/>
          <w:szCs w:val="28"/>
        </w:rPr>
        <w:t>Appendix I</w:t>
      </w:r>
      <w:bookmarkEnd w:id="416"/>
    </w:p>
    <w:p w:rsidR="00BD1488" w:rsidRPr="00E243C4" w:rsidRDefault="00BD1488" w:rsidP="00BD1488">
      <w:pPr>
        <w:pStyle w:val="AppendixFlysheetTitles"/>
        <w:rPr>
          <w:rFonts w:ascii="Times New Roman" w:hAnsi="Times New Roman" w:cs="Times New Roman"/>
          <w:sz w:val="28"/>
          <w:szCs w:val="28"/>
        </w:rPr>
      </w:pPr>
      <w:r w:rsidRPr="00E243C4">
        <w:rPr>
          <w:rFonts w:ascii="Times New Roman" w:hAnsi="Times New Roman" w:cs="Times New Roman"/>
          <w:sz w:val="28"/>
          <w:szCs w:val="28"/>
        </w:rPr>
        <w:br/>
      </w:r>
      <w:bookmarkStart w:id="417" w:name="_Toc299638018"/>
      <w:bookmarkStart w:id="418" w:name="_Toc311109732"/>
      <w:r w:rsidRPr="00E243C4">
        <w:rPr>
          <w:rFonts w:ascii="Times New Roman" w:hAnsi="Times New Roman" w:cs="Times New Roman"/>
          <w:sz w:val="28"/>
          <w:szCs w:val="28"/>
        </w:rPr>
        <w:t>Disposal System Catalog</w:t>
      </w:r>
      <w:bookmarkEnd w:id="417"/>
      <w:bookmarkEnd w:id="418"/>
    </w:p>
    <w:p w:rsidR="00BD1488" w:rsidRPr="00327319" w:rsidRDefault="00BD1488">
      <w:pPr>
        <w:spacing w:after="0"/>
      </w:pPr>
      <w:r w:rsidRPr="00327319">
        <w:br w:type="page"/>
      </w:r>
    </w:p>
    <w:p w:rsidR="00BD1488" w:rsidRPr="00E243C4" w:rsidRDefault="00BD1488" w:rsidP="00BD1488">
      <w:pPr>
        <w:jc w:val="both"/>
        <w:rPr>
          <w:b/>
        </w:rPr>
      </w:pPr>
      <w:r w:rsidRPr="00E243C4">
        <w:rPr>
          <w:b/>
        </w:rPr>
        <w:lastRenderedPageBreak/>
        <w:t xml:space="preserve">Introduction </w:t>
      </w:r>
    </w:p>
    <w:p w:rsidR="00BD1488" w:rsidRPr="00327319" w:rsidRDefault="00BD1488" w:rsidP="00BD1488">
      <w:pPr>
        <w:jc w:val="both"/>
      </w:pPr>
      <w:r w:rsidRPr="00327319">
        <w:t xml:space="preserve">Investigation of disposal of used nuclear fuel or high-level waste has been ongoing for more than 50 years, during which time a wide range of alternative geologic settings and concepts of operation has been proposed. This history has been summarized by several authors, most recently Rechard et al. (2011). Reference design concepts are selected from this historical range in Section 5. This appendix depicts the wider historical range, using outline format and tree diagrams (Figures A-1 through A-6). </w:t>
      </w:r>
    </w:p>
    <w:p w:rsidR="00BD1488" w:rsidRPr="00327319" w:rsidRDefault="00BD1488" w:rsidP="00464948">
      <w:pPr>
        <w:pStyle w:val="Heading2nonumber"/>
      </w:pPr>
      <w:r w:rsidRPr="00327319">
        <w:t>I.1 Waste Form</w:t>
      </w:r>
    </w:p>
    <w:p w:rsidR="00BD1488" w:rsidRPr="00327319" w:rsidRDefault="00BD1488" w:rsidP="002E7BD3">
      <w:pPr>
        <w:pStyle w:val="ListParagraph"/>
        <w:keepNext/>
        <w:numPr>
          <w:ilvl w:val="0"/>
          <w:numId w:val="19"/>
        </w:numPr>
        <w:tabs>
          <w:tab w:val="left" w:pos="1080"/>
          <w:tab w:val="left" w:pos="1980"/>
          <w:tab w:val="left" w:pos="2700"/>
          <w:tab w:val="left" w:pos="3420"/>
          <w:tab w:val="left" w:pos="4140"/>
        </w:tabs>
        <w:spacing w:before="120"/>
        <w:ind w:left="720" w:firstLine="0"/>
      </w:pPr>
      <w:r w:rsidRPr="00327319">
        <w:t>Used Nuclear Fuel</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LWR U-oxide</w:t>
      </w:r>
    </w:p>
    <w:p w:rsidR="00BD1488" w:rsidRPr="00327319" w:rsidRDefault="00BD1488" w:rsidP="002E7BD3">
      <w:pPr>
        <w:pStyle w:val="ListParagraph"/>
        <w:numPr>
          <w:ilvl w:val="2"/>
          <w:numId w:val="22"/>
        </w:numPr>
        <w:tabs>
          <w:tab w:val="left" w:pos="2880"/>
          <w:tab w:val="left" w:pos="3600"/>
          <w:tab w:val="left" w:pos="4320"/>
          <w:tab w:val="left" w:pos="5040"/>
        </w:tabs>
        <w:spacing w:before="120" w:after="0"/>
        <w:ind w:left="2160" w:firstLine="0"/>
      </w:pPr>
      <w:r w:rsidRPr="00327319">
        <w:t>Fuel assemblies</w:t>
      </w:r>
    </w:p>
    <w:p w:rsidR="00BD1488" w:rsidRPr="00327319" w:rsidRDefault="00BD1488" w:rsidP="002E7BD3">
      <w:pPr>
        <w:pStyle w:val="ListParagraph"/>
        <w:numPr>
          <w:ilvl w:val="2"/>
          <w:numId w:val="22"/>
        </w:numPr>
        <w:tabs>
          <w:tab w:val="left" w:pos="2880"/>
          <w:tab w:val="left" w:pos="3600"/>
          <w:tab w:val="left" w:pos="4320"/>
          <w:tab w:val="left" w:pos="5040"/>
        </w:tabs>
        <w:spacing w:before="0"/>
        <w:ind w:left="2160" w:firstLine="0"/>
      </w:pPr>
      <w:r w:rsidRPr="00327319">
        <w:t>Rod consolidation</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Defense fuels</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Advanced fuels</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Other</w:t>
      </w:r>
    </w:p>
    <w:p w:rsidR="00BD1488" w:rsidRPr="00327319" w:rsidRDefault="00BD1488" w:rsidP="002E7BD3">
      <w:pPr>
        <w:pStyle w:val="ListParagraph"/>
        <w:keepNext/>
        <w:numPr>
          <w:ilvl w:val="0"/>
          <w:numId w:val="19"/>
        </w:numPr>
        <w:tabs>
          <w:tab w:val="left" w:pos="1080"/>
          <w:tab w:val="left" w:pos="1980"/>
          <w:tab w:val="left" w:pos="2700"/>
          <w:tab w:val="left" w:pos="3420"/>
          <w:tab w:val="left" w:pos="4140"/>
        </w:tabs>
        <w:spacing w:before="120"/>
        <w:ind w:left="720" w:firstLine="0"/>
      </w:pPr>
      <w:r w:rsidRPr="00327319">
        <w:t>High-Level Waste</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Vitric</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Ceramic</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Metallic</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Other</w:t>
      </w:r>
    </w:p>
    <w:p w:rsidR="00BD1488" w:rsidRPr="00327319" w:rsidRDefault="00BD1488" w:rsidP="002E7BD3">
      <w:pPr>
        <w:pStyle w:val="ListParagraph"/>
        <w:keepNext/>
        <w:numPr>
          <w:ilvl w:val="0"/>
          <w:numId w:val="19"/>
        </w:numPr>
        <w:tabs>
          <w:tab w:val="left" w:pos="1080"/>
          <w:tab w:val="left" w:pos="1980"/>
          <w:tab w:val="left" w:pos="2700"/>
          <w:tab w:val="left" w:pos="3420"/>
          <w:tab w:val="left" w:pos="4140"/>
        </w:tabs>
        <w:spacing w:before="120"/>
        <w:ind w:left="720" w:firstLine="0"/>
      </w:pPr>
      <w:r w:rsidRPr="00327319">
        <w:t>TRU/ILW Waste</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Vitric</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Ceramic</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Compacted</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Cemented</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Other</w:t>
      </w:r>
    </w:p>
    <w:p w:rsidR="00BD1488" w:rsidRPr="00327319" w:rsidRDefault="00BD1488" w:rsidP="002E7BD3">
      <w:pPr>
        <w:pStyle w:val="ListParagraph"/>
        <w:keepNext/>
        <w:numPr>
          <w:ilvl w:val="0"/>
          <w:numId w:val="19"/>
        </w:numPr>
        <w:tabs>
          <w:tab w:val="left" w:pos="1080"/>
          <w:tab w:val="left" w:pos="1980"/>
          <w:tab w:val="left" w:pos="2700"/>
          <w:tab w:val="left" w:pos="3420"/>
          <w:tab w:val="left" w:pos="4140"/>
        </w:tabs>
        <w:spacing w:before="120"/>
        <w:ind w:left="720" w:firstLine="0"/>
      </w:pPr>
      <w:r w:rsidRPr="00327319">
        <w:t>Low-Level Waste</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Compacted</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Cemented</w:t>
      </w:r>
    </w:p>
    <w:p w:rsidR="00BD1488" w:rsidRPr="00327319" w:rsidRDefault="00BD1488" w:rsidP="002E7BD3">
      <w:pPr>
        <w:pStyle w:val="ListParagraph"/>
        <w:keepNext/>
        <w:numPr>
          <w:ilvl w:val="1"/>
          <w:numId w:val="19"/>
        </w:numPr>
        <w:tabs>
          <w:tab w:val="left" w:pos="1980"/>
          <w:tab w:val="left" w:pos="2700"/>
          <w:tab w:val="left" w:pos="3420"/>
          <w:tab w:val="left" w:pos="4140"/>
        </w:tabs>
        <w:spacing w:before="0" w:after="0"/>
        <w:ind w:left="1440" w:firstLine="0"/>
        <w:contextualSpacing/>
      </w:pPr>
      <w:r w:rsidRPr="00327319">
        <w:t>Other</w:t>
      </w:r>
    </w:p>
    <w:p w:rsidR="00BD1488" w:rsidRPr="00327319" w:rsidRDefault="00BD1488" w:rsidP="002E7BD3">
      <w:pPr>
        <w:pStyle w:val="ListParagraph"/>
        <w:keepNext/>
        <w:numPr>
          <w:ilvl w:val="0"/>
          <w:numId w:val="19"/>
        </w:numPr>
        <w:tabs>
          <w:tab w:val="left" w:pos="1080"/>
          <w:tab w:val="left" w:pos="1980"/>
          <w:tab w:val="left" w:pos="2700"/>
          <w:tab w:val="left" w:pos="3420"/>
          <w:tab w:val="left" w:pos="4140"/>
        </w:tabs>
        <w:spacing w:before="120"/>
        <w:ind w:left="720" w:firstLine="0"/>
      </w:pPr>
      <w:r w:rsidRPr="00327319">
        <w:t>Greater-than-Class C Waste</w:t>
      </w:r>
    </w:p>
    <w:p w:rsidR="00BD1488" w:rsidRPr="00327319" w:rsidRDefault="00BD1488" w:rsidP="00464948">
      <w:pPr>
        <w:pStyle w:val="Heading2nonumber"/>
      </w:pPr>
      <w:r w:rsidRPr="00327319">
        <w:t>I.2 Geologic Setting</w:t>
      </w:r>
    </w:p>
    <w:p w:rsidR="00BD1488" w:rsidRPr="00327319" w:rsidRDefault="00BD1488" w:rsidP="002E7BD3">
      <w:pPr>
        <w:pStyle w:val="ListParagraph"/>
        <w:keepNext/>
        <w:numPr>
          <w:ilvl w:val="0"/>
          <w:numId w:val="55"/>
        </w:numPr>
        <w:tabs>
          <w:tab w:val="left" w:pos="1080"/>
          <w:tab w:val="left" w:pos="1980"/>
          <w:tab w:val="left" w:pos="2700"/>
          <w:tab w:val="left" w:pos="3420"/>
          <w:tab w:val="left" w:pos="4140"/>
        </w:tabs>
        <w:spacing w:before="120"/>
        <w:ind w:left="720" w:firstLine="0"/>
      </w:pPr>
      <w:r w:rsidRPr="00327319">
        <w:t>Host Medium Characteristics</w:t>
      </w:r>
    </w:p>
    <w:p w:rsidR="00BD1488" w:rsidRPr="00327319" w:rsidRDefault="00BD1488" w:rsidP="002E7BD3">
      <w:pPr>
        <w:pStyle w:val="ListParagraph"/>
        <w:keepNext/>
        <w:numPr>
          <w:ilvl w:val="1"/>
          <w:numId w:val="21"/>
        </w:numPr>
        <w:tabs>
          <w:tab w:val="left" w:pos="1980"/>
          <w:tab w:val="left" w:pos="2700"/>
          <w:tab w:val="left" w:pos="3420"/>
          <w:tab w:val="left" w:pos="4140"/>
          <w:tab w:val="left" w:pos="4860"/>
        </w:tabs>
        <w:spacing w:before="0" w:after="0"/>
        <w:ind w:left="1440" w:firstLine="0"/>
        <w:contextualSpacing/>
      </w:pPr>
      <w:r w:rsidRPr="00327319">
        <w:t>Hard rock</w:t>
      </w:r>
    </w:p>
    <w:p w:rsidR="00BD1488" w:rsidRPr="00327319" w:rsidRDefault="002D03ED" w:rsidP="002E7BD3">
      <w:pPr>
        <w:pStyle w:val="ListParagraph"/>
        <w:numPr>
          <w:ilvl w:val="2"/>
          <w:numId w:val="22"/>
        </w:numPr>
        <w:tabs>
          <w:tab w:val="left" w:pos="2880"/>
          <w:tab w:val="left" w:pos="3600"/>
          <w:tab w:val="left" w:pos="4320"/>
          <w:tab w:val="left" w:pos="5040"/>
        </w:tabs>
        <w:spacing w:before="120"/>
        <w:ind w:left="2160" w:firstLine="0"/>
      </w:pPr>
      <w:r w:rsidRPr="00327319">
        <w:t>Crystalline/</w:t>
      </w:r>
      <w:r w:rsidR="00BD1488" w:rsidRPr="00327319">
        <w:t>Granite</w:t>
      </w:r>
    </w:p>
    <w:p w:rsidR="00BD1488" w:rsidRPr="00327319" w:rsidRDefault="00BD1488" w:rsidP="002E7BD3">
      <w:pPr>
        <w:pStyle w:val="ListParagraph"/>
        <w:numPr>
          <w:ilvl w:val="3"/>
          <w:numId w:val="22"/>
        </w:numPr>
        <w:tabs>
          <w:tab w:val="left" w:pos="3780"/>
          <w:tab w:val="left" w:pos="4500"/>
          <w:tab w:val="left" w:pos="5220"/>
        </w:tabs>
        <w:spacing w:before="0" w:after="0"/>
        <w:ind w:left="2880" w:firstLine="0"/>
      </w:pPr>
      <w:r w:rsidRPr="00327319">
        <w:t>Fractured</w:t>
      </w:r>
    </w:p>
    <w:p w:rsidR="00BD1488" w:rsidRPr="00327319" w:rsidRDefault="00BD1488" w:rsidP="002E7BD3">
      <w:pPr>
        <w:pStyle w:val="ListParagraph"/>
        <w:numPr>
          <w:ilvl w:val="3"/>
          <w:numId w:val="22"/>
        </w:numPr>
        <w:tabs>
          <w:tab w:val="left" w:pos="3780"/>
          <w:tab w:val="left" w:pos="4500"/>
          <w:tab w:val="left" w:pos="5220"/>
        </w:tabs>
        <w:spacing w:before="0" w:after="0"/>
        <w:ind w:left="2880" w:firstLine="0"/>
      </w:pPr>
      <w:r w:rsidRPr="00327319">
        <w:t>Unfractured</w:t>
      </w:r>
    </w:p>
    <w:p w:rsidR="00BD1488" w:rsidRPr="00327319" w:rsidRDefault="00BD1488" w:rsidP="002E7BD3">
      <w:pPr>
        <w:pStyle w:val="ListParagraph"/>
        <w:numPr>
          <w:ilvl w:val="2"/>
          <w:numId w:val="22"/>
        </w:numPr>
        <w:tabs>
          <w:tab w:val="left" w:pos="2880"/>
          <w:tab w:val="left" w:pos="3600"/>
          <w:tab w:val="left" w:pos="4320"/>
          <w:tab w:val="left" w:pos="5040"/>
        </w:tabs>
        <w:spacing w:before="120" w:after="0"/>
        <w:ind w:left="2160" w:firstLine="0"/>
      </w:pPr>
      <w:r w:rsidRPr="00327319">
        <w:lastRenderedPageBreak/>
        <w:t>Volcanic tuff</w:t>
      </w:r>
    </w:p>
    <w:p w:rsidR="00BD1488" w:rsidRPr="00327319" w:rsidRDefault="00BD1488" w:rsidP="002E7BD3">
      <w:pPr>
        <w:pStyle w:val="ListParagraph"/>
        <w:numPr>
          <w:ilvl w:val="2"/>
          <w:numId w:val="22"/>
        </w:numPr>
        <w:tabs>
          <w:tab w:val="left" w:pos="2880"/>
          <w:tab w:val="left" w:pos="3600"/>
          <w:tab w:val="left" w:pos="4320"/>
          <w:tab w:val="left" w:pos="5040"/>
        </w:tabs>
        <w:spacing w:before="0" w:after="0"/>
        <w:ind w:left="2160" w:firstLine="0"/>
      </w:pPr>
      <w:r w:rsidRPr="00327319">
        <w:t>Basalt</w:t>
      </w:r>
    </w:p>
    <w:p w:rsidR="00BD1488" w:rsidRPr="00327319" w:rsidRDefault="00BD1488" w:rsidP="002E7BD3">
      <w:pPr>
        <w:pStyle w:val="ListParagraph"/>
        <w:numPr>
          <w:ilvl w:val="2"/>
          <w:numId w:val="22"/>
        </w:numPr>
        <w:tabs>
          <w:tab w:val="left" w:pos="2880"/>
          <w:tab w:val="left" w:pos="3600"/>
          <w:tab w:val="left" w:pos="4320"/>
          <w:tab w:val="left" w:pos="5040"/>
        </w:tabs>
        <w:spacing w:before="0"/>
        <w:ind w:left="2160" w:firstLine="0"/>
      </w:pPr>
      <w:r w:rsidRPr="00327319">
        <w:t>Crystalline basement</w:t>
      </w:r>
    </w:p>
    <w:p w:rsidR="00BD1488" w:rsidRPr="00327319" w:rsidRDefault="00BD1488" w:rsidP="002E7BD3">
      <w:pPr>
        <w:pStyle w:val="ListParagraph"/>
        <w:keepNext/>
        <w:numPr>
          <w:ilvl w:val="1"/>
          <w:numId w:val="21"/>
        </w:numPr>
        <w:tabs>
          <w:tab w:val="left" w:pos="1980"/>
          <w:tab w:val="left" w:pos="2700"/>
          <w:tab w:val="left" w:pos="3420"/>
          <w:tab w:val="left" w:pos="4140"/>
          <w:tab w:val="left" w:pos="4860"/>
        </w:tabs>
        <w:spacing w:before="0" w:after="0"/>
        <w:ind w:left="1440" w:firstLine="0"/>
        <w:contextualSpacing/>
      </w:pPr>
      <w:r w:rsidRPr="00327319">
        <w:t>Soft rock</w:t>
      </w:r>
    </w:p>
    <w:p w:rsidR="00BD1488" w:rsidRPr="00327319" w:rsidRDefault="00BD1488" w:rsidP="002E7BD3">
      <w:pPr>
        <w:pStyle w:val="ListParagraph"/>
        <w:numPr>
          <w:ilvl w:val="2"/>
          <w:numId w:val="37"/>
        </w:numPr>
        <w:tabs>
          <w:tab w:val="left" w:pos="2880"/>
          <w:tab w:val="left" w:pos="3600"/>
          <w:tab w:val="left" w:pos="4320"/>
          <w:tab w:val="left" w:pos="5040"/>
        </w:tabs>
        <w:spacing w:before="120" w:after="0"/>
        <w:ind w:left="2160" w:firstLine="36"/>
      </w:pPr>
      <w:r w:rsidRPr="00327319">
        <w:t>Plastic clay</w:t>
      </w:r>
    </w:p>
    <w:p w:rsidR="00BD1488" w:rsidRPr="00327319" w:rsidRDefault="00BD1488" w:rsidP="002E7BD3">
      <w:pPr>
        <w:pStyle w:val="ListParagraph"/>
        <w:numPr>
          <w:ilvl w:val="2"/>
          <w:numId w:val="37"/>
        </w:numPr>
        <w:tabs>
          <w:tab w:val="left" w:pos="2880"/>
          <w:tab w:val="left" w:pos="3600"/>
          <w:tab w:val="left" w:pos="4320"/>
          <w:tab w:val="left" w:pos="5040"/>
        </w:tabs>
        <w:spacing w:before="0"/>
        <w:ind w:left="2160" w:firstLine="36"/>
      </w:pPr>
      <w:r w:rsidRPr="00327319">
        <w:t>Shale</w:t>
      </w:r>
    </w:p>
    <w:p w:rsidR="00BD1488" w:rsidRPr="00327319" w:rsidRDefault="00BD1488" w:rsidP="002E7BD3">
      <w:pPr>
        <w:pStyle w:val="ListParagraph"/>
        <w:numPr>
          <w:ilvl w:val="3"/>
          <w:numId w:val="38"/>
        </w:numPr>
        <w:tabs>
          <w:tab w:val="left" w:pos="3780"/>
          <w:tab w:val="left" w:pos="4500"/>
          <w:tab w:val="left" w:pos="5220"/>
        </w:tabs>
        <w:spacing w:before="0" w:after="0"/>
        <w:ind w:left="2880" w:hanging="18"/>
      </w:pPr>
      <w:r w:rsidRPr="00327319">
        <w:t>Soft (claystone, mudstone)</w:t>
      </w:r>
    </w:p>
    <w:p w:rsidR="00BD1488" w:rsidRPr="00327319" w:rsidRDefault="00BD1488" w:rsidP="002E7BD3">
      <w:pPr>
        <w:pStyle w:val="ListParagraph"/>
        <w:numPr>
          <w:ilvl w:val="3"/>
          <w:numId w:val="38"/>
        </w:numPr>
        <w:tabs>
          <w:tab w:val="left" w:pos="3780"/>
          <w:tab w:val="left" w:pos="4500"/>
          <w:tab w:val="left" w:pos="5220"/>
        </w:tabs>
        <w:spacing w:before="0" w:after="0"/>
        <w:ind w:left="2880" w:hanging="18"/>
      </w:pPr>
      <w:r w:rsidRPr="00327319">
        <w:t>Indurated</w:t>
      </w:r>
    </w:p>
    <w:p w:rsidR="00BD1488" w:rsidRPr="00327319" w:rsidRDefault="00BD1488" w:rsidP="002E7BD3">
      <w:pPr>
        <w:pStyle w:val="ListParagraph"/>
        <w:numPr>
          <w:ilvl w:val="2"/>
          <w:numId w:val="37"/>
        </w:numPr>
        <w:tabs>
          <w:tab w:val="left" w:pos="2880"/>
          <w:tab w:val="left" w:pos="3600"/>
          <w:tab w:val="left" w:pos="4320"/>
          <w:tab w:val="left" w:pos="5040"/>
        </w:tabs>
        <w:spacing w:before="120"/>
        <w:ind w:left="2160" w:firstLine="43"/>
      </w:pPr>
      <w:r w:rsidRPr="00327319">
        <w:t>Salt</w:t>
      </w:r>
    </w:p>
    <w:p w:rsidR="00BD1488" w:rsidRPr="00327319" w:rsidRDefault="00BD1488" w:rsidP="002E7BD3">
      <w:pPr>
        <w:pStyle w:val="ListParagraph"/>
        <w:numPr>
          <w:ilvl w:val="3"/>
          <w:numId w:val="39"/>
        </w:numPr>
        <w:tabs>
          <w:tab w:val="left" w:pos="3780"/>
          <w:tab w:val="left" w:pos="4500"/>
          <w:tab w:val="left" w:pos="5220"/>
        </w:tabs>
        <w:spacing w:before="0" w:after="0"/>
        <w:ind w:left="2880" w:hanging="18"/>
      </w:pPr>
      <w:r w:rsidRPr="00327319">
        <w:t>Bedded</w:t>
      </w:r>
    </w:p>
    <w:p w:rsidR="00BD1488" w:rsidRPr="00327319" w:rsidRDefault="00BD1488" w:rsidP="002E7BD3">
      <w:pPr>
        <w:pStyle w:val="ListParagraph"/>
        <w:numPr>
          <w:ilvl w:val="3"/>
          <w:numId w:val="39"/>
        </w:numPr>
        <w:tabs>
          <w:tab w:val="left" w:pos="3780"/>
          <w:tab w:val="left" w:pos="4500"/>
          <w:tab w:val="left" w:pos="5220"/>
        </w:tabs>
        <w:spacing w:before="0" w:after="0"/>
        <w:ind w:left="2880" w:hanging="18"/>
      </w:pPr>
      <w:r w:rsidRPr="00327319">
        <w:t>Domal</w:t>
      </w:r>
    </w:p>
    <w:p w:rsidR="00BD1488" w:rsidRPr="00327319" w:rsidRDefault="00BD1488" w:rsidP="002E7BD3">
      <w:pPr>
        <w:pStyle w:val="ListParagraph"/>
        <w:numPr>
          <w:ilvl w:val="2"/>
          <w:numId w:val="37"/>
        </w:numPr>
        <w:tabs>
          <w:tab w:val="left" w:pos="2880"/>
          <w:tab w:val="left" w:pos="3600"/>
          <w:tab w:val="left" w:pos="4320"/>
          <w:tab w:val="left" w:pos="5040"/>
        </w:tabs>
        <w:spacing w:before="120" w:after="0"/>
        <w:ind w:left="2160" w:firstLine="43"/>
      </w:pPr>
      <w:r w:rsidRPr="00327319">
        <w:t>Carbonates</w:t>
      </w:r>
    </w:p>
    <w:p w:rsidR="00BD1488" w:rsidRPr="00327319" w:rsidRDefault="00BD1488" w:rsidP="002E7BD3">
      <w:pPr>
        <w:pStyle w:val="ListParagraph"/>
        <w:numPr>
          <w:ilvl w:val="2"/>
          <w:numId w:val="37"/>
        </w:numPr>
        <w:tabs>
          <w:tab w:val="left" w:pos="2880"/>
          <w:tab w:val="left" w:pos="3600"/>
          <w:tab w:val="left" w:pos="4320"/>
          <w:tab w:val="left" w:pos="5040"/>
        </w:tabs>
        <w:spacing w:before="0" w:after="0"/>
        <w:ind w:left="2160" w:firstLine="43"/>
      </w:pPr>
      <w:r w:rsidRPr="00327319">
        <w:t>Chalk/marl</w:t>
      </w:r>
    </w:p>
    <w:p w:rsidR="00BD1488" w:rsidRPr="00327319" w:rsidRDefault="00BD1488" w:rsidP="002E7BD3">
      <w:pPr>
        <w:pStyle w:val="ListParagraph"/>
        <w:numPr>
          <w:ilvl w:val="2"/>
          <w:numId w:val="37"/>
        </w:numPr>
        <w:tabs>
          <w:tab w:val="left" w:pos="2880"/>
          <w:tab w:val="left" w:pos="3600"/>
          <w:tab w:val="left" w:pos="4320"/>
          <w:tab w:val="left" w:pos="5040"/>
        </w:tabs>
        <w:spacing w:before="0"/>
        <w:ind w:left="2160" w:firstLine="43"/>
      </w:pPr>
      <w:r w:rsidRPr="00327319">
        <w:t>Alluvium</w:t>
      </w:r>
    </w:p>
    <w:p w:rsidR="00BD1488" w:rsidRPr="00327319" w:rsidRDefault="00BD1488" w:rsidP="002E7BD3">
      <w:pPr>
        <w:pStyle w:val="ListParagraph"/>
        <w:keepNext/>
        <w:numPr>
          <w:ilvl w:val="1"/>
          <w:numId w:val="21"/>
        </w:numPr>
        <w:tabs>
          <w:tab w:val="left" w:pos="1980"/>
          <w:tab w:val="left" w:pos="2700"/>
          <w:tab w:val="left" w:pos="3420"/>
          <w:tab w:val="left" w:pos="4140"/>
          <w:tab w:val="left" w:pos="4860"/>
        </w:tabs>
        <w:spacing w:before="0" w:after="0"/>
        <w:ind w:left="1440" w:firstLine="0"/>
        <w:contextualSpacing/>
      </w:pPr>
      <w:r w:rsidRPr="00327319">
        <w:t>Seabed</w:t>
      </w:r>
    </w:p>
    <w:p w:rsidR="00BD1488" w:rsidRPr="00327319" w:rsidRDefault="00BD1488" w:rsidP="002E7BD3">
      <w:pPr>
        <w:pStyle w:val="ListParagraph"/>
        <w:numPr>
          <w:ilvl w:val="2"/>
          <w:numId w:val="28"/>
        </w:numPr>
        <w:tabs>
          <w:tab w:val="left" w:pos="2880"/>
          <w:tab w:val="left" w:pos="3600"/>
          <w:tab w:val="left" w:pos="4320"/>
          <w:tab w:val="left" w:pos="5040"/>
        </w:tabs>
        <w:spacing w:before="120" w:after="0"/>
        <w:ind w:left="2160" w:firstLine="36"/>
      </w:pPr>
      <w:r w:rsidRPr="00327319">
        <w:t>Littoral</w:t>
      </w:r>
    </w:p>
    <w:p w:rsidR="00BD1488" w:rsidRPr="00327319" w:rsidRDefault="00BD1488" w:rsidP="002E7BD3">
      <w:pPr>
        <w:pStyle w:val="ListParagraph"/>
        <w:numPr>
          <w:ilvl w:val="2"/>
          <w:numId w:val="28"/>
        </w:numPr>
        <w:tabs>
          <w:tab w:val="left" w:pos="2880"/>
          <w:tab w:val="left" w:pos="3600"/>
          <w:tab w:val="left" w:pos="4320"/>
          <w:tab w:val="left" w:pos="5040"/>
        </w:tabs>
        <w:spacing w:before="0"/>
        <w:ind w:left="2160" w:firstLine="36"/>
      </w:pPr>
      <w:r w:rsidRPr="00327319">
        <w:t>Trench/subduction zone</w:t>
      </w:r>
    </w:p>
    <w:p w:rsidR="00BD1488" w:rsidRPr="00327319" w:rsidRDefault="00BD1488" w:rsidP="002E7BD3">
      <w:pPr>
        <w:pStyle w:val="ListParagraph"/>
        <w:keepNext/>
        <w:numPr>
          <w:ilvl w:val="1"/>
          <w:numId w:val="21"/>
        </w:numPr>
        <w:tabs>
          <w:tab w:val="left" w:pos="1980"/>
          <w:tab w:val="left" w:pos="2700"/>
          <w:tab w:val="left" w:pos="3420"/>
          <w:tab w:val="left" w:pos="4140"/>
          <w:tab w:val="left" w:pos="4860"/>
        </w:tabs>
        <w:spacing w:before="0" w:after="0"/>
        <w:ind w:left="1440" w:firstLine="0"/>
        <w:contextualSpacing/>
      </w:pPr>
      <w:r w:rsidRPr="00327319">
        <w:t>Non-host units</w:t>
      </w:r>
    </w:p>
    <w:p w:rsidR="00BD1488" w:rsidRPr="00327319" w:rsidRDefault="00BD1488" w:rsidP="002E7BD3">
      <w:pPr>
        <w:pStyle w:val="ListParagraph"/>
        <w:keepNext/>
        <w:numPr>
          <w:ilvl w:val="0"/>
          <w:numId w:val="55"/>
        </w:numPr>
        <w:tabs>
          <w:tab w:val="left" w:pos="1080"/>
          <w:tab w:val="left" w:pos="1980"/>
          <w:tab w:val="left" w:pos="2700"/>
          <w:tab w:val="left" w:pos="3420"/>
          <w:tab w:val="left" w:pos="4140"/>
        </w:tabs>
        <w:spacing w:before="120"/>
        <w:ind w:left="720" w:firstLine="0"/>
      </w:pPr>
      <w:r w:rsidRPr="00327319">
        <w:t>Hydrogeologic Setting</w:t>
      </w:r>
    </w:p>
    <w:p w:rsidR="00BD1488" w:rsidRPr="00327319" w:rsidRDefault="00BD1488" w:rsidP="002E7BD3">
      <w:pPr>
        <w:pStyle w:val="ListParagraph"/>
        <w:keepNext/>
        <w:numPr>
          <w:ilvl w:val="1"/>
          <w:numId w:val="23"/>
        </w:numPr>
        <w:tabs>
          <w:tab w:val="left" w:pos="1980"/>
          <w:tab w:val="left" w:pos="2700"/>
          <w:tab w:val="left" w:pos="3420"/>
          <w:tab w:val="left" w:pos="4140"/>
          <w:tab w:val="left" w:pos="4860"/>
        </w:tabs>
        <w:spacing w:before="0" w:after="0"/>
        <w:ind w:left="1440" w:firstLine="18"/>
        <w:contextualSpacing/>
      </w:pPr>
      <w:r w:rsidRPr="00327319">
        <w:t>Unsaturated</w:t>
      </w:r>
    </w:p>
    <w:p w:rsidR="00BD1488" w:rsidRPr="00327319" w:rsidRDefault="00BD1488" w:rsidP="002E7BD3">
      <w:pPr>
        <w:pStyle w:val="ListParagraph"/>
        <w:numPr>
          <w:ilvl w:val="2"/>
          <w:numId w:val="27"/>
        </w:numPr>
        <w:tabs>
          <w:tab w:val="left" w:pos="2880"/>
          <w:tab w:val="left" w:pos="3600"/>
          <w:tab w:val="left" w:pos="4320"/>
          <w:tab w:val="left" w:pos="5040"/>
        </w:tabs>
        <w:spacing w:before="120" w:after="0"/>
        <w:ind w:left="2160" w:firstLine="36"/>
      </w:pPr>
      <w:r w:rsidRPr="00327319">
        <w:t>Alluvial basin</w:t>
      </w:r>
    </w:p>
    <w:p w:rsidR="00BD1488" w:rsidRPr="00327319" w:rsidRDefault="00BD1488" w:rsidP="002E7BD3">
      <w:pPr>
        <w:pStyle w:val="ListParagraph"/>
        <w:numPr>
          <w:ilvl w:val="2"/>
          <w:numId w:val="27"/>
        </w:numPr>
        <w:tabs>
          <w:tab w:val="left" w:pos="2880"/>
          <w:tab w:val="left" w:pos="3600"/>
          <w:tab w:val="left" w:pos="4320"/>
          <w:tab w:val="left" w:pos="5040"/>
        </w:tabs>
        <w:spacing w:before="0"/>
        <w:ind w:left="2160" w:firstLine="43"/>
      </w:pPr>
      <w:r w:rsidRPr="00327319">
        <w:t>Upland, deep water table</w:t>
      </w:r>
    </w:p>
    <w:p w:rsidR="00BD1488" w:rsidRPr="00327319" w:rsidRDefault="00BD1488" w:rsidP="002E7BD3">
      <w:pPr>
        <w:pStyle w:val="ListParagraph"/>
        <w:keepNext/>
        <w:numPr>
          <w:ilvl w:val="1"/>
          <w:numId w:val="23"/>
        </w:numPr>
        <w:tabs>
          <w:tab w:val="left" w:pos="1980"/>
          <w:tab w:val="left" w:pos="2700"/>
          <w:tab w:val="left" w:pos="3420"/>
          <w:tab w:val="left" w:pos="4140"/>
          <w:tab w:val="left" w:pos="4860"/>
        </w:tabs>
        <w:spacing w:before="0" w:after="0"/>
        <w:ind w:left="1440" w:firstLine="18"/>
        <w:contextualSpacing/>
      </w:pPr>
      <w:r w:rsidRPr="00327319">
        <w:t>Saturated</w:t>
      </w:r>
    </w:p>
    <w:p w:rsidR="00BD1488" w:rsidRPr="00327319" w:rsidRDefault="00BD1488" w:rsidP="002E7BD3">
      <w:pPr>
        <w:pStyle w:val="ListParagraph"/>
        <w:numPr>
          <w:ilvl w:val="2"/>
          <w:numId w:val="29"/>
        </w:numPr>
        <w:tabs>
          <w:tab w:val="left" w:pos="2880"/>
          <w:tab w:val="left" w:pos="3600"/>
          <w:tab w:val="left" w:pos="4320"/>
          <w:tab w:val="left" w:pos="5040"/>
        </w:tabs>
        <w:spacing w:before="120" w:after="0"/>
        <w:ind w:left="2160" w:firstLine="36"/>
      </w:pPr>
      <w:r w:rsidRPr="00327319">
        <w:t>Island</w:t>
      </w:r>
    </w:p>
    <w:p w:rsidR="00BD1488" w:rsidRPr="00327319" w:rsidRDefault="00BD1488" w:rsidP="002E7BD3">
      <w:pPr>
        <w:pStyle w:val="ListParagraph"/>
        <w:numPr>
          <w:ilvl w:val="2"/>
          <w:numId w:val="29"/>
        </w:numPr>
        <w:tabs>
          <w:tab w:val="left" w:pos="2880"/>
          <w:tab w:val="left" w:pos="3600"/>
          <w:tab w:val="left" w:pos="4320"/>
          <w:tab w:val="left" w:pos="5040"/>
        </w:tabs>
        <w:spacing w:before="0" w:after="0"/>
        <w:ind w:left="2160" w:firstLine="43"/>
      </w:pPr>
      <w:r w:rsidRPr="00327319">
        <w:t>Archipelago</w:t>
      </w:r>
    </w:p>
    <w:p w:rsidR="00BD1488" w:rsidRPr="00327319" w:rsidRDefault="00BD1488" w:rsidP="002E7BD3">
      <w:pPr>
        <w:pStyle w:val="ListParagraph"/>
        <w:numPr>
          <w:ilvl w:val="2"/>
          <w:numId w:val="29"/>
        </w:numPr>
        <w:tabs>
          <w:tab w:val="left" w:pos="2880"/>
          <w:tab w:val="left" w:pos="3600"/>
          <w:tab w:val="left" w:pos="4320"/>
          <w:tab w:val="left" w:pos="5040"/>
        </w:tabs>
        <w:spacing w:before="0" w:after="0"/>
        <w:ind w:left="2160" w:firstLine="43"/>
      </w:pPr>
      <w:r w:rsidRPr="00327319">
        <w:t>Sedimentary basin</w:t>
      </w:r>
    </w:p>
    <w:p w:rsidR="00BD1488" w:rsidRPr="00327319" w:rsidRDefault="00BD1488" w:rsidP="002E7BD3">
      <w:pPr>
        <w:pStyle w:val="ListParagraph"/>
        <w:numPr>
          <w:ilvl w:val="2"/>
          <w:numId w:val="29"/>
        </w:numPr>
        <w:tabs>
          <w:tab w:val="left" w:pos="2880"/>
          <w:tab w:val="left" w:pos="3600"/>
          <w:tab w:val="left" w:pos="4320"/>
          <w:tab w:val="left" w:pos="5040"/>
        </w:tabs>
        <w:spacing w:before="0" w:after="0"/>
        <w:ind w:left="2160" w:firstLine="43"/>
      </w:pPr>
      <w:r w:rsidRPr="00327319">
        <w:t>Crystalline</w:t>
      </w:r>
    </w:p>
    <w:p w:rsidR="00BD1488" w:rsidRPr="00327319" w:rsidRDefault="00BD1488" w:rsidP="002E7BD3">
      <w:pPr>
        <w:pStyle w:val="ListParagraph"/>
        <w:numPr>
          <w:ilvl w:val="2"/>
          <w:numId w:val="29"/>
        </w:numPr>
        <w:tabs>
          <w:tab w:val="left" w:pos="2880"/>
          <w:tab w:val="left" w:pos="3600"/>
          <w:tab w:val="left" w:pos="4320"/>
          <w:tab w:val="left" w:pos="5040"/>
        </w:tabs>
        <w:spacing w:before="0" w:after="0"/>
        <w:ind w:left="2160" w:firstLine="43"/>
      </w:pPr>
      <w:r w:rsidRPr="00327319">
        <w:t>Fractured</w:t>
      </w:r>
    </w:p>
    <w:p w:rsidR="00BD1488" w:rsidRPr="00327319" w:rsidRDefault="00BD1488" w:rsidP="002E7BD3">
      <w:pPr>
        <w:pStyle w:val="ListParagraph"/>
        <w:numPr>
          <w:ilvl w:val="2"/>
          <w:numId w:val="29"/>
        </w:numPr>
        <w:tabs>
          <w:tab w:val="left" w:pos="2880"/>
          <w:tab w:val="left" w:pos="3600"/>
          <w:tab w:val="left" w:pos="4320"/>
          <w:tab w:val="left" w:pos="5040"/>
        </w:tabs>
        <w:spacing w:before="0" w:after="0"/>
        <w:ind w:left="2160" w:firstLine="43"/>
      </w:pPr>
      <w:r w:rsidRPr="00327319">
        <w:t>Unfractured</w:t>
      </w:r>
    </w:p>
    <w:p w:rsidR="00BD1488" w:rsidRPr="00327319" w:rsidRDefault="00BD1488" w:rsidP="002E7BD3">
      <w:pPr>
        <w:pStyle w:val="ListParagraph"/>
        <w:numPr>
          <w:ilvl w:val="2"/>
          <w:numId w:val="29"/>
        </w:numPr>
        <w:tabs>
          <w:tab w:val="left" w:pos="2880"/>
          <w:tab w:val="left" w:pos="3600"/>
          <w:tab w:val="left" w:pos="4320"/>
          <w:tab w:val="left" w:pos="5040"/>
        </w:tabs>
        <w:spacing w:before="0" w:after="0"/>
        <w:ind w:left="2160" w:firstLine="43"/>
      </w:pPr>
      <w:r w:rsidRPr="00327319">
        <w:t>Basement</w:t>
      </w:r>
    </w:p>
    <w:p w:rsidR="00BD1488" w:rsidRPr="00327319" w:rsidRDefault="00BD1488" w:rsidP="002E7BD3">
      <w:pPr>
        <w:pStyle w:val="ListParagraph"/>
        <w:numPr>
          <w:ilvl w:val="2"/>
          <w:numId w:val="29"/>
        </w:numPr>
        <w:tabs>
          <w:tab w:val="left" w:pos="2880"/>
          <w:tab w:val="left" w:pos="3600"/>
          <w:tab w:val="left" w:pos="4320"/>
          <w:tab w:val="left" w:pos="5040"/>
        </w:tabs>
        <w:spacing w:before="0"/>
        <w:ind w:left="2160" w:firstLine="43"/>
      </w:pPr>
      <w:r w:rsidRPr="00327319">
        <w:t>Hydraulic sump</w:t>
      </w:r>
    </w:p>
    <w:p w:rsidR="00BD1488" w:rsidRPr="00327319" w:rsidRDefault="00BD1488" w:rsidP="002E7BD3">
      <w:pPr>
        <w:pStyle w:val="ListParagraph"/>
        <w:keepNext/>
        <w:numPr>
          <w:ilvl w:val="1"/>
          <w:numId w:val="23"/>
        </w:numPr>
        <w:tabs>
          <w:tab w:val="left" w:pos="1980"/>
          <w:tab w:val="left" w:pos="2700"/>
          <w:tab w:val="left" w:pos="3420"/>
          <w:tab w:val="left" w:pos="4140"/>
          <w:tab w:val="left" w:pos="4860"/>
        </w:tabs>
        <w:spacing w:before="0" w:after="0"/>
        <w:ind w:left="1440" w:firstLine="18"/>
        <w:contextualSpacing/>
      </w:pPr>
      <w:r w:rsidRPr="00327319">
        <w:t>Surface hydrogeology</w:t>
      </w:r>
    </w:p>
    <w:p w:rsidR="00BD1488" w:rsidRPr="00327319" w:rsidRDefault="00BD1488" w:rsidP="002E7BD3">
      <w:pPr>
        <w:pStyle w:val="ListParagraph"/>
        <w:numPr>
          <w:ilvl w:val="2"/>
          <w:numId w:val="30"/>
        </w:numPr>
        <w:tabs>
          <w:tab w:val="left" w:pos="2880"/>
          <w:tab w:val="left" w:pos="3600"/>
          <w:tab w:val="left" w:pos="4320"/>
          <w:tab w:val="left" w:pos="5040"/>
        </w:tabs>
        <w:spacing w:before="120" w:after="0"/>
        <w:ind w:left="2160" w:firstLine="43"/>
      </w:pPr>
      <w:r w:rsidRPr="00327319">
        <w:t>Lacustrine/oceanic</w:t>
      </w:r>
    </w:p>
    <w:p w:rsidR="00BD1488" w:rsidRPr="00327319" w:rsidRDefault="00BD1488" w:rsidP="002E7BD3">
      <w:pPr>
        <w:pStyle w:val="ListParagraph"/>
        <w:numPr>
          <w:ilvl w:val="2"/>
          <w:numId w:val="30"/>
        </w:numPr>
        <w:tabs>
          <w:tab w:val="left" w:pos="2880"/>
          <w:tab w:val="left" w:pos="3600"/>
          <w:tab w:val="left" w:pos="4320"/>
          <w:tab w:val="left" w:pos="5040"/>
        </w:tabs>
        <w:spacing w:before="0" w:after="0"/>
        <w:ind w:left="2160" w:firstLine="36"/>
      </w:pPr>
      <w:r w:rsidRPr="00327319">
        <w:t>Arid desert</w:t>
      </w:r>
    </w:p>
    <w:p w:rsidR="00BD1488" w:rsidRPr="00327319" w:rsidRDefault="00BD1488" w:rsidP="002E7BD3">
      <w:pPr>
        <w:pStyle w:val="ListParagraph"/>
        <w:numPr>
          <w:ilvl w:val="2"/>
          <w:numId w:val="30"/>
        </w:numPr>
        <w:tabs>
          <w:tab w:val="left" w:pos="2880"/>
          <w:tab w:val="left" w:pos="3600"/>
          <w:tab w:val="left" w:pos="4320"/>
          <w:tab w:val="left" w:pos="5040"/>
        </w:tabs>
        <w:spacing w:before="0" w:after="0"/>
        <w:ind w:left="2160" w:firstLine="36"/>
      </w:pPr>
      <w:r w:rsidRPr="00327319">
        <w:t>Semi-arid</w:t>
      </w:r>
    </w:p>
    <w:p w:rsidR="00BD1488" w:rsidRPr="00327319" w:rsidRDefault="00BD1488" w:rsidP="002E7BD3">
      <w:pPr>
        <w:pStyle w:val="ListParagraph"/>
        <w:numPr>
          <w:ilvl w:val="2"/>
          <w:numId w:val="30"/>
        </w:numPr>
        <w:tabs>
          <w:tab w:val="left" w:pos="2880"/>
          <w:tab w:val="left" w:pos="3600"/>
          <w:tab w:val="left" w:pos="4320"/>
          <w:tab w:val="left" w:pos="5040"/>
        </w:tabs>
        <w:spacing w:before="0" w:after="0"/>
        <w:ind w:left="2160" w:firstLine="36"/>
      </w:pPr>
      <w:r w:rsidRPr="00327319">
        <w:t>Temperate</w:t>
      </w:r>
    </w:p>
    <w:p w:rsidR="00BD1488" w:rsidRPr="00327319" w:rsidRDefault="00BD1488" w:rsidP="002E7BD3">
      <w:pPr>
        <w:pStyle w:val="ListParagraph"/>
        <w:numPr>
          <w:ilvl w:val="2"/>
          <w:numId w:val="30"/>
        </w:numPr>
        <w:tabs>
          <w:tab w:val="left" w:pos="2880"/>
          <w:tab w:val="left" w:pos="3600"/>
          <w:tab w:val="left" w:pos="4320"/>
          <w:tab w:val="left" w:pos="5040"/>
        </w:tabs>
        <w:spacing w:before="0" w:after="0"/>
        <w:ind w:left="2160" w:firstLine="36"/>
      </w:pPr>
      <w:r w:rsidRPr="00327319">
        <w:t>Glacial</w:t>
      </w:r>
    </w:p>
    <w:p w:rsidR="00BD1488" w:rsidRPr="00327319" w:rsidRDefault="00BD1488" w:rsidP="002E7BD3">
      <w:pPr>
        <w:pStyle w:val="ListParagraph"/>
        <w:numPr>
          <w:ilvl w:val="2"/>
          <w:numId w:val="30"/>
        </w:numPr>
        <w:tabs>
          <w:tab w:val="left" w:pos="2880"/>
          <w:tab w:val="left" w:pos="3600"/>
          <w:tab w:val="left" w:pos="4320"/>
          <w:tab w:val="left" w:pos="5040"/>
        </w:tabs>
        <w:spacing w:before="0"/>
        <w:ind w:left="2160" w:firstLine="43"/>
      </w:pPr>
      <w:r w:rsidRPr="00327319">
        <w:t>Alpine</w:t>
      </w:r>
    </w:p>
    <w:p w:rsidR="00BD1488" w:rsidRPr="00327319" w:rsidRDefault="00BD1488" w:rsidP="002E7BD3">
      <w:pPr>
        <w:pStyle w:val="ListParagraph"/>
        <w:keepNext/>
        <w:numPr>
          <w:ilvl w:val="0"/>
          <w:numId w:val="55"/>
        </w:numPr>
        <w:tabs>
          <w:tab w:val="left" w:pos="1080"/>
          <w:tab w:val="left" w:pos="1980"/>
          <w:tab w:val="left" w:pos="2700"/>
          <w:tab w:val="left" w:pos="3420"/>
          <w:tab w:val="left" w:pos="4140"/>
        </w:tabs>
        <w:spacing w:before="120"/>
        <w:ind w:left="720" w:firstLine="0"/>
      </w:pPr>
      <w:r w:rsidRPr="00327319">
        <w:lastRenderedPageBreak/>
        <w:t>Geochemical setting</w:t>
      </w:r>
    </w:p>
    <w:p w:rsidR="00BD1488" w:rsidRPr="00327319" w:rsidRDefault="00BD1488" w:rsidP="002E7BD3">
      <w:pPr>
        <w:pStyle w:val="ListParagraph"/>
        <w:keepNext/>
        <w:numPr>
          <w:ilvl w:val="1"/>
          <w:numId w:val="24"/>
        </w:numPr>
        <w:tabs>
          <w:tab w:val="left" w:pos="1980"/>
          <w:tab w:val="left" w:pos="2700"/>
          <w:tab w:val="left" w:pos="3420"/>
          <w:tab w:val="left" w:pos="4140"/>
          <w:tab w:val="left" w:pos="4860"/>
        </w:tabs>
        <w:spacing w:before="0" w:after="0"/>
        <w:ind w:left="1440" w:firstLine="18"/>
        <w:contextualSpacing/>
      </w:pPr>
      <w:r w:rsidRPr="00327319">
        <w:t>Oxidizing</w:t>
      </w:r>
    </w:p>
    <w:p w:rsidR="00BD1488" w:rsidRPr="00327319" w:rsidRDefault="00BD1488" w:rsidP="002E7BD3">
      <w:pPr>
        <w:pStyle w:val="ListParagraph"/>
        <w:numPr>
          <w:ilvl w:val="2"/>
          <w:numId w:val="31"/>
        </w:numPr>
        <w:tabs>
          <w:tab w:val="left" w:pos="2880"/>
          <w:tab w:val="left" w:pos="3600"/>
          <w:tab w:val="left" w:pos="4320"/>
          <w:tab w:val="left" w:pos="5040"/>
        </w:tabs>
        <w:spacing w:before="120" w:after="0"/>
        <w:ind w:left="2160" w:firstLine="43"/>
      </w:pPr>
      <w:r w:rsidRPr="00327319">
        <w:t>Unsaturated</w:t>
      </w:r>
    </w:p>
    <w:p w:rsidR="00BD1488" w:rsidRPr="00327319" w:rsidRDefault="00BD1488" w:rsidP="002E7BD3">
      <w:pPr>
        <w:pStyle w:val="ListParagraph"/>
        <w:numPr>
          <w:ilvl w:val="2"/>
          <w:numId w:val="31"/>
        </w:numPr>
        <w:tabs>
          <w:tab w:val="left" w:pos="2880"/>
          <w:tab w:val="left" w:pos="3600"/>
          <w:tab w:val="left" w:pos="4320"/>
          <w:tab w:val="left" w:pos="5040"/>
        </w:tabs>
        <w:spacing w:before="0"/>
        <w:ind w:left="2160" w:firstLine="43"/>
      </w:pPr>
      <w:r w:rsidRPr="00327319">
        <w:t>Saturated-fresh</w:t>
      </w:r>
    </w:p>
    <w:p w:rsidR="00BD1488" w:rsidRPr="00327319" w:rsidRDefault="00BD1488" w:rsidP="002E7BD3">
      <w:pPr>
        <w:pStyle w:val="ListParagraph"/>
        <w:keepNext/>
        <w:numPr>
          <w:ilvl w:val="1"/>
          <w:numId w:val="24"/>
        </w:numPr>
        <w:tabs>
          <w:tab w:val="left" w:pos="1980"/>
          <w:tab w:val="left" w:pos="2700"/>
          <w:tab w:val="left" w:pos="3420"/>
          <w:tab w:val="left" w:pos="4140"/>
          <w:tab w:val="left" w:pos="4860"/>
        </w:tabs>
        <w:spacing w:before="0" w:after="0"/>
        <w:ind w:left="1440" w:firstLine="18"/>
        <w:contextualSpacing/>
      </w:pPr>
      <w:r w:rsidRPr="00327319">
        <w:t>Reducing</w:t>
      </w:r>
    </w:p>
    <w:p w:rsidR="00BD1488" w:rsidRPr="00327319" w:rsidRDefault="00BD1488" w:rsidP="002E7BD3">
      <w:pPr>
        <w:pStyle w:val="ListParagraph"/>
        <w:numPr>
          <w:ilvl w:val="2"/>
          <w:numId w:val="41"/>
        </w:numPr>
        <w:tabs>
          <w:tab w:val="left" w:pos="2880"/>
          <w:tab w:val="left" w:pos="3600"/>
          <w:tab w:val="left" w:pos="4320"/>
          <w:tab w:val="left" w:pos="5040"/>
        </w:tabs>
        <w:spacing w:before="120" w:after="0"/>
        <w:ind w:left="2160" w:firstLine="36"/>
      </w:pPr>
      <w:r w:rsidRPr="00327319">
        <w:t>Source controlled</w:t>
      </w:r>
    </w:p>
    <w:p w:rsidR="00BD1488" w:rsidRPr="00327319" w:rsidRDefault="00BD1488" w:rsidP="002E7BD3">
      <w:pPr>
        <w:pStyle w:val="ListParagraph"/>
        <w:numPr>
          <w:ilvl w:val="2"/>
          <w:numId w:val="41"/>
        </w:numPr>
        <w:tabs>
          <w:tab w:val="left" w:pos="2880"/>
          <w:tab w:val="left" w:pos="3600"/>
          <w:tab w:val="left" w:pos="4320"/>
          <w:tab w:val="left" w:pos="5040"/>
        </w:tabs>
        <w:spacing w:before="0"/>
        <w:ind w:left="2160" w:firstLine="36"/>
      </w:pPr>
      <w:r w:rsidRPr="00327319">
        <w:t>Host rock constituents</w:t>
      </w:r>
    </w:p>
    <w:p w:rsidR="00BD1488" w:rsidRPr="00327319" w:rsidRDefault="00BD1488" w:rsidP="002E7BD3">
      <w:pPr>
        <w:pStyle w:val="ListParagraph"/>
        <w:numPr>
          <w:ilvl w:val="3"/>
          <w:numId w:val="40"/>
        </w:numPr>
        <w:tabs>
          <w:tab w:val="left" w:pos="3780"/>
          <w:tab w:val="left" w:pos="4500"/>
          <w:tab w:val="left" w:pos="5220"/>
        </w:tabs>
        <w:spacing w:before="120" w:after="0"/>
        <w:ind w:left="2880" w:hanging="14"/>
      </w:pPr>
      <w:r w:rsidRPr="00327319">
        <w:t>Natural organic matter</w:t>
      </w:r>
    </w:p>
    <w:p w:rsidR="00BD1488" w:rsidRPr="00327319" w:rsidRDefault="00BD1488" w:rsidP="002E7BD3">
      <w:pPr>
        <w:pStyle w:val="ListParagraph"/>
        <w:numPr>
          <w:ilvl w:val="3"/>
          <w:numId w:val="40"/>
        </w:numPr>
        <w:tabs>
          <w:tab w:val="left" w:pos="3780"/>
          <w:tab w:val="left" w:pos="4500"/>
          <w:tab w:val="left" w:pos="5220"/>
        </w:tabs>
        <w:spacing w:before="0" w:after="0"/>
        <w:ind w:left="2880" w:hanging="18"/>
      </w:pPr>
      <w:r w:rsidRPr="00327319">
        <w:t>Sulfides</w:t>
      </w:r>
    </w:p>
    <w:p w:rsidR="00BD1488" w:rsidRPr="00327319" w:rsidRDefault="00BD1488" w:rsidP="002E7BD3">
      <w:pPr>
        <w:pStyle w:val="ListParagraph"/>
        <w:numPr>
          <w:ilvl w:val="3"/>
          <w:numId w:val="40"/>
        </w:numPr>
        <w:tabs>
          <w:tab w:val="left" w:pos="3780"/>
          <w:tab w:val="left" w:pos="4500"/>
          <w:tab w:val="left" w:pos="5220"/>
        </w:tabs>
        <w:spacing w:before="0"/>
        <w:ind w:left="2880" w:hanging="14"/>
      </w:pPr>
      <w:r w:rsidRPr="00327319">
        <w:t>Other</w:t>
      </w:r>
    </w:p>
    <w:p w:rsidR="00BD1488" w:rsidRPr="00327319" w:rsidRDefault="00BD1488" w:rsidP="002E7BD3">
      <w:pPr>
        <w:pStyle w:val="ListParagraph"/>
        <w:keepNext/>
        <w:numPr>
          <w:ilvl w:val="1"/>
          <w:numId w:val="24"/>
        </w:numPr>
        <w:tabs>
          <w:tab w:val="left" w:pos="1980"/>
          <w:tab w:val="left" w:pos="2700"/>
          <w:tab w:val="left" w:pos="3420"/>
          <w:tab w:val="left" w:pos="4140"/>
          <w:tab w:val="left" w:pos="4860"/>
        </w:tabs>
        <w:spacing w:before="0" w:after="0"/>
        <w:ind w:left="1440" w:firstLine="14"/>
      </w:pPr>
      <w:r w:rsidRPr="00327319">
        <w:t>Radionuclide sorbing</w:t>
      </w:r>
    </w:p>
    <w:p w:rsidR="00BD1488" w:rsidRPr="00327319" w:rsidRDefault="00BD1488" w:rsidP="002E7BD3">
      <w:pPr>
        <w:pStyle w:val="ListParagraph"/>
        <w:keepNext/>
        <w:numPr>
          <w:ilvl w:val="1"/>
          <w:numId w:val="24"/>
        </w:numPr>
        <w:tabs>
          <w:tab w:val="left" w:pos="1980"/>
          <w:tab w:val="left" w:pos="2700"/>
          <w:tab w:val="left" w:pos="3420"/>
          <w:tab w:val="left" w:pos="4140"/>
          <w:tab w:val="left" w:pos="4860"/>
        </w:tabs>
        <w:spacing w:before="0" w:after="0"/>
        <w:ind w:left="1440" w:firstLine="18"/>
        <w:contextualSpacing/>
      </w:pPr>
      <w:r w:rsidRPr="00327319">
        <w:t>Saline groundwater</w:t>
      </w:r>
    </w:p>
    <w:p w:rsidR="00BD1488" w:rsidRPr="00327319" w:rsidRDefault="00BD1488" w:rsidP="002E7BD3">
      <w:pPr>
        <w:pStyle w:val="ListParagraph"/>
        <w:numPr>
          <w:ilvl w:val="2"/>
          <w:numId w:val="32"/>
        </w:numPr>
        <w:tabs>
          <w:tab w:val="left" w:pos="2880"/>
          <w:tab w:val="left" w:pos="3600"/>
          <w:tab w:val="left" w:pos="4320"/>
          <w:tab w:val="left" w:pos="5040"/>
        </w:tabs>
        <w:spacing w:before="120" w:after="0"/>
        <w:ind w:left="2160" w:firstLine="36"/>
      </w:pPr>
      <w:r w:rsidRPr="00327319">
        <w:t>Seawater</w:t>
      </w:r>
    </w:p>
    <w:p w:rsidR="00BD1488" w:rsidRPr="00327319" w:rsidRDefault="00BD1488" w:rsidP="002E7BD3">
      <w:pPr>
        <w:pStyle w:val="ListParagraph"/>
        <w:numPr>
          <w:ilvl w:val="2"/>
          <w:numId w:val="32"/>
        </w:numPr>
        <w:tabs>
          <w:tab w:val="left" w:pos="2880"/>
          <w:tab w:val="left" w:pos="3600"/>
          <w:tab w:val="left" w:pos="4320"/>
          <w:tab w:val="left" w:pos="5040"/>
        </w:tabs>
        <w:spacing w:before="0"/>
        <w:ind w:left="2160" w:firstLine="36"/>
      </w:pPr>
      <w:r w:rsidRPr="00327319">
        <w:t>Deep brine</w:t>
      </w:r>
    </w:p>
    <w:p w:rsidR="00BD1488" w:rsidRPr="00327319" w:rsidRDefault="00BD1488" w:rsidP="002E7BD3">
      <w:pPr>
        <w:pStyle w:val="ListParagraph"/>
        <w:keepNext/>
        <w:numPr>
          <w:ilvl w:val="0"/>
          <w:numId w:val="55"/>
        </w:numPr>
        <w:tabs>
          <w:tab w:val="left" w:pos="1080"/>
          <w:tab w:val="left" w:pos="1980"/>
          <w:tab w:val="left" w:pos="2700"/>
          <w:tab w:val="left" w:pos="3420"/>
          <w:tab w:val="left" w:pos="4140"/>
        </w:tabs>
        <w:spacing w:before="120"/>
        <w:ind w:left="720" w:firstLine="0"/>
      </w:pPr>
      <w:r w:rsidRPr="00327319">
        <w:t>Geomechanical Setting</w:t>
      </w:r>
    </w:p>
    <w:p w:rsidR="00BD1488" w:rsidRPr="00327319" w:rsidRDefault="00BD1488" w:rsidP="002E7BD3">
      <w:pPr>
        <w:pStyle w:val="ListParagraph"/>
        <w:keepNext/>
        <w:numPr>
          <w:ilvl w:val="1"/>
          <w:numId w:val="25"/>
        </w:numPr>
        <w:tabs>
          <w:tab w:val="left" w:pos="1980"/>
          <w:tab w:val="left" w:pos="2700"/>
          <w:tab w:val="left" w:pos="3420"/>
          <w:tab w:val="left" w:pos="4140"/>
          <w:tab w:val="left" w:pos="4860"/>
        </w:tabs>
        <w:spacing w:before="0" w:after="0"/>
        <w:ind w:left="1440" w:firstLine="18"/>
        <w:contextualSpacing/>
      </w:pPr>
      <w:r w:rsidRPr="00327319">
        <w:t>In Situ Stress</w:t>
      </w:r>
    </w:p>
    <w:p w:rsidR="00BD1488" w:rsidRPr="00327319" w:rsidRDefault="00BD1488" w:rsidP="002E7BD3">
      <w:pPr>
        <w:pStyle w:val="ListParagraph"/>
        <w:numPr>
          <w:ilvl w:val="2"/>
          <w:numId w:val="33"/>
        </w:numPr>
        <w:tabs>
          <w:tab w:val="left" w:pos="2880"/>
          <w:tab w:val="left" w:pos="3600"/>
          <w:tab w:val="left" w:pos="4320"/>
          <w:tab w:val="left" w:pos="5040"/>
        </w:tabs>
        <w:spacing w:before="120" w:after="0"/>
        <w:ind w:left="2160" w:firstLine="43"/>
      </w:pPr>
      <w:r w:rsidRPr="00327319">
        <w:t>Overburden</w:t>
      </w:r>
    </w:p>
    <w:p w:rsidR="00BD1488" w:rsidRPr="00327319" w:rsidRDefault="00BD1488" w:rsidP="002E7BD3">
      <w:pPr>
        <w:pStyle w:val="ListParagraph"/>
        <w:numPr>
          <w:ilvl w:val="2"/>
          <w:numId w:val="33"/>
        </w:numPr>
        <w:tabs>
          <w:tab w:val="left" w:pos="2880"/>
          <w:tab w:val="left" w:pos="3600"/>
          <w:tab w:val="left" w:pos="4320"/>
          <w:tab w:val="left" w:pos="5040"/>
        </w:tabs>
        <w:spacing w:before="0" w:after="0"/>
        <w:ind w:left="2160" w:firstLine="43"/>
      </w:pPr>
      <w:r w:rsidRPr="00327319">
        <w:t>Tectonic</w:t>
      </w:r>
    </w:p>
    <w:p w:rsidR="00BD1488" w:rsidRPr="00327319" w:rsidRDefault="00BD1488" w:rsidP="002E7BD3">
      <w:pPr>
        <w:pStyle w:val="ListParagraph"/>
        <w:numPr>
          <w:ilvl w:val="2"/>
          <w:numId w:val="33"/>
        </w:numPr>
        <w:tabs>
          <w:tab w:val="left" w:pos="2880"/>
          <w:tab w:val="left" w:pos="3600"/>
          <w:tab w:val="left" w:pos="4320"/>
          <w:tab w:val="left" w:pos="5040"/>
        </w:tabs>
        <w:spacing w:before="0" w:after="0"/>
        <w:ind w:left="2160" w:firstLine="43"/>
      </w:pPr>
      <w:r w:rsidRPr="00327319">
        <w:t>Residual</w:t>
      </w:r>
    </w:p>
    <w:p w:rsidR="00BD1488" w:rsidRPr="00327319" w:rsidRDefault="00BD1488" w:rsidP="002E7BD3">
      <w:pPr>
        <w:pStyle w:val="ListParagraph"/>
        <w:numPr>
          <w:ilvl w:val="2"/>
          <w:numId w:val="33"/>
        </w:numPr>
        <w:tabs>
          <w:tab w:val="left" w:pos="2880"/>
          <w:tab w:val="left" w:pos="3600"/>
          <w:tab w:val="left" w:pos="4320"/>
          <w:tab w:val="left" w:pos="5040"/>
        </w:tabs>
        <w:spacing w:before="0" w:after="0"/>
        <w:ind w:left="2160" w:firstLine="43"/>
      </w:pPr>
      <w:r w:rsidRPr="00327319">
        <w:t>Excavation/operation induced</w:t>
      </w:r>
    </w:p>
    <w:p w:rsidR="00BD1488" w:rsidRPr="00327319" w:rsidRDefault="00BD1488" w:rsidP="002E7BD3">
      <w:pPr>
        <w:pStyle w:val="ListParagraph"/>
        <w:numPr>
          <w:ilvl w:val="2"/>
          <w:numId w:val="33"/>
        </w:numPr>
        <w:tabs>
          <w:tab w:val="left" w:pos="2880"/>
          <w:tab w:val="left" w:pos="3600"/>
          <w:tab w:val="left" w:pos="4320"/>
          <w:tab w:val="left" w:pos="5040"/>
        </w:tabs>
        <w:spacing w:before="0"/>
        <w:ind w:left="2160" w:firstLine="43"/>
      </w:pPr>
      <w:r w:rsidRPr="00327319">
        <w:t>Thermomechanical stress</w:t>
      </w:r>
    </w:p>
    <w:p w:rsidR="00BD1488" w:rsidRPr="00327319" w:rsidRDefault="00BD1488" w:rsidP="002E7BD3">
      <w:pPr>
        <w:pStyle w:val="ListParagraph"/>
        <w:keepNext/>
        <w:numPr>
          <w:ilvl w:val="1"/>
          <w:numId w:val="25"/>
        </w:numPr>
        <w:tabs>
          <w:tab w:val="left" w:pos="1980"/>
          <w:tab w:val="left" w:pos="2700"/>
          <w:tab w:val="left" w:pos="3420"/>
          <w:tab w:val="left" w:pos="4140"/>
          <w:tab w:val="left" w:pos="4860"/>
        </w:tabs>
        <w:spacing w:before="0" w:after="0"/>
        <w:ind w:left="1440" w:firstLine="18"/>
        <w:contextualSpacing/>
      </w:pPr>
      <w:r w:rsidRPr="00327319">
        <w:t>Excavation damage</w:t>
      </w:r>
    </w:p>
    <w:p w:rsidR="00BD1488" w:rsidRPr="00327319" w:rsidRDefault="00BD1488" w:rsidP="002E7BD3">
      <w:pPr>
        <w:pStyle w:val="ListParagraph"/>
        <w:keepNext/>
        <w:numPr>
          <w:ilvl w:val="1"/>
          <w:numId w:val="25"/>
        </w:numPr>
        <w:tabs>
          <w:tab w:val="left" w:pos="1980"/>
          <w:tab w:val="left" w:pos="2700"/>
          <w:tab w:val="left" w:pos="3420"/>
          <w:tab w:val="left" w:pos="4140"/>
          <w:tab w:val="left" w:pos="4860"/>
        </w:tabs>
        <w:spacing w:before="0" w:after="0"/>
        <w:ind w:left="1440" w:firstLine="18"/>
        <w:contextualSpacing/>
      </w:pPr>
      <w:r w:rsidRPr="00327319">
        <w:t>Rockfall/rock burst</w:t>
      </w:r>
    </w:p>
    <w:p w:rsidR="00BD1488" w:rsidRPr="00327319" w:rsidRDefault="00BD1488" w:rsidP="002E7BD3">
      <w:pPr>
        <w:pStyle w:val="ListParagraph"/>
        <w:keepNext/>
        <w:numPr>
          <w:ilvl w:val="1"/>
          <w:numId w:val="25"/>
        </w:numPr>
        <w:tabs>
          <w:tab w:val="left" w:pos="1980"/>
          <w:tab w:val="left" w:pos="2700"/>
          <w:tab w:val="left" w:pos="3420"/>
          <w:tab w:val="left" w:pos="4140"/>
          <w:tab w:val="left" w:pos="4860"/>
        </w:tabs>
        <w:spacing w:before="0" w:after="0"/>
        <w:ind w:left="1440" w:firstLine="18"/>
        <w:contextualSpacing/>
      </w:pPr>
      <w:r w:rsidRPr="00327319">
        <w:t>Ground motion</w:t>
      </w:r>
    </w:p>
    <w:p w:rsidR="00BD1488" w:rsidRPr="00327319" w:rsidRDefault="00BD1488" w:rsidP="002E7BD3">
      <w:pPr>
        <w:pStyle w:val="ListParagraph"/>
        <w:numPr>
          <w:ilvl w:val="2"/>
          <w:numId w:val="34"/>
        </w:numPr>
        <w:tabs>
          <w:tab w:val="left" w:pos="2880"/>
          <w:tab w:val="left" w:pos="3600"/>
          <w:tab w:val="left" w:pos="4320"/>
          <w:tab w:val="left" w:pos="5040"/>
        </w:tabs>
        <w:spacing w:before="120" w:after="0"/>
        <w:ind w:left="2160" w:firstLine="36"/>
      </w:pPr>
      <w:r w:rsidRPr="00327319">
        <w:t>Seismicity</w:t>
      </w:r>
    </w:p>
    <w:p w:rsidR="00BD1488" w:rsidRPr="00327319" w:rsidRDefault="00BD1488" w:rsidP="002E7BD3">
      <w:pPr>
        <w:pStyle w:val="ListParagraph"/>
        <w:numPr>
          <w:ilvl w:val="2"/>
          <w:numId w:val="34"/>
        </w:numPr>
        <w:tabs>
          <w:tab w:val="left" w:pos="2880"/>
          <w:tab w:val="left" w:pos="3600"/>
          <w:tab w:val="left" w:pos="4320"/>
          <w:tab w:val="left" w:pos="5040"/>
        </w:tabs>
        <w:spacing w:before="0" w:after="0"/>
        <w:ind w:left="2160" w:firstLine="36"/>
      </w:pPr>
      <w:r w:rsidRPr="00327319">
        <w:t>Landslide</w:t>
      </w:r>
    </w:p>
    <w:p w:rsidR="00BD1488" w:rsidRPr="00327319" w:rsidRDefault="00BD1488" w:rsidP="002E7BD3">
      <w:pPr>
        <w:pStyle w:val="ListParagraph"/>
        <w:numPr>
          <w:ilvl w:val="2"/>
          <w:numId w:val="34"/>
        </w:numPr>
        <w:tabs>
          <w:tab w:val="left" w:pos="2880"/>
          <w:tab w:val="left" w:pos="3600"/>
          <w:tab w:val="left" w:pos="4320"/>
          <w:tab w:val="left" w:pos="5040"/>
        </w:tabs>
        <w:spacing w:before="0"/>
        <w:ind w:left="2160" w:firstLine="36"/>
      </w:pPr>
      <w:r w:rsidRPr="00327319">
        <w:t>Fault displacement</w:t>
      </w:r>
    </w:p>
    <w:p w:rsidR="00BD1488" w:rsidRPr="00327319" w:rsidRDefault="00BD1488" w:rsidP="002E7BD3">
      <w:pPr>
        <w:pStyle w:val="ListParagraph"/>
        <w:keepNext/>
        <w:numPr>
          <w:ilvl w:val="1"/>
          <w:numId w:val="25"/>
        </w:numPr>
        <w:tabs>
          <w:tab w:val="left" w:pos="1980"/>
          <w:tab w:val="left" w:pos="2700"/>
          <w:tab w:val="left" w:pos="3420"/>
          <w:tab w:val="left" w:pos="4140"/>
          <w:tab w:val="left" w:pos="4860"/>
        </w:tabs>
        <w:spacing w:before="0" w:after="0"/>
        <w:ind w:left="1440" w:firstLine="18"/>
        <w:contextualSpacing/>
      </w:pPr>
      <w:r w:rsidRPr="00327319">
        <w:t>Erosion</w:t>
      </w:r>
    </w:p>
    <w:p w:rsidR="00BD1488" w:rsidRPr="00327319" w:rsidRDefault="00BD1488" w:rsidP="002E7BD3">
      <w:pPr>
        <w:pStyle w:val="ListParagraph"/>
        <w:keepNext/>
        <w:numPr>
          <w:ilvl w:val="1"/>
          <w:numId w:val="25"/>
        </w:numPr>
        <w:tabs>
          <w:tab w:val="left" w:pos="1980"/>
          <w:tab w:val="left" w:pos="2700"/>
          <w:tab w:val="left" w:pos="3420"/>
          <w:tab w:val="left" w:pos="4140"/>
          <w:tab w:val="left" w:pos="4860"/>
        </w:tabs>
        <w:spacing w:before="0" w:after="0"/>
        <w:ind w:left="1440" w:firstLine="18"/>
        <w:contextualSpacing/>
      </w:pPr>
      <w:r w:rsidRPr="00327319">
        <w:t>Isostasy</w:t>
      </w:r>
    </w:p>
    <w:p w:rsidR="00BD1488" w:rsidRPr="00327319" w:rsidRDefault="00BD1488" w:rsidP="00464948">
      <w:pPr>
        <w:pStyle w:val="Heading2nonumber"/>
      </w:pPr>
      <w:r w:rsidRPr="00327319">
        <w:t>I.3 Engineering Concept of Operations</w:t>
      </w:r>
    </w:p>
    <w:p w:rsidR="00BD1488" w:rsidRPr="00327319" w:rsidRDefault="00BD1488" w:rsidP="002E7BD3">
      <w:pPr>
        <w:pStyle w:val="ListParagraph"/>
        <w:keepNext/>
        <w:numPr>
          <w:ilvl w:val="0"/>
          <w:numId w:val="56"/>
        </w:numPr>
        <w:tabs>
          <w:tab w:val="left" w:pos="1080"/>
          <w:tab w:val="left" w:pos="1980"/>
          <w:tab w:val="left" w:pos="2700"/>
          <w:tab w:val="left" w:pos="3420"/>
          <w:tab w:val="left" w:pos="4140"/>
        </w:tabs>
        <w:spacing w:before="120"/>
        <w:ind w:left="720" w:firstLine="0"/>
      </w:pPr>
      <w:r w:rsidRPr="00327319">
        <w:t>Mined Repository</w:t>
      </w:r>
    </w:p>
    <w:p w:rsidR="00BD1488" w:rsidRPr="00327319" w:rsidRDefault="00BD1488" w:rsidP="002E7BD3">
      <w:pPr>
        <w:pStyle w:val="ListParagraph"/>
        <w:keepNext/>
        <w:numPr>
          <w:ilvl w:val="1"/>
          <w:numId w:val="26"/>
        </w:numPr>
        <w:tabs>
          <w:tab w:val="left" w:pos="1980"/>
          <w:tab w:val="left" w:pos="2700"/>
          <w:tab w:val="left" w:pos="3420"/>
          <w:tab w:val="left" w:pos="4140"/>
          <w:tab w:val="left" w:pos="4860"/>
        </w:tabs>
        <w:spacing w:before="0" w:after="0"/>
        <w:ind w:left="1440" w:firstLine="18"/>
        <w:contextualSpacing/>
      </w:pPr>
      <w:r w:rsidRPr="00327319">
        <w:t>Waste canister</w:t>
      </w:r>
    </w:p>
    <w:p w:rsidR="00BD1488" w:rsidRPr="00327319" w:rsidRDefault="00BD1488" w:rsidP="002E7BD3">
      <w:pPr>
        <w:pStyle w:val="ListParagraph"/>
        <w:keepNext/>
        <w:numPr>
          <w:ilvl w:val="2"/>
          <w:numId w:val="20"/>
        </w:numPr>
        <w:tabs>
          <w:tab w:val="left" w:pos="2880"/>
          <w:tab w:val="left" w:pos="3600"/>
          <w:tab w:val="left" w:pos="4320"/>
          <w:tab w:val="left" w:pos="5040"/>
        </w:tabs>
        <w:spacing w:before="120" w:after="0"/>
        <w:ind w:left="2160" w:firstLine="36"/>
      </w:pPr>
      <w:r w:rsidRPr="00327319">
        <w:t>Multipurpose</w:t>
      </w:r>
    </w:p>
    <w:p w:rsidR="00BD1488" w:rsidRPr="00327319" w:rsidRDefault="00BD1488" w:rsidP="002E7BD3">
      <w:pPr>
        <w:pStyle w:val="ListParagraph"/>
        <w:numPr>
          <w:ilvl w:val="3"/>
          <w:numId w:val="42"/>
        </w:numPr>
        <w:tabs>
          <w:tab w:val="left" w:pos="3780"/>
          <w:tab w:val="left" w:pos="4500"/>
          <w:tab w:val="left" w:pos="5220"/>
        </w:tabs>
        <w:spacing w:before="120" w:after="0"/>
        <w:ind w:left="2880" w:hanging="14"/>
      </w:pPr>
      <w:r w:rsidRPr="00327319">
        <w:t>Transport/aging/disposal</w:t>
      </w:r>
    </w:p>
    <w:p w:rsidR="00BD1488" w:rsidRPr="00327319" w:rsidRDefault="00BD1488" w:rsidP="002E7BD3">
      <w:pPr>
        <w:pStyle w:val="ListParagraph"/>
        <w:numPr>
          <w:ilvl w:val="3"/>
          <w:numId w:val="42"/>
        </w:numPr>
        <w:tabs>
          <w:tab w:val="left" w:pos="3780"/>
          <w:tab w:val="left" w:pos="4500"/>
          <w:tab w:val="left" w:pos="5220"/>
        </w:tabs>
        <w:spacing w:before="0" w:after="0"/>
        <w:ind w:left="2880" w:hanging="14"/>
      </w:pPr>
      <w:r w:rsidRPr="00327319">
        <w:t>Dual-purpose canister</w:t>
      </w:r>
    </w:p>
    <w:p w:rsidR="00BD1488" w:rsidRPr="00327319" w:rsidRDefault="00BD1488" w:rsidP="002E7BD3">
      <w:pPr>
        <w:pStyle w:val="ListParagraph"/>
        <w:numPr>
          <w:ilvl w:val="3"/>
          <w:numId w:val="42"/>
        </w:numPr>
        <w:tabs>
          <w:tab w:val="left" w:pos="3780"/>
          <w:tab w:val="left" w:pos="4500"/>
          <w:tab w:val="left" w:pos="5220"/>
        </w:tabs>
        <w:spacing w:before="0"/>
        <w:ind w:left="2880" w:hanging="14"/>
      </w:pPr>
      <w:r w:rsidRPr="00327319">
        <w:t>Other</w:t>
      </w:r>
    </w:p>
    <w:p w:rsidR="00BD1488" w:rsidRPr="00327319" w:rsidRDefault="00BD1488" w:rsidP="002E7BD3">
      <w:pPr>
        <w:pStyle w:val="ListParagraph"/>
        <w:keepNext/>
        <w:numPr>
          <w:ilvl w:val="2"/>
          <w:numId w:val="20"/>
        </w:numPr>
        <w:tabs>
          <w:tab w:val="left" w:pos="2880"/>
          <w:tab w:val="left" w:pos="3600"/>
          <w:tab w:val="left" w:pos="4320"/>
          <w:tab w:val="left" w:pos="5040"/>
        </w:tabs>
        <w:spacing w:before="120" w:after="0"/>
        <w:ind w:left="2160" w:firstLine="43"/>
      </w:pPr>
      <w:r w:rsidRPr="00327319">
        <w:lastRenderedPageBreak/>
        <w:t>Pour canister</w:t>
      </w:r>
    </w:p>
    <w:p w:rsidR="00BD1488" w:rsidRPr="00327319" w:rsidRDefault="00BD1488" w:rsidP="002E7BD3">
      <w:pPr>
        <w:pStyle w:val="ListParagraph"/>
        <w:keepNext/>
        <w:numPr>
          <w:ilvl w:val="2"/>
          <w:numId w:val="20"/>
        </w:numPr>
        <w:tabs>
          <w:tab w:val="left" w:pos="2880"/>
          <w:tab w:val="left" w:pos="3600"/>
          <w:tab w:val="left" w:pos="4320"/>
          <w:tab w:val="left" w:pos="5040"/>
        </w:tabs>
        <w:spacing w:before="0" w:after="0"/>
        <w:ind w:left="2160" w:firstLine="43"/>
      </w:pPr>
      <w:r w:rsidRPr="00327319">
        <w:t>Cementitious</w:t>
      </w:r>
    </w:p>
    <w:p w:rsidR="00BD1488" w:rsidRPr="00327319" w:rsidRDefault="00BD1488" w:rsidP="002E7BD3">
      <w:pPr>
        <w:pStyle w:val="ListParagraph"/>
        <w:keepNext/>
        <w:numPr>
          <w:ilvl w:val="2"/>
          <w:numId w:val="20"/>
        </w:numPr>
        <w:tabs>
          <w:tab w:val="left" w:pos="2880"/>
          <w:tab w:val="left" w:pos="3600"/>
          <w:tab w:val="left" w:pos="4320"/>
          <w:tab w:val="left" w:pos="5040"/>
        </w:tabs>
        <w:spacing w:before="0" w:after="0"/>
        <w:ind w:left="2160" w:firstLine="43"/>
      </w:pPr>
      <w:r w:rsidRPr="00327319">
        <w:t>Deep borehole canister</w:t>
      </w:r>
    </w:p>
    <w:p w:rsidR="00BD1488" w:rsidRPr="00327319" w:rsidRDefault="00BD1488" w:rsidP="002E7BD3">
      <w:pPr>
        <w:pStyle w:val="ListParagraph"/>
        <w:keepNext/>
        <w:numPr>
          <w:ilvl w:val="2"/>
          <w:numId w:val="20"/>
        </w:numPr>
        <w:tabs>
          <w:tab w:val="left" w:pos="2880"/>
          <w:tab w:val="left" w:pos="3600"/>
          <w:tab w:val="left" w:pos="4320"/>
          <w:tab w:val="left" w:pos="5040"/>
        </w:tabs>
        <w:spacing w:before="0"/>
        <w:ind w:left="2160" w:firstLine="43"/>
      </w:pPr>
      <w:r w:rsidRPr="00327319">
        <w:t>Other</w:t>
      </w:r>
    </w:p>
    <w:p w:rsidR="00BD1488" w:rsidRPr="00327319" w:rsidRDefault="00BD1488" w:rsidP="002E7BD3">
      <w:pPr>
        <w:pStyle w:val="ListParagraph"/>
        <w:keepNext/>
        <w:numPr>
          <w:ilvl w:val="1"/>
          <w:numId w:val="26"/>
        </w:numPr>
        <w:tabs>
          <w:tab w:val="left" w:pos="1980"/>
          <w:tab w:val="left" w:pos="2700"/>
          <w:tab w:val="left" w:pos="3420"/>
          <w:tab w:val="left" w:pos="4140"/>
          <w:tab w:val="left" w:pos="4860"/>
        </w:tabs>
        <w:spacing w:before="0" w:after="0"/>
        <w:ind w:left="1440" w:firstLine="18"/>
        <w:contextualSpacing/>
      </w:pPr>
      <w:r w:rsidRPr="00327319">
        <w:t>Waste package (disposal overpack)</w:t>
      </w:r>
    </w:p>
    <w:p w:rsidR="00BD1488" w:rsidRPr="00327319" w:rsidRDefault="00BD1488" w:rsidP="002E7BD3">
      <w:pPr>
        <w:pStyle w:val="ListParagraph"/>
        <w:keepNext/>
        <w:numPr>
          <w:ilvl w:val="2"/>
          <w:numId w:val="43"/>
        </w:numPr>
        <w:tabs>
          <w:tab w:val="left" w:pos="2880"/>
          <w:tab w:val="left" w:pos="3600"/>
          <w:tab w:val="left" w:pos="4320"/>
          <w:tab w:val="left" w:pos="5040"/>
        </w:tabs>
        <w:spacing w:before="120" w:after="0"/>
        <w:ind w:left="2160" w:firstLine="36"/>
      </w:pPr>
      <w:r w:rsidRPr="00327319">
        <w:t>Short containment lifetime</w:t>
      </w:r>
    </w:p>
    <w:p w:rsidR="00BD1488" w:rsidRPr="00327319" w:rsidRDefault="00BD1488" w:rsidP="002E7BD3">
      <w:pPr>
        <w:pStyle w:val="ListParagraph"/>
        <w:numPr>
          <w:ilvl w:val="3"/>
          <w:numId w:val="44"/>
        </w:numPr>
        <w:tabs>
          <w:tab w:val="left" w:pos="3780"/>
          <w:tab w:val="left" w:pos="4500"/>
          <w:tab w:val="left" w:pos="5220"/>
        </w:tabs>
        <w:spacing w:before="120" w:after="0"/>
        <w:ind w:left="2880" w:hanging="18"/>
      </w:pPr>
      <w:r w:rsidRPr="00327319">
        <w:t>Steel</w:t>
      </w:r>
    </w:p>
    <w:p w:rsidR="00BD1488" w:rsidRPr="00327319" w:rsidRDefault="00BD1488" w:rsidP="002E7BD3">
      <w:pPr>
        <w:pStyle w:val="ListParagraph"/>
        <w:numPr>
          <w:ilvl w:val="3"/>
          <w:numId w:val="44"/>
        </w:numPr>
        <w:tabs>
          <w:tab w:val="left" w:pos="3780"/>
          <w:tab w:val="left" w:pos="4500"/>
          <w:tab w:val="left" w:pos="5220"/>
        </w:tabs>
        <w:spacing w:before="0"/>
        <w:ind w:left="2880" w:hanging="14"/>
      </w:pPr>
      <w:r w:rsidRPr="00327319">
        <w:t>Cast iron</w:t>
      </w:r>
    </w:p>
    <w:p w:rsidR="00BD1488" w:rsidRPr="00327319" w:rsidRDefault="00BD1488" w:rsidP="002E7BD3">
      <w:pPr>
        <w:pStyle w:val="ListParagraph"/>
        <w:keepNext/>
        <w:numPr>
          <w:ilvl w:val="2"/>
          <w:numId w:val="35"/>
        </w:numPr>
        <w:tabs>
          <w:tab w:val="left" w:pos="2880"/>
          <w:tab w:val="left" w:pos="3600"/>
          <w:tab w:val="left" w:pos="4320"/>
          <w:tab w:val="left" w:pos="5040"/>
        </w:tabs>
        <w:spacing w:before="120" w:after="0"/>
        <w:ind w:left="2160" w:firstLine="0"/>
      </w:pPr>
      <w:r w:rsidRPr="00327319">
        <w:t>Long containment lifetime</w:t>
      </w:r>
    </w:p>
    <w:p w:rsidR="00BD1488" w:rsidRPr="00327319" w:rsidRDefault="00BD1488" w:rsidP="002E7BD3">
      <w:pPr>
        <w:pStyle w:val="ListParagraph"/>
        <w:numPr>
          <w:ilvl w:val="3"/>
          <w:numId w:val="45"/>
        </w:numPr>
        <w:tabs>
          <w:tab w:val="left" w:pos="3780"/>
          <w:tab w:val="left" w:pos="4500"/>
          <w:tab w:val="left" w:pos="5220"/>
        </w:tabs>
        <w:spacing w:before="120"/>
        <w:ind w:left="2880" w:hanging="14"/>
      </w:pPr>
      <w:r w:rsidRPr="00327319">
        <w:t>Corrosion resistant</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Copper</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Steel</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Ni-alloy</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Titanium</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Cementitious</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Coatings</w:t>
      </w:r>
    </w:p>
    <w:p w:rsidR="00BD1488" w:rsidRPr="00327319" w:rsidRDefault="00BD1488" w:rsidP="002E7BD3">
      <w:pPr>
        <w:pStyle w:val="ListParagraph"/>
        <w:numPr>
          <w:ilvl w:val="5"/>
          <w:numId w:val="45"/>
        </w:numPr>
        <w:tabs>
          <w:tab w:val="left" w:pos="5580"/>
          <w:tab w:val="left" w:pos="6300"/>
        </w:tabs>
        <w:spacing w:before="120" w:after="0"/>
        <w:ind w:left="4334" w:hanging="43"/>
      </w:pPr>
      <w:r w:rsidRPr="00327319">
        <w:t>Amorphous metal</w:t>
      </w:r>
    </w:p>
    <w:p w:rsidR="00BD1488" w:rsidRPr="00327319" w:rsidRDefault="00BD1488" w:rsidP="002E7BD3">
      <w:pPr>
        <w:pStyle w:val="ListParagraph"/>
        <w:numPr>
          <w:ilvl w:val="5"/>
          <w:numId w:val="45"/>
        </w:numPr>
        <w:tabs>
          <w:tab w:val="left" w:pos="5580"/>
          <w:tab w:val="left" w:pos="6300"/>
        </w:tabs>
        <w:spacing w:before="0"/>
        <w:ind w:left="4334" w:hanging="43"/>
      </w:pPr>
      <w:r w:rsidRPr="00327319">
        <w:t>Other</w:t>
      </w:r>
    </w:p>
    <w:p w:rsidR="00BD1488" w:rsidRPr="00327319" w:rsidRDefault="00BD1488" w:rsidP="002E7BD3">
      <w:pPr>
        <w:pStyle w:val="ListParagraph"/>
        <w:numPr>
          <w:ilvl w:val="4"/>
          <w:numId w:val="45"/>
        </w:numPr>
        <w:tabs>
          <w:tab w:val="left" w:pos="4680"/>
          <w:tab w:val="left" w:pos="5580"/>
        </w:tabs>
        <w:spacing w:before="120" w:after="0"/>
        <w:ind w:left="3600" w:firstLine="14"/>
      </w:pPr>
      <w:r w:rsidRPr="00327319">
        <w:t>Multi-layer</w:t>
      </w:r>
    </w:p>
    <w:p w:rsidR="00BD1488" w:rsidRPr="00327319" w:rsidRDefault="00BD1488" w:rsidP="002E7BD3">
      <w:pPr>
        <w:pStyle w:val="ListParagraph"/>
        <w:numPr>
          <w:ilvl w:val="4"/>
          <w:numId w:val="45"/>
        </w:numPr>
        <w:tabs>
          <w:tab w:val="left" w:pos="4680"/>
          <w:tab w:val="left" w:pos="5580"/>
        </w:tabs>
        <w:spacing w:before="0"/>
        <w:ind w:left="3600" w:firstLine="14"/>
      </w:pPr>
      <w:r w:rsidRPr="00327319">
        <w:t>Closure</w:t>
      </w:r>
    </w:p>
    <w:p w:rsidR="00BD1488" w:rsidRPr="00327319" w:rsidRDefault="00BD1488" w:rsidP="002E7BD3">
      <w:pPr>
        <w:pStyle w:val="ListParagraph"/>
        <w:numPr>
          <w:ilvl w:val="3"/>
          <w:numId w:val="45"/>
        </w:numPr>
        <w:tabs>
          <w:tab w:val="left" w:pos="3780"/>
          <w:tab w:val="left" w:pos="4500"/>
          <w:tab w:val="left" w:pos="5220"/>
        </w:tabs>
        <w:spacing w:before="0" w:after="0"/>
        <w:ind w:left="2880" w:hanging="14"/>
      </w:pPr>
      <w:r w:rsidRPr="00327319">
        <w:t>Corrosion allowance</w:t>
      </w:r>
    </w:p>
    <w:p w:rsidR="00BD1488" w:rsidRPr="00327319" w:rsidRDefault="00BD1488" w:rsidP="002E7BD3">
      <w:pPr>
        <w:pStyle w:val="ListParagraph"/>
        <w:numPr>
          <w:ilvl w:val="4"/>
          <w:numId w:val="45"/>
        </w:numPr>
        <w:tabs>
          <w:tab w:val="left" w:pos="4680"/>
          <w:tab w:val="left" w:pos="5580"/>
        </w:tabs>
        <w:spacing w:before="120" w:after="0"/>
        <w:ind w:left="3600" w:firstLine="14"/>
      </w:pPr>
      <w:r w:rsidRPr="00327319">
        <w:t>Steel</w:t>
      </w:r>
    </w:p>
    <w:p w:rsidR="00BD1488" w:rsidRPr="00327319" w:rsidRDefault="00BD1488" w:rsidP="002E7BD3">
      <w:pPr>
        <w:pStyle w:val="ListParagraph"/>
        <w:numPr>
          <w:ilvl w:val="4"/>
          <w:numId w:val="45"/>
        </w:numPr>
        <w:tabs>
          <w:tab w:val="left" w:pos="4680"/>
          <w:tab w:val="left" w:pos="5580"/>
        </w:tabs>
        <w:spacing w:before="0" w:after="0"/>
        <w:ind w:left="3600" w:firstLine="14"/>
      </w:pPr>
      <w:r w:rsidRPr="00327319">
        <w:t>Cast iron</w:t>
      </w:r>
    </w:p>
    <w:p w:rsidR="00BD1488" w:rsidRPr="00327319" w:rsidRDefault="00BD1488" w:rsidP="002E7BD3">
      <w:pPr>
        <w:pStyle w:val="ListParagraph"/>
        <w:numPr>
          <w:ilvl w:val="4"/>
          <w:numId w:val="45"/>
        </w:numPr>
        <w:tabs>
          <w:tab w:val="left" w:pos="4680"/>
          <w:tab w:val="left" w:pos="5580"/>
        </w:tabs>
        <w:spacing w:before="0"/>
        <w:ind w:left="3600" w:firstLine="14"/>
      </w:pPr>
      <w:r w:rsidRPr="00327319">
        <w:t>Other</w:t>
      </w:r>
    </w:p>
    <w:p w:rsidR="00BD1488" w:rsidRPr="00327319" w:rsidRDefault="00BD1488" w:rsidP="002E7BD3">
      <w:pPr>
        <w:pStyle w:val="ListParagraph"/>
        <w:keepNext/>
        <w:numPr>
          <w:ilvl w:val="2"/>
          <w:numId w:val="35"/>
        </w:numPr>
        <w:tabs>
          <w:tab w:val="left" w:pos="2880"/>
          <w:tab w:val="left" w:pos="3600"/>
          <w:tab w:val="left" w:pos="4320"/>
          <w:tab w:val="left" w:pos="5040"/>
        </w:tabs>
        <w:spacing w:before="120"/>
        <w:ind w:left="2160" w:firstLine="43"/>
      </w:pPr>
      <w:r w:rsidRPr="00327319">
        <w:t>Insert/basket</w:t>
      </w:r>
    </w:p>
    <w:p w:rsidR="00BD1488" w:rsidRPr="00327319" w:rsidRDefault="00BD1488" w:rsidP="002E7BD3">
      <w:pPr>
        <w:pStyle w:val="ListParagraph"/>
        <w:numPr>
          <w:ilvl w:val="3"/>
          <w:numId w:val="46"/>
        </w:numPr>
        <w:tabs>
          <w:tab w:val="left" w:pos="3780"/>
          <w:tab w:val="left" w:pos="4500"/>
          <w:tab w:val="left" w:pos="5220"/>
        </w:tabs>
        <w:spacing w:before="0" w:after="0"/>
      </w:pPr>
      <w:r w:rsidRPr="00327319">
        <w:t>Steel</w:t>
      </w:r>
    </w:p>
    <w:p w:rsidR="00BD1488" w:rsidRPr="00327319" w:rsidRDefault="00BD1488" w:rsidP="002E7BD3">
      <w:pPr>
        <w:pStyle w:val="ListParagraph"/>
        <w:numPr>
          <w:ilvl w:val="3"/>
          <w:numId w:val="46"/>
        </w:numPr>
        <w:tabs>
          <w:tab w:val="left" w:pos="3780"/>
          <w:tab w:val="left" w:pos="4500"/>
          <w:tab w:val="left" w:pos="5220"/>
        </w:tabs>
        <w:spacing w:before="0" w:after="0"/>
      </w:pPr>
      <w:r w:rsidRPr="00327319">
        <w:t>Cast iron</w:t>
      </w:r>
    </w:p>
    <w:p w:rsidR="00BD1488" w:rsidRPr="00327319" w:rsidRDefault="00BD1488" w:rsidP="002E7BD3">
      <w:pPr>
        <w:pStyle w:val="ListParagraph"/>
        <w:numPr>
          <w:ilvl w:val="3"/>
          <w:numId w:val="46"/>
        </w:numPr>
        <w:tabs>
          <w:tab w:val="left" w:pos="3780"/>
          <w:tab w:val="left" w:pos="4500"/>
          <w:tab w:val="left" w:pos="5220"/>
        </w:tabs>
        <w:spacing w:before="0" w:after="0"/>
      </w:pPr>
      <w:r w:rsidRPr="00327319">
        <w:t>Criticality control elements</w:t>
      </w:r>
    </w:p>
    <w:p w:rsidR="00BD1488" w:rsidRPr="00327319" w:rsidRDefault="00BD1488" w:rsidP="002E7BD3">
      <w:pPr>
        <w:pStyle w:val="ListParagraph"/>
        <w:numPr>
          <w:ilvl w:val="3"/>
          <w:numId w:val="46"/>
        </w:numPr>
        <w:tabs>
          <w:tab w:val="left" w:pos="3780"/>
          <w:tab w:val="left" w:pos="4500"/>
          <w:tab w:val="left" w:pos="5220"/>
        </w:tabs>
        <w:spacing w:before="0" w:after="0"/>
      </w:pPr>
      <w:r w:rsidRPr="00327319">
        <w:t>Heat transfer elements</w:t>
      </w:r>
    </w:p>
    <w:p w:rsidR="00BD1488" w:rsidRPr="00327319" w:rsidRDefault="00BD1488" w:rsidP="002E7BD3">
      <w:pPr>
        <w:pStyle w:val="ListParagraph"/>
        <w:keepNext/>
        <w:numPr>
          <w:ilvl w:val="2"/>
          <w:numId w:val="35"/>
        </w:numPr>
        <w:tabs>
          <w:tab w:val="left" w:pos="2880"/>
          <w:tab w:val="left" w:pos="3600"/>
          <w:tab w:val="left" w:pos="4320"/>
          <w:tab w:val="left" w:pos="5040"/>
        </w:tabs>
        <w:spacing w:before="120"/>
        <w:ind w:left="2160" w:firstLine="43"/>
      </w:pPr>
      <w:r w:rsidRPr="00327319">
        <w:t>Chemical conditioning</w:t>
      </w:r>
    </w:p>
    <w:p w:rsidR="00BD1488" w:rsidRPr="00327319" w:rsidRDefault="00BD1488" w:rsidP="002E7BD3">
      <w:pPr>
        <w:pStyle w:val="ListParagraph"/>
        <w:numPr>
          <w:ilvl w:val="3"/>
          <w:numId w:val="47"/>
        </w:numPr>
        <w:tabs>
          <w:tab w:val="left" w:pos="3780"/>
          <w:tab w:val="left" w:pos="4500"/>
          <w:tab w:val="left" w:pos="5220"/>
        </w:tabs>
        <w:spacing w:before="0" w:after="0"/>
      </w:pPr>
      <w:r w:rsidRPr="00327319">
        <w:t>Cast iron</w:t>
      </w:r>
    </w:p>
    <w:p w:rsidR="00BD1488" w:rsidRPr="00327319" w:rsidRDefault="00BD1488" w:rsidP="002E7BD3">
      <w:pPr>
        <w:pStyle w:val="ListParagraph"/>
        <w:numPr>
          <w:ilvl w:val="3"/>
          <w:numId w:val="47"/>
        </w:numPr>
        <w:tabs>
          <w:tab w:val="left" w:pos="3780"/>
          <w:tab w:val="left" w:pos="4500"/>
          <w:tab w:val="left" w:pos="5220"/>
        </w:tabs>
        <w:spacing w:before="0" w:after="0"/>
      </w:pPr>
      <w:r w:rsidRPr="00327319">
        <w:t>Steel shot</w:t>
      </w:r>
    </w:p>
    <w:p w:rsidR="00BD1488" w:rsidRPr="00327319" w:rsidRDefault="00BD1488" w:rsidP="002E7BD3">
      <w:pPr>
        <w:pStyle w:val="ListParagraph"/>
        <w:numPr>
          <w:ilvl w:val="3"/>
          <w:numId w:val="47"/>
        </w:numPr>
        <w:tabs>
          <w:tab w:val="left" w:pos="3780"/>
          <w:tab w:val="left" w:pos="4500"/>
          <w:tab w:val="left" w:pos="5220"/>
        </w:tabs>
        <w:spacing w:before="0" w:after="0"/>
      </w:pPr>
      <w:r w:rsidRPr="00327319">
        <w:t>Depleted U</w:t>
      </w:r>
    </w:p>
    <w:p w:rsidR="00BD1488" w:rsidRPr="00327319" w:rsidRDefault="00BD1488" w:rsidP="002E7BD3">
      <w:pPr>
        <w:pStyle w:val="ListParagraph"/>
        <w:numPr>
          <w:ilvl w:val="3"/>
          <w:numId w:val="47"/>
        </w:numPr>
        <w:tabs>
          <w:tab w:val="left" w:pos="3780"/>
          <w:tab w:val="left" w:pos="4500"/>
          <w:tab w:val="left" w:pos="5220"/>
        </w:tabs>
        <w:spacing w:before="0"/>
      </w:pPr>
      <w:r w:rsidRPr="00327319">
        <w:t>Other</w:t>
      </w:r>
    </w:p>
    <w:p w:rsidR="00BD1488" w:rsidRPr="00327319" w:rsidRDefault="00BD1488" w:rsidP="002E7BD3">
      <w:pPr>
        <w:pStyle w:val="ListParagraph"/>
        <w:keepNext/>
        <w:numPr>
          <w:ilvl w:val="2"/>
          <w:numId w:val="35"/>
        </w:numPr>
        <w:tabs>
          <w:tab w:val="left" w:pos="2880"/>
          <w:tab w:val="left" w:pos="3600"/>
          <w:tab w:val="left" w:pos="4320"/>
          <w:tab w:val="left" w:pos="5040"/>
        </w:tabs>
        <w:spacing w:before="120"/>
        <w:ind w:left="2160" w:firstLine="43"/>
      </w:pPr>
      <w:r w:rsidRPr="00327319">
        <w:t>Penetrator</w:t>
      </w:r>
    </w:p>
    <w:p w:rsidR="00BD1488" w:rsidRPr="00327319" w:rsidRDefault="00BD1488" w:rsidP="002E7BD3">
      <w:pPr>
        <w:pStyle w:val="ListParagraph"/>
        <w:keepNext/>
        <w:numPr>
          <w:ilvl w:val="1"/>
          <w:numId w:val="26"/>
        </w:numPr>
        <w:tabs>
          <w:tab w:val="left" w:pos="1980"/>
          <w:tab w:val="left" w:pos="2700"/>
          <w:tab w:val="left" w:pos="3420"/>
          <w:tab w:val="left" w:pos="4140"/>
          <w:tab w:val="left" w:pos="4860"/>
        </w:tabs>
        <w:spacing w:before="120" w:after="0"/>
        <w:ind w:left="1440" w:firstLine="14"/>
        <w:contextualSpacing/>
      </w:pPr>
      <w:r w:rsidRPr="00327319">
        <w:t>Mined Disposal</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120"/>
        <w:ind w:left="2160" w:firstLine="36"/>
      </w:pPr>
      <w:r w:rsidRPr="00327319">
        <w:t>Emplacement mode</w:t>
      </w:r>
    </w:p>
    <w:p w:rsidR="00BD1488" w:rsidRPr="00327319" w:rsidRDefault="00BD1488" w:rsidP="002E7BD3">
      <w:pPr>
        <w:pStyle w:val="ListParagraph"/>
        <w:numPr>
          <w:ilvl w:val="3"/>
          <w:numId w:val="48"/>
        </w:numPr>
        <w:tabs>
          <w:tab w:val="left" w:pos="3780"/>
          <w:tab w:val="left" w:pos="4500"/>
          <w:tab w:val="left" w:pos="5220"/>
        </w:tabs>
        <w:spacing w:before="0" w:after="0"/>
      </w:pPr>
      <w:r w:rsidRPr="00327319">
        <w:t>In-drift</w:t>
      </w:r>
    </w:p>
    <w:p w:rsidR="00BD1488" w:rsidRPr="00327319" w:rsidRDefault="00BD1488" w:rsidP="002E7BD3">
      <w:pPr>
        <w:pStyle w:val="ListParagraph"/>
        <w:numPr>
          <w:ilvl w:val="3"/>
          <w:numId w:val="48"/>
        </w:numPr>
        <w:tabs>
          <w:tab w:val="left" w:pos="3780"/>
          <w:tab w:val="left" w:pos="4500"/>
          <w:tab w:val="left" w:pos="5220"/>
        </w:tabs>
        <w:spacing w:before="0"/>
      </w:pPr>
      <w:r w:rsidRPr="00327319">
        <w:lastRenderedPageBreak/>
        <w:t>Borehole</w:t>
      </w:r>
    </w:p>
    <w:p w:rsidR="00BD1488" w:rsidRPr="00327319" w:rsidRDefault="00BD1488" w:rsidP="002E7BD3">
      <w:pPr>
        <w:pStyle w:val="ListParagraph"/>
        <w:numPr>
          <w:ilvl w:val="4"/>
          <w:numId w:val="50"/>
        </w:numPr>
        <w:tabs>
          <w:tab w:val="left" w:pos="4680"/>
          <w:tab w:val="left" w:pos="5580"/>
        </w:tabs>
        <w:spacing w:before="120" w:after="0"/>
        <w:ind w:left="3600" w:firstLine="18"/>
      </w:pPr>
      <w:r w:rsidRPr="00327319">
        <w:t>Vertical</w:t>
      </w:r>
    </w:p>
    <w:p w:rsidR="00BD1488" w:rsidRPr="00327319" w:rsidRDefault="00BD1488" w:rsidP="002E7BD3">
      <w:pPr>
        <w:pStyle w:val="ListParagraph"/>
        <w:numPr>
          <w:ilvl w:val="4"/>
          <w:numId w:val="50"/>
        </w:numPr>
        <w:tabs>
          <w:tab w:val="left" w:pos="4680"/>
          <w:tab w:val="left" w:pos="5580"/>
        </w:tabs>
        <w:spacing w:before="120" w:after="0"/>
        <w:ind w:left="3600" w:firstLine="18"/>
      </w:pPr>
      <w:r w:rsidRPr="00327319">
        <w:t>Horizontal</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120"/>
        <w:ind w:left="2160" w:firstLine="36"/>
      </w:pPr>
      <w:r w:rsidRPr="00327319">
        <w:t>Ex-Container EBS</w:t>
      </w:r>
    </w:p>
    <w:p w:rsidR="00BD1488" w:rsidRPr="00327319" w:rsidRDefault="00BD1488" w:rsidP="002E7BD3">
      <w:pPr>
        <w:pStyle w:val="ListParagraph"/>
        <w:numPr>
          <w:ilvl w:val="3"/>
          <w:numId w:val="49"/>
        </w:numPr>
        <w:tabs>
          <w:tab w:val="left" w:pos="3780"/>
          <w:tab w:val="left" w:pos="4500"/>
          <w:tab w:val="left" w:pos="5220"/>
        </w:tabs>
        <w:spacing w:before="0" w:after="0"/>
      </w:pPr>
      <w:r w:rsidRPr="00327319">
        <w:t>Enclosed</w:t>
      </w:r>
    </w:p>
    <w:p w:rsidR="00BD1488" w:rsidRPr="00327319" w:rsidRDefault="00BD1488" w:rsidP="002E7BD3">
      <w:pPr>
        <w:pStyle w:val="ListParagraph"/>
        <w:numPr>
          <w:ilvl w:val="4"/>
          <w:numId w:val="51"/>
        </w:numPr>
        <w:tabs>
          <w:tab w:val="left" w:pos="4680"/>
          <w:tab w:val="left" w:pos="5580"/>
        </w:tabs>
        <w:spacing w:before="120" w:after="0"/>
        <w:ind w:left="3600" w:firstLine="14"/>
      </w:pPr>
      <w:r w:rsidRPr="00327319">
        <w:t>Buffer</w:t>
      </w:r>
    </w:p>
    <w:p w:rsidR="00BD1488" w:rsidRPr="00327319" w:rsidRDefault="00BD1488" w:rsidP="002E7BD3">
      <w:pPr>
        <w:pStyle w:val="ListParagraph"/>
        <w:numPr>
          <w:ilvl w:val="4"/>
          <w:numId w:val="51"/>
        </w:numPr>
        <w:tabs>
          <w:tab w:val="left" w:pos="4680"/>
          <w:tab w:val="left" w:pos="5580"/>
        </w:tabs>
        <w:spacing w:before="0" w:after="0"/>
        <w:ind w:left="3600" w:firstLine="18"/>
      </w:pPr>
      <w:r w:rsidRPr="00327319">
        <w:t>Prefabricated, envelope</w:t>
      </w:r>
    </w:p>
    <w:p w:rsidR="00BD1488" w:rsidRPr="00327319" w:rsidRDefault="00BD1488" w:rsidP="002E7BD3">
      <w:pPr>
        <w:pStyle w:val="ListParagraph"/>
        <w:numPr>
          <w:ilvl w:val="4"/>
          <w:numId w:val="51"/>
        </w:numPr>
        <w:tabs>
          <w:tab w:val="left" w:pos="4680"/>
          <w:tab w:val="left" w:pos="5580"/>
        </w:tabs>
        <w:spacing w:before="0" w:after="0"/>
        <w:ind w:left="3600" w:firstLine="18"/>
      </w:pPr>
      <w:r w:rsidRPr="00327319">
        <w:t>Liner</w:t>
      </w:r>
    </w:p>
    <w:p w:rsidR="00BD1488" w:rsidRPr="00327319" w:rsidRDefault="00BD1488" w:rsidP="002E7BD3">
      <w:pPr>
        <w:pStyle w:val="ListParagraph"/>
        <w:numPr>
          <w:ilvl w:val="4"/>
          <w:numId w:val="51"/>
        </w:numPr>
        <w:tabs>
          <w:tab w:val="left" w:pos="4680"/>
          <w:tab w:val="left" w:pos="5580"/>
        </w:tabs>
        <w:spacing w:before="0" w:after="0"/>
        <w:ind w:left="3600" w:firstLine="18"/>
      </w:pPr>
      <w:r w:rsidRPr="00327319">
        <w:t>Backfill</w:t>
      </w:r>
    </w:p>
    <w:p w:rsidR="00BD1488" w:rsidRPr="00327319" w:rsidRDefault="00BD1488" w:rsidP="002E7BD3">
      <w:pPr>
        <w:pStyle w:val="ListParagraph"/>
        <w:numPr>
          <w:ilvl w:val="4"/>
          <w:numId w:val="51"/>
        </w:numPr>
        <w:tabs>
          <w:tab w:val="left" w:pos="4680"/>
          <w:tab w:val="left" w:pos="5580"/>
        </w:tabs>
        <w:spacing w:before="0"/>
        <w:ind w:left="3600" w:firstLine="14"/>
      </w:pPr>
      <w:r w:rsidRPr="00327319">
        <w:t>Richards barrier</w:t>
      </w:r>
    </w:p>
    <w:p w:rsidR="00BD1488" w:rsidRPr="00327319" w:rsidRDefault="00BD1488" w:rsidP="002E7BD3">
      <w:pPr>
        <w:pStyle w:val="ListParagraph"/>
        <w:numPr>
          <w:ilvl w:val="3"/>
          <w:numId w:val="49"/>
        </w:numPr>
        <w:tabs>
          <w:tab w:val="left" w:pos="3780"/>
          <w:tab w:val="left" w:pos="4500"/>
          <w:tab w:val="left" w:pos="5220"/>
        </w:tabs>
        <w:spacing w:before="0" w:after="0"/>
      </w:pPr>
      <w:r w:rsidRPr="00327319">
        <w:t>Open</w:t>
      </w:r>
    </w:p>
    <w:p w:rsidR="00BD1488" w:rsidRPr="00327319" w:rsidRDefault="00BD1488" w:rsidP="002E7BD3">
      <w:pPr>
        <w:pStyle w:val="ListParagraph"/>
        <w:numPr>
          <w:ilvl w:val="4"/>
          <w:numId w:val="52"/>
        </w:numPr>
        <w:tabs>
          <w:tab w:val="left" w:pos="4680"/>
          <w:tab w:val="left" w:pos="5580"/>
        </w:tabs>
        <w:spacing w:before="120" w:after="0"/>
        <w:ind w:left="3600" w:firstLine="14"/>
      </w:pPr>
      <w:r w:rsidRPr="00327319">
        <w:t>Drip shield</w:t>
      </w:r>
    </w:p>
    <w:p w:rsidR="00BD1488" w:rsidRPr="00327319" w:rsidRDefault="00BD1488" w:rsidP="002E7BD3">
      <w:pPr>
        <w:pStyle w:val="ListParagraph"/>
        <w:numPr>
          <w:ilvl w:val="4"/>
          <w:numId w:val="52"/>
        </w:numPr>
        <w:tabs>
          <w:tab w:val="left" w:pos="4680"/>
          <w:tab w:val="left" w:pos="5580"/>
        </w:tabs>
        <w:spacing w:before="0"/>
        <w:ind w:left="3600" w:firstLine="14"/>
      </w:pPr>
      <w:r w:rsidRPr="00327319">
        <w:t>Vault</w:t>
      </w:r>
    </w:p>
    <w:p w:rsidR="00BD1488" w:rsidRPr="00327319" w:rsidRDefault="00BD1488" w:rsidP="002E7BD3">
      <w:pPr>
        <w:pStyle w:val="ListParagraph"/>
        <w:numPr>
          <w:ilvl w:val="3"/>
          <w:numId w:val="49"/>
        </w:numPr>
        <w:tabs>
          <w:tab w:val="left" w:pos="3780"/>
          <w:tab w:val="left" w:pos="4500"/>
          <w:tab w:val="left" w:pos="5220"/>
        </w:tabs>
        <w:spacing w:before="0" w:after="0"/>
      </w:pPr>
      <w:r w:rsidRPr="00327319">
        <w:t>Other EBS features</w:t>
      </w:r>
    </w:p>
    <w:p w:rsidR="00BD1488" w:rsidRPr="00327319" w:rsidRDefault="00BD1488" w:rsidP="002E7BD3">
      <w:pPr>
        <w:pStyle w:val="ListParagraph"/>
        <w:numPr>
          <w:ilvl w:val="4"/>
          <w:numId w:val="53"/>
        </w:numPr>
        <w:tabs>
          <w:tab w:val="left" w:pos="4680"/>
          <w:tab w:val="left" w:pos="5580"/>
        </w:tabs>
        <w:spacing w:before="120" w:after="0"/>
        <w:ind w:left="3600" w:firstLine="14"/>
      </w:pPr>
      <w:r w:rsidRPr="00327319">
        <w:t>Seals</w:t>
      </w:r>
    </w:p>
    <w:p w:rsidR="00BD1488" w:rsidRPr="00327319" w:rsidRDefault="00BD1488" w:rsidP="002E7BD3">
      <w:pPr>
        <w:pStyle w:val="ListParagraph"/>
        <w:numPr>
          <w:ilvl w:val="4"/>
          <w:numId w:val="53"/>
        </w:numPr>
        <w:tabs>
          <w:tab w:val="left" w:pos="4680"/>
          <w:tab w:val="left" w:pos="5580"/>
        </w:tabs>
        <w:spacing w:before="0" w:after="0"/>
        <w:ind w:left="3600" w:firstLine="18"/>
      </w:pPr>
      <w:r w:rsidRPr="00327319">
        <w:t>Plugs</w:t>
      </w:r>
    </w:p>
    <w:p w:rsidR="00BD1488" w:rsidRPr="00327319" w:rsidRDefault="00BD1488" w:rsidP="002E7BD3">
      <w:pPr>
        <w:pStyle w:val="ListParagraph"/>
        <w:numPr>
          <w:ilvl w:val="4"/>
          <w:numId w:val="53"/>
        </w:numPr>
        <w:tabs>
          <w:tab w:val="left" w:pos="4680"/>
          <w:tab w:val="left" w:pos="5580"/>
        </w:tabs>
        <w:spacing w:before="0"/>
        <w:ind w:left="3600" w:firstLine="14"/>
      </w:pPr>
      <w:r w:rsidRPr="00327319">
        <w:t>Getters</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120" w:after="0"/>
        <w:ind w:left="2160" w:firstLine="43"/>
      </w:pPr>
      <w:r w:rsidRPr="00327319">
        <w:t>Secondary waste disposal</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0"/>
        <w:ind w:left="2160" w:firstLine="43"/>
      </w:pPr>
      <w:r w:rsidRPr="00327319">
        <w:t>Other engineered structures</w:t>
      </w:r>
    </w:p>
    <w:p w:rsidR="00BD1488" w:rsidRPr="00327319" w:rsidRDefault="00BD1488" w:rsidP="002E7BD3">
      <w:pPr>
        <w:pStyle w:val="ListParagraph"/>
        <w:numPr>
          <w:ilvl w:val="3"/>
          <w:numId w:val="54"/>
        </w:numPr>
        <w:tabs>
          <w:tab w:val="left" w:pos="3780"/>
          <w:tab w:val="left" w:pos="4500"/>
          <w:tab w:val="left" w:pos="5220"/>
        </w:tabs>
        <w:spacing w:before="0" w:after="0"/>
      </w:pPr>
      <w:r w:rsidRPr="00327319">
        <w:t>Ground support</w:t>
      </w:r>
    </w:p>
    <w:p w:rsidR="00BD1488" w:rsidRPr="00327319" w:rsidRDefault="00BD1488" w:rsidP="002E7BD3">
      <w:pPr>
        <w:pStyle w:val="ListParagraph"/>
        <w:numPr>
          <w:ilvl w:val="3"/>
          <w:numId w:val="54"/>
        </w:numPr>
        <w:tabs>
          <w:tab w:val="left" w:pos="3780"/>
          <w:tab w:val="left" w:pos="4500"/>
          <w:tab w:val="left" w:pos="5220"/>
        </w:tabs>
        <w:spacing w:before="0" w:after="0"/>
      </w:pPr>
      <w:r w:rsidRPr="00327319">
        <w:t>Waste package support</w:t>
      </w:r>
    </w:p>
    <w:p w:rsidR="00BD1488" w:rsidRPr="00327319" w:rsidRDefault="00BD1488" w:rsidP="002E7BD3">
      <w:pPr>
        <w:pStyle w:val="ListParagraph"/>
        <w:numPr>
          <w:ilvl w:val="3"/>
          <w:numId w:val="54"/>
        </w:numPr>
        <w:tabs>
          <w:tab w:val="left" w:pos="3780"/>
          <w:tab w:val="left" w:pos="4500"/>
          <w:tab w:val="left" w:pos="5220"/>
        </w:tabs>
        <w:spacing w:before="0" w:after="0"/>
      </w:pPr>
      <w:r w:rsidRPr="00327319">
        <w:t>Invert</w:t>
      </w:r>
    </w:p>
    <w:p w:rsidR="00BD1488" w:rsidRPr="00327319" w:rsidRDefault="00BD1488" w:rsidP="002E7BD3">
      <w:pPr>
        <w:pStyle w:val="ListParagraph"/>
        <w:numPr>
          <w:ilvl w:val="3"/>
          <w:numId w:val="54"/>
        </w:numPr>
        <w:tabs>
          <w:tab w:val="left" w:pos="3780"/>
          <w:tab w:val="left" w:pos="4500"/>
          <w:tab w:val="left" w:pos="5220"/>
        </w:tabs>
        <w:spacing w:before="0"/>
      </w:pPr>
      <w:r w:rsidRPr="00327319">
        <w:t>Conveyance</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120" w:after="0"/>
        <w:ind w:left="2160" w:firstLine="43"/>
      </w:pPr>
      <w:r w:rsidRPr="00327319">
        <w:t>Repository operations</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0" w:after="0"/>
        <w:ind w:left="2160" w:firstLine="43"/>
      </w:pPr>
      <w:r w:rsidRPr="00327319">
        <w:t>Performance monitoring</w:t>
      </w:r>
    </w:p>
    <w:p w:rsidR="00BD1488" w:rsidRPr="00327319" w:rsidRDefault="00BD1488" w:rsidP="002E7BD3">
      <w:pPr>
        <w:pStyle w:val="ListParagraph"/>
        <w:keepNext/>
        <w:numPr>
          <w:ilvl w:val="2"/>
          <w:numId w:val="36"/>
        </w:numPr>
        <w:tabs>
          <w:tab w:val="left" w:pos="2880"/>
          <w:tab w:val="left" w:pos="3600"/>
          <w:tab w:val="left" w:pos="4320"/>
          <w:tab w:val="left" w:pos="5040"/>
        </w:tabs>
        <w:spacing w:before="0"/>
        <w:ind w:left="2160" w:firstLine="43"/>
      </w:pPr>
      <w:r w:rsidRPr="00327319">
        <w:t>Repository closure</w:t>
      </w:r>
    </w:p>
    <w:p w:rsidR="00BD1488" w:rsidRPr="00327319" w:rsidRDefault="00BD1488" w:rsidP="002E7BD3">
      <w:pPr>
        <w:pStyle w:val="ListParagraph"/>
        <w:keepNext/>
        <w:numPr>
          <w:ilvl w:val="0"/>
          <w:numId w:val="56"/>
        </w:numPr>
        <w:tabs>
          <w:tab w:val="left" w:pos="1080"/>
          <w:tab w:val="left" w:pos="1980"/>
          <w:tab w:val="left" w:pos="2700"/>
          <w:tab w:val="left" w:pos="3420"/>
          <w:tab w:val="left" w:pos="4140"/>
        </w:tabs>
        <w:spacing w:before="120" w:after="0"/>
        <w:ind w:left="720" w:firstLine="0"/>
      </w:pPr>
      <w:r w:rsidRPr="00327319">
        <w:t>Greater Confinement Disposal (LLW)</w:t>
      </w:r>
    </w:p>
    <w:p w:rsidR="00BD1488" w:rsidRPr="00327319" w:rsidRDefault="00BD1488" w:rsidP="002E7BD3">
      <w:pPr>
        <w:pStyle w:val="ListParagraph"/>
        <w:keepNext/>
        <w:numPr>
          <w:ilvl w:val="0"/>
          <w:numId w:val="56"/>
        </w:numPr>
        <w:tabs>
          <w:tab w:val="left" w:pos="1080"/>
          <w:tab w:val="left" w:pos="1980"/>
          <w:tab w:val="left" w:pos="2700"/>
          <w:tab w:val="left" w:pos="3420"/>
          <w:tab w:val="left" w:pos="4140"/>
        </w:tabs>
        <w:spacing w:before="0"/>
        <w:ind w:left="720" w:firstLine="0"/>
      </w:pPr>
      <w:r w:rsidRPr="00327319">
        <w:t>Shallow Disposal (LLW)</w:t>
      </w:r>
    </w:p>
    <w:p w:rsidR="00BD1488" w:rsidRPr="00327319" w:rsidRDefault="00BD1488" w:rsidP="002E7BD3">
      <w:pPr>
        <w:pStyle w:val="ListParagraph"/>
        <w:keepNext/>
        <w:numPr>
          <w:ilvl w:val="1"/>
          <w:numId w:val="57"/>
        </w:numPr>
        <w:tabs>
          <w:tab w:val="left" w:pos="1980"/>
          <w:tab w:val="left" w:pos="2700"/>
          <w:tab w:val="left" w:pos="3420"/>
          <w:tab w:val="left" w:pos="4140"/>
          <w:tab w:val="left" w:pos="4860"/>
        </w:tabs>
        <w:spacing w:before="0" w:after="0"/>
        <w:ind w:left="1440" w:firstLine="18"/>
        <w:contextualSpacing/>
      </w:pPr>
      <w:r w:rsidRPr="00327319">
        <w:t>Landfill</w:t>
      </w:r>
    </w:p>
    <w:p w:rsidR="00BD1488" w:rsidRPr="00327319" w:rsidRDefault="00BD1488" w:rsidP="002E7BD3">
      <w:pPr>
        <w:pStyle w:val="ListParagraph"/>
        <w:keepNext/>
        <w:numPr>
          <w:ilvl w:val="1"/>
          <w:numId w:val="57"/>
        </w:numPr>
        <w:tabs>
          <w:tab w:val="left" w:pos="1980"/>
          <w:tab w:val="left" w:pos="2700"/>
          <w:tab w:val="left" w:pos="3420"/>
          <w:tab w:val="left" w:pos="4140"/>
          <w:tab w:val="left" w:pos="4860"/>
        </w:tabs>
        <w:spacing w:before="0" w:after="0"/>
        <w:ind w:left="1440" w:firstLine="18"/>
        <w:contextualSpacing/>
      </w:pPr>
      <w:r w:rsidRPr="00327319">
        <w:t>Buried vault</w:t>
      </w:r>
    </w:p>
    <w:p w:rsidR="00BD1488" w:rsidRPr="00327319" w:rsidRDefault="00BD1488" w:rsidP="002E7BD3">
      <w:pPr>
        <w:pStyle w:val="ListParagraph"/>
        <w:keepNext/>
        <w:numPr>
          <w:ilvl w:val="0"/>
          <w:numId w:val="56"/>
        </w:numPr>
        <w:tabs>
          <w:tab w:val="left" w:pos="1080"/>
          <w:tab w:val="left" w:pos="1980"/>
          <w:tab w:val="left" w:pos="2700"/>
          <w:tab w:val="left" w:pos="3420"/>
          <w:tab w:val="left" w:pos="4140"/>
        </w:tabs>
        <w:spacing w:before="120" w:after="0"/>
        <w:ind w:left="720" w:firstLine="0"/>
      </w:pPr>
      <w:r w:rsidRPr="00327319">
        <w:t>Deep Borehole Disposal</w:t>
      </w:r>
    </w:p>
    <w:p w:rsidR="00BD1488" w:rsidRPr="00327319" w:rsidRDefault="00BD1488" w:rsidP="002E7BD3">
      <w:pPr>
        <w:pStyle w:val="ListParagraph"/>
        <w:keepNext/>
        <w:numPr>
          <w:ilvl w:val="0"/>
          <w:numId w:val="56"/>
        </w:numPr>
        <w:tabs>
          <w:tab w:val="left" w:pos="1080"/>
          <w:tab w:val="left" w:pos="1980"/>
          <w:tab w:val="left" w:pos="2700"/>
          <w:tab w:val="left" w:pos="3420"/>
          <w:tab w:val="left" w:pos="4140"/>
        </w:tabs>
        <w:spacing w:before="0"/>
        <w:ind w:left="720" w:firstLine="0"/>
      </w:pPr>
      <w:r w:rsidRPr="00327319">
        <w:t>Seabed Disposal</w:t>
      </w:r>
    </w:p>
    <w:p w:rsidR="00BD1488" w:rsidRPr="00327319" w:rsidRDefault="00BD1488" w:rsidP="00BD1488">
      <w:r w:rsidRPr="00327319">
        <w:br w:type="page"/>
      </w:r>
      <w:r w:rsidR="00F02AFD" w:rsidRPr="00327319">
        <w:rPr>
          <w:noProof/>
        </w:rPr>
        <w:lastRenderedPageBreak/>
        <w:drawing>
          <wp:inline distT="0" distB="0" distL="0" distR="0">
            <wp:extent cx="4388889" cy="3"/>
            <wp:effectExtent l="0" t="0" r="0" b="0"/>
            <wp:docPr id="42"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88889" cy="3"/>
                      <a:chOff x="1845090" y="1869817"/>
                      <a:chExt cx="4388889" cy="3"/>
                    </a:xfrm>
                  </a:grpSpPr>
                  <a:sp>
                    <a:nvSpPr>
                      <a:cNvPr id="8" name="Line 5"/>
                      <a:cNvSpPr>
                        <a:spLocks noChangeShapeType="1"/>
                      </a:cNvSpPr>
                    </a:nvSpPr>
                    <a:spPr bwMode="auto">
                      <a:xfrm>
                        <a:off x="1845090" y="1869817"/>
                        <a:ext cx="4388889" cy="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lc:lockedCanvas>
              </a:graphicData>
            </a:graphic>
          </wp:inline>
        </w:drawing>
      </w:r>
    </w:p>
    <w:p w:rsidR="00BD1488" w:rsidRPr="00327319" w:rsidRDefault="00AB0339" w:rsidP="00BD1488">
      <w:pPr>
        <w:jc w:val="center"/>
      </w:pPr>
      <w:r w:rsidRPr="00327319">
        <w:rPr>
          <w:noProof/>
        </w:rPr>
        <w:drawing>
          <wp:inline distT="0" distB="0" distL="0" distR="0">
            <wp:extent cx="5943600" cy="2490470"/>
            <wp:effectExtent l="19050" t="0" r="0" b="0"/>
            <wp:docPr id="1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15976" cy="2563148"/>
                      <a:chOff x="1196734" y="1128022"/>
                      <a:chExt cx="6115976" cy="2563148"/>
                    </a:xfrm>
                  </a:grpSpPr>
                  <a:grpSp>
                    <a:nvGrpSpPr>
                      <a:cNvPr id="60" name="Group 59"/>
                      <a:cNvGrpSpPr/>
                    </a:nvGrpSpPr>
                    <a:grpSpPr>
                      <a:xfrm>
                        <a:off x="1196734" y="1128022"/>
                        <a:ext cx="6115976" cy="2563148"/>
                        <a:chOff x="1196734" y="1128022"/>
                        <a:chExt cx="6115976" cy="2563148"/>
                      </a:xfrm>
                    </a:grpSpPr>
                    <a:sp>
                      <a:nvSpPr>
                        <a:cNvPr id="6" name="Text Box 3"/>
                        <a:cNvSpPr txBox="1">
                          <a:spLocks noChangeArrowheads="1"/>
                        </a:cNvSpPr>
                      </a:nvSpPr>
                      <a:spPr bwMode="auto">
                        <a:xfrm>
                          <a:off x="3934036" y="1128022"/>
                          <a:ext cx="787973"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Waste Form</a:t>
                            </a:r>
                            <a:endParaRPr lang="en-US" sz="1000" b="1" dirty="0">
                              <a:latin typeface="Arial" pitchFamily="34" charset="0"/>
                              <a:cs typeface="Arial" pitchFamily="34" charset="0"/>
                            </a:endParaRPr>
                          </a:p>
                        </a:txBody>
                        <a:useSpRect/>
                      </a:txSp>
                    </a:sp>
                    <a:sp>
                      <a:nvSpPr>
                        <a:cNvPr id="8" name="Line 5"/>
                        <a:cNvSpPr>
                          <a:spLocks noChangeShapeType="1"/>
                        </a:cNvSpPr>
                      </a:nvSpPr>
                      <a:spPr bwMode="auto">
                        <a:xfrm>
                          <a:off x="1756808" y="1539215"/>
                          <a:ext cx="5085398" cy="2716"/>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36" name="Line 48"/>
                        <a:cNvSpPr>
                          <a:spLocks noChangeShapeType="1"/>
                        </a:cNvSpPr>
                      </a:nvSpPr>
                      <a:spPr bwMode="auto">
                        <a:xfrm>
                          <a:off x="4326969" y="1337310"/>
                          <a:ext cx="1054" cy="198079"/>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52" name="Text Box 3"/>
                        <a:cNvSpPr txBox="1">
                          <a:spLocks noChangeArrowheads="1"/>
                        </a:cNvSpPr>
                      </a:nvSpPr>
                      <a:spPr bwMode="auto">
                        <a:xfrm>
                          <a:off x="1530686" y="2082212"/>
                          <a:ext cx="853695"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LWR U-oxide</a:t>
                            </a:r>
                            <a:endParaRPr lang="en-US" sz="1000" b="1" dirty="0">
                              <a:latin typeface="Arial" pitchFamily="34" charset="0"/>
                              <a:cs typeface="Arial" pitchFamily="34" charset="0"/>
                            </a:endParaRPr>
                          </a:p>
                        </a:txBody>
                        <a:useSpRect/>
                      </a:txSp>
                    </a:sp>
                    <a:sp>
                      <a:nvSpPr>
                        <a:cNvPr id="39" name="Line 37"/>
                        <a:cNvSpPr>
                          <a:spLocks noChangeShapeType="1"/>
                        </a:cNvSpPr>
                      </a:nvSpPr>
                      <a:spPr bwMode="auto">
                        <a:xfrm flipH="1">
                          <a:off x="1337826" y="1895484"/>
                          <a:ext cx="2172" cy="133284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64" name="Line 49"/>
                        <a:cNvSpPr>
                          <a:spLocks noChangeShapeType="1"/>
                        </a:cNvSpPr>
                      </a:nvSpPr>
                      <a:spPr bwMode="auto">
                        <a:xfrm>
                          <a:off x="1344342" y="2181690"/>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40" name="Line 48"/>
                        <a:cNvSpPr>
                          <a:spLocks noChangeShapeType="1"/>
                        </a:cNvSpPr>
                      </a:nvSpPr>
                      <a:spPr bwMode="auto">
                        <a:xfrm>
                          <a:off x="1756807" y="1537043"/>
                          <a:ext cx="1" cy="146936"/>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46" name="Text Box 3"/>
                        <a:cNvSpPr txBox="1">
                          <a:spLocks noChangeArrowheads="1"/>
                        </a:cNvSpPr>
                      </a:nvSpPr>
                      <a:spPr bwMode="auto">
                        <a:xfrm>
                          <a:off x="1196734" y="1683921"/>
                          <a:ext cx="1119794"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Used nuclear </a:t>
                            </a:r>
                            <a:r>
                              <a:rPr lang="en-US" sz="1000" b="1" dirty="0" smtClean="0">
                                <a:latin typeface="Arial" pitchFamily="34" charset="0"/>
                                <a:cs typeface="Arial" pitchFamily="34" charset="0"/>
                              </a:rPr>
                              <a:t>fuel</a:t>
                            </a:r>
                            <a:endParaRPr lang="en-US" sz="1000" b="1" dirty="0">
                              <a:latin typeface="Arial" pitchFamily="34" charset="0"/>
                              <a:cs typeface="Arial" pitchFamily="34" charset="0"/>
                            </a:endParaRPr>
                          </a:p>
                        </a:txBody>
                        <a:useSpRect/>
                      </a:txSp>
                    </a:sp>
                    <a:sp>
                      <a:nvSpPr>
                        <a:cNvPr id="153" name="Line 49"/>
                        <a:cNvSpPr>
                          <a:spLocks noChangeShapeType="1"/>
                        </a:cNvSpPr>
                      </a:nvSpPr>
                      <a:spPr bwMode="auto">
                        <a:xfrm>
                          <a:off x="1338360" y="2532722"/>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54" name="Line 49"/>
                        <a:cNvSpPr>
                          <a:spLocks noChangeShapeType="1"/>
                        </a:cNvSpPr>
                      </a:nvSpPr>
                      <a:spPr bwMode="auto">
                        <a:xfrm>
                          <a:off x="1339998" y="2878633"/>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55" name="Line 49"/>
                        <a:cNvSpPr>
                          <a:spLocks noChangeShapeType="1"/>
                        </a:cNvSpPr>
                      </a:nvSpPr>
                      <a:spPr bwMode="auto">
                        <a:xfrm>
                          <a:off x="1337826" y="3228324"/>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58" name="Text Box 3"/>
                        <a:cNvSpPr txBox="1">
                          <a:spLocks noChangeArrowheads="1"/>
                        </a:cNvSpPr>
                      </a:nvSpPr>
                      <a:spPr bwMode="auto">
                        <a:xfrm>
                          <a:off x="1530686" y="2427539"/>
                          <a:ext cx="917494"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Defense fuels</a:t>
                            </a:r>
                          </a:p>
                        </a:txBody>
                        <a:useSpRect/>
                      </a:txSp>
                    </a:sp>
                    <a:sp>
                      <a:nvSpPr>
                        <a:cNvPr id="161" name="Text Box 3"/>
                        <a:cNvSpPr txBox="1">
                          <a:spLocks noChangeArrowheads="1"/>
                        </a:cNvSpPr>
                      </a:nvSpPr>
                      <a:spPr bwMode="auto">
                        <a:xfrm>
                          <a:off x="1530686" y="2774237"/>
                          <a:ext cx="99956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Advanced fuels</a:t>
                            </a:r>
                            <a:endParaRPr lang="en-US" sz="1000" b="1" dirty="0">
                              <a:latin typeface="Arial" pitchFamily="34" charset="0"/>
                              <a:cs typeface="Arial" pitchFamily="34" charset="0"/>
                            </a:endParaRPr>
                          </a:p>
                        </a:txBody>
                        <a:useSpRect/>
                      </a:txSp>
                    </a:sp>
                    <a:sp>
                      <a:nvSpPr>
                        <a:cNvPr id="165" name="Text Box 3"/>
                        <a:cNvSpPr txBox="1">
                          <a:spLocks noChangeArrowheads="1"/>
                        </a:cNvSpPr>
                      </a:nvSpPr>
                      <a:spPr bwMode="auto">
                        <a:xfrm>
                          <a:off x="1530686" y="3124053"/>
                          <a:ext cx="39684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Other</a:t>
                            </a:r>
                            <a:endParaRPr lang="en-US" sz="1000" b="1" dirty="0">
                              <a:latin typeface="Arial" pitchFamily="34" charset="0"/>
                              <a:cs typeface="Arial" pitchFamily="34" charset="0"/>
                            </a:endParaRPr>
                          </a:p>
                        </a:txBody>
                        <a:useSpRect/>
                      </a:txSp>
                    </a:sp>
                    <a:sp>
                      <a:nvSpPr>
                        <a:cNvPr id="142" name="Text Box 3"/>
                        <a:cNvSpPr txBox="1">
                          <a:spLocks noChangeArrowheads="1"/>
                        </a:cNvSpPr>
                      </a:nvSpPr>
                      <a:spPr bwMode="auto">
                        <a:xfrm>
                          <a:off x="2569840" y="1683921"/>
                          <a:ext cx="1078116"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High-level waste</a:t>
                            </a:r>
                            <a:endParaRPr lang="en-US" sz="1000" b="1" dirty="0">
                              <a:latin typeface="Arial" pitchFamily="34" charset="0"/>
                              <a:cs typeface="Arial" pitchFamily="34" charset="0"/>
                            </a:endParaRPr>
                          </a:p>
                        </a:txBody>
                        <a:useSpRect/>
                      </a:txSp>
                    </a:sp>
                    <a:sp>
                      <a:nvSpPr>
                        <a:cNvPr id="147" name="Line 48"/>
                        <a:cNvSpPr>
                          <a:spLocks noChangeShapeType="1"/>
                        </a:cNvSpPr>
                      </a:nvSpPr>
                      <a:spPr bwMode="auto">
                        <a:xfrm>
                          <a:off x="3105089" y="1540853"/>
                          <a:ext cx="0" cy="14422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67" name="Line 37"/>
                        <a:cNvSpPr>
                          <a:spLocks noChangeShapeType="1"/>
                        </a:cNvSpPr>
                      </a:nvSpPr>
                      <a:spPr bwMode="auto">
                        <a:xfrm>
                          <a:off x="2697521" y="1895484"/>
                          <a:ext cx="0" cy="1337172"/>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68" name="Line 49"/>
                        <a:cNvSpPr>
                          <a:spLocks noChangeShapeType="1"/>
                        </a:cNvSpPr>
                      </a:nvSpPr>
                      <a:spPr bwMode="auto">
                        <a:xfrm>
                          <a:off x="2697521" y="2186050"/>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69" name="Text Box 3"/>
                        <a:cNvSpPr txBox="1">
                          <a:spLocks noChangeArrowheads="1"/>
                        </a:cNvSpPr>
                      </a:nvSpPr>
                      <a:spPr bwMode="auto">
                        <a:xfrm>
                          <a:off x="2892092" y="2082212"/>
                          <a:ext cx="374398"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Vitric</a:t>
                            </a:r>
                            <a:endParaRPr lang="en-US" sz="1000" b="1" dirty="0">
                              <a:latin typeface="Arial" pitchFamily="34" charset="0"/>
                              <a:cs typeface="Arial" pitchFamily="34" charset="0"/>
                            </a:endParaRPr>
                          </a:p>
                        </a:txBody>
                        <a:useSpRect/>
                      </a:txSp>
                    </a:sp>
                    <a:sp>
                      <a:nvSpPr>
                        <a:cNvPr id="170" name="Line 49"/>
                        <a:cNvSpPr>
                          <a:spLocks noChangeShapeType="1"/>
                        </a:cNvSpPr>
                      </a:nvSpPr>
                      <a:spPr bwMode="auto">
                        <a:xfrm>
                          <a:off x="2699159" y="2880420"/>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71" name="Line 49"/>
                        <a:cNvSpPr>
                          <a:spLocks noChangeShapeType="1"/>
                        </a:cNvSpPr>
                      </a:nvSpPr>
                      <a:spPr bwMode="auto">
                        <a:xfrm>
                          <a:off x="2700797" y="3232656"/>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72" name="Text Box 3"/>
                        <a:cNvSpPr txBox="1">
                          <a:spLocks noChangeArrowheads="1"/>
                        </a:cNvSpPr>
                      </a:nvSpPr>
                      <a:spPr bwMode="auto">
                        <a:xfrm>
                          <a:off x="2892092" y="2774237"/>
                          <a:ext cx="670863"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Metallic</a:t>
                            </a:r>
                          </a:p>
                        </a:txBody>
                        <a:useSpRect/>
                      </a:txSp>
                    </a:sp>
                    <a:sp>
                      <a:nvSpPr>
                        <a:cNvPr id="173" name="Text Box 3"/>
                        <a:cNvSpPr txBox="1">
                          <a:spLocks noChangeArrowheads="1"/>
                        </a:cNvSpPr>
                      </a:nvSpPr>
                      <a:spPr bwMode="auto">
                        <a:xfrm>
                          <a:off x="2892092" y="3124053"/>
                          <a:ext cx="39684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Other</a:t>
                            </a:r>
                            <a:endParaRPr lang="en-US" sz="1000" b="1" dirty="0">
                              <a:latin typeface="Arial" pitchFamily="34" charset="0"/>
                              <a:cs typeface="Arial" pitchFamily="34" charset="0"/>
                            </a:endParaRPr>
                          </a:p>
                        </a:txBody>
                        <a:useSpRect/>
                      </a:txSp>
                    </a:sp>
                    <a:sp>
                      <a:nvSpPr>
                        <a:cNvPr id="322" name="Line 49"/>
                        <a:cNvSpPr>
                          <a:spLocks noChangeShapeType="1"/>
                        </a:cNvSpPr>
                      </a:nvSpPr>
                      <a:spPr bwMode="auto">
                        <a:xfrm>
                          <a:off x="2700797" y="2528284"/>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323" name="Text Box 3"/>
                        <a:cNvSpPr txBox="1">
                          <a:spLocks noChangeArrowheads="1"/>
                        </a:cNvSpPr>
                      </a:nvSpPr>
                      <a:spPr bwMode="auto">
                        <a:xfrm>
                          <a:off x="2892092" y="2427539"/>
                          <a:ext cx="665415"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Ceramic</a:t>
                            </a:r>
                          </a:p>
                        </a:txBody>
                        <a:useSpRect/>
                      </a:txSp>
                    </a:sp>
                    <a:sp>
                      <a:nvSpPr>
                        <a:cNvPr id="143" name="Text Box 3"/>
                        <a:cNvSpPr txBox="1">
                          <a:spLocks noChangeArrowheads="1"/>
                        </a:cNvSpPr>
                      </a:nvSpPr>
                      <a:spPr bwMode="auto">
                        <a:xfrm>
                          <a:off x="5010115" y="1683921"/>
                          <a:ext cx="1049262"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Low-level waste</a:t>
                            </a:r>
                            <a:endParaRPr lang="en-US" sz="1000" b="1" dirty="0">
                              <a:latin typeface="Arial" pitchFamily="34" charset="0"/>
                              <a:cs typeface="Arial" pitchFamily="34" charset="0"/>
                            </a:endParaRPr>
                          </a:p>
                        </a:txBody>
                        <a:useSpRect/>
                      </a:txSp>
                    </a:sp>
                    <a:sp>
                      <a:nvSpPr>
                        <a:cNvPr id="149" name="Line 48"/>
                        <a:cNvSpPr>
                          <a:spLocks noChangeShapeType="1"/>
                        </a:cNvSpPr>
                      </a:nvSpPr>
                      <a:spPr bwMode="auto">
                        <a:xfrm>
                          <a:off x="5530620" y="1539215"/>
                          <a:ext cx="0" cy="144706"/>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89" name="Line 37"/>
                        <a:cNvSpPr>
                          <a:spLocks noChangeShapeType="1"/>
                        </a:cNvSpPr>
                      </a:nvSpPr>
                      <a:spPr bwMode="auto">
                        <a:xfrm>
                          <a:off x="5298960" y="1895484"/>
                          <a:ext cx="8180" cy="983547"/>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90" name="Line 49"/>
                        <a:cNvSpPr>
                          <a:spLocks noChangeShapeType="1"/>
                        </a:cNvSpPr>
                      </a:nvSpPr>
                      <a:spPr bwMode="auto">
                        <a:xfrm>
                          <a:off x="5303330" y="2187005"/>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91" name="Text Box 3"/>
                        <a:cNvSpPr txBox="1">
                          <a:spLocks noChangeArrowheads="1"/>
                        </a:cNvSpPr>
                      </a:nvSpPr>
                      <a:spPr bwMode="auto">
                        <a:xfrm>
                          <a:off x="5492380" y="2082212"/>
                          <a:ext cx="75270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Compacted</a:t>
                            </a:r>
                          </a:p>
                        </a:txBody>
                        <a:useSpRect/>
                      </a:txSp>
                    </a:sp>
                    <a:sp>
                      <a:nvSpPr>
                        <a:cNvPr id="193" name="Line 49"/>
                        <a:cNvSpPr>
                          <a:spLocks noChangeShapeType="1"/>
                        </a:cNvSpPr>
                      </a:nvSpPr>
                      <a:spPr bwMode="auto">
                        <a:xfrm>
                          <a:off x="5303330" y="2532332"/>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94" name="Line 49"/>
                        <a:cNvSpPr>
                          <a:spLocks noChangeShapeType="1"/>
                        </a:cNvSpPr>
                      </a:nvSpPr>
                      <a:spPr bwMode="auto">
                        <a:xfrm>
                          <a:off x="5307140" y="2875220"/>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97" name="Text Box 3"/>
                        <a:cNvSpPr txBox="1">
                          <a:spLocks noChangeArrowheads="1"/>
                        </a:cNvSpPr>
                      </a:nvSpPr>
                      <a:spPr bwMode="auto">
                        <a:xfrm>
                          <a:off x="5492380" y="2427539"/>
                          <a:ext cx="67415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Cemented</a:t>
                            </a:r>
                            <a:endParaRPr lang="en-US" sz="1000" b="1" dirty="0">
                              <a:latin typeface="Arial" pitchFamily="34" charset="0"/>
                              <a:cs typeface="Arial" pitchFamily="34" charset="0"/>
                            </a:endParaRPr>
                          </a:p>
                        </a:txBody>
                        <a:useSpRect/>
                      </a:txSp>
                    </a:sp>
                    <a:sp>
                      <a:nvSpPr>
                        <a:cNvPr id="198" name="Text Box 3"/>
                        <a:cNvSpPr txBox="1">
                          <a:spLocks noChangeArrowheads="1"/>
                        </a:cNvSpPr>
                      </a:nvSpPr>
                      <a:spPr bwMode="auto">
                        <a:xfrm>
                          <a:off x="5492380" y="2774237"/>
                          <a:ext cx="39684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Other</a:t>
                            </a:r>
                            <a:endParaRPr lang="en-US" sz="1000" b="1" dirty="0">
                              <a:latin typeface="Arial" pitchFamily="34" charset="0"/>
                              <a:cs typeface="Arial" pitchFamily="34" charset="0"/>
                            </a:endParaRPr>
                          </a:p>
                        </a:txBody>
                        <a:useSpRect/>
                      </a:txSp>
                    </a:sp>
                    <a:sp>
                      <a:nvSpPr>
                        <a:cNvPr id="141" name="Text Box 3"/>
                        <a:cNvSpPr txBox="1">
                          <a:spLocks noChangeArrowheads="1"/>
                        </a:cNvSpPr>
                      </a:nvSpPr>
                      <a:spPr bwMode="auto">
                        <a:xfrm>
                          <a:off x="3830145" y="1683921"/>
                          <a:ext cx="1002775"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TRU/ILW waste</a:t>
                            </a:r>
                            <a:endParaRPr lang="en-US" sz="1000" b="1" dirty="0">
                              <a:latin typeface="Arial" pitchFamily="34" charset="0"/>
                              <a:cs typeface="Arial" pitchFamily="34" charset="0"/>
                            </a:endParaRPr>
                          </a:p>
                        </a:txBody>
                        <a:useSpRect/>
                      </a:txSp>
                    </a:sp>
                    <a:sp>
                      <a:nvSpPr>
                        <a:cNvPr id="148" name="Line 48"/>
                        <a:cNvSpPr>
                          <a:spLocks noChangeShapeType="1"/>
                        </a:cNvSpPr>
                      </a:nvSpPr>
                      <a:spPr bwMode="auto">
                        <a:xfrm>
                          <a:off x="4326969" y="1541931"/>
                          <a:ext cx="1054" cy="145874"/>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78" name="Line 37"/>
                        <a:cNvSpPr>
                          <a:spLocks noChangeShapeType="1"/>
                        </a:cNvSpPr>
                      </a:nvSpPr>
                      <a:spPr bwMode="auto">
                        <a:xfrm>
                          <a:off x="4027297" y="1892346"/>
                          <a:ext cx="0" cy="1692424"/>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79" name="Line 49"/>
                        <a:cNvSpPr>
                          <a:spLocks noChangeShapeType="1"/>
                        </a:cNvSpPr>
                      </a:nvSpPr>
                      <a:spPr bwMode="auto">
                        <a:xfrm>
                          <a:off x="4030557" y="2186667"/>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80" name="Text Box 3"/>
                        <a:cNvSpPr txBox="1">
                          <a:spLocks noChangeArrowheads="1"/>
                        </a:cNvSpPr>
                      </a:nvSpPr>
                      <a:spPr bwMode="auto">
                        <a:xfrm>
                          <a:off x="4223417" y="2082212"/>
                          <a:ext cx="374398"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Vitric</a:t>
                            </a:r>
                            <a:endParaRPr lang="en-US" sz="1000" b="1" dirty="0">
                              <a:latin typeface="Arial" pitchFamily="34" charset="0"/>
                              <a:cs typeface="Arial" pitchFamily="34" charset="0"/>
                            </a:endParaRPr>
                          </a:p>
                        </a:txBody>
                        <a:useSpRect/>
                      </a:txSp>
                    </a:sp>
                    <a:sp>
                      <a:nvSpPr>
                        <a:cNvPr id="181" name="Line 49"/>
                        <a:cNvSpPr>
                          <a:spLocks noChangeShapeType="1"/>
                        </a:cNvSpPr>
                      </a:nvSpPr>
                      <a:spPr bwMode="auto">
                        <a:xfrm>
                          <a:off x="4030557" y="2534247"/>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82" name="Line 49"/>
                        <a:cNvSpPr>
                          <a:spLocks noChangeShapeType="1"/>
                        </a:cNvSpPr>
                      </a:nvSpPr>
                      <a:spPr bwMode="auto">
                        <a:xfrm>
                          <a:off x="4030557" y="2879782"/>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83" name="Line 49"/>
                        <a:cNvSpPr>
                          <a:spLocks noChangeShapeType="1"/>
                        </a:cNvSpPr>
                      </a:nvSpPr>
                      <a:spPr bwMode="auto">
                        <a:xfrm>
                          <a:off x="4030557" y="3227302"/>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84" name="Line 49"/>
                        <a:cNvSpPr>
                          <a:spLocks noChangeShapeType="1"/>
                        </a:cNvSpPr>
                      </a:nvSpPr>
                      <a:spPr bwMode="auto">
                        <a:xfrm>
                          <a:off x="4028580" y="3584770"/>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sp>
                      <a:nvSpPr>
                        <a:cNvPr id="185" name="Text Box 3"/>
                        <a:cNvSpPr txBox="1">
                          <a:spLocks noChangeArrowheads="1"/>
                        </a:cNvSpPr>
                      </a:nvSpPr>
                      <a:spPr bwMode="auto">
                        <a:xfrm>
                          <a:off x="4223417" y="2427539"/>
                          <a:ext cx="551880"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Calcine</a:t>
                            </a:r>
                          </a:p>
                        </a:txBody>
                        <a:useSpRect/>
                      </a:txSp>
                    </a:sp>
                    <a:sp>
                      <a:nvSpPr>
                        <a:cNvPr id="186" name="Text Box 3"/>
                        <a:cNvSpPr txBox="1">
                          <a:spLocks noChangeArrowheads="1"/>
                        </a:cNvSpPr>
                      </a:nvSpPr>
                      <a:spPr bwMode="auto">
                        <a:xfrm>
                          <a:off x="4223417" y="2774237"/>
                          <a:ext cx="75270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Compacted</a:t>
                            </a:r>
                            <a:endParaRPr lang="en-US" sz="1000" b="1" dirty="0">
                              <a:latin typeface="Arial" pitchFamily="34" charset="0"/>
                              <a:cs typeface="Arial" pitchFamily="34" charset="0"/>
                            </a:endParaRPr>
                          </a:p>
                        </a:txBody>
                        <a:useSpRect/>
                      </a:txSp>
                    </a:sp>
                    <a:sp>
                      <a:nvSpPr>
                        <a:cNvPr id="187" name="Text Box 3"/>
                        <a:cNvSpPr txBox="1">
                          <a:spLocks noChangeArrowheads="1"/>
                        </a:cNvSpPr>
                      </a:nvSpPr>
                      <a:spPr bwMode="auto">
                        <a:xfrm>
                          <a:off x="4223417" y="3124053"/>
                          <a:ext cx="67415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Cemented</a:t>
                            </a:r>
                            <a:endParaRPr lang="en-US" sz="1000" b="1" dirty="0">
                              <a:latin typeface="Arial" pitchFamily="34" charset="0"/>
                              <a:cs typeface="Arial" pitchFamily="34" charset="0"/>
                            </a:endParaRPr>
                          </a:p>
                        </a:txBody>
                        <a:useSpRect/>
                      </a:txSp>
                    </a:sp>
                    <a:sp>
                      <a:nvSpPr>
                        <a:cNvPr id="188" name="Text Box 3"/>
                        <a:cNvSpPr txBox="1">
                          <a:spLocks noChangeArrowheads="1"/>
                        </a:cNvSpPr>
                      </a:nvSpPr>
                      <a:spPr bwMode="auto">
                        <a:xfrm>
                          <a:off x="4223417" y="3481882"/>
                          <a:ext cx="39684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Other</a:t>
                            </a:r>
                            <a:endParaRPr lang="en-US" sz="1000" b="1" dirty="0">
                              <a:latin typeface="Arial" pitchFamily="34" charset="0"/>
                              <a:cs typeface="Arial" pitchFamily="34" charset="0"/>
                            </a:endParaRPr>
                          </a:p>
                        </a:txBody>
                        <a:useSpRect/>
                      </a:txSp>
                    </a:sp>
                    <a:sp>
                      <a:nvSpPr>
                        <a:cNvPr id="144" name="Text Box 3"/>
                        <a:cNvSpPr txBox="1">
                          <a:spLocks noChangeArrowheads="1"/>
                        </a:cNvSpPr>
                      </a:nvSpPr>
                      <a:spPr bwMode="auto">
                        <a:xfrm>
                          <a:off x="6377261" y="1683921"/>
                          <a:ext cx="935449" cy="363176"/>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Greater-than-</a:t>
                            </a:r>
                          </a:p>
                          <a:p>
                            <a:pPr algn="ctr"/>
                            <a:r>
                              <a:rPr lang="en-US" sz="1000" b="1" dirty="0" smtClean="0">
                                <a:latin typeface="Arial" pitchFamily="34" charset="0"/>
                                <a:cs typeface="Arial" pitchFamily="34" charset="0"/>
                              </a:rPr>
                              <a:t>Class C waste</a:t>
                            </a:r>
                            <a:endParaRPr lang="en-US" sz="1000" b="1" dirty="0">
                              <a:latin typeface="Arial" pitchFamily="34" charset="0"/>
                              <a:cs typeface="Arial" pitchFamily="34" charset="0"/>
                            </a:endParaRPr>
                          </a:p>
                        </a:txBody>
                        <a:useSpRect/>
                      </a:txSp>
                    </a:sp>
                    <a:sp>
                      <a:nvSpPr>
                        <a:cNvPr id="150" name="Line 48"/>
                        <a:cNvSpPr>
                          <a:spLocks noChangeShapeType="1"/>
                        </a:cNvSpPr>
                      </a:nvSpPr>
                      <a:spPr bwMode="auto">
                        <a:xfrm flipH="1">
                          <a:off x="6842206" y="1540853"/>
                          <a:ext cx="0" cy="143068"/>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dirty="0">
                              <a:latin typeface="Arial" pitchFamily="34" charset="0"/>
                              <a:cs typeface="Arial" pitchFamily="34" charset="0"/>
                            </a:endParaRPr>
                          </a:p>
                        </a:txBody>
                        <a:useSpRect/>
                      </a:txSp>
                    </a:sp>
                  </a:grpSp>
                </lc:lockedCanvas>
              </a:graphicData>
            </a:graphic>
          </wp:inline>
        </w:drawing>
      </w:r>
    </w:p>
    <w:p w:rsidR="00BD1488" w:rsidRPr="00327319" w:rsidRDefault="00BD1488" w:rsidP="00374AFC">
      <w:pPr>
        <w:pStyle w:val="FigureCaption"/>
        <w:rPr>
          <w:sz w:val="22"/>
          <w:szCs w:val="22"/>
        </w:rPr>
      </w:pPr>
      <w:bookmarkStart w:id="419" w:name="_Toc314476127"/>
      <w:r w:rsidRPr="00327319">
        <w:rPr>
          <w:sz w:val="22"/>
          <w:szCs w:val="22"/>
        </w:rPr>
        <w:t>Figure I-1</w:t>
      </w:r>
      <w:r w:rsidR="00DB4893" w:rsidRPr="00327319">
        <w:rPr>
          <w:sz w:val="22"/>
          <w:szCs w:val="22"/>
        </w:rPr>
        <w:t xml:space="preserve"> </w:t>
      </w:r>
      <w:r w:rsidRPr="00327319">
        <w:rPr>
          <w:sz w:val="22"/>
          <w:szCs w:val="22"/>
        </w:rPr>
        <w:t xml:space="preserve">Potential </w:t>
      </w:r>
      <w:r w:rsidR="00404A10" w:rsidRPr="00327319">
        <w:rPr>
          <w:sz w:val="22"/>
          <w:szCs w:val="22"/>
        </w:rPr>
        <w:t>R</w:t>
      </w:r>
      <w:r w:rsidRPr="00327319">
        <w:rPr>
          <w:sz w:val="22"/>
          <w:szCs w:val="22"/>
        </w:rPr>
        <w:t xml:space="preserve">ange of </w:t>
      </w:r>
      <w:r w:rsidR="00404A10" w:rsidRPr="00327319">
        <w:rPr>
          <w:sz w:val="22"/>
          <w:szCs w:val="22"/>
        </w:rPr>
        <w:t>W</w:t>
      </w:r>
      <w:r w:rsidRPr="00327319">
        <w:rPr>
          <w:sz w:val="22"/>
          <w:szCs w:val="22"/>
        </w:rPr>
        <w:t xml:space="preserve">aste </w:t>
      </w:r>
      <w:r w:rsidR="00404A10" w:rsidRPr="00327319">
        <w:rPr>
          <w:sz w:val="22"/>
          <w:szCs w:val="22"/>
        </w:rPr>
        <w:t>F</w:t>
      </w:r>
      <w:r w:rsidRPr="00327319">
        <w:rPr>
          <w:sz w:val="22"/>
          <w:szCs w:val="22"/>
        </w:rPr>
        <w:t xml:space="preserve">orm </w:t>
      </w:r>
      <w:r w:rsidR="00404A10" w:rsidRPr="00327319">
        <w:rPr>
          <w:sz w:val="22"/>
          <w:szCs w:val="22"/>
        </w:rPr>
        <w:t>T</w:t>
      </w:r>
      <w:r w:rsidRPr="00327319">
        <w:rPr>
          <w:sz w:val="22"/>
          <w:szCs w:val="22"/>
        </w:rPr>
        <w:t xml:space="preserve">ypes for </w:t>
      </w:r>
      <w:r w:rsidR="00404A10" w:rsidRPr="00327319">
        <w:rPr>
          <w:sz w:val="22"/>
          <w:szCs w:val="22"/>
        </w:rPr>
        <w:t>G</w:t>
      </w:r>
      <w:r w:rsidRPr="00327319">
        <w:rPr>
          <w:sz w:val="22"/>
          <w:szCs w:val="22"/>
        </w:rPr>
        <w:t xml:space="preserve">eologic </w:t>
      </w:r>
      <w:r w:rsidR="00404A10" w:rsidRPr="00327319">
        <w:rPr>
          <w:sz w:val="22"/>
          <w:szCs w:val="22"/>
        </w:rPr>
        <w:t>D</w:t>
      </w:r>
      <w:r w:rsidR="00AB0339" w:rsidRPr="00327319">
        <w:rPr>
          <w:sz w:val="22"/>
          <w:szCs w:val="22"/>
        </w:rPr>
        <w:t>isposal</w:t>
      </w:r>
      <w:r w:rsidR="0074074C" w:rsidRPr="00327319">
        <w:rPr>
          <w:sz w:val="22"/>
          <w:szCs w:val="22"/>
        </w:rPr>
        <w:t>.</w:t>
      </w:r>
      <w:bookmarkEnd w:id="419"/>
    </w:p>
    <w:p w:rsidR="00BD1488" w:rsidRPr="00327319" w:rsidRDefault="00BD1488" w:rsidP="00BD1488">
      <w:pPr>
        <w:jc w:val="center"/>
      </w:pPr>
    </w:p>
    <w:p w:rsidR="00BD1488" w:rsidRPr="00327319" w:rsidRDefault="00BD1488" w:rsidP="00BD1488">
      <w:pPr>
        <w:jc w:val="center"/>
      </w:pPr>
    </w:p>
    <w:p w:rsidR="00BD1488" w:rsidRPr="00327319" w:rsidRDefault="00F02AFD" w:rsidP="00BD1488">
      <w:pPr>
        <w:jc w:val="center"/>
      </w:pPr>
      <w:r w:rsidRPr="00327319">
        <w:rPr>
          <w:noProof/>
        </w:rPr>
        <w:drawing>
          <wp:inline distT="0" distB="0" distL="0" distR="0">
            <wp:extent cx="5196742" cy="3795698"/>
            <wp:effectExtent l="19050" t="0" r="3908" b="0"/>
            <wp:docPr id="49"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96742" cy="3795698"/>
                      <a:chOff x="1515421" y="1434465"/>
                      <a:chExt cx="5196742" cy="3795698"/>
                    </a:xfrm>
                  </a:grpSpPr>
                  <a:grpSp>
                    <a:nvGrpSpPr>
                      <a:cNvPr id="48" name="Group 47"/>
                      <a:cNvGrpSpPr/>
                    </a:nvGrpSpPr>
                    <a:grpSpPr>
                      <a:xfrm>
                        <a:off x="1515421" y="1434465"/>
                        <a:ext cx="5196742" cy="3795698"/>
                        <a:chOff x="1515421" y="1434465"/>
                        <a:chExt cx="5196742" cy="3795698"/>
                      </a:xfrm>
                    </a:grpSpPr>
                    <a:sp>
                      <a:nvSpPr>
                        <a:cNvPr id="6" name="Text Box 3"/>
                        <a:cNvSpPr txBox="1">
                          <a:spLocks noChangeArrowheads="1"/>
                        </a:cNvSpPr>
                      </a:nvSpPr>
                      <a:spPr bwMode="auto">
                        <a:xfrm>
                          <a:off x="3474706" y="1434465"/>
                          <a:ext cx="1071704"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Geologic Setting</a:t>
                            </a:r>
                            <a:endParaRPr lang="en-US" sz="1000" b="1" dirty="0">
                              <a:latin typeface="Arial" pitchFamily="34" charset="0"/>
                              <a:cs typeface="Arial" pitchFamily="34" charset="0"/>
                            </a:endParaRPr>
                          </a:p>
                        </a:txBody>
                        <a:useSpRect/>
                      </a:txSp>
                    </a:sp>
                    <a:sp>
                      <a:nvSpPr>
                        <a:cNvPr id="8" name="Line 5"/>
                        <a:cNvSpPr>
                          <a:spLocks noChangeShapeType="1"/>
                        </a:cNvSpPr>
                      </a:nvSpPr>
                      <a:spPr bwMode="auto">
                        <a:xfrm>
                          <a:off x="1845090" y="1869817"/>
                          <a:ext cx="4388889" cy="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43" name="Text Box 3"/>
                        <a:cNvSpPr txBox="1">
                          <a:spLocks noChangeArrowheads="1"/>
                        </a:cNvSpPr>
                      </a:nvSpPr>
                      <a:spPr bwMode="auto">
                        <a:xfrm>
                          <a:off x="5736639" y="2028040"/>
                          <a:ext cx="975524"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Non-host Units</a:t>
                            </a:r>
                            <a:endParaRPr lang="en-US" sz="1000" b="1" dirty="0">
                              <a:latin typeface="Arial" pitchFamily="34" charset="0"/>
                              <a:cs typeface="Arial" pitchFamily="34" charset="0"/>
                            </a:endParaRPr>
                          </a:p>
                        </a:txBody>
                        <a:useSpRect/>
                      </a:txSp>
                    </a:sp>
                    <a:sp>
                      <a:nvSpPr>
                        <a:cNvPr id="142" name="Text Box 3"/>
                        <a:cNvSpPr txBox="1">
                          <a:spLocks noChangeArrowheads="1"/>
                        </a:cNvSpPr>
                      </a:nvSpPr>
                      <a:spPr bwMode="auto">
                        <a:xfrm>
                          <a:off x="3019884" y="2026952"/>
                          <a:ext cx="61003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Soft rock</a:t>
                            </a:r>
                            <a:endParaRPr lang="en-US" sz="1000" b="1" dirty="0">
                              <a:latin typeface="Arial" pitchFamily="34" charset="0"/>
                              <a:cs typeface="Arial" pitchFamily="34" charset="0"/>
                            </a:endParaRPr>
                          </a:p>
                        </a:txBody>
                        <a:useSpRect/>
                      </a:txSp>
                    </a:sp>
                    <a:sp>
                      <a:nvSpPr>
                        <a:cNvPr id="167" name="Line 37"/>
                        <a:cNvSpPr>
                          <a:spLocks noChangeShapeType="1"/>
                        </a:cNvSpPr>
                      </a:nvSpPr>
                      <a:spPr bwMode="auto">
                        <a:xfrm flipH="1">
                          <a:off x="3322203" y="2236240"/>
                          <a:ext cx="0" cy="2897048"/>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68" name="Line 49"/>
                        <a:cNvSpPr>
                          <a:spLocks noChangeShapeType="1"/>
                        </a:cNvSpPr>
                      </a:nvSpPr>
                      <a:spPr bwMode="auto">
                        <a:xfrm>
                          <a:off x="3322361" y="2636977"/>
                          <a:ext cx="202542"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69" name="Text Box 3"/>
                        <a:cNvSpPr txBox="1">
                          <a:spLocks noChangeArrowheads="1"/>
                        </a:cNvSpPr>
                      </a:nvSpPr>
                      <a:spPr bwMode="auto">
                        <a:xfrm>
                          <a:off x="3524903" y="2532184"/>
                          <a:ext cx="807281"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Plastic clay</a:t>
                            </a:r>
                            <a:endParaRPr lang="en-US" sz="1000" b="1" dirty="0">
                              <a:latin typeface="Arial" pitchFamily="34" charset="0"/>
                              <a:cs typeface="Arial" pitchFamily="34" charset="0"/>
                            </a:endParaRPr>
                          </a:p>
                        </a:txBody>
                        <a:useSpRect/>
                      </a:txSp>
                    </a:sp>
                    <a:sp>
                      <a:nvSpPr>
                        <a:cNvPr id="170" name="Line 49"/>
                        <a:cNvSpPr>
                          <a:spLocks noChangeShapeType="1"/>
                        </a:cNvSpPr>
                      </a:nvSpPr>
                      <a:spPr bwMode="auto">
                        <a:xfrm>
                          <a:off x="3323999" y="3788547"/>
                          <a:ext cx="200904"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71" name="Line 49"/>
                        <a:cNvSpPr>
                          <a:spLocks noChangeShapeType="1"/>
                        </a:cNvSpPr>
                      </a:nvSpPr>
                      <a:spPr bwMode="auto">
                        <a:xfrm>
                          <a:off x="3322203" y="4447488"/>
                          <a:ext cx="194762"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72" name="Text Box 3"/>
                        <a:cNvSpPr txBox="1">
                          <a:spLocks noChangeArrowheads="1"/>
                        </a:cNvSpPr>
                      </a:nvSpPr>
                      <a:spPr bwMode="auto">
                        <a:xfrm>
                          <a:off x="3524903" y="3681849"/>
                          <a:ext cx="400355"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Salt</a:t>
                            </a:r>
                          </a:p>
                        </a:txBody>
                        <a:useSpRect/>
                      </a:txSp>
                    </a:sp>
                    <a:sp>
                      <a:nvSpPr>
                        <a:cNvPr id="173" name="Text Box 3"/>
                        <a:cNvSpPr txBox="1">
                          <a:spLocks noChangeArrowheads="1"/>
                        </a:cNvSpPr>
                      </a:nvSpPr>
                      <a:spPr bwMode="auto">
                        <a:xfrm>
                          <a:off x="3520934" y="4342695"/>
                          <a:ext cx="793595"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Carbonates</a:t>
                            </a:r>
                            <a:endParaRPr lang="en-US" sz="1000" b="1" dirty="0">
                              <a:latin typeface="Arial" pitchFamily="34" charset="0"/>
                              <a:cs typeface="Arial" pitchFamily="34" charset="0"/>
                            </a:endParaRPr>
                          </a:p>
                        </a:txBody>
                        <a:useSpRect/>
                      </a:txSp>
                    </a:sp>
                    <a:sp>
                      <a:nvSpPr>
                        <a:cNvPr id="322" name="Line 49"/>
                        <a:cNvSpPr>
                          <a:spLocks noChangeShapeType="1"/>
                        </a:cNvSpPr>
                      </a:nvSpPr>
                      <a:spPr bwMode="auto">
                        <a:xfrm>
                          <a:off x="3322361" y="2975401"/>
                          <a:ext cx="19857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323" name="Text Box 3"/>
                        <a:cNvSpPr txBox="1">
                          <a:spLocks noChangeArrowheads="1"/>
                        </a:cNvSpPr>
                      </a:nvSpPr>
                      <a:spPr bwMode="auto">
                        <a:xfrm>
                          <a:off x="3524903" y="2870608"/>
                          <a:ext cx="501586"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Shale</a:t>
                            </a:r>
                          </a:p>
                        </a:txBody>
                        <a:useSpRect/>
                      </a:txSp>
                    </a:sp>
                    <a:sp>
                      <a:nvSpPr>
                        <a:cNvPr id="63" name="Text Box 3"/>
                        <a:cNvSpPr txBox="1">
                          <a:spLocks noChangeArrowheads="1"/>
                        </a:cNvSpPr>
                      </a:nvSpPr>
                      <a:spPr bwMode="auto">
                        <a:xfrm>
                          <a:off x="3524903" y="4685595"/>
                          <a:ext cx="793595"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Chalk/marl</a:t>
                            </a:r>
                            <a:endParaRPr lang="en-US" sz="1000" b="1" dirty="0">
                              <a:latin typeface="Arial" pitchFamily="34" charset="0"/>
                              <a:cs typeface="Arial" pitchFamily="34" charset="0"/>
                            </a:endParaRPr>
                          </a:p>
                        </a:txBody>
                        <a:useSpRect/>
                      </a:txSp>
                    </a:sp>
                    <a:sp>
                      <a:nvSpPr>
                        <a:cNvPr id="65" name="Text Box 3"/>
                        <a:cNvSpPr txBox="1">
                          <a:spLocks noChangeArrowheads="1"/>
                        </a:cNvSpPr>
                      </a:nvSpPr>
                      <a:spPr bwMode="auto">
                        <a:xfrm>
                          <a:off x="3524903" y="5020875"/>
                          <a:ext cx="696577"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Alluvium</a:t>
                            </a:r>
                            <a:endParaRPr lang="en-US" sz="1000" b="1" dirty="0">
                              <a:latin typeface="Arial" pitchFamily="34" charset="0"/>
                              <a:cs typeface="Arial" pitchFamily="34" charset="0"/>
                            </a:endParaRPr>
                          </a:p>
                        </a:txBody>
                        <a:useSpRect/>
                      </a:txSp>
                    </a:sp>
                    <a:sp>
                      <a:nvSpPr>
                        <a:cNvPr id="66" name="Rectangle 65"/>
                        <a:cNvSpPr/>
                      </a:nvSpPr>
                      <a:spPr>
                        <a:xfrm>
                          <a:off x="3528059" y="3080512"/>
                          <a:ext cx="1258381" cy="553998"/>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dirty="0" smtClean="0">
                                <a:latin typeface="Arial" pitchFamily="34" charset="0"/>
                                <a:cs typeface="Arial" pitchFamily="34" charset="0"/>
                              </a:rPr>
                              <a:t>Soft (</a:t>
                            </a:r>
                            <a:r>
                              <a:rPr lang="en-US" sz="1000" dirty="0" err="1" smtClean="0">
                                <a:latin typeface="Arial" pitchFamily="34" charset="0"/>
                                <a:cs typeface="Arial" pitchFamily="34" charset="0"/>
                              </a:rPr>
                              <a:t>claystone</a:t>
                            </a:r>
                            <a:r>
                              <a:rPr lang="en-US" sz="1000" dirty="0" smtClean="0">
                                <a:latin typeface="Arial" pitchFamily="34" charset="0"/>
                                <a:cs typeface="Arial" pitchFamily="34" charset="0"/>
                              </a:rPr>
                              <a:t>, mudstone)</a:t>
                            </a:r>
                          </a:p>
                          <a:p>
                            <a:pPr marL="57150" indent="-57150">
                              <a:buFontTx/>
                              <a:buChar char="-"/>
                            </a:pPr>
                            <a:r>
                              <a:rPr lang="en-US" sz="1000" dirty="0" err="1" smtClean="0">
                                <a:latin typeface="Arial" pitchFamily="34" charset="0"/>
                                <a:cs typeface="Arial" pitchFamily="34" charset="0"/>
                              </a:rPr>
                              <a:t>Indurated</a:t>
                            </a:r>
                            <a:endParaRPr lang="en-US" sz="1000" dirty="0" smtClean="0">
                              <a:latin typeface="Arial" pitchFamily="34" charset="0"/>
                              <a:cs typeface="Arial" pitchFamily="34" charset="0"/>
                            </a:endParaRPr>
                          </a:p>
                        </a:txBody>
                        <a:useSpRect/>
                      </a:txSp>
                    </a:sp>
                    <a:sp>
                      <a:nvSpPr>
                        <a:cNvPr id="67" name="Rectangle 66"/>
                        <a:cNvSpPr/>
                      </a:nvSpPr>
                      <a:spPr>
                        <a:xfrm>
                          <a:off x="3528060" y="3892042"/>
                          <a:ext cx="1038164" cy="400110"/>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smtClean="0">
                                <a:latin typeface="Arial" pitchFamily="34" charset="0"/>
                                <a:cs typeface="Arial" pitchFamily="34" charset="0"/>
                              </a:rPr>
                              <a:t>Bedded</a:t>
                            </a:r>
                            <a:endParaRPr lang="en-US" sz="1000" smtClean="0">
                              <a:latin typeface="Arial" pitchFamily="34" charset="0"/>
                              <a:cs typeface="Arial" pitchFamily="34" charset="0"/>
                            </a:endParaRPr>
                          </a:p>
                          <a:p>
                            <a:pPr marL="57150" indent="-57150">
                              <a:buFontTx/>
                              <a:buChar char="-"/>
                            </a:pPr>
                            <a:r>
                              <a:rPr lang="en-US" sz="1000" smtClean="0">
                                <a:latin typeface="Arial" pitchFamily="34" charset="0"/>
                                <a:cs typeface="Arial" pitchFamily="34" charset="0"/>
                              </a:rPr>
                              <a:t>Domal</a:t>
                            </a:r>
                            <a:endParaRPr lang="en-US" sz="1000" dirty="0" smtClean="0">
                              <a:latin typeface="Arial" pitchFamily="34" charset="0"/>
                              <a:cs typeface="Arial" pitchFamily="34" charset="0"/>
                            </a:endParaRPr>
                          </a:p>
                        </a:txBody>
                        <a:useSpRect/>
                      </a:txSp>
                    </a:sp>
                    <a:sp>
                      <a:nvSpPr>
                        <a:cNvPr id="68" name="Line 49"/>
                        <a:cNvSpPr>
                          <a:spLocks noChangeShapeType="1"/>
                        </a:cNvSpPr>
                      </a:nvSpPr>
                      <a:spPr bwMode="auto">
                        <a:xfrm>
                          <a:off x="3326172" y="4790388"/>
                          <a:ext cx="198038"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69" name="Line 49"/>
                        <a:cNvSpPr>
                          <a:spLocks noChangeShapeType="1"/>
                        </a:cNvSpPr>
                      </a:nvSpPr>
                      <a:spPr bwMode="auto">
                        <a:xfrm>
                          <a:off x="3326173" y="5133288"/>
                          <a:ext cx="198038"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70" name="Line 37"/>
                        <a:cNvSpPr>
                          <a:spLocks noChangeShapeType="1"/>
                        </a:cNvSpPr>
                      </a:nvSpPr>
                      <a:spPr bwMode="auto">
                        <a:xfrm>
                          <a:off x="4796994" y="2238526"/>
                          <a:ext cx="1356" cy="70022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a:latin typeface="Arial" pitchFamily="34" charset="0"/>
                              <a:cs typeface="Arial" pitchFamily="34" charset="0"/>
                            </a:endParaRPr>
                          </a:p>
                        </a:txBody>
                        <a:useSpRect/>
                      </a:txSp>
                    </a:sp>
                    <a:sp>
                      <a:nvSpPr>
                        <a:cNvPr id="141" name="Text Box 3"/>
                        <a:cNvSpPr txBox="1">
                          <a:spLocks noChangeArrowheads="1"/>
                        </a:cNvSpPr>
                      </a:nvSpPr>
                      <a:spPr bwMode="auto">
                        <a:xfrm>
                          <a:off x="4541920" y="2026952"/>
                          <a:ext cx="50905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Seabed</a:t>
                            </a:r>
                            <a:endParaRPr lang="en-US" sz="1000" b="1" dirty="0">
                              <a:latin typeface="Arial" pitchFamily="34" charset="0"/>
                              <a:cs typeface="Arial" pitchFamily="34" charset="0"/>
                            </a:endParaRPr>
                          </a:p>
                        </a:txBody>
                        <a:useSpRect/>
                      </a:txSp>
                    </a:sp>
                    <a:sp>
                      <a:nvSpPr>
                        <a:cNvPr id="180" name="Text Box 3"/>
                        <a:cNvSpPr txBox="1">
                          <a:spLocks noChangeArrowheads="1"/>
                        </a:cNvSpPr>
                      </a:nvSpPr>
                      <a:spPr bwMode="auto">
                        <a:xfrm>
                          <a:off x="4996224" y="2423161"/>
                          <a:ext cx="615906"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Littoral</a:t>
                            </a:r>
                            <a:endParaRPr lang="en-US" sz="1000" b="1" dirty="0">
                              <a:latin typeface="Arial" pitchFamily="34" charset="0"/>
                              <a:cs typeface="Arial" pitchFamily="34" charset="0"/>
                            </a:endParaRPr>
                          </a:p>
                        </a:txBody>
                        <a:useSpRect/>
                      </a:txSp>
                    </a:sp>
                    <a:sp>
                      <a:nvSpPr>
                        <a:cNvPr id="185" name="Text Box 3"/>
                        <a:cNvSpPr txBox="1">
                          <a:spLocks noChangeArrowheads="1"/>
                        </a:cNvSpPr>
                      </a:nvSpPr>
                      <a:spPr bwMode="auto">
                        <a:xfrm>
                          <a:off x="4999073" y="2755713"/>
                          <a:ext cx="971197"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smtClean="0">
                                <a:latin typeface="Arial" pitchFamily="34" charset="0"/>
                                <a:cs typeface="Arial" pitchFamily="34" charset="0"/>
                              </a:rPr>
                              <a:t>Trench/sub-duction </a:t>
                            </a:r>
                            <a:r>
                              <a:rPr lang="en-US" sz="1000" b="1" dirty="0" smtClean="0">
                                <a:latin typeface="Arial" pitchFamily="34" charset="0"/>
                                <a:cs typeface="Arial" pitchFamily="34" charset="0"/>
                              </a:rPr>
                              <a:t>zone</a:t>
                            </a:r>
                          </a:p>
                        </a:txBody>
                        <a:useSpRect/>
                      </a:txSp>
                    </a:sp>
                    <a:sp>
                      <a:nvSpPr>
                        <a:cNvPr id="71" name="Line 49"/>
                        <a:cNvSpPr>
                          <a:spLocks noChangeShapeType="1"/>
                        </a:cNvSpPr>
                      </a:nvSpPr>
                      <a:spPr bwMode="auto">
                        <a:xfrm>
                          <a:off x="4800548" y="2539596"/>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72" name="Line 49"/>
                        <a:cNvSpPr>
                          <a:spLocks noChangeShapeType="1"/>
                        </a:cNvSpPr>
                      </a:nvSpPr>
                      <a:spPr bwMode="auto">
                        <a:xfrm>
                          <a:off x="4800548" y="2938611"/>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52" name="Text Box 3"/>
                        <a:cNvSpPr txBox="1">
                          <a:spLocks noChangeArrowheads="1"/>
                        </a:cNvSpPr>
                      </a:nvSpPr>
                      <a:spPr bwMode="auto">
                        <a:xfrm>
                          <a:off x="2034300" y="2551242"/>
                          <a:ext cx="614344"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Granite</a:t>
                            </a:r>
                          </a:p>
                        </a:txBody>
                        <a:useSpRect/>
                      </a:txSp>
                    </a:sp>
                    <a:sp>
                      <a:nvSpPr>
                        <a:cNvPr id="39" name="Line 37"/>
                        <a:cNvSpPr>
                          <a:spLocks noChangeShapeType="1"/>
                        </a:cNvSpPr>
                      </a:nvSpPr>
                      <a:spPr bwMode="auto">
                        <a:xfrm flipH="1">
                          <a:off x="1839641" y="2238383"/>
                          <a:ext cx="1371" cy="1867079"/>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64" name="Line 49"/>
                        <a:cNvSpPr>
                          <a:spLocks noChangeShapeType="1"/>
                        </a:cNvSpPr>
                      </a:nvSpPr>
                      <a:spPr bwMode="auto">
                        <a:xfrm>
                          <a:off x="1839642" y="2656035"/>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dirty="0">
                              <a:latin typeface="Arial" pitchFamily="34" charset="0"/>
                              <a:cs typeface="Arial" pitchFamily="34" charset="0"/>
                            </a:endParaRPr>
                          </a:p>
                        </a:txBody>
                        <a:useSpRect/>
                      </a:txSp>
                    </a:sp>
                    <a:sp>
                      <a:nvSpPr>
                        <a:cNvPr id="146" name="Text Box 3"/>
                        <a:cNvSpPr txBox="1">
                          <a:spLocks noChangeArrowheads="1"/>
                        </a:cNvSpPr>
                      </a:nvSpPr>
                      <a:spPr bwMode="auto">
                        <a:xfrm>
                          <a:off x="1515421" y="2026952"/>
                          <a:ext cx="651718"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Hard rock</a:t>
                            </a:r>
                            <a:endParaRPr lang="en-US" sz="1000" b="1" dirty="0">
                              <a:latin typeface="Arial" pitchFamily="34" charset="0"/>
                              <a:cs typeface="Arial" pitchFamily="34" charset="0"/>
                            </a:endParaRPr>
                          </a:p>
                        </a:txBody>
                        <a:useSpRect/>
                      </a:txSp>
                    </a:sp>
                    <a:sp>
                      <a:nvSpPr>
                        <a:cNvPr id="153" name="Line 49"/>
                        <a:cNvSpPr>
                          <a:spLocks noChangeShapeType="1"/>
                        </a:cNvSpPr>
                      </a:nvSpPr>
                      <a:spPr bwMode="auto">
                        <a:xfrm>
                          <a:off x="1845090" y="3315677"/>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58" name="Text Box 3"/>
                        <a:cNvSpPr txBox="1">
                          <a:spLocks noChangeArrowheads="1"/>
                        </a:cNvSpPr>
                      </a:nvSpPr>
                      <a:spPr bwMode="auto">
                        <a:xfrm>
                          <a:off x="2034300" y="3211033"/>
                          <a:ext cx="917494"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Volcanic tuff</a:t>
                            </a:r>
                          </a:p>
                        </a:txBody>
                        <a:useSpRect/>
                      </a:txSp>
                    </a:sp>
                    <a:sp>
                      <a:nvSpPr>
                        <a:cNvPr id="61" name="Rectangle 60"/>
                        <a:cNvSpPr/>
                      </a:nvSpPr>
                      <a:spPr>
                        <a:xfrm>
                          <a:off x="2036446" y="2762935"/>
                          <a:ext cx="1038164" cy="400110"/>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dirty="0" smtClean="0">
                                <a:latin typeface="Arial" pitchFamily="34" charset="0"/>
                                <a:cs typeface="Arial" pitchFamily="34" charset="0"/>
                              </a:rPr>
                              <a:t> Fractured</a:t>
                            </a:r>
                          </a:p>
                          <a:p>
                            <a:pPr marL="57150" indent="-57150">
                              <a:buFontTx/>
                              <a:buChar char="-"/>
                            </a:pPr>
                            <a:r>
                              <a:rPr lang="en-US" sz="1000" dirty="0" smtClean="0">
                                <a:latin typeface="Arial" pitchFamily="34" charset="0"/>
                                <a:cs typeface="Arial" pitchFamily="34" charset="0"/>
                              </a:rPr>
                              <a:t> </a:t>
                            </a:r>
                            <a:r>
                              <a:rPr lang="en-US" sz="1000" dirty="0" err="1" smtClean="0">
                                <a:latin typeface="Arial" pitchFamily="34" charset="0"/>
                                <a:cs typeface="Arial" pitchFamily="34" charset="0"/>
                              </a:rPr>
                              <a:t>Unfractured</a:t>
                            </a:r>
                            <a:endParaRPr lang="en-US" sz="1000" dirty="0" smtClean="0">
                              <a:latin typeface="Arial" pitchFamily="34" charset="0"/>
                              <a:cs typeface="Arial" pitchFamily="34" charset="0"/>
                            </a:endParaRPr>
                          </a:p>
                        </a:txBody>
                        <a:useSpRect/>
                      </a:txSp>
                    </a:sp>
                    <a:sp>
                      <a:nvSpPr>
                        <a:cNvPr id="75" name="Line 48"/>
                        <a:cNvSpPr>
                          <a:spLocks noChangeShapeType="1"/>
                        </a:cNvSpPr>
                      </a:nvSpPr>
                      <a:spPr bwMode="auto">
                        <a:xfrm flipH="1">
                          <a:off x="1840628" y="1869821"/>
                          <a:ext cx="0" cy="15713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80" name="Line 48"/>
                        <a:cNvSpPr>
                          <a:spLocks noChangeShapeType="1"/>
                        </a:cNvSpPr>
                      </a:nvSpPr>
                      <a:spPr bwMode="auto">
                        <a:xfrm flipH="1">
                          <a:off x="3322361" y="1869821"/>
                          <a:ext cx="0" cy="15713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81" name="Line 48"/>
                        <a:cNvSpPr>
                          <a:spLocks noChangeShapeType="1"/>
                        </a:cNvSpPr>
                      </a:nvSpPr>
                      <a:spPr bwMode="auto">
                        <a:xfrm flipH="1">
                          <a:off x="4796445" y="1875535"/>
                          <a:ext cx="0" cy="147607"/>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82" name="Line 48"/>
                        <a:cNvSpPr>
                          <a:spLocks noChangeShapeType="1"/>
                        </a:cNvSpPr>
                      </a:nvSpPr>
                      <a:spPr bwMode="auto">
                        <a:xfrm flipH="1">
                          <a:off x="6233979" y="1876747"/>
                          <a:ext cx="0" cy="15129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83" name="Line 48"/>
                        <a:cNvSpPr>
                          <a:spLocks noChangeShapeType="1"/>
                        </a:cNvSpPr>
                      </a:nvSpPr>
                      <a:spPr bwMode="auto">
                        <a:xfrm flipH="1">
                          <a:off x="4010558" y="1648914"/>
                          <a:ext cx="0" cy="22662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84" name="Text Box 3"/>
                        <a:cNvSpPr txBox="1">
                          <a:spLocks noChangeArrowheads="1"/>
                        </a:cNvSpPr>
                      </a:nvSpPr>
                      <a:spPr bwMode="auto">
                        <a:xfrm>
                          <a:off x="2034300" y="3927684"/>
                          <a:ext cx="817244"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Crystalline basement</a:t>
                            </a:r>
                          </a:p>
                        </a:txBody>
                        <a:useSpRect/>
                      </a:txSp>
                    </a:sp>
                    <a:sp>
                      <a:nvSpPr>
                        <a:cNvPr id="85" name="Text Box 3"/>
                        <a:cNvSpPr txBox="1">
                          <a:spLocks noChangeArrowheads="1"/>
                        </a:cNvSpPr>
                      </a:nvSpPr>
                      <a:spPr bwMode="auto">
                        <a:xfrm>
                          <a:off x="2034300" y="3569603"/>
                          <a:ext cx="600075"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Basalt</a:t>
                            </a:r>
                          </a:p>
                        </a:txBody>
                        <a:useSpRect/>
                      </a:txSp>
                    </a:sp>
                    <a:sp>
                      <a:nvSpPr>
                        <a:cNvPr id="86" name="Line 49"/>
                        <a:cNvSpPr>
                          <a:spLocks noChangeShapeType="1"/>
                        </a:cNvSpPr>
                      </a:nvSpPr>
                      <a:spPr bwMode="auto">
                        <a:xfrm>
                          <a:off x="1845090" y="3674247"/>
                          <a:ext cx="185505"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88" name="Line 49"/>
                        <a:cNvSpPr>
                          <a:spLocks noChangeShapeType="1"/>
                        </a:cNvSpPr>
                      </a:nvSpPr>
                      <a:spPr bwMode="auto">
                        <a:xfrm>
                          <a:off x="1838724" y="4105462"/>
                          <a:ext cx="195576"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grpSp>
                </lc:lockedCanvas>
              </a:graphicData>
            </a:graphic>
          </wp:inline>
        </w:drawing>
      </w:r>
    </w:p>
    <w:p w:rsidR="00BD1488" w:rsidRPr="00327319" w:rsidRDefault="00BD1488" w:rsidP="00374AFC">
      <w:pPr>
        <w:pStyle w:val="FigureCaption"/>
        <w:rPr>
          <w:sz w:val="22"/>
          <w:szCs w:val="22"/>
        </w:rPr>
      </w:pPr>
      <w:bookmarkStart w:id="420" w:name="_Toc314476128"/>
      <w:r w:rsidRPr="00327319">
        <w:rPr>
          <w:sz w:val="22"/>
          <w:szCs w:val="22"/>
        </w:rPr>
        <w:t>Figure I-2</w:t>
      </w:r>
      <w:r w:rsidR="00DB4893" w:rsidRPr="00327319">
        <w:rPr>
          <w:sz w:val="22"/>
          <w:szCs w:val="22"/>
        </w:rPr>
        <w:t xml:space="preserve"> </w:t>
      </w:r>
      <w:r w:rsidRPr="00327319">
        <w:rPr>
          <w:sz w:val="22"/>
          <w:szCs w:val="22"/>
        </w:rPr>
        <w:t xml:space="preserve">Geologic </w:t>
      </w:r>
      <w:r w:rsidR="00404A10" w:rsidRPr="00327319">
        <w:rPr>
          <w:sz w:val="22"/>
          <w:szCs w:val="22"/>
        </w:rPr>
        <w:t>S</w:t>
      </w:r>
      <w:r w:rsidRPr="00327319">
        <w:rPr>
          <w:sz w:val="22"/>
          <w:szCs w:val="22"/>
        </w:rPr>
        <w:t xml:space="preserve">ettings </w:t>
      </w:r>
      <w:r w:rsidR="00404A10" w:rsidRPr="00327319">
        <w:rPr>
          <w:sz w:val="22"/>
          <w:szCs w:val="22"/>
        </w:rPr>
        <w:t>C</w:t>
      </w:r>
      <w:r w:rsidRPr="00327319">
        <w:rPr>
          <w:sz w:val="22"/>
          <w:szCs w:val="22"/>
        </w:rPr>
        <w:t xml:space="preserve">onsidered for </w:t>
      </w:r>
      <w:r w:rsidR="00404A10" w:rsidRPr="00327319">
        <w:rPr>
          <w:sz w:val="22"/>
          <w:szCs w:val="22"/>
        </w:rPr>
        <w:t>D</w:t>
      </w:r>
      <w:r w:rsidRPr="00327319">
        <w:rPr>
          <w:sz w:val="22"/>
          <w:szCs w:val="22"/>
        </w:rPr>
        <w:t xml:space="preserve">isposal of </w:t>
      </w:r>
      <w:r w:rsidR="003D4DE4" w:rsidRPr="00327319">
        <w:rPr>
          <w:sz w:val="22"/>
          <w:szCs w:val="22"/>
        </w:rPr>
        <w:t xml:space="preserve">SNF </w:t>
      </w:r>
      <w:r w:rsidRPr="00327319">
        <w:rPr>
          <w:sz w:val="22"/>
          <w:szCs w:val="22"/>
        </w:rPr>
        <w:t>and HLW</w:t>
      </w:r>
      <w:r w:rsidR="0074074C" w:rsidRPr="00327319">
        <w:rPr>
          <w:sz w:val="22"/>
          <w:szCs w:val="22"/>
        </w:rPr>
        <w:t>.</w:t>
      </w:r>
      <w:bookmarkEnd w:id="420"/>
    </w:p>
    <w:p w:rsidR="00BD1488" w:rsidRPr="00327319" w:rsidRDefault="00BD1488" w:rsidP="00BD1488">
      <w:pPr>
        <w:jc w:val="center"/>
      </w:pPr>
    </w:p>
    <w:p w:rsidR="00BD1488" w:rsidRPr="00327319" w:rsidRDefault="00BD1488" w:rsidP="00BD1488">
      <w:pPr>
        <w:jc w:val="center"/>
      </w:pPr>
    </w:p>
    <w:p w:rsidR="00BD1488" w:rsidRPr="00327319" w:rsidRDefault="00BD1488" w:rsidP="00BD1488">
      <w:pPr>
        <w:jc w:val="center"/>
      </w:pPr>
    </w:p>
    <w:p w:rsidR="00BD1488" w:rsidRPr="00327319" w:rsidRDefault="00F02AFD" w:rsidP="00BD1488">
      <w:pPr>
        <w:jc w:val="center"/>
      </w:pPr>
      <w:r w:rsidRPr="00327319">
        <w:rPr>
          <w:noProof/>
        </w:rPr>
        <w:drawing>
          <wp:inline distT="0" distB="0" distL="0" distR="0">
            <wp:extent cx="5336490" cy="3358106"/>
            <wp:effectExtent l="19050" t="0" r="0" b="0"/>
            <wp:docPr id="88"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36490" cy="3358106"/>
                      <a:chOff x="2284865" y="859155"/>
                      <a:chExt cx="5336490" cy="3358106"/>
                    </a:xfrm>
                  </a:grpSpPr>
                  <a:grpSp>
                    <a:nvGrpSpPr>
                      <a:cNvPr id="61" name="Group 60"/>
                      <a:cNvGrpSpPr/>
                    </a:nvGrpSpPr>
                    <a:grpSpPr>
                      <a:xfrm>
                        <a:off x="2284865" y="859155"/>
                        <a:ext cx="5336490" cy="3358106"/>
                        <a:chOff x="2284865" y="859155"/>
                        <a:chExt cx="5336490" cy="3358106"/>
                      </a:xfrm>
                    </a:grpSpPr>
                    <a:sp>
                      <a:nvSpPr>
                        <a:cNvPr id="6" name="Text Box 3"/>
                        <a:cNvSpPr txBox="1">
                          <a:spLocks noChangeArrowheads="1"/>
                        </a:cNvSpPr>
                      </a:nvSpPr>
                      <a:spPr bwMode="auto">
                        <a:xfrm>
                          <a:off x="3624915" y="859155"/>
                          <a:ext cx="142115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err="1" smtClean="0">
                                <a:latin typeface="Arial" pitchFamily="34" charset="0"/>
                                <a:cs typeface="Arial" pitchFamily="34" charset="0"/>
                              </a:rPr>
                              <a:t>Hydrogeologic</a:t>
                            </a:r>
                            <a:r>
                              <a:rPr lang="en-US" sz="1000" b="1" dirty="0" smtClean="0">
                                <a:latin typeface="Arial" pitchFamily="34" charset="0"/>
                                <a:cs typeface="Arial" pitchFamily="34" charset="0"/>
                              </a:rPr>
                              <a:t> Setting</a:t>
                            </a:r>
                            <a:endParaRPr lang="en-US" sz="1000" b="1" dirty="0">
                              <a:latin typeface="Arial" pitchFamily="34" charset="0"/>
                              <a:cs typeface="Arial" pitchFamily="34" charset="0"/>
                            </a:endParaRPr>
                          </a:p>
                        </a:txBody>
                        <a:useSpRect/>
                      </a:txSp>
                    </a:sp>
                    <a:sp>
                      <a:nvSpPr>
                        <a:cNvPr id="8" name="Line 5"/>
                        <a:cNvSpPr>
                          <a:spLocks noChangeShapeType="1"/>
                        </a:cNvSpPr>
                      </a:nvSpPr>
                      <a:spPr bwMode="auto">
                        <a:xfrm flipV="1">
                          <a:off x="2686447" y="1315236"/>
                          <a:ext cx="3531647" cy="5982"/>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36" name="Line 48"/>
                        <a:cNvSpPr>
                          <a:spLocks noChangeShapeType="1"/>
                        </a:cNvSpPr>
                      </a:nvSpPr>
                      <a:spPr bwMode="auto">
                        <a:xfrm>
                          <a:off x="4331833" y="1068741"/>
                          <a:ext cx="0" cy="24757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0" name="Line 48"/>
                        <a:cNvSpPr>
                          <a:spLocks noChangeShapeType="1"/>
                        </a:cNvSpPr>
                      </a:nvSpPr>
                      <a:spPr bwMode="auto">
                        <a:xfrm>
                          <a:off x="2686448" y="1320124"/>
                          <a:ext cx="0" cy="15240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6" name="Text Box 3"/>
                        <a:cNvSpPr txBox="1">
                          <a:spLocks noChangeArrowheads="1"/>
                        </a:cNvSpPr>
                      </a:nvSpPr>
                      <a:spPr bwMode="auto">
                        <a:xfrm>
                          <a:off x="2284865" y="1466500"/>
                          <a:ext cx="80239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Unsaturated</a:t>
                            </a:r>
                            <a:endParaRPr lang="en-US" sz="1000" b="1" dirty="0">
                              <a:latin typeface="Arial" pitchFamily="34" charset="0"/>
                              <a:cs typeface="Arial" pitchFamily="34" charset="0"/>
                            </a:endParaRPr>
                          </a:p>
                        </a:txBody>
                        <a:useSpRect/>
                      </a:txSp>
                    </a:sp>
                    <a:sp>
                      <a:nvSpPr>
                        <a:cNvPr id="147" name="Line 48"/>
                        <a:cNvSpPr>
                          <a:spLocks noChangeShapeType="1"/>
                        </a:cNvSpPr>
                      </a:nvSpPr>
                      <a:spPr bwMode="auto">
                        <a:xfrm>
                          <a:off x="4331909" y="1321218"/>
                          <a:ext cx="0" cy="145282"/>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8" name="Line 48"/>
                        <a:cNvSpPr>
                          <a:spLocks noChangeShapeType="1"/>
                        </a:cNvSpPr>
                      </a:nvSpPr>
                      <a:spPr bwMode="auto">
                        <a:xfrm>
                          <a:off x="6215642" y="1317449"/>
                          <a:ext cx="0" cy="147455"/>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142" name="Text Box 3"/>
                        <a:cNvSpPr txBox="1">
                          <a:spLocks noChangeArrowheads="1"/>
                        </a:cNvSpPr>
                      </a:nvSpPr>
                      <a:spPr bwMode="auto">
                        <a:xfrm>
                          <a:off x="4010996" y="1466500"/>
                          <a:ext cx="645305"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Saturated</a:t>
                            </a:r>
                            <a:endParaRPr lang="en-US" sz="1000" b="1" dirty="0">
                              <a:latin typeface="Arial" pitchFamily="34" charset="0"/>
                              <a:cs typeface="Arial" pitchFamily="34" charset="0"/>
                            </a:endParaRPr>
                          </a:p>
                        </a:txBody>
                        <a:useSpRect/>
                      </a:txSp>
                    </a:sp>
                    <a:sp>
                      <a:nvSpPr>
                        <a:cNvPr id="167" name="Line 37"/>
                        <a:cNvSpPr>
                          <a:spLocks noChangeShapeType="1"/>
                        </a:cNvSpPr>
                      </a:nvSpPr>
                      <a:spPr bwMode="auto">
                        <a:xfrm>
                          <a:off x="4332009" y="1677772"/>
                          <a:ext cx="10898" cy="2438805"/>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68" name="Line 49"/>
                        <a:cNvSpPr>
                          <a:spLocks noChangeShapeType="1"/>
                        </a:cNvSpPr>
                      </a:nvSpPr>
                      <a:spPr bwMode="auto">
                        <a:xfrm>
                          <a:off x="4335821" y="1978405"/>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69" name="Text Box 3"/>
                        <a:cNvSpPr txBox="1">
                          <a:spLocks noChangeArrowheads="1"/>
                        </a:cNvSpPr>
                      </a:nvSpPr>
                      <a:spPr bwMode="auto">
                        <a:xfrm>
                          <a:off x="4530392" y="1869802"/>
                          <a:ext cx="42409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Island</a:t>
                            </a:r>
                            <a:endParaRPr lang="en-US" sz="1000" b="1" dirty="0">
                              <a:latin typeface="Arial" pitchFamily="34" charset="0"/>
                              <a:cs typeface="Arial" pitchFamily="34" charset="0"/>
                            </a:endParaRPr>
                          </a:p>
                        </a:txBody>
                        <a:useSpRect/>
                      </a:txSp>
                    </a:sp>
                    <a:sp>
                      <a:nvSpPr>
                        <a:cNvPr id="170" name="Line 49"/>
                        <a:cNvSpPr>
                          <a:spLocks noChangeShapeType="1"/>
                        </a:cNvSpPr>
                      </a:nvSpPr>
                      <a:spPr bwMode="auto">
                        <a:xfrm>
                          <a:off x="4337459" y="2741711"/>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71" name="Line 49"/>
                        <a:cNvSpPr>
                          <a:spLocks noChangeShapeType="1"/>
                        </a:cNvSpPr>
                      </a:nvSpPr>
                      <a:spPr bwMode="auto">
                        <a:xfrm>
                          <a:off x="4341002" y="3142414"/>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72" name="Text Box 3"/>
                        <a:cNvSpPr txBox="1">
                          <a:spLocks noChangeArrowheads="1"/>
                        </a:cNvSpPr>
                      </a:nvSpPr>
                      <a:spPr bwMode="auto">
                        <a:xfrm>
                          <a:off x="4530392" y="2557486"/>
                          <a:ext cx="916595"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Sedimentary basin</a:t>
                            </a:r>
                          </a:p>
                        </a:txBody>
                        <a:useSpRect/>
                      </a:txSp>
                    </a:sp>
                    <a:sp>
                      <a:nvSpPr>
                        <a:cNvPr id="173" name="Text Box 3"/>
                        <a:cNvSpPr txBox="1">
                          <a:spLocks noChangeArrowheads="1"/>
                        </a:cNvSpPr>
                      </a:nvSpPr>
                      <a:spPr bwMode="auto">
                        <a:xfrm>
                          <a:off x="4530392" y="3040274"/>
                          <a:ext cx="707822"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Crystalline</a:t>
                            </a:r>
                            <a:endParaRPr lang="en-US" sz="1000" b="1" dirty="0">
                              <a:latin typeface="Arial" pitchFamily="34" charset="0"/>
                              <a:cs typeface="Arial" pitchFamily="34" charset="0"/>
                            </a:endParaRPr>
                          </a:p>
                        </a:txBody>
                        <a:useSpRect/>
                      </a:txSp>
                    </a:sp>
                    <a:sp>
                      <a:nvSpPr>
                        <a:cNvPr id="322" name="Line 49"/>
                        <a:cNvSpPr>
                          <a:spLocks noChangeShapeType="1"/>
                        </a:cNvSpPr>
                      </a:nvSpPr>
                      <a:spPr bwMode="auto">
                        <a:xfrm>
                          <a:off x="4339097" y="2314338"/>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323" name="Text Box 3"/>
                        <a:cNvSpPr txBox="1">
                          <a:spLocks noChangeArrowheads="1"/>
                        </a:cNvSpPr>
                      </a:nvSpPr>
                      <a:spPr bwMode="auto">
                        <a:xfrm>
                          <a:off x="4530392" y="2209834"/>
                          <a:ext cx="790856"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Archipelago</a:t>
                            </a:r>
                          </a:p>
                        </a:txBody>
                        <a:useSpRect/>
                      </a:txSp>
                    </a:sp>
                    <a:sp>
                      <a:nvSpPr>
                        <a:cNvPr id="43" name="Text Box 3"/>
                        <a:cNvSpPr txBox="1">
                          <a:spLocks noChangeArrowheads="1"/>
                        </a:cNvSpPr>
                      </a:nvSpPr>
                      <a:spPr bwMode="auto">
                        <a:xfrm>
                          <a:off x="4530392" y="3667940"/>
                          <a:ext cx="666144"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Basement</a:t>
                            </a:r>
                            <a:endParaRPr lang="en-US" sz="1000" b="1" dirty="0">
                              <a:latin typeface="Arial" pitchFamily="34" charset="0"/>
                              <a:cs typeface="Arial" pitchFamily="34" charset="0"/>
                            </a:endParaRPr>
                          </a:p>
                        </a:txBody>
                        <a:useSpRect/>
                      </a:txSp>
                    </a:sp>
                    <a:sp>
                      <a:nvSpPr>
                        <a:cNvPr id="44" name="Text Box 3"/>
                        <a:cNvSpPr txBox="1">
                          <a:spLocks noChangeArrowheads="1"/>
                        </a:cNvSpPr>
                      </a:nvSpPr>
                      <a:spPr bwMode="auto">
                        <a:xfrm>
                          <a:off x="4530392" y="4007973"/>
                          <a:ext cx="101399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Hydraulic sump</a:t>
                            </a:r>
                            <a:endParaRPr lang="en-US" sz="1000" b="1" dirty="0">
                              <a:latin typeface="Arial" pitchFamily="34" charset="0"/>
                              <a:cs typeface="Arial" pitchFamily="34" charset="0"/>
                            </a:endParaRPr>
                          </a:p>
                        </a:txBody>
                        <a:useSpRect/>
                      </a:txSp>
                    </a:sp>
                    <a:sp>
                      <a:nvSpPr>
                        <a:cNvPr id="45" name="Line 49"/>
                        <a:cNvSpPr>
                          <a:spLocks noChangeShapeType="1"/>
                        </a:cNvSpPr>
                      </a:nvSpPr>
                      <a:spPr bwMode="auto">
                        <a:xfrm>
                          <a:off x="4346717" y="4116575"/>
                          <a:ext cx="183333" cy="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46" name="Line 49"/>
                        <a:cNvSpPr>
                          <a:spLocks noChangeShapeType="1"/>
                        </a:cNvSpPr>
                      </a:nvSpPr>
                      <a:spPr bwMode="auto">
                        <a:xfrm>
                          <a:off x="4342907" y="3773023"/>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1" name="Text Box 3"/>
                        <a:cNvSpPr txBox="1">
                          <a:spLocks noChangeArrowheads="1"/>
                        </a:cNvSpPr>
                      </a:nvSpPr>
                      <a:spPr bwMode="auto">
                        <a:xfrm>
                          <a:off x="5511719" y="1464904"/>
                          <a:ext cx="1405129"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Surface hydrogeology</a:t>
                            </a:r>
                            <a:endParaRPr lang="en-US" sz="1000" b="1" dirty="0">
                              <a:latin typeface="Arial" pitchFamily="34" charset="0"/>
                              <a:cs typeface="Arial" pitchFamily="34" charset="0"/>
                            </a:endParaRPr>
                          </a:p>
                        </a:txBody>
                        <a:useSpRect/>
                      </a:txSp>
                    </a:sp>
                    <a:sp>
                      <a:nvSpPr>
                        <a:cNvPr id="180" name="Text Box 3"/>
                        <a:cNvSpPr txBox="1">
                          <a:spLocks noChangeArrowheads="1"/>
                        </a:cNvSpPr>
                      </a:nvSpPr>
                      <a:spPr bwMode="auto">
                        <a:xfrm>
                          <a:off x="6410190" y="1885447"/>
                          <a:ext cx="1211165"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err="1" smtClean="0">
                                <a:latin typeface="Arial" pitchFamily="34" charset="0"/>
                                <a:cs typeface="Arial" pitchFamily="34" charset="0"/>
                              </a:rPr>
                              <a:t>Lacustrine</a:t>
                            </a:r>
                            <a:r>
                              <a:rPr lang="en-US" sz="1000" b="1" dirty="0" smtClean="0">
                                <a:latin typeface="Arial" pitchFamily="34" charset="0"/>
                                <a:cs typeface="Arial" pitchFamily="34" charset="0"/>
                              </a:rPr>
                              <a:t>/oceanic</a:t>
                            </a:r>
                            <a:endParaRPr lang="en-US" sz="1000" b="1" dirty="0">
                              <a:latin typeface="Arial" pitchFamily="34" charset="0"/>
                              <a:cs typeface="Arial" pitchFamily="34" charset="0"/>
                            </a:endParaRPr>
                          </a:p>
                        </a:txBody>
                        <a:useSpRect/>
                      </a:txSp>
                    </a:sp>
                    <a:sp>
                      <a:nvSpPr>
                        <a:cNvPr id="185" name="Text Box 3"/>
                        <a:cNvSpPr txBox="1">
                          <a:spLocks noChangeArrowheads="1"/>
                        </a:cNvSpPr>
                      </a:nvSpPr>
                      <a:spPr bwMode="auto">
                        <a:xfrm>
                          <a:off x="6410190" y="2229561"/>
                          <a:ext cx="821190"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Arid desert</a:t>
                            </a:r>
                          </a:p>
                        </a:txBody>
                        <a:useSpRect/>
                      </a:txSp>
                    </a:sp>
                    <a:sp>
                      <a:nvSpPr>
                        <a:cNvPr id="70" name="Line 37"/>
                        <a:cNvSpPr>
                          <a:spLocks noChangeShapeType="1"/>
                        </a:cNvSpPr>
                      </a:nvSpPr>
                      <a:spPr bwMode="auto">
                        <a:xfrm flipH="1">
                          <a:off x="6214284" y="1675789"/>
                          <a:ext cx="1357" cy="201599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71" name="Line 49"/>
                        <a:cNvSpPr>
                          <a:spLocks noChangeShapeType="1"/>
                        </a:cNvSpPr>
                      </a:nvSpPr>
                      <a:spPr bwMode="auto">
                        <a:xfrm>
                          <a:off x="6215641" y="1990452"/>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72" name="Line 49"/>
                        <a:cNvSpPr>
                          <a:spLocks noChangeShapeType="1"/>
                        </a:cNvSpPr>
                      </a:nvSpPr>
                      <a:spPr bwMode="auto">
                        <a:xfrm>
                          <a:off x="6215641" y="2331476"/>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48" name="Line 49"/>
                        <a:cNvSpPr>
                          <a:spLocks noChangeShapeType="1"/>
                        </a:cNvSpPr>
                      </a:nvSpPr>
                      <a:spPr bwMode="auto">
                        <a:xfrm>
                          <a:off x="6215642" y="2672500"/>
                          <a:ext cx="186928"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49" name="Text Box 3"/>
                        <a:cNvSpPr txBox="1">
                          <a:spLocks noChangeArrowheads="1"/>
                        </a:cNvSpPr>
                      </a:nvSpPr>
                      <a:spPr bwMode="auto">
                        <a:xfrm>
                          <a:off x="6410190" y="2566055"/>
                          <a:ext cx="63729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Semi-arid</a:t>
                            </a:r>
                            <a:endParaRPr lang="en-US" sz="1000" b="1" dirty="0">
                              <a:latin typeface="Arial" pitchFamily="34" charset="0"/>
                              <a:cs typeface="Arial" pitchFamily="34" charset="0"/>
                            </a:endParaRPr>
                          </a:p>
                        </a:txBody>
                        <a:useSpRect/>
                      </a:txSp>
                    </a:sp>
                    <a:sp>
                      <a:nvSpPr>
                        <a:cNvPr id="50" name="Text Box 3"/>
                        <a:cNvSpPr txBox="1">
                          <a:spLocks noChangeArrowheads="1"/>
                        </a:cNvSpPr>
                      </a:nvSpPr>
                      <a:spPr bwMode="auto">
                        <a:xfrm>
                          <a:off x="6410190" y="2906359"/>
                          <a:ext cx="701410"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Temperate</a:t>
                            </a:r>
                            <a:endParaRPr lang="en-US" sz="1000" b="1" dirty="0">
                              <a:latin typeface="Arial" pitchFamily="34" charset="0"/>
                              <a:cs typeface="Arial" pitchFamily="34" charset="0"/>
                            </a:endParaRPr>
                          </a:p>
                        </a:txBody>
                        <a:useSpRect/>
                      </a:txSp>
                    </a:sp>
                    <a:sp>
                      <a:nvSpPr>
                        <a:cNvPr id="51" name="Text Box 3"/>
                        <a:cNvSpPr txBox="1">
                          <a:spLocks noChangeArrowheads="1"/>
                        </a:cNvSpPr>
                      </a:nvSpPr>
                      <a:spPr bwMode="auto">
                        <a:xfrm>
                          <a:off x="6410190" y="3246663"/>
                          <a:ext cx="472182"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Glacial</a:t>
                            </a:r>
                            <a:endParaRPr lang="en-US" sz="1000" b="1" dirty="0">
                              <a:latin typeface="Arial" pitchFamily="34" charset="0"/>
                              <a:cs typeface="Arial" pitchFamily="34" charset="0"/>
                            </a:endParaRPr>
                          </a:p>
                        </a:txBody>
                        <a:useSpRect/>
                      </a:txSp>
                    </a:sp>
                    <a:sp>
                      <a:nvSpPr>
                        <a:cNvPr id="52" name="Line 49"/>
                        <a:cNvSpPr>
                          <a:spLocks noChangeShapeType="1"/>
                        </a:cNvSpPr>
                      </a:nvSpPr>
                      <a:spPr bwMode="auto">
                        <a:xfrm>
                          <a:off x="6214286" y="3013524"/>
                          <a:ext cx="192308"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53" name="Line 49"/>
                        <a:cNvSpPr>
                          <a:spLocks noChangeShapeType="1"/>
                        </a:cNvSpPr>
                      </a:nvSpPr>
                      <a:spPr bwMode="auto">
                        <a:xfrm>
                          <a:off x="6218095" y="3354548"/>
                          <a:ext cx="188285"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54" name="Text Box 3"/>
                        <a:cNvSpPr txBox="1">
                          <a:spLocks noChangeArrowheads="1"/>
                        </a:cNvSpPr>
                      </a:nvSpPr>
                      <a:spPr bwMode="auto">
                        <a:xfrm>
                          <a:off x="6410190" y="3583158"/>
                          <a:ext cx="446532"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Alpine</a:t>
                            </a:r>
                            <a:endParaRPr lang="en-US" sz="1000" b="1" dirty="0">
                              <a:latin typeface="Arial" pitchFamily="34" charset="0"/>
                              <a:cs typeface="Arial" pitchFamily="34" charset="0"/>
                            </a:endParaRPr>
                          </a:p>
                        </a:txBody>
                        <a:useSpRect/>
                      </a:txSp>
                    </a:sp>
                    <a:sp>
                      <a:nvSpPr>
                        <a:cNvPr id="57" name="Line 49"/>
                        <a:cNvSpPr>
                          <a:spLocks noChangeShapeType="1"/>
                        </a:cNvSpPr>
                      </a:nvSpPr>
                      <a:spPr bwMode="auto">
                        <a:xfrm flipV="1">
                          <a:off x="6214286" y="3691760"/>
                          <a:ext cx="188284"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56" name="Rectangle 55"/>
                        <a:cNvSpPr/>
                      </a:nvSpPr>
                      <a:spPr>
                        <a:xfrm>
                          <a:off x="2288675" y="1677772"/>
                          <a:ext cx="1702100" cy="400110"/>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smtClean="0">
                                <a:latin typeface="Arial" pitchFamily="34" charset="0"/>
                                <a:cs typeface="Arial" pitchFamily="34" charset="0"/>
                              </a:rPr>
                              <a:t>Alluvial basin</a:t>
                            </a:r>
                            <a:endParaRPr lang="en-US" sz="1000" smtClean="0">
                              <a:latin typeface="Arial" pitchFamily="34" charset="0"/>
                              <a:cs typeface="Arial" pitchFamily="34" charset="0"/>
                            </a:endParaRPr>
                          </a:p>
                          <a:p>
                            <a:pPr marL="57150" indent="-57150">
                              <a:buFontTx/>
                              <a:buChar char="-"/>
                            </a:pPr>
                            <a:r>
                              <a:rPr lang="en-US" sz="1000" smtClean="0">
                                <a:latin typeface="Arial" pitchFamily="34" charset="0"/>
                                <a:cs typeface="Arial" pitchFamily="34" charset="0"/>
                              </a:rPr>
                              <a:t>Upland, deep water table</a:t>
                            </a:r>
                            <a:endParaRPr lang="en-US" sz="1000" dirty="0" smtClean="0">
                              <a:latin typeface="Arial" pitchFamily="34" charset="0"/>
                              <a:cs typeface="Arial" pitchFamily="34" charset="0"/>
                            </a:endParaRPr>
                          </a:p>
                        </a:txBody>
                        <a:useSpRect/>
                      </a:txSp>
                    </a:sp>
                    <a:sp>
                      <a:nvSpPr>
                        <a:cNvPr id="60" name="Rectangle 59"/>
                        <a:cNvSpPr/>
                      </a:nvSpPr>
                      <a:spPr>
                        <a:xfrm>
                          <a:off x="4546664" y="3240656"/>
                          <a:ext cx="1038164" cy="400110"/>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smtClean="0">
                                <a:latin typeface="Arial" pitchFamily="34" charset="0"/>
                                <a:cs typeface="Arial" pitchFamily="34" charset="0"/>
                              </a:rPr>
                              <a:t>Fractured</a:t>
                            </a:r>
                          </a:p>
                          <a:p>
                            <a:pPr marL="57150" indent="-57150">
                              <a:buFontTx/>
                              <a:buChar char="-"/>
                            </a:pPr>
                            <a:r>
                              <a:rPr lang="en-US" sz="1000" smtClean="0">
                                <a:latin typeface="Arial" pitchFamily="34" charset="0"/>
                                <a:cs typeface="Arial" pitchFamily="34" charset="0"/>
                              </a:rPr>
                              <a:t>Unfractured</a:t>
                            </a:r>
                            <a:endParaRPr lang="en-US" sz="1000" dirty="0" smtClean="0">
                              <a:latin typeface="Arial" pitchFamily="34" charset="0"/>
                              <a:cs typeface="Arial" pitchFamily="34" charset="0"/>
                            </a:endParaRPr>
                          </a:p>
                        </a:txBody>
                        <a:useSpRect/>
                      </a:txSp>
                    </a:sp>
                  </a:grpSp>
                </lc:lockedCanvas>
              </a:graphicData>
            </a:graphic>
          </wp:inline>
        </w:drawing>
      </w:r>
    </w:p>
    <w:p w:rsidR="00BD1488" w:rsidRPr="00327319" w:rsidRDefault="00BD1488" w:rsidP="00374AFC">
      <w:pPr>
        <w:pStyle w:val="FigureCaption"/>
        <w:rPr>
          <w:sz w:val="22"/>
          <w:szCs w:val="22"/>
        </w:rPr>
      </w:pPr>
      <w:bookmarkStart w:id="421" w:name="_Toc314476129"/>
      <w:r w:rsidRPr="00327319">
        <w:rPr>
          <w:sz w:val="22"/>
          <w:szCs w:val="22"/>
        </w:rPr>
        <w:t>Figure I-3</w:t>
      </w:r>
      <w:r w:rsidR="00DB4893" w:rsidRPr="00327319">
        <w:rPr>
          <w:sz w:val="22"/>
          <w:szCs w:val="22"/>
        </w:rPr>
        <w:t xml:space="preserve"> </w:t>
      </w:r>
      <w:r w:rsidRPr="00327319">
        <w:rPr>
          <w:sz w:val="22"/>
          <w:szCs w:val="22"/>
        </w:rPr>
        <w:t xml:space="preserve">Hydrogeologic </w:t>
      </w:r>
      <w:r w:rsidR="00404A10" w:rsidRPr="00327319">
        <w:rPr>
          <w:sz w:val="22"/>
          <w:szCs w:val="22"/>
        </w:rPr>
        <w:t>S</w:t>
      </w:r>
      <w:r w:rsidRPr="00327319">
        <w:rPr>
          <w:sz w:val="22"/>
          <w:szCs w:val="22"/>
        </w:rPr>
        <w:t xml:space="preserve">ettings </w:t>
      </w:r>
      <w:r w:rsidR="00404A10" w:rsidRPr="00327319">
        <w:rPr>
          <w:sz w:val="22"/>
          <w:szCs w:val="22"/>
        </w:rPr>
        <w:t>C</w:t>
      </w:r>
      <w:r w:rsidRPr="00327319">
        <w:rPr>
          <w:sz w:val="22"/>
          <w:szCs w:val="22"/>
        </w:rPr>
        <w:t xml:space="preserve">onsidered for </w:t>
      </w:r>
      <w:r w:rsidR="00404A10" w:rsidRPr="00327319">
        <w:rPr>
          <w:sz w:val="22"/>
          <w:szCs w:val="22"/>
        </w:rPr>
        <w:t>D</w:t>
      </w:r>
      <w:r w:rsidRPr="00327319">
        <w:rPr>
          <w:sz w:val="22"/>
          <w:szCs w:val="22"/>
        </w:rPr>
        <w:t xml:space="preserve">isposal of </w:t>
      </w:r>
      <w:r w:rsidR="003D4DE4" w:rsidRPr="00327319">
        <w:rPr>
          <w:sz w:val="22"/>
          <w:szCs w:val="22"/>
        </w:rPr>
        <w:t xml:space="preserve">SNF </w:t>
      </w:r>
      <w:r w:rsidRPr="00327319">
        <w:rPr>
          <w:sz w:val="22"/>
          <w:szCs w:val="22"/>
        </w:rPr>
        <w:t>and HLW</w:t>
      </w:r>
      <w:r w:rsidR="0074074C" w:rsidRPr="00327319">
        <w:rPr>
          <w:sz w:val="22"/>
          <w:szCs w:val="22"/>
        </w:rPr>
        <w:t>.</w:t>
      </w:r>
      <w:bookmarkEnd w:id="421"/>
    </w:p>
    <w:p w:rsidR="00BD1488" w:rsidRPr="00327319" w:rsidRDefault="00BD1488" w:rsidP="00BD1488">
      <w:pPr>
        <w:jc w:val="center"/>
      </w:pPr>
    </w:p>
    <w:p w:rsidR="00BD1488" w:rsidRPr="00327319" w:rsidRDefault="00BD1488" w:rsidP="00BD1488">
      <w:pPr>
        <w:jc w:val="center"/>
      </w:pPr>
    </w:p>
    <w:p w:rsidR="00BD1488" w:rsidRPr="00327319" w:rsidRDefault="00F02AFD" w:rsidP="00BD1488">
      <w:pPr>
        <w:jc w:val="center"/>
      </w:pPr>
      <w:r w:rsidRPr="00327319">
        <w:rPr>
          <w:noProof/>
        </w:rPr>
        <w:drawing>
          <wp:inline distT="0" distB="0" distL="0" distR="0">
            <wp:extent cx="5182831" cy="2255146"/>
            <wp:effectExtent l="19050" t="0" r="0" b="0"/>
            <wp:docPr id="89"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82831" cy="2255146"/>
                      <a:chOff x="983844" y="889635"/>
                      <a:chExt cx="5182831" cy="2255146"/>
                    </a:xfrm>
                  </a:grpSpPr>
                  <a:grpSp>
                    <a:nvGrpSpPr>
                      <a:cNvPr id="27" name="Group 26"/>
                      <a:cNvGrpSpPr/>
                    </a:nvGrpSpPr>
                    <a:grpSpPr>
                      <a:xfrm>
                        <a:off x="983844" y="889635"/>
                        <a:ext cx="5182831" cy="2255146"/>
                        <a:chOff x="983844" y="889635"/>
                        <a:chExt cx="5182831" cy="2255146"/>
                      </a:xfrm>
                    </a:grpSpPr>
                    <a:sp>
                      <a:nvSpPr>
                        <a:cNvPr id="6" name="Text Box 3"/>
                        <a:cNvSpPr txBox="1">
                          <a:spLocks noChangeArrowheads="1"/>
                        </a:cNvSpPr>
                      </a:nvSpPr>
                      <a:spPr bwMode="auto">
                        <a:xfrm>
                          <a:off x="2978984" y="889635"/>
                          <a:ext cx="1318566"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Geochemical Setting</a:t>
                            </a:r>
                            <a:endParaRPr lang="en-US" sz="1000" b="1" dirty="0">
                              <a:latin typeface="Arial" pitchFamily="34" charset="0"/>
                              <a:cs typeface="Arial" pitchFamily="34" charset="0"/>
                            </a:endParaRPr>
                          </a:p>
                        </a:txBody>
                        <a:useSpRect/>
                      </a:txSp>
                    </a:sp>
                    <a:sp>
                      <a:nvSpPr>
                        <a:cNvPr id="8" name="Line 5"/>
                        <a:cNvSpPr>
                          <a:spLocks noChangeShapeType="1"/>
                        </a:cNvSpPr>
                      </a:nvSpPr>
                      <a:spPr bwMode="auto">
                        <a:xfrm>
                          <a:off x="1345328" y="1317967"/>
                          <a:ext cx="4543027" cy="19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36" name="Line 48"/>
                        <a:cNvSpPr>
                          <a:spLocks noChangeShapeType="1"/>
                        </a:cNvSpPr>
                      </a:nvSpPr>
                      <a:spPr bwMode="auto">
                        <a:xfrm>
                          <a:off x="3634603" y="1103031"/>
                          <a:ext cx="0" cy="21709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52" name="Text Box 3"/>
                        <a:cNvSpPr txBox="1">
                          <a:spLocks noChangeArrowheads="1"/>
                        </a:cNvSpPr>
                      </a:nvSpPr>
                      <a:spPr bwMode="auto">
                        <a:xfrm>
                          <a:off x="1540210" y="1874655"/>
                          <a:ext cx="863899"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Unsaturated</a:t>
                            </a:r>
                          </a:p>
                        </a:txBody>
                        <a:useSpRect/>
                      </a:txSp>
                    </a:sp>
                    <a:sp>
                      <a:nvSpPr>
                        <a:cNvPr id="39" name="Line 37"/>
                        <a:cNvSpPr>
                          <a:spLocks noChangeShapeType="1"/>
                        </a:cNvSpPr>
                      </a:nvSpPr>
                      <a:spPr bwMode="auto">
                        <a:xfrm flipH="1">
                          <a:off x="1344074" y="1675585"/>
                          <a:ext cx="0" cy="759372"/>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64" name="Line 49"/>
                        <a:cNvSpPr>
                          <a:spLocks noChangeShapeType="1"/>
                        </a:cNvSpPr>
                      </a:nvSpPr>
                      <a:spPr bwMode="auto">
                        <a:xfrm>
                          <a:off x="1346247" y="1979760"/>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dirty="0">
                              <a:latin typeface="Arial" pitchFamily="34" charset="0"/>
                              <a:cs typeface="Arial" pitchFamily="34" charset="0"/>
                            </a:endParaRPr>
                          </a:p>
                        </a:txBody>
                        <a:useSpRect/>
                      </a:txSp>
                    </a:sp>
                    <a:sp>
                      <a:nvSpPr>
                        <a:cNvPr id="140" name="Line 48"/>
                        <a:cNvSpPr>
                          <a:spLocks noChangeShapeType="1"/>
                        </a:cNvSpPr>
                      </a:nvSpPr>
                      <a:spPr bwMode="auto">
                        <a:xfrm>
                          <a:off x="1345328" y="1320124"/>
                          <a:ext cx="0" cy="142064"/>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46" name="Text Box 3"/>
                        <a:cNvSpPr txBox="1">
                          <a:spLocks noChangeArrowheads="1"/>
                        </a:cNvSpPr>
                      </a:nvSpPr>
                      <a:spPr bwMode="auto">
                        <a:xfrm>
                          <a:off x="983844" y="1462188"/>
                          <a:ext cx="723036"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Oxidizing</a:t>
                            </a:r>
                            <a:endParaRPr lang="en-US" sz="1000" b="1" dirty="0">
                              <a:latin typeface="Arial" pitchFamily="34" charset="0"/>
                              <a:cs typeface="Arial" pitchFamily="34" charset="0"/>
                            </a:endParaRPr>
                          </a:p>
                        </a:txBody>
                        <a:useSpRect/>
                      </a:txSp>
                    </a:sp>
                    <a:sp>
                      <a:nvSpPr>
                        <a:cNvPr id="153" name="Line 49"/>
                        <a:cNvSpPr>
                          <a:spLocks noChangeShapeType="1"/>
                        </a:cNvSpPr>
                      </a:nvSpPr>
                      <a:spPr bwMode="auto">
                        <a:xfrm>
                          <a:off x="1347885" y="2431757"/>
                          <a:ext cx="1909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58" name="Text Box 3"/>
                        <a:cNvSpPr txBox="1">
                          <a:spLocks noChangeArrowheads="1"/>
                        </a:cNvSpPr>
                      </a:nvSpPr>
                      <a:spPr bwMode="auto">
                        <a:xfrm>
                          <a:off x="1540212" y="2253369"/>
                          <a:ext cx="642918"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smtClean="0">
                                <a:latin typeface="Arial" pitchFamily="34" charset="0"/>
                                <a:cs typeface="Arial" pitchFamily="34" charset="0"/>
                              </a:rPr>
                              <a:t>Saturated</a:t>
                            </a:r>
                          </a:p>
                          <a:p>
                            <a:pPr algn="ctr"/>
                            <a:r>
                              <a:rPr lang="en-US" sz="1000" b="1" smtClean="0">
                                <a:latin typeface="Arial" pitchFamily="34" charset="0"/>
                                <a:cs typeface="Arial" pitchFamily="34" charset="0"/>
                              </a:rPr>
                              <a:t>(</a:t>
                            </a:r>
                            <a:r>
                              <a:rPr lang="en-US" sz="1000" b="1" smtClean="0">
                                <a:latin typeface="Arial" pitchFamily="34" charset="0"/>
                                <a:cs typeface="Arial" pitchFamily="34" charset="0"/>
                              </a:rPr>
                              <a:t>fresh)</a:t>
                            </a:r>
                            <a:endParaRPr lang="en-US" sz="1000" b="1" dirty="0" smtClean="0">
                              <a:latin typeface="Arial" pitchFamily="34" charset="0"/>
                              <a:cs typeface="Arial" pitchFamily="34" charset="0"/>
                            </a:endParaRPr>
                          </a:p>
                        </a:txBody>
                        <a:useSpRect/>
                      </a:txSp>
                    </a:sp>
                    <a:sp>
                      <a:nvSpPr>
                        <a:cNvPr id="147" name="Line 48"/>
                        <a:cNvSpPr>
                          <a:spLocks noChangeShapeType="1"/>
                        </a:cNvSpPr>
                      </a:nvSpPr>
                      <a:spPr bwMode="auto">
                        <a:xfrm>
                          <a:off x="3158690" y="1320465"/>
                          <a:ext cx="0" cy="152059"/>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48" name="Line 48"/>
                        <a:cNvSpPr>
                          <a:spLocks noChangeShapeType="1"/>
                        </a:cNvSpPr>
                      </a:nvSpPr>
                      <a:spPr bwMode="auto">
                        <a:xfrm>
                          <a:off x="5888355" y="1314351"/>
                          <a:ext cx="0" cy="15436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a:latin typeface="Arial" pitchFamily="34" charset="0"/>
                              <a:cs typeface="Arial" pitchFamily="34" charset="0"/>
                            </a:endParaRPr>
                          </a:p>
                        </a:txBody>
                        <a:useSpRect/>
                      </a:txSp>
                    </a:sp>
                    <a:sp>
                      <a:nvSpPr>
                        <a:cNvPr id="142" name="Text Box 3"/>
                        <a:cNvSpPr txBox="1">
                          <a:spLocks noChangeArrowheads="1"/>
                        </a:cNvSpPr>
                      </a:nvSpPr>
                      <a:spPr bwMode="auto">
                        <a:xfrm>
                          <a:off x="2793748" y="1462188"/>
                          <a:ext cx="738122"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Reducing</a:t>
                            </a:r>
                            <a:endParaRPr lang="en-US" sz="1000" b="1" dirty="0">
                              <a:latin typeface="Arial" pitchFamily="34" charset="0"/>
                              <a:cs typeface="Arial" pitchFamily="34" charset="0"/>
                            </a:endParaRPr>
                          </a:p>
                        </a:txBody>
                        <a:useSpRect/>
                      </a:txSp>
                    </a:sp>
                    <a:sp>
                      <a:nvSpPr>
                        <a:cNvPr id="167" name="Line 37"/>
                        <a:cNvSpPr>
                          <a:spLocks noChangeShapeType="1"/>
                        </a:cNvSpPr>
                      </a:nvSpPr>
                      <a:spPr bwMode="auto">
                        <a:xfrm>
                          <a:off x="3158690" y="1672599"/>
                          <a:ext cx="0" cy="72805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68" name="Line 49"/>
                        <a:cNvSpPr>
                          <a:spLocks noChangeShapeType="1"/>
                        </a:cNvSpPr>
                      </a:nvSpPr>
                      <a:spPr bwMode="auto">
                        <a:xfrm>
                          <a:off x="3162341" y="1932685"/>
                          <a:ext cx="175521"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169" name="Text Box 3"/>
                        <a:cNvSpPr txBox="1">
                          <a:spLocks noChangeArrowheads="1"/>
                        </a:cNvSpPr>
                      </a:nvSpPr>
                      <a:spPr bwMode="auto">
                        <a:xfrm>
                          <a:off x="3337862" y="1812652"/>
                          <a:ext cx="1279858"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Source controlled</a:t>
                            </a:r>
                            <a:endParaRPr lang="en-US" sz="1000" b="1" dirty="0">
                              <a:latin typeface="Arial" pitchFamily="34" charset="0"/>
                              <a:cs typeface="Arial" pitchFamily="34" charset="0"/>
                            </a:endParaRPr>
                          </a:p>
                        </a:txBody>
                        <a:useSpRect/>
                      </a:txSp>
                    </a:sp>
                    <a:sp>
                      <a:nvSpPr>
                        <a:cNvPr id="322" name="Line 49"/>
                        <a:cNvSpPr>
                          <a:spLocks noChangeShapeType="1"/>
                        </a:cNvSpPr>
                      </a:nvSpPr>
                      <a:spPr bwMode="auto">
                        <a:xfrm>
                          <a:off x="3158530" y="2400649"/>
                          <a:ext cx="186609"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sp>
                      <a:nvSpPr>
                        <a:cNvPr id="323" name="Text Box 3"/>
                        <a:cNvSpPr txBox="1">
                          <a:spLocks noChangeArrowheads="1"/>
                        </a:cNvSpPr>
                      </a:nvSpPr>
                      <a:spPr bwMode="auto">
                        <a:xfrm>
                          <a:off x="3350324" y="2219656"/>
                          <a:ext cx="943416"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Host rock constituents</a:t>
                            </a:r>
                          </a:p>
                        </a:txBody>
                        <a:useSpRect/>
                      </a:txSp>
                    </a:sp>
                    <a:sp>
                      <a:nvSpPr>
                        <a:cNvPr id="141" name="Text Box 3"/>
                        <a:cNvSpPr txBox="1">
                          <a:spLocks noChangeArrowheads="1"/>
                        </a:cNvSpPr>
                      </a:nvSpPr>
                      <a:spPr bwMode="auto">
                        <a:xfrm>
                          <a:off x="5619751" y="1462188"/>
                          <a:ext cx="546924"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Saline</a:t>
                            </a:r>
                            <a:endParaRPr lang="en-US" sz="1000" b="1" dirty="0">
                              <a:latin typeface="Arial" pitchFamily="34" charset="0"/>
                              <a:cs typeface="Arial" pitchFamily="34" charset="0"/>
                            </a:endParaRPr>
                          </a:p>
                        </a:txBody>
                        <a:useSpRect/>
                      </a:txSp>
                    </a:sp>
                    <a:sp>
                      <a:nvSpPr>
                        <a:cNvPr id="55" name="Rectangle 54"/>
                        <a:cNvSpPr/>
                      </a:nvSpPr>
                      <a:spPr>
                        <a:xfrm>
                          <a:off x="3353294" y="2590783"/>
                          <a:ext cx="1557796" cy="553998"/>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114300" indent="-114300">
                              <a:buFontTx/>
                              <a:buChar char="-"/>
                            </a:pPr>
                            <a:r>
                              <a:rPr lang="en-US" sz="1000" smtClean="0">
                                <a:latin typeface="Arial" pitchFamily="34" charset="0"/>
                                <a:cs typeface="Arial" pitchFamily="34" charset="0"/>
                              </a:rPr>
                              <a:t>Natural </a:t>
                            </a:r>
                            <a:r>
                              <a:rPr lang="en-US" sz="1000" dirty="0" smtClean="0">
                                <a:latin typeface="Arial" pitchFamily="34" charset="0"/>
                                <a:cs typeface="Arial" pitchFamily="34" charset="0"/>
                              </a:rPr>
                              <a:t>organic matter</a:t>
                            </a:r>
                          </a:p>
                          <a:p>
                            <a:pPr marL="114300" indent="-114300">
                              <a:buFontTx/>
                              <a:buChar char="-"/>
                            </a:pPr>
                            <a:r>
                              <a:rPr lang="en-US" sz="1000" smtClean="0">
                                <a:latin typeface="Arial" pitchFamily="34" charset="0"/>
                                <a:cs typeface="Arial" pitchFamily="34" charset="0"/>
                              </a:rPr>
                              <a:t>Sulfides</a:t>
                            </a:r>
                            <a:endParaRPr lang="en-US" sz="1000" dirty="0" smtClean="0">
                              <a:latin typeface="Arial" pitchFamily="34" charset="0"/>
                              <a:cs typeface="Arial" pitchFamily="34" charset="0"/>
                            </a:endParaRPr>
                          </a:p>
                          <a:p>
                            <a:pPr marL="114300" indent="-114300">
                              <a:buFontTx/>
                              <a:buChar char="-"/>
                            </a:pPr>
                            <a:r>
                              <a:rPr lang="en-US" sz="1000" dirty="0" smtClean="0">
                                <a:latin typeface="Arial" pitchFamily="34" charset="0"/>
                                <a:cs typeface="Arial" pitchFamily="34" charset="0"/>
                              </a:rPr>
                              <a:t>Other</a:t>
                            </a:r>
                          </a:p>
                        </a:txBody>
                        <a:useSpRect/>
                      </a:txSp>
                    </a:sp>
                    <a:sp>
                      <a:nvSpPr>
                        <a:cNvPr id="44" name="Text Box 3"/>
                        <a:cNvSpPr txBox="1">
                          <a:spLocks noChangeArrowheads="1"/>
                        </a:cNvSpPr>
                      </a:nvSpPr>
                      <a:spPr bwMode="auto">
                        <a:xfrm>
                          <a:off x="4723338" y="1462188"/>
                          <a:ext cx="637332"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err="1" smtClean="0">
                                <a:latin typeface="Arial" pitchFamily="34" charset="0"/>
                                <a:cs typeface="Arial" pitchFamily="34" charset="0"/>
                              </a:rPr>
                              <a:t>Sorbing</a:t>
                            </a:r>
                            <a:endParaRPr lang="en-US" sz="1000" b="1" dirty="0">
                              <a:latin typeface="Arial" pitchFamily="34" charset="0"/>
                              <a:cs typeface="Arial" pitchFamily="34" charset="0"/>
                            </a:endParaRPr>
                          </a:p>
                        </a:txBody>
                        <a:useSpRect/>
                      </a:txSp>
                    </a:sp>
                    <a:sp>
                      <a:nvSpPr>
                        <a:cNvPr id="59" name="Line 48"/>
                        <a:cNvSpPr>
                          <a:spLocks noChangeShapeType="1"/>
                        </a:cNvSpPr>
                      </a:nvSpPr>
                      <a:spPr bwMode="auto">
                        <a:xfrm>
                          <a:off x="5042241" y="1322370"/>
                          <a:ext cx="0" cy="139818"/>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a:latin typeface="Arial" pitchFamily="34" charset="0"/>
                              <a:cs typeface="Arial" pitchFamily="34" charset="0"/>
                            </a:endParaRPr>
                          </a:p>
                        </a:txBody>
                        <a:useSpRect/>
                      </a:txSp>
                    </a:sp>
                  </a:grpSp>
                </lc:lockedCanvas>
              </a:graphicData>
            </a:graphic>
          </wp:inline>
        </w:drawing>
      </w:r>
    </w:p>
    <w:p w:rsidR="00BD1488" w:rsidRPr="00327319" w:rsidRDefault="00BD1488" w:rsidP="00374AFC">
      <w:pPr>
        <w:pStyle w:val="FigureCaption"/>
        <w:rPr>
          <w:sz w:val="22"/>
          <w:szCs w:val="22"/>
        </w:rPr>
      </w:pPr>
      <w:bookmarkStart w:id="422" w:name="_Toc314476130"/>
      <w:r w:rsidRPr="00327319">
        <w:rPr>
          <w:sz w:val="22"/>
          <w:szCs w:val="22"/>
        </w:rPr>
        <w:t>Figure I-4</w:t>
      </w:r>
      <w:r w:rsidR="00DB4893" w:rsidRPr="00327319">
        <w:rPr>
          <w:sz w:val="22"/>
          <w:szCs w:val="22"/>
        </w:rPr>
        <w:t xml:space="preserve"> </w:t>
      </w:r>
      <w:r w:rsidRPr="00327319">
        <w:rPr>
          <w:sz w:val="22"/>
          <w:szCs w:val="22"/>
        </w:rPr>
        <w:t xml:space="preserve">Host </w:t>
      </w:r>
      <w:r w:rsidR="0093398C" w:rsidRPr="00327319">
        <w:rPr>
          <w:sz w:val="22"/>
          <w:szCs w:val="22"/>
        </w:rPr>
        <w:t>R</w:t>
      </w:r>
      <w:r w:rsidRPr="00327319">
        <w:rPr>
          <w:sz w:val="22"/>
          <w:szCs w:val="22"/>
        </w:rPr>
        <w:t xml:space="preserve">ock </w:t>
      </w:r>
      <w:r w:rsidR="0093398C" w:rsidRPr="00327319">
        <w:rPr>
          <w:sz w:val="22"/>
          <w:szCs w:val="22"/>
        </w:rPr>
        <w:t>G</w:t>
      </w:r>
      <w:r w:rsidRPr="00327319">
        <w:rPr>
          <w:sz w:val="22"/>
          <w:szCs w:val="22"/>
        </w:rPr>
        <w:t xml:space="preserve">eochemical </w:t>
      </w:r>
      <w:r w:rsidR="0093398C" w:rsidRPr="00327319">
        <w:rPr>
          <w:sz w:val="22"/>
          <w:szCs w:val="22"/>
        </w:rPr>
        <w:t>S</w:t>
      </w:r>
      <w:r w:rsidRPr="00327319">
        <w:rPr>
          <w:sz w:val="22"/>
          <w:szCs w:val="22"/>
        </w:rPr>
        <w:t xml:space="preserve">ettings </w:t>
      </w:r>
      <w:r w:rsidR="0093398C" w:rsidRPr="00327319">
        <w:rPr>
          <w:sz w:val="22"/>
          <w:szCs w:val="22"/>
        </w:rPr>
        <w:t>C</w:t>
      </w:r>
      <w:r w:rsidRPr="00327319">
        <w:rPr>
          <w:sz w:val="22"/>
          <w:szCs w:val="22"/>
        </w:rPr>
        <w:t xml:space="preserve">onsidered for </w:t>
      </w:r>
      <w:r w:rsidR="0093398C" w:rsidRPr="00327319">
        <w:rPr>
          <w:sz w:val="22"/>
          <w:szCs w:val="22"/>
        </w:rPr>
        <w:t>D</w:t>
      </w:r>
      <w:r w:rsidRPr="00327319">
        <w:rPr>
          <w:sz w:val="22"/>
          <w:szCs w:val="22"/>
        </w:rPr>
        <w:t xml:space="preserve">isposal of </w:t>
      </w:r>
      <w:r w:rsidR="0093398C" w:rsidRPr="00327319">
        <w:rPr>
          <w:sz w:val="22"/>
          <w:szCs w:val="22"/>
        </w:rPr>
        <w:t>S</w:t>
      </w:r>
      <w:r w:rsidRPr="00327319">
        <w:rPr>
          <w:sz w:val="22"/>
          <w:szCs w:val="22"/>
        </w:rPr>
        <w:t>NF and HLW</w:t>
      </w:r>
      <w:r w:rsidR="0074074C" w:rsidRPr="00327319">
        <w:rPr>
          <w:sz w:val="22"/>
          <w:szCs w:val="22"/>
        </w:rPr>
        <w:t>.</w:t>
      </w:r>
      <w:bookmarkEnd w:id="422"/>
    </w:p>
    <w:p w:rsidR="00BD1488" w:rsidRPr="00327319" w:rsidRDefault="00BD1488" w:rsidP="00BD1488">
      <w:pPr>
        <w:jc w:val="center"/>
      </w:pPr>
    </w:p>
    <w:p w:rsidR="00BD1488" w:rsidRPr="00327319" w:rsidRDefault="00F02AFD" w:rsidP="00BD1488">
      <w:pPr>
        <w:jc w:val="center"/>
      </w:pPr>
      <w:r w:rsidRPr="00327319">
        <w:rPr>
          <w:noProof/>
        </w:rPr>
        <w:lastRenderedPageBreak/>
        <w:drawing>
          <wp:inline distT="0" distB="0" distL="0" distR="0">
            <wp:extent cx="5943600" cy="3004185"/>
            <wp:effectExtent l="19050" t="0" r="0" b="0"/>
            <wp:docPr id="90"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40829" cy="3356627"/>
                      <a:chOff x="876301" y="855643"/>
                      <a:chExt cx="6640829" cy="3356627"/>
                    </a:xfrm>
                  </a:grpSpPr>
                  <a:grpSp>
                    <a:nvGrpSpPr>
                      <a:cNvPr id="33" name="Group 32"/>
                      <a:cNvGrpSpPr/>
                    </a:nvGrpSpPr>
                    <a:grpSpPr>
                      <a:xfrm>
                        <a:off x="876301" y="855643"/>
                        <a:ext cx="6640829" cy="3356627"/>
                        <a:chOff x="876301" y="855643"/>
                        <a:chExt cx="6640829" cy="3356627"/>
                      </a:xfrm>
                    </a:grpSpPr>
                    <a:sp>
                      <a:nvSpPr>
                        <a:cNvPr id="6" name="Text Box 3"/>
                        <a:cNvSpPr txBox="1">
                          <a:spLocks noChangeArrowheads="1"/>
                        </a:cNvSpPr>
                      </a:nvSpPr>
                      <a:spPr bwMode="auto">
                        <a:xfrm>
                          <a:off x="3605484" y="855643"/>
                          <a:ext cx="1467646"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err="1" smtClean="0">
                                <a:latin typeface="Arial" pitchFamily="34" charset="0"/>
                                <a:cs typeface="Arial" pitchFamily="34" charset="0"/>
                              </a:rPr>
                              <a:t>Geomechanical</a:t>
                            </a:r>
                            <a:r>
                              <a:rPr lang="en-US" sz="1000" b="1" dirty="0" smtClean="0">
                                <a:latin typeface="Arial" pitchFamily="34" charset="0"/>
                                <a:cs typeface="Arial" pitchFamily="34" charset="0"/>
                              </a:rPr>
                              <a:t> Setting</a:t>
                            </a:r>
                            <a:endParaRPr lang="en-US" sz="1000" b="1" dirty="0">
                              <a:latin typeface="Arial" pitchFamily="34" charset="0"/>
                              <a:cs typeface="Arial" pitchFamily="34" charset="0"/>
                            </a:endParaRPr>
                          </a:p>
                        </a:txBody>
                        <a:useSpRect/>
                      </a:txSp>
                    </a:sp>
                    <a:sp>
                      <a:nvSpPr>
                        <a:cNvPr id="8" name="Line 5"/>
                        <a:cNvSpPr>
                          <a:spLocks noChangeShapeType="1"/>
                        </a:cNvSpPr>
                      </a:nvSpPr>
                      <a:spPr bwMode="auto">
                        <a:xfrm flipV="1">
                          <a:off x="1345328" y="1310749"/>
                          <a:ext cx="5846047" cy="7217"/>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36" name="Line 48"/>
                        <a:cNvSpPr>
                          <a:spLocks noChangeShapeType="1"/>
                        </a:cNvSpPr>
                      </a:nvSpPr>
                      <a:spPr bwMode="auto">
                        <a:xfrm>
                          <a:off x="4335643" y="1064931"/>
                          <a:ext cx="0" cy="24757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52" name="Text Box 3"/>
                        <a:cNvSpPr txBox="1">
                          <a:spLocks noChangeArrowheads="1"/>
                        </a:cNvSpPr>
                      </a:nvSpPr>
                      <a:spPr bwMode="auto">
                        <a:xfrm>
                          <a:off x="1519256" y="1894017"/>
                          <a:ext cx="77995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Overburden</a:t>
                            </a:r>
                          </a:p>
                        </a:txBody>
                        <a:useSpRect/>
                      </a:txSp>
                    </a:sp>
                    <a:sp>
                      <a:nvSpPr>
                        <a:cNvPr id="39" name="Line 37"/>
                        <a:cNvSpPr>
                          <a:spLocks noChangeShapeType="1"/>
                        </a:cNvSpPr>
                      </a:nvSpPr>
                      <a:spPr bwMode="auto">
                        <a:xfrm flipH="1">
                          <a:off x="1321750" y="1718319"/>
                          <a:ext cx="6817" cy="232028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64" name="Line 49"/>
                        <a:cNvSpPr>
                          <a:spLocks noChangeShapeType="1"/>
                        </a:cNvSpPr>
                      </a:nvSpPr>
                      <a:spPr bwMode="auto">
                        <a:xfrm>
                          <a:off x="1327197" y="1998810"/>
                          <a:ext cx="190953" cy="0"/>
                        </a:xfrm>
                        <a:prstGeom prst="line">
                          <a:avLst/>
                        </a:prstGeom>
                        <a:noFill/>
                        <a:ln w="9525">
                          <a:solidFill>
                            <a:schemeClr val="tx1"/>
                          </a:solidFill>
                          <a:round/>
                          <a:headEnd/>
                          <a:tailEnd/>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dirty="0">
                              <a:latin typeface="Arial" pitchFamily="34" charset="0"/>
                              <a:cs typeface="Arial" pitchFamily="34" charset="0"/>
                            </a:endParaRPr>
                          </a:p>
                        </a:txBody>
                        <a:useSpRect/>
                      </a:txSp>
                    </a:sp>
                    <a:sp>
                      <a:nvSpPr>
                        <a:cNvPr id="140" name="Line 48"/>
                        <a:cNvSpPr>
                          <a:spLocks noChangeShapeType="1"/>
                        </a:cNvSpPr>
                      </a:nvSpPr>
                      <a:spPr bwMode="auto">
                        <a:xfrm>
                          <a:off x="1345328" y="1312504"/>
                          <a:ext cx="0" cy="15240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6" name="Text Box 3"/>
                        <a:cNvSpPr txBox="1">
                          <a:spLocks noChangeArrowheads="1"/>
                        </a:cNvSpPr>
                      </a:nvSpPr>
                      <a:spPr bwMode="auto">
                        <a:xfrm>
                          <a:off x="876301" y="1467921"/>
                          <a:ext cx="942628"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In Situ Stress</a:t>
                            </a:r>
                            <a:endParaRPr lang="en-US" sz="1000" b="1" dirty="0">
                              <a:latin typeface="Arial" pitchFamily="34" charset="0"/>
                              <a:cs typeface="Arial" pitchFamily="34" charset="0"/>
                            </a:endParaRPr>
                          </a:p>
                        </a:txBody>
                        <a:useSpRect/>
                      </a:txSp>
                    </a:sp>
                    <a:sp>
                      <a:nvSpPr>
                        <a:cNvPr id="153" name="Line 49"/>
                        <a:cNvSpPr>
                          <a:spLocks noChangeShapeType="1"/>
                        </a:cNvSpPr>
                      </a:nvSpPr>
                      <a:spPr bwMode="auto">
                        <a:xfrm>
                          <a:off x="1332645" y="2363177"/>
                          <a:ext cx="190953" cy="0"/>
                        </a:xfrm>
                        <a:prstGeom prst="line">
                          <a:avLst/>
                        </a:prstGeom>
                        <a:noFill/>
                        <a:ln w="9525">
                          <a:solidFill>
                            <a:schemeClr val="tx1"/>
                          </a:solidFill>
                          <a:round/>
                          <a:headEnd/>
                          <a:tailEnd/>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58" name="Text Box 3"/>
                        <a:cNvSpPr txBox="1">
                          <a:spLocks noChangeArrowheads="1"/>
                        </a:cNvSpPr>
                      </a:nvSpPr>
                      <a:spPr bwMode="auto">
                        <a:xfrm>
                          <a:off x="1528782" y="2257491"/>
                          <a:ext cx="635298"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Tectonic</a:t>
                            </a:r>
                          </a:p>
                        </a:txBody>
                        <a:useSpRect/>
                      </a:txSp>
                    </a:sp>
                    <a:sp>
                      <a:nvSpPr>
                        <a:cNvPr id="147" name="Line 48"/>
                        <a:cNvSpPr>
                          <a:spLocks noChangeShapeType="1"/>
                        </a:cNvSpPr>
                      </a:nvSpPr>
                      <a:spPr bwMode="auto">
                        <a:xfrm>
                          <a:off x="2935805" y="1310750"/>
                          <a:ext cx="0" cy="143065"/>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8" name="Line 48"/>
                        <a:cNvSpPr>
                          <a:spLocks noChangeShapeType="1"/>
                        </a:cNvSpPr>
                      </a:nvSpPr>
                      <a:spPr bwMode="auto">
                        <a:xfrm>
                          <a:off x="6370320" y="1310940"/>
                          <a:ext cx="0" cy="15240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142" name="Text Box 3"/>
                        <a:cNvSpPr txBox="1">
                          <a:spLocks noChangeArrowheads="1"/>
                        </a:cNvSpPr>
                      </a:nvSpPr>
                      <a:spPr bwMode="auto">
                        <a:xfrm>
                          <a:off x="2476499" y="1467921"/>
                          <a:ext cx="927735"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Excavation damage</a:t>
                            </a:r>
                            <a:endParaRPr lang="en-US" sz="1000" b="1" dirty="0">
                              <a:latin typeface="Arial" pitchFamily="34" charset="0"/>
                              <a:cs typeface="Arial" pitchFamily="34" charset="0"/>
                            </a:endParaRPr>
                          </a:p>
                        </a:txBody>
                        <a:useSpRect/>
                      </a:txSp>
                    </a:sp>
                    <a:sp>
                      <a:nvSpPr>
                        <a:cNvPr id="141" name="Text Box 3"/>
                        <a:cNvSpPr txBox="1">
                          <a:spLocks noChangeArrowheads="1"/>
                        </a:cNvSpPr>
                      </a:nvSpPr>
                      <a:spPr bwMode="auto">
                        <a:xfrm>
                          <a:off x="4792980" y="1467921"/>
                          <a:ext cx="1056119"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Ground motion</a:t>
                            </a:r>
                            <a:endParaRPr lang="en-US" sz="1000" b="1" dirty="0">
                              <a:latin typeface="Arial" pitchFamily="34" charset="0"/>
                              <a:cs typeface="Arial" pitchFamily="34" charset="0"/>
                            </a:endParaRPr>
                          </a:p>
                        </a:txBody>
                        <a:useSpRect/>
                      </a:txSp>
                    </a:sp>
                    <a:sp>
                      <a:nvSpPr>
                        <a:cNvPr id="44" name="Text Box 3"/>
                        <a:cNvSpPr txBox="1">
                          <a:spLocks noChangeArrowheads="1"/>
                        </a:cNvSpPr>
                      </a:nvSpPr>
                      <a:spPr bwMode="auto">
                        <a:xfrm>
                          <a:off x="3605634" y="1467921"/>
                          <a:ext cx="976541"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err="1" smtClean="0">
                                <a:latin typeface="Arial" pitchFamily="34" charset="0"/>
                                <a:cs typeface="Arial" pitchFamily="34" charset="0"/>
                              </a:rPr>
                              <a:t>Rockfall</a:t>
                            </a:r>
                            <a:r>
                              <a:rPr lang="en-US" sz="1000" b="1" dirty="0" smtClean="0">
                                <a:latin typeface="Arial" pitchFamily="34" charset="0"/>
                                <a:cs typeface="Arial" pitchFamily="34" charset="0"/>
                              </a:rPr>
                              <a:t>/rock burst</a:t>
                            </a:r>
                            <a:endParaRPr lang="en-US" sz="1000" b="1" dirty="0">
                              <a:latin typeface="Arial" pitchFamily="34" charset="0"/>
                              <a:cs typeface="Arial" pitchFamily="34" charset="0"/>
                            </a:endParaRPr>
                          </a:p>
                        </a:txBody>
                        <a:useSpRect/>
                      </a:txSp>
                    </a:sp>
                    <a:sp>
                      <a:nvSpPr>
                        <a:cNvPr id="59" name="Line 48"/>
                        <a:cNvSpPr>
                          <a:spLocks noChangeShapeType="1"/>
                        </a:cNvSpPr>
                      </a:nvSpPr>
                      <a:spPr bwMode="auto">
                        <a:xfrm>
                          <a:off x="5318466" y="1310940"/>
                          <a:ext cx="0" cy="15240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27" name="Text Box 3"/>
                        <a:cNvSpPr txBox="1">
                          <a:spLocks noChangeArrowheads="1"/>
                        </a:cNvSpPr>
                      </a:nvSpPr>
                      <a:spPr bwMode="auto">
                        <a:xfrm>
                          <a:off x="1518150" y="2642337"/>
                          <a:ext cx="645930"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Residual</a:t>
                            </a:r>
                          </a:p>
                        </a:txBody>
                        <a:useSpRect/>
                      </a:txSp>
                    </a:sp>
                    <a:sp>
                      <a:nvSpPr>
                        <a:cNvPr id="28" name="Text Box 3"/>
                        <a:cNvSpPr txBox="1">
                          <a:spLocks noChangeArrowheads="1"/>
                        </a:cNvSpPr>
                      </a:nvSpPr>
                      <a:spPr bwMode="auto">
                        <a:xfrm>
                          <a:off x="1518150" y="3099536"/>
                          <a:ext cx="814249" cy="517065"/>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Excavation/operation induced</a:t>
                            </a:r>
                          </a:p>
                        </a:txBody>
                        <a:useSpRect/>
                      </a:txSp>
                    </a:sp>
                    <a:sp>
                      <a:nvSpPr>
                        <a:cNvPr id="29" name="Text Box 3"/>
                        <a:cNvSpPr txBox="1">
                          <a:spLocks noChangeArrowheads="1"/>
                        </a:cNvSpPr>
                      </a:nvSpPr>
                      <a:spPr bwMode="auto">
                        <a:xfrm>
                          <a:off x="1526687" y="3849094"/>
                          <a:ext cx="637393"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Thermal stress</a:t>
                            </a:r>
                          </a:p>
                        </a:txBody>
                        <a:useSpRect/>
                      </a:txSp>
                    </a:sp>
                    <a:sp>
                      <a:nvSpPr>
                        <a:cNvPr id="31" name="Line 49"/>
                        <a:cNvSpPr>
                          <a:spLocks noChangeShapeType="1"/>
                        </a:cNvSpPr>
                      </a:nvSpPr>
                      <a:spPr bwMode="auto">
                        <a:xfrm>
                          <a:off x="1321750" y="2742117"/>
                          <a:ext cx="190953" cy="0"/>
                        </a:xfrm>
                        <a:prstGeom prst="line">
                          <a:avLst/>
                        </a:prstGeom>
                        <a:noFill/>
                        <a:ln w="9525">
                          <a:solidFill>
                            <a:schemeClr val="tx1"/>
                          </a:solidFill>
                          <a:round/>
                          <a:headEnd/>
                          <a:tailEnd/>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dirty="0">
                              <a:latin typeface="Arial" pitchFamily="34" charset="0"/>
                              <a:cs typeface="Arial" pitchFamily="34" charset="0"/>
                            </a:endParaRPr>
                          </a:p>
                        </a:txBody>
                        <a:useSpRect/>
                      </a:txSp>
                    </a:sp>
                    <a:sp>
                      <a:nvSpPr>
                        <a:cNvPr id="32" name="Line 49"/>
                        <a:cNvSpPr>
                          <a:spLocks noChangeShapeType="1"/>
                        </a:cNvSpPr>
                      </a:nvSpPr>
                      <a:spPr bwMode="auto">
                        <a:xfrm>
                          <a:off x="1327198" y="3201734"/>
                          <a:ext cx="190953" cy="0"/>
                        </a:xfrm>
                        <a:prstGeom prst="line">
                          <a:avLst/>
                        </a:prstGeom>
                        <a:noFill/>
                        <a:ln w="9525">
                          <a:solidFill>
                            <a:schemeClr val="tx1"/>
                          </a:solidFill>
                          <a:round/>
                          <a:headEnd/>
                          <a:tailEnd/>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36" name="Line 49"/>
                        <a:cNvSpPr>
                          <a:spLocks noChangeShapeType="1"/>
                        </a:cNvSpPr>
                      </a:nvSpPr>
                      <a:spPr bwMode="auto">
                        <a:xfrm>
                          <a:off x="1321750" y="4038600"/>
                          <a:ext cx="190953" cy="0"/>
                        </a:xfrm>
                        <a:prstGeom prst="line">
                          <a:avLst/>
                        </a:prstGeom>
                        <a:noFill/>
                        <a:ln w="9525">
                          <a:solidFill>
                            <a:schemeClr val="tx1"/>
                          </a:solidFill>
                          <a:round/>
                          <a:headEnd/>
                          <a:tailEnd/>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37" name="Text Box 3"/>
                        <a:cNvSpPr txBox="1">
                          <a:spLocks noChangeArrowheads="1"/>
                        </a:cNvSpPr>
                      </a:nvSpPr>
                      <a:spPr bwMode="auto">
                        <a:xfrm>
                          <a:off x="6057900" y="1467921"/>
                          <a:ext cx="635922"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Erosion</a:t>
                            </a:r>
                            <a:endParaRPr lang="en-US" sz="1000" b="1" dirty="0">
                              <a:latin typeface="Arial" pitchFamily="34" charset="0"/>
                              <a:cs typeface="Arial" pitchFamily="34" charset="0"/>
                            </a:endParaRPr>
                          </a:p>
                        </a:txBody>
                        <a:useSpRect/>
                      </a:txSp>
                    </a:sp>
                    <a:sp>
                      <a:nvSpPr>
                        <a:cNvPr id="38" name="Text Box 3"/>
                        <a:cNvSpPr txBox="1">
                          <a:spLocks noChangeArrowheads="1"/>
                        </a:cNvSpPr>
                      </a:nvSpPr>
                      <a:spPr bwMode="auto">
                        <a:xfrm>
                          <a:off x="6875778" y="1467921"/>
                          <a:ext cx="641352" cy="209288"/>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err="1" smtClean="0">
                                <a:latin typeface="Arial" pitchFamily="34" charset="0"/>
                                <a:cs typeface="Arial" pitchFamily="34" charset="0"/>
                              </a:rPr>
                              <a:t>Isostasy</a:t>
                            </a:r>
                            <a:endParaRPr lang="en-US" sz="1000" b="1" dirty="0">
                              <a:latin typeface="Arial" pitchFamily="34" charset="0"/>
                              <a:cs typeface="Arial" pitchFamily="34" charset="0"/>
                            </a:endParaRPr>
                          </a:p>
                        </a:txBody>
                        <a:useSpRect/>
                      </a:txSp>
                    </a:sp>
                    <a:sp>
                      <a:nvSpPr>
                        <a:cNvPr id="40" name="Line 48"/>
                        <a:cNvSpPr>
                          <a:spLocks noChangeShapeType="1"/>
                        </a:cNvSpPr>
                      </a:nvSpPr>
                      <a:spPr bwMode="auto">
                        <a:xfrm>
                          <a:off x="7191375" y="1310750"/>
                          <a:ext cx="0" cy="15240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41" name="Line 48"/>
                        <a:cNvSpPr>
                          <a:spLocks noChangeShapeType="1"/>
                        </a:cNvSpPr>
                      </a:nvSpPr>
                      <a:spPr bwMode="auto">
                        <a:xfrm>
                          <a:off x="4091940" y="1313616"/>
                          <a:ext cx="0" cy="15240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42" name="Rectangle 41"/>
                        <a:cNvSpPr/>
                      </a:nvSpPr>
                      <a:spPr>
                        <a:xfrm>
                          <a:off x="4798756" y="1678925"/>
                          <a:ext cx="1050343" cy="707886"/>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smtClean="0">
                                <a:latin typeface="Arial" pitchFamily="34" charset="0"/>
                                <a:cs typeface="Arial" pitchFamily="34" charset="0"/>
                              </a:rPr>
                              <a:t>Seismicity</a:t>
                            </a:r>
                            <a:endParaRPr lang="en-US" sz="1000" dirty="0" smtClean="0">
                              <a:latin typeface="Arial" pitchFamily="34" charset="0"/>
                              <a:cs typeface="Arial" pitchFamily="34" charset="0"/>
                            </a:endParaRPr>
                          </a:p>
                          <a:p>
                            <a:pPr marL="57150" indent="-57150">
                              <a:buFontTx/>
                              <a:buChar char="-"/>
                            </a:pPr>
                            <a:r>
                              <a:rPr lang="en-US" sz="1000" smtClean="0">
                                <a:latin typeface="Arial" pitchFamily="34" charset="0"/>
                                <a:cs typeface="Arial" pitchFamily="34" charset="0"/>
                              </a:rPr>
                              <a:t>Landslide</a:t>
                            </a:r>
                            <a:endParaRPr lang="en-US" sz="1000" dirty="0" smtClean="0">
                              <a:latin typeface="Arial" pitchFamily="34" charset="0"/>
                              <a:cs typeface="Arial" pitchFamily="34" charset="0"/>
                            </a:endParaRPr>
                          </a:p>
                          <a:p>
                            <a:pPr marL="57150" indent="-57150">
                              <a:buFontTx/>
                              <a:buChar char="-"/>
                            </a:pPr>
                            <a:r>
                              <a:rPr lang="en-US" sz="1000" dirty="0" smtClean="0">
                                <a:latin typeface="Arial" pitchFamily="34" charset="0"/>
                                <a:cs typeface="Arial" pitchFamily="34" charset="0"/>
                              </a:rPr>
                              <a:t>Fault displacement</a:t>
                            </a:r>
                          </a:p>
                        </a:txBody>
                        <a:useSpRect/>
                      </a:txSp>
                    </a:sp>
                  </a:grpSp>
                </lc:lockedCanvas>
              </a:graphicData>
            </a:graphic>
          </wp:inline>
        </w:drawing>
      </w:r>
    </w:p>
    <w:p w:rsidR="00BD1488" w:rsidRPr="00327319" w:rsidRDefault="00BD1488" w:rsidP="00374AFC">
      <w:pPr>
        <w:pStyle w:val="FigureCaption"/>
        <w:rPr>
          <w:sz w:val="22"/>
          <w:szCs w:val="22"/>
        </w:rPr>
      </w:pPr>
      <w:bookmarkStart w:id="423" w:name="_Toc314476131"/>
      <w:r w:rsidRPr="00327319">
        <w:rPr>
          <w:sz w:val="22"/>
          <w:szCs w:val="22"/>
        </w:rPr>
        <w:t>Figure I-5</w:t>
      </w:r>
      <w:r w:rsidR="00DB4893" w:rsidRPr="00327319">
        <w:rPr>
          <w:sz w:val="22"/>
          <w:szCs w:val="22"/>
        </w:rPr>
        <w:t xml:space="preserve"> </w:t>
      </w:r>
      <w:r w:rsidRPr="00327319">
        <w:rPr>
          <w:sz w:val="22"/>
          <w:szCs w:val="22"/>
        </w:rPr>
        <w:t xml:space="preserve">Geomechanical </w:t>
      </w:r>
      <w:r w:rsidR="00404A10" w:rsidRPr="00327319">
        <w:rPr>
          <w:sz w:val="22"/>
          <w:szCs w:val="22"/>
        </w:rPr>
        <w:t>S</w:t>
      </w:r>
      <w:r w:rsidRPr="00327319">
        <w:rPr>
          <w:sz w:val="22"/>
          <w:szCs w:val="22"/>
        </w:rPr>
        <w:t xml:space="preserve">ettings </w:t>
      </w:r>
      <w:r w:rsidR="00404A10" w:rsidRPr="00327319">
        <w:rPr>
          <w:sz w:val="22"/>
          <w:szCs w:val="22"/>
        </w:rPr>
        <w:t>C</w:t>
      </w:r>
      <w:r w:rsidRPr="00327319">
        <w:rPr>
          <w:sz w:val="22"/>
          <w:szCs w:val="22"/>
        </w:rPr>
        <w:t xml:space="preserve">onsidered for </w:t>
      </w:r>
      <w:r w:rsidR="00404A10" w:rsidRPr="00327319">
        <w:rPr>
          <w:sz w:val="22"/>
          <w:szCs w:val="22"/>
        </w:rPr>
        <w:t>D</w:t>
      </w:r>
      <w:r w:rsidRPr="00327319">
        <w:rPr>
          <w:sz w:val="22"/>
          <w:szCs w:val="22"/>
        </w:rPr>
        <w:t xml:space="preserve">isposal of </w:t>
      </w:r>
      <w:r w:rsidR="003D4DE4" w:rsidRPr="00327319">
        <w:rPr>
          <w:sz w:val="22"/>
          <w:szCs w:val="22"/>
        </w:rPr>
        <w:t xml:space="preserve">SNF </w:t>
      </w:r>
      <w:r w:rsidRPr="00327319">
        <w:rPr>
          <w:sz w:val="22"/>
          <w:szCs w:val="22"/>
        </w:rPr>
        <w:t>and HLW</w:t>
      </w:r>
      <w:r w:rsidR="0074074C" w:rsidRPr="00327319">
        <w:rPr>
          <w:sz w:val="22"/>
          <w:szCs w:val="22"/>
        </w:rPr>
        <w:t>.</w:t>
      </w:r>
      <w:bookmarkEnd w:id="423"/>
    </w:p>
    <w:p w:rsidR="00BD1488" w:rsidRPr="00327319" w:rsidRDefault="00BD1488" w:rsidP="00BD1488">
      <w:pPr>
        <w:spacing w:after="0"/>
        <w:jc w:val="center"/>
      </w:pPr>
    </w:p>
    <w:p w:rsidR="00BD1488" w:rsidRPr="00327319" w:rsidRDefault="00F02AFD" w:rsidP="00BD1488">
      <w:pPr>
        <w:jc w:val="center"/>
      </w:pPr>
      <w:r w:rsidRPr="00327319">
        <w:rPr>
          <w:noProof/>
        </w:rPr>
        <w:drawing>
          <wp:inline distT="0" distB="0" distL="0" distR="0">
            <wp:extent cx="6409459" cy="4135582"/>
            <wp:effectExtent l="19050" t="0" r="0" b="0"/>
            <wp:docPr id="92"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6547" cy="5694233"/>
                      <a:chOff x="291703" y="721995"/>
                      <a:chExt cx="8566547" cy="5694233"/>
                    </a:xfrm>
                  </a:grpSpPr>
                  <a:grpSp>
                    <a:nvGrpSpPr>
                      <a:cNvPr id="65" name="Group 64"/>
                      <a:cNvGrpSpPr/>
                    </a:nvGrpSpPr>
                    <a:grpSpPr>
                      <a:xfrm>
                        <a:off x="291703" y="721995"/>
                        <a:ext cx="8566547" cy="5694233"/>
                        <a:chOff x="291703" y="721995"/>
                        <a:chExt cx="8566547" cy="5694233"/>
                      </a:xfrm>
                    </a:grpSpPr>
                    <a:sp>
                      <a:nvSpPr>
                        <a:cNvPr id="6" name="Text Box 3"/>
                        <a:cNvSpPr txBox="1">
                          <a:spLocks noChangeArrowheads="1"/>
                        </a:cNvSpPr>
                      </a:nvSpPr>
                      <a:spPr bwMode="auto">
                        <a:xfrm>
                          <a:off x="2918165" y="721995"/>
                          <a:ext cx="220983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Engineering Concept of Operations</a:t>
                            </a:r>
                            <a:endParaRPr lang="en-US" sz="1000" b="1" dirty="0">
                              <a:latin typeface="Arial" pitchFamily="34" charset="0"/>
                              <a:cs typeface="Arial" pitchFamily="34" charset="0"/>
                            </a:endParaRPr>
                          </a:p>
                        </a:txBody>
                        <a:useSpRect/>
                      </a:txSp>
                    </a:sp>
                    <a:sp>
                      <a:nvSpPr>
                        <a:cNvPr id="8" name="Line 5"/>
                        <a:cNvSpPr>
                          <a:spLocks noChangeShapeType="1"/>
                        </a:cNvSpPr>
                      </a:nvSpPr>
                      <a:spPr bwMode="auto">
                        <a:xfrm>
                          <a:off x="795166" y="1441193"/>
                          <a:ext cx="5315633" cy="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36" name="Line 48"/>
                        <a:cNvSpPr>
                          <a:spLocks noChangeShapeType="1"/>
                        </a:cNvSpPr>
                      </a:nvSpPr>
                      <a:spPr bwMode="auto">
                        <a:xfrm>
                          <a:off x="4027033" y="931283"/>
                          <a:ext cx="0" cy="14372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42" name="Text Box 3"/>
                        <a:cNvSpPr txBox="1">
                          <a:spLocks noChangeArrowheads="1"/>
                        </a:cNvSpPr>
                      </a:nvSpPr>
                      <a:spPr bwMode="auto">
                        <a:xfrm>
                          <a:off x="3318510" y="1586196"/>
                          <a:ext cx="1415391" cy="363176"/>
                        </a:xfrm>
                        <a:prstGeom prst="rect">
                          <a:avLst/>
                        </a:prstGeom>
                        <a:noFill/>
                        <a:ln w="3175">
                          <a:solidFill>
                            <a:schemeClr val="tx1"/>
                          </a:solidFill>
                          <a:miter lim="800000"/>
                          <a:headEnd/>
                          <a:tailEnd/>
                        </a:ln>
                        <a:effectLst/>
                      </a:spPr>
                      <a:txSp>
                        <a:txBody>
                          <a:bodyPr wrap="squar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Waste package    (disposal </a:t>
                            </a:r>
                            <a:r>
                              <a:rPr lang="en-US" sz="1000" b="1" dirty="0" err="1" smtClean="0">
                                <a:latin typeface="Arial" pitchFamily="34" charset="0"/>
                                <a:cs typeface="Arial" pitchFamily="34" charset="0"/>
                              </a:rPr>
                              <a:t>overpack</a:t>
                            </a:r>
                            <a:r>
                              <a:rPr lang="en-US" sz="1000" b="1" dirty="0" smtClean="0">
                                <a:latin typeface="Arial" pitchFamily="34" charset="0"/>
                                <a:cs typeface="Arial" pitchFamily="34" charset="0"/>
                              </a:rPr>
                              <a:t>)</a:t>
                            </a:r>
                            <a:endParaRPr lang="en-US" sz="1000" b="1" dirty="0">
                              <a:latin typeface="Arial" pitchFamily="34" charset="0"/>
                              <a:cs typeface="Arial" pitchFamily="34" charset="0"/>
                            </a:endParaRPr>
                          </a:p>
                        </a:txBody>
                        <a:useSpRect/>
                      </a:txSp>
                    </a:sp>
                    <a:sp>
                      <a:nvSpPr>
                        <a:cNvPr id="167" name="Line 37"/>
                        <a:cNvSpPr>
                          <a:spLocks noChangeShapeType="1"/>
                        </a:cNvSpPr>
                      </a:nvSpPr>
                      <a:spPr bwMode="auto">
                        <a:xfrm>
                          <a:off x="4023223" y="1949372"/>
                          <a:ext cx="0" cy="2438551"/>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68" name="Line 49"/>
                        <a:cNvSpPr>
                          <a:spLocks noChangeShapeType="1"/>
                        </a:cNvSpPr>
                      </a:nvSpPr>
                      <a:spPr bwMode="auto">
                        <a:xfrm>
                          <a:off x="3852880" y="2370743"/>
                          <a:ext cx="337549"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169" name="Text Box 3"/>
                        <a:cNvSpPr txBox="1">
                          <a:spLocks noChangeArrowheads="1"/>
                        </a:cNvSpPr>
                      </a:nvSpPr>
                      <a:spPr bwMode="auto">
                        <a:xfrm>
                          <a:off x="4189721" y="2166383"/>
                          <a:ext cx="1338589" cy="400110"/>
                        </a:xfrm>
                        <a:prstGeom prst="rect">
                          <a:avLst/>
                        </a:prstGeom>
                        <a:noFill/>
                        <a:ln w="3175">
                          <a:solidFill>
                            <a:schemeClr val="tx1"/>
                          </a:solidFill>
                          <a:miter lim="800000"/>
                          <a:headEnd/>
                          <a:tailEnd/>
                        </a:ln>
                        <a:effectLst/>
                      </a:spPr>
                      <a:txSp>
                        <a:txBody>
                          <a:bodyPr wrap="square" lIns="91440" tIns="45720" rIns="91440" bIns="4572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Short containment lifetime</a:t>
                            </a:r>
                            <a:endParaRPr lang="en-US" sz="1000" b="1" dirty="0">
                              <a:latin typeface="Arial" pitchFamily="34" charset="0"/>
                              <a:cs typeface="Arial" pitchFamily="34" charset="0"/>
                            </a:endParaRPr>
                          </a:p>
                        </a:txBody>
                        <a:useSpRect/>
                      </a:txSp>
                    </a:sp>
                    <a:sp>
                      <a:nvSpPr>
                        <a:cNvPr id="172" name="Text Box 3"/>
                        <a:cNvSpPr txBox="1">
                          <a:spLocks noChangeArrowheads="1"/>
                        </a:cNvSpPr>
                      </a:nvSpPr>
                      <a:spPr bwMode="auto">
                        <a:xfrm>
                          <a:off x="2413178" y="2173040"/>
                          <a:ext cx="1439702" cy="400110"/>
                        </a:xfrm>
                        <a:prstGeom prst="rect">
                          <a:avLst/>
                        </a:prstGeom>
                        <a:noFill/>
                        <a:ln w="3175">
                          <a:solidFill>
                            <a:schemeClr val="tx1"/>
                          </a:solidFill>
                          <a:miter lim="800000"/>
                          <a:headEnd/>
                          <a:tailEnd/>
                        </a:ln>
                        <a:effectLst/>
                      </a:spPr>
                      <a:txSp>
                        <a:txBody>
                          <a:bodyPr wrap="square" lIns="91440" tIns="45720" rIns="91440" bIns="4572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Long containment lifetime</a:t>
                            </a:r>
                          </a:p>
                        </a:txBody>
                        <a:useSpRect/>
                      </a:txSp>
                    </a:sp>
                    <a:sp>
                      <a:nvSpPr>
                        <a:cNvPr id="66" name="Rectangle 65"/>
                        <a:cNvSpPr/>
                      </a:nvSpPr>
                      <a:spPr>
                        <a:xfrm>
                          <a:off x="4194187" y="2568945"/>
                          <a:ext cx="1239783" cy="400110"/>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smtClean="0">
                                <a:latin typeface="Arial" pitchFamily="34" charset="0"/>
                                <a:cs typeface="Arial" pitchFamily="34" charset="0"/>
                              </a:rPr>
                              <a:t>Steel</a:t>
                            </a:r>
                            <a:endParaRPr lang="en-US" sz="1000" dirty="0" smtClean="0">
                              <a:latin typeface="Arial" pitchFamily="34" charset="0"/>
                              <a:cs typeface="Arial" pitchFamily="34" charset="0"/>
                            </a:endParaRPr>
                          </a:p>
                          <a:p>
                            <a:pPr marL="57150" indent="-57150">
                              <a:buFontTx/>
                              <a:buChar char="-"/>
                            </a:pPr>
                            <a:r>
                              <a:rPr lang="en-US" sz="1000" smtClean="0">
                                <a:latin typeface="Arial" pitchFamily="34" charset="0"/>
                                <a:cs typeface="Arial" pitchFamily="34" charset="0"/>
                              </a:rPr>
                              <a:t>Cast </a:t>
                            </a:r>
                            <a:r>
                              <a:rPr lang="en-US" sz="1000" dirty="0" smtClean="0">
                                <a:latin typeface="Arial" pitchFamily="34" charset="0"/>
                                <a:cs typeface="Arial" pitchFamily="34" charset="0"/>
                              </a:rPr>
                              <a:t>iron</a:t>
                            </a:r>
                          </a:p>
                        </a:txBody>
                        <a:useSpRect/>
                      </a:txSp>
                    </a:sp>
                    <a:sp>
                      <a:nvSpPr>
                        <a:cNvPr id="67" name="Rectangle 66"/>
                        <a:cNvSpPr/>
                      </a:nvSpPr>
                      <a:spPr>
                        <a:xfrm>
                          <a:off x="2416647" y="2576858"/>
                          <a:ext cx="1553373" cy="3631763"/>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 typeface="Arial" pitchFamily="34" charset="0"/>
                              <a:buChar char="•"/>
                            </a:pPr>
                            <a:r>
                              <a:rPr lang="en-US" sz="1000" smtClean="0">
                                <a:latin typeface="Arial" pitchFamily="34" charset="0"/>
                                <a:cs typeface="Arial" pitchFamily="34" charset="0"/>
                              </a:rPr>
                              <a:t>Corrosion </a:t>
                            </a:r>
                            <a:r>
                              <a:rPr lang="en-US" sz="1000" dirty="0" smtClean="0">
                                <a:latin typeface="Arial" pitchFamily="34" charset="0"/>
                                <a:cs typeface="Arial" pitchFamily="34" charset="0"/>
                              </a:rPr>
                              <a:t>resistant</a:t>
                            </a:r>
                          </a:p>
                          <a:p>
                            <a:pPr marL="171450" lvl="1" indent="-57150">
                              <a:buFontTx/>
                              <a:buChar char="-"/>
                            </a:pPr>
                            <a:r>
                              <a:rPr lang="en-US" sz="1000" dirty="0" smtClean="0">
                                <a:latin typeface="Arial" pitchFamily="34" charset="0"/>
                                <a:cs typeface="Arial" pitchFamily="34" charset="0"/>
                              </a:rPr>
                              <a:t>Copper</a:t>
                            </a:r>
                          </a:p>
                          <a:p>
                            <a:pPr marL="171450" lvl="1" indent="-57150">
                              <a:buFontTx/>
                              <a:buChar char="-"/>
                            </a:pPr>
                            <a:r>
                              <a:rPr lang="en-US" sz="1000" dirty="0" smtClean="0">
                                <a:latin typeface="Arial" pitchFamily="34" charset="0"/>
                                <a:cs typeface="Arial" pitchFamily="34" charset="0"/>
                              </a:rPr>
                              <a:t>Steel</a:t>
                            </a:r>
                          </a:p>
                          <a:p>
                            <a:pPr marL="171450" lvl="1" indent="-57150">
                              <a:buFontTx/>
                              <a:buChar char="-"/>
                            </a:pPr>
                            <a:r>
                              <a:rPr lang="en-US" sz="1000" dirty="0" smtClean="0">
                                <a:latin typeface="Arial" pitchFamily="34" charset="0"/>
                                <a:cs typeface="Arial" pitchFamily="34" charset="0"/>
                              </a:rPr>
                              <a:t>Ni-alloy</a:t>
                            </a:r>
                          </a:p>
                          <a:p>
                            <a:pPr marL="171450" lvl="1" indent="-57150">
                              <a:buFontTx/>
                              <a:buChar char="-"/>
                            </a:pPr>
                            <a:r>
                              <a:rPr lang="en-US" sz="1000" dirty="0" smtClean="0">
                                <a:latin typeface="Arial" pitchFamily="34" charset="0"/>
                                <a:cs typeface="Arial" pitchFamily="34" charset="0"/>
                              </a:rPr>
                              <a:t>Titanium</a:t>
                            </a:r>
                          </a:p>
                          <a:p>
                            <a:pPr marL="171450" lvl="1" indent="-57150">
                              <a:buFontTx/>
                              <a:buChar char="-"/>
                            </a:pPr>
                            <a:r>
                              <a:rPr lang="en-US" sz="1000" dirty="0" err="1" smtClean="0">
                                <a:latin typeface="Arial" pitchFamily="34" charset="0"/>
                                <a:cs typeface="Arial" pitchFamily="34" charset="0"/>
                              </a:rPr>
                              <a:t>Cementitious</a:t>
                            </a:r>
                            <a:endParaRPr lang="en-US" sz="1000" dirty="0" smtClean="0">
                              <a:latin typeface="Arial" pitchFamily="34" charset="0"/>
                              <a:cs typeface="Arial" pitchFamily="34" charset="0"/>
                            </a:endParaRPr>
                          </a:p>
                          <a:p>
                            <a:pPr marL="171450" lvl="1" indent="-57150">
                              <a:buFontTx/>
                              <a:buChar char="-"/>
                            </a:pPr>
                            <a:r>
                              <a:rPr lang="en-US" sz="1000" dirty="0" smtClean="0">
                                <a:latin typeface="Arial" pitchFamily="34" charset="0"/>
                                <a:cs typeface="Arial" pitchFamily="34" charset="0"/>
                              </a:rPr>
                              <a:t>Coatings</a:t>
                            </a:r>
                          </a:p>
                          <a:p>
                            <a:pPr marL="285750" lvl="2" indent="-114300">
                              <a:buSzPct val="65000"/>
                              <a:buFont typeface="Wingdings" pitchFamily="2" charset="2"/>
                              <a:buChar char="Ø"/>
                            </a:pPr>
                            <a:r>
                              <a:rPr lang="en-US" sz="1000" dirty="0" smtClean="0">
                                <a:latin typeface="Arial" pitchFamily="34" charset="0"/>
                                <a:cs typeface="Arial" pitchFamily="34" charset="0"/>
                              </a:rPr>
                              <a:t>Amorphous metal</a:t>
                            </a:r>
                          </a:p>
                          <a:p>
                            <a:pPr marL="285750" lvl="2" indent="-114300">
                              <a:buSzPct val="65000"/>
                              <a:buFont typeface="Wingdings" pitchFamily="2" charset="2"/>
                              <a:buChar char="Ø"/>
                            </a:pPr>
                            <a:r>
                              <a:rPr lang="en-US" sz="1000" dirty="0" smtClean="0">
                                <a:latin typeface="Arial" pitchFamily="34" charset="0"/>
                                <a:cs typeface="Arial" pitchFamily="34" charset="0"/>
                              </a:rPr>
                              <a:t>Other</a:t>
                            </a:r>
                          </a:p>
                          <a:p>
                            <a:pPr marL="171450" lvl="2" indent="-114300">
                              <a:buFontTx/>
                              <a:buChar char="-"/>
                            </a:pPr>
                            <a:r>
                              <a:rPr lang="en-US" sz="1000" dirty="0" smtClean="0">
                                <a:latin typeface="Arial" pitchFamily="34" charset="0"/>
                                <a:cs typeface="Arial" pitchFamily="34" charset="0"/>
                              </a:rPr>
                              <a:t>Multi-layer</a:t>
                            </a:r>
                          </a:p>
                          <a:p>
                            <a:pPr marL="171450" lvl="2" indent="-114300">
                              <a:buFontTx/>
                              <a:buChar char="-"/>
                            </a:pPr>
                            <a:r>
                              <a:rPr lang="en-US" sz="1000" dirty="0" smtClean="0">
                                <a:latin typeface="Arial" pitchFamily="34" charset="0"/>
                                <a:cs typeface="Arial" pitchFamily="34" charset="0"/>
                              </a:rPr>
                              <a:t>Closure</a:t>
                            </a:r>
                          </a:p>
                          <a:p>
                            <a:pPr marL="57150" lvl="2" indent="-57150">
                              <a:buFont typeface="Arial" pitchFamily="34" charset="0"/>
                              <a:buChar char="•"/>
                            </a:pPr>
                            <a:r>
                              <a:rPr lang="en-US" sz="1000" dirty="0" smtClean="0">
                                <a:latin typeface="Arial" pitchFamily="34" charset="0"/>
                                <a:cs typeface="Arial" pitchFamily="34" charset="0"/>
                              </a:rPr>
                              <a:t>Corrosion allowance</a:t>
                            </a:r>
                          </a:p>
                          <a:p>
                            <a:pPr marL="171450" lvl="2" indent="-114300">
                              <a:buFontTx/>
                              <a:buChar char="-"/>
                            </a:pPr>
                            <a:r>
                              <a:rPr lang="en-US" sz="1000" dirty="0" smtClean="0">
                                <a:latin typeface="Arial" pitchFamily="34" charset="0"/>
                                <a:cs typeface="Arial" pitchFamily="34" charset="0"/>
                              </a:rPr>
                              <a:t>Steel</a:t>
                            </a:r>
                          </a:p>
                          <a:p>
                            <a:pPr marL="171450" lvl="2" indent="-114300">
                              <a:buFontTx/>
                              <a:buChar char="-"/>
                            </a:pPr>
                            <a:r>
                              <a:rPr lang="en-US" sz="1000" dirty="0" smtClean="0">
                                <a:latin typeface="Arial" pitchFamily="34" charset="0"/>
                                <a:cs typeface="Arial" pitchFamily="34" charset="0"/>
                              </a:rPr>
                              <a:t>Cast iron</a:t>
                            </a:r>
                          </a:p>
                          <a:p>
                            <a:pPr marL="171450" lvl="2" indent="-114300">
                              <a:buFontTx/>
                              <a:buChar char="-"/>
                            </a:pPr>
                            <a:r>
                              <a:rPr lang="en-US" sz="1000" dirty="0" smtClean="0">
                                <a:latin typeface="Arial" pitchFamily="34" charset="0"/>
                                <a:cs typeface="Arial" pitchFamily="34" charset="0"/>
                              </a:rPr>
                              <a:t>Other</a:t>
                            </a:r>
                          </a:p>
                          <a:p>
                            <a:pPr marL="57150" lvl="2" indent="-57150">
                              <a:buFont typeface="Arial" pitchFamily="34" charset="0"/>
                              <a:buChar char="•"/>
                            </a:pPr>
                            <a:r>
                              <a:rPr lang="en-US" sz="1000" dirty="0" smtClean="0">
                                <a:latin typeface="Arial" pitchFamily="34" charset="0"/>
                                <a:cs typeface="Arial" pitchFamily="34" charset="0"/>
                              </a:rPr>
                              <a:t>Insert/basket</a:t>
                            </a:r>
                          </a:p>
                          <a:p>
                            <a:pPr marL="171450" lvl="2" indent="-114300">
                              <a:buFontTx/>
                              <a:buChar char="-"/>
                            </a:pPr>
                            <a:r>
                              <a:rPr lang="en-US" sz="1000" dirty="0" smtClean="0">
                                <a:latin typeface="Arial" pitchFamily="34" charset="0"/>
                                <a:cs typeface="Arial" pitchFamily="34" charset="0"/>
                              </a:rPr>
                              <a:t>Steel</a:t>
                            </a:r>
                          </a:p>
                          <a:p>
                            <a:pPr marL="171450" lvl="2" indent="-114300">
                              <a:buFontTx/>
                              <a:buChar char="-"/>
                            </a:pPr>
                            <a:r>
                              <a:rPr lang="en-US" sz="1000" dirty="0" smtClean="0">
                                <a:latin typeface="Arial" pitchFamily="34" charset="0"/>
                                <a:cs typeface="Arial" pitchFamily="34" charset="0"/>
                              </a:rPr>
                              <a:t>Cast iron</a:t>
                            </a:r>
                          </a:p>
                          <a:p>
                            <a:pPr marL="171450" lvl="2" indent="-114300">
                              <a:buFontTx/>
                              <a:buChar char="-"/>
                            </a:pPr>
                            <a:r>
                              <a:rPr lang="en-US" sz="1000" dirty="0" smtClean="0">
                                <a:latin typeface="Arial" pitchFamily="34" charset="0"/>
                                <a:cs typeface="Arial" pitchFamily="34" charset="0"/>
                              </a:rPr>
                              <a:t>Criticality control elements</a:t>
                            </a:r>
                          </a:p>
                          <a:p>
                            <a:pPr marL="171450" lvl="2" indent="-114300">
                              <a:buFontTx/>
                              <a:buChar char="-"/>
                            </a:pPr>
                            <a:r>
                              <a:rPr lang="en-US" sz="1000" dirty="0" smtClean="0">
                                <a:latin typeface="Arial" pitchFamily="34" charset="0"/>
                                <a:cs typeface="Arial" pitchFamily="34" charset="0"/>
                              </a:rPr>
                              <a:t>Heat transfer elements</a:t>
                            </a:r>
                          </a:p>
                          <a:p>
                            <a:pPr marL="628650" lvl="2" indent="-114300">
                              <a:buFontTx/>
                              <a:buChar char="-"/>
                            </a:pPr>
                            <a:endParaRPr lang="en-US" sz="1000" dirty="0" smtClean="0">
                              <a:latin typeface="Arial" pitchFamily="34" charset="0"/>
                              <a:cs typeface="Arial" pitchFamily="34" charset="0"/>
                            </a:endParaRPr>
                          </a:p>
                        </a:txBody>
                        <a:useSpRect/>
                      </a:txSp>
                    </a:sp>
                    <a:sp>
                      <a:nvSpPr>
                        <a:cNvPr id="74" name="Text Box 3"/>
                        <a:cNvSpPr txBox="1">
                          <a:spLocks noChangeArrowheads="1"/>
                        </a:cNvSpPr>
                      </a:nvSpPr>
                      <a:spPr bwMode="auto">
                        <a:xfrm>
                          <a:off x="3367750" y="1073550"/>
                          <a:ext cx="131856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Engineered Features</a:t>
                            </a:r>
                            <a:endParaRPr lang="en-US" sz="1000" b="1" dirty="0">
                              <a:latin typeface="Arial" pitchFamily="34" charset="0"/>
                              <a:cs typeface="Arial" pitchFamily="34" charset="0"/>
                            </a:endParaRPr>
                          </a:p>
                        </a:txBody>
                        <a:useSpRect/>
                      </a:txSp>
                    </a:sp>
                    <a:sp>
                      <a:nvSpPr>
                        <a:cNvPr id="75" name="Line 48"/>
                        <a:cNvSpPr>
                          <a:spLocks noChangeShapeType="1"/>
                        </a:cNvSpPr>
                      </a:nvSpPr>
                      <a:spPr bwMode="auto">
                        <a:xfrm flipH="1">
                          <a:off x="796688" y="1441195"/>
                          <a:ext cx="0" cy="257965"/>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80" name="Line 48"/>
                        <a:cNvSpPr>
                          <a:spLocks noChangeShapeType="1"/>
                        </a:cNvSpPr>
                      </a:nvSpPr>
                      <a:spPr bwMode="auto">
                        <a:xfrm flipH="1">
                          <a:off x="4027032" y="1441194"/>
                          <a:ext cx="1" cy="145002"/>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81" name="Line 48"/>
                        <a:cNvSpPr>
                          <a:spLocks noChangeShapeType="1"/>
                        </a:cNvSpPr>
                      </a:nvSpPr>
                      <a:spPr bwMode="auto">
                        <a:xfrm flipH="1">
                          <a:off x="6106120" y="1441195"/>
                          <a:ext cx="0" cy="171168"/>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83" name="Line 48"/>
                        <a:cNvSpPr>
                          <a:spLocks noChangeShapeType="1"/>
                        </a:cNvSpPr>
                      </a:nvSpPr>
                      <a:spPr bwMode="auto">
                        <a:xfrm flipH="1">
                          <a:off x="4027033" y="1282838"/>
                          <a:ext cx="0" cy="15402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grpSp>
                      <a:nvGrpSpPr>
                        <a:cNvPr id="18" name="Group 59"/>
                        <a:cNvGrpSpPr/>
                      </a:nvGrpSpPr>
                      <a:grpSpPr>
                        <a:xfrm>
                          <a:off x="291703" y="1699161"/>
                          <a:ext cx="1918096" cy="2477638"/>
                          <a:chOff x="853678" y="1699161"/>
                          <a:chExt cx="1918096" cy="2477638"/>
                        </a:xfrm>
                      </a:grpSpPr>
                      <a:sp>
                        <a:nvSpPr>
                          <a:cNvPr id="152" name="Text Box 3"/>
                          <a:cNvSpPr txBox="1">
                            <a:spLocks noChangeArrowheads="1"/>
                          </a:cNvSpPr>
                        </a:nvSpPr>
                        <a:spPr bwMode="auto">
                          <a:xfrm>
                            <a:off x="1557356" y="2202627"/>
                            <a:ext cx="931763"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Multipurpose</a:t>
                              </a:r>
                            </a:p>
                          </a:txBody>
                          <a:useSpRect/>
                        </a:txSp>
                      </a:sp>
                      <a:sp>
                        <a:nvSpPr>
                          <a:cNvPr id="39" name="Line 37"/>
                          <a:cNvSpPr>
                            <a:spLocks noChangeShapeType="1"/>
                          </a:cNvSpPr>
                        </a:nvSpPr>
                        <a:spPr bwMode="auto">
                          <a:xfrm flipH="1">
                            <a:off x="1354853" y="1908450"/>
                            <a:ext cx="3810" cy="2164627"/>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64" name="Line 49"/>
                          <a:cNvSpPr>
                            <a:spLocks noChangeShapeType="1"/>
                          </a:cNvSpPr>
                        </a:nvSpPr>
                        <a:spPr bwMode="auto">
                          <a:xfrm>
                            <a:off x="1359582" y="2307420"/>
                            <a:ext cx="197774"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dirty="0">
                                <a:latin typeface="Arial" pitchFamily="34" charset="0"/>
                                <a:cs typeface="Arial" pitchFamily="34" charset="0"/>
                              </a:endParaRPr>
                            </a:p>
                          </a:txBody>
                          <a:useSpRect/>
                        </a:txSp>
                      </a:sp>
                      <a:sp>
                        <a:nvSpPr>
                          <a:cNvPr id="146" name="Text Box 3"/>
                          <a:cNvSpPr txBox="1">
                            <a:spLocks noChangeArrowheads="1"/>
                          </a:cNvSpPr>
                        </a:nvSpPr>
                        <a:spPr bwMode="auto">
                          <a:xfrm>
                            <a:off x="853678" y="1699161"/>
                            <a:ext cx="1003697"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Waste canister</a:t>
                              </a:r>
                              <a:endParaRPr lang="en-US" sz="1000" b="1" dirty="0">
                                <a:latin typeface="Arial" pitchFamily="34" charset="0"/>
                                <a:cs typeface="Arial" pitchFamily="34" charset="0"/>
                              </a:endParaRPr>
                            </a:p>
                          </a:txBody>
                          <a:useSpRect/>
                        </a:txSp>
                      </a:sp>
                      <a:sp>
                        <a:nvSpPr>
                          <a:cNvPr id="61" name="Rectangle 60"/>
                          <a:cNvSpPr/>
                        </a:nvSpPr>
                        <a:spPr>
                          <a:xfrm>
                            <a:off x="1485899" y="2404854"/>
                            <a:ext cx="1285875" cy="861774"/>
                          </a:xfrm>
                          <a:prstGeom prst="rect">
                            <a:avLst/>
                          </a:prstGeom>
                          <a:noFill/>
                          <a:ln w="3175">
                            <a:noFill/>
                            <a:round/>
                            <a:headEnd/>
                            <a:tailEnd/>
                          </a:ln>
                          <a:effectLst/>
                        </a:spPr>
                        <a:txSp>
                          <a:txBody>
                            <a:bodyPr wrap="squar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dirty="0" smtClean="0">
                                  <a:latin typeface="Arial" pitchFamily="34" charset="0"/>
                                  <a:cs typeface="Arial" pitchFamily="34" charset="0"/>
                                </a:rPr>
                                <a:t>Transport/aging/ disposal</a:t>
                              </a:r>
                            </a:p>
                            <a:p>
                              <a:pPr marL="57150" indent="-57150">
                                <a:buFontTx/>
                                <a:buChar char="-"/>
                              </a:pPr>
                              <a:r>
                                <a:rPr lang="en-US" sz="1000" smtClean="0">
                                  <a:latin typeface="Arial" pitchFamily="34" charset="0"/>
                                  <a:cs typeface="Arial" pitchFamily="34" charset="0"/>
                                </a:rPr>
                                <a:t>Dual-purpose </a:t>
                              </a:r>
                              <a:r>
                                <a:rPr lang="en-US" sz="1000" dirty="0" smtClean="0">
                                  <a:latin typeface="Arial" pitchFamily="34" charset="0"/>
                                  <a:cs typeface="Arial" pitchFamily="34" charset="0"/>
                                </a:rPr>
                                <a:t>canister</a:t>
                              </a:r>
                            </a:p>
                            <a:p>
                              <a:pPr marL="57150" indent="-57150">
                                <a:buFontTx/>
                                <a:buChar char="-"/>
                              </a:pPr>
                              <a:r>
                                <a:rPr lang="en-US" sz="1000" dirty="0" smtClean="0">
                                  <a:latin typeface="Arial" pitchFamily="34" charset="0"/>
                                  <a:cs typeface="Arial" pitchFamily="34" charset="0"/>
                                </a:rPr>
                                <a:t>Other</a:t>
                              </a:r>
                            </a:p>
                          </a:txBody>
                          <a:useSpRect/>
                        </a:txSp>
                      </a:sp>
                      <a:sp>
                        <a:nvSpPr>
                          <a:cNvPr id="84" name="Text Box 3"/>
                          <a:cNvSpPr txBox="1">
                            <a:spLocks noChangeArrowheads="1"/>
                          </a:cNvSpPr>
                        </a:nvSpPr>
                        <a:spPr bwMode="auto">
                          <a:xfrm>
                            <a:off x="1571625" y="3634136"/>
                            <a:ext cx="917494"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smtClean="0">
                                  <a:latin typeface="Arial" pitchFamily="34" charset="0"/>
                                  <a:cs typeface="Arial" pitchFamily="34" charset="0"/>
                                </a:rPr>
                                <a:t>Cementitious</a:t>
                              </a:r>
                              <a:endParaRPr lang="en-US" sz="1000" b="1" dirty="0" smtClean="0">
                                <a:latin typeface="Arial" pitchFamily="34" charset="0"/>
                                <a:cs typeface="Arial" pitchFamily="34" charset="0"/>
                              </a:endParaRPr>
                            </a:p>
                          </a:txBody>
                          <a:useSpRect/>
                        </a:txSp>
                      </a:sp>
                      <a:sp>
                        <a:nvSpPr>
                          <a:cNvPr id="85" name="Text Box 3"/>
                          <a:cNvSpPr txBox="1">
                            <a:spLocks noChangeArrowheads="1"/>
                          </a:cNvSpPr>
                        </a:nvSpPr>
                        <a:spPr bwMode="auto">
                          <a:xfrm>
                            <a:off x="1571625" y="3309069"/>
                            <a:ext cx="917494"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Pour canister</a:t>
                              </a:r>
                            </a:p>
                          </a:txBody>
                          <a:useSpRect/>
                        </a:txSp>
                      </a:sp>
                      <a:sp>
                        <a:nvSpPr>
                          <a:cNvPr id="86" name="Line 49"/>
                          <a:cNvSpPr>
                            <a:spLocks noChangeShapeType="1"/>
                          </a:cNvSpPr>
                        </a:nvSpPr>
                        <a:spPr bwMode="auto">
                          <a:xfrm>
                            <a:off x="1355772" y="3415167"/>
                            <a:ext cx="215853"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88" name="Line 49"/>
                          <a:cNvSpPr>
                            <a:spLocks noChangeShapeType="1"/>
                          </a:cNvSpPr>
                        </a:nvSpPr>
                        <a:spPr bwMode="auto">
                          <a:xfrm>
                            <a:off x="1354854" y="3735892"/>
                            <a:ext cx="216772"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48" name="Text Box 3"/>
                          <a:cNvSpPr txBox="1">
                            <a:spLocks noChangeArrowheads="1"/>
                          </a:cNvSpPr>
                        </a:nvSpPr>
                        <a:spPr bwMode="auto">
                          <a:xfrm>
                            <a:off x="1571625" y="3967511"/>
                            <a:ext cx="412999"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Other</a:t>
                              </a:r>
                            </a:p>
                          </a:txBody>
                          <a:useSpRect/>
                        </a:txSp>
                      </a:sp>
                      <a:sp>
                        <a:nvSpPr>
                          <a:cNvPr id="49" name="Line 49"/>
                          <a:cNvSpPr>
                            <a:spLocks noChangeShapeType="1"/>
                          </a:cNvSpPr>
                        </a:nvSpPr>
                        <a:spPr bwMode="auto">
                          <a:xfrm>
                            <a:off x="1354854" y="4073077"/>
                            <a:ext cx="216772"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grpSp>
                    <a:grpSp>
                      <a:nvGrpSpPr>
                        <a:cNvPr id="19" name="Group 72"/>
                        <a:cNvGrpSpPr/>
                      </a:nvGrpSpPr>
                      <a:grpSpPr>
                        <a:xfrm>
                          <a:off x="4026373" y="3002383"/>
                          <a:ext cx="1615137" cy="2206673"/>
                          <a:chOff x="4772025" y="2874041"/>
                          <a:chExt cx="1615137" cy="2206673"/>
                        </a:xfrm>
                      </a:grpSpPr>
                      <a:sp>
                        <a:nvSpPr>
                          <a:cNvPr id="50" name="Text Box 3"/>
                          <a:cNvSpPr txBox="1">
                            <a:spLocks noChangeArrowheads="1"/>
                          </a:cNvSpPr>
                        </a:nvSpPr>
                        <a:spPr bwMode="auto">
                          <a:xfrm>
                            <a:off x="4945555" y="2874041"/>
                            <a:ext cx="939787"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b="1" dirty="0" smtClean="0">
                                  <a:latin typeface="Arial" pitchFamily="34" charset="0"/>
                                  <a:cs typeface="Arial" pitchFamily="34" charset="0"/>
                                </a:rPr>
                                <a:t>Insert/basket</a:t>
                              </a:r>
                            </a:p>
                          </a:txBody>
                          <a:useSpRect/>
                        </a:txSp>
                      </a:sp>
                      <a:sp>
                        <a:nvSpPr>
                          <a:cNvPr id="51" name="Rectangle 50"/>
                          <a:cNvSpPr/>
                        </a:nvSpPr>
                        <a:spPr>
                          <a:xfrm>
                            <a:off x="4948196" y="3017911"/>
                            <a:ext cx="1325766" cy="1169551"/>
                          </a:xfrm>
                          <a:prstGeom prst="rect">
                            <a:avLst/>
                          </a:prstGeom>
                          <a:noFill/>
                          <a:ln w="3175">
                            <a:noFill/>
                            <a:round/>
                            <a:headEnd/>
                            <a:tailEnd/>
                          </a:ln>
                          <a:effectLst/>
                        </a:spPr>
                        <a:txSp>
                          <a:txBody>
                            <a:bodyPr wrap="squar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dirty="0" smtClean="0">
                                  <a:latin typeface="Arial" pitchFamily="34" charset="0"/>
                                  <a:cs typeface="Arial" pitchFamily="34" charset="0"/>
                                </a:rPr>
                                <a:t>Steel</a:t>
                              </a:r>
                            </a:p>
                            <a:p>
                              <a:pPr marL="57150" indent="-57150">
                                <a:buFontTx/>
                                <a:buChar char="-"/>
                              </a:pPr>
                              <a:r>
                                <a:rPr lang="en-US" sz="1000" dirty="0" smtClean="0">
                                  <a:latin typeface="Arial" pitchFamily="34" charset="0"/>
                                  <a:cs typeface="Arial" pitchFamily="34" charset="0"/>
                                </a:rPr>
                                <a:t>Cast iron</a:t>
                              </a:r>
                            </a:p>
                            <a:p>
                              <a:pPr marL="57150" indent="-57150">
                                <a:buFontTx/>
                                <a:buChar char="-"/>
                              </a:pPr>
                              <a:r>
                                <a:rPr lang="en-US" sz="1000" smtClean="0">
                                  <a:latin typeface="Arial" pitchFamily="34" charset="0"/>
                                  <a:cs typeface="Arial" pitchFamily="34" charset="0"/>
                                </a:rPr>
                                <a:t>Criticality </a:t>
                              </a:r>
                              <a:r>
                                <a:rPr lang="en-US" sz="1000" smtClean="0">
                                  <a:latin typeface="Arial" pitchFamily="34" charset="0"/>
                                  <a:cs typeface="Arial" pitchFamily="34" charset="0"/>
                                </a:rPr>
                                <a:t>control</a:t>
                              </a:r>
                            </a:p>
                            <a:p>
                              <a:pPr marL="57150" indent="-57150">
                                <a:tabLst>
                                  <a:tab pos="114300" algn="l"/>
                                </a:tabLst>
                              </a:pPr>
                              <a:r>
                                <a:rPr lang="en-US" sz="1000" smtClean="0">
                                  <a:latin typeface="Arial" pitchFamily="34" charset="0"/>
                                  <a:cs typeface="Arial" pitchFamily="34" charset="0"/>
                                </a:rPr>
                                <a:t>	</a:t>
                              </a:r>
                              <a:r>
                                <a:rPr lang="en-US" sz="1000" smtClean="0">
                                  <a:latin typeface="Arial" pitchFamily="34" charset="0"/>
                                  <a:cs typeface="Arial" pitchFamily="34" charset="0"/>
                                </a:rPr>
                                <a:t>elements</a:t>
                              </a:r>
                              <a:endParaRPr lang="en-US" sz="1000" dirty="0" smtClean="0">
                                <a:latin typeface="Arial" pitchFamily="34" charset="0"/>
                                <a:cs typeface="Arial" pitchFamily="34" charset="0"/>
                              </a:endParaRPr>
                            </a:p>
                            <a:p>
                              <a:pPr marL="57150" indent="-57150">
                                <a:buFontTx/>
                                <a:buChar char="-"/>
                              </a:pPr>
                              <a:r>
                                <a:rPr lang="en-US" sz="1000" smtClean="0">
                                  <a:latin typeface="Arial" pitchFamily="34" charset="0"/>
                                  <a:cs typeface="Arial" pitchFamily="34" charset="0"/>
                                </a:rPr>
                                <a:t>Heat </a:t>
                              </a:r>
                              <a:r>
                                <a:rPr lang="en-US" sz="1000" smtClean="0">
                                  <a:latin typeface="Arial" pitchFamily="34" charset="0"/>
                                  <a:cs typeface="Arial" pitchFamily="34" charset="0"/>
                                </a:rPr>
                                <a:t>transfer</a:t>
                              </a:r>
                            </a:p>
                            <a:p>
                              <a:pPr marL="57150" indent="-57150">
                                <a:tabLst>
                                  <a:tab pos="114300" algn="l"/>
                                </a:tabLst>
                              </a:pPr>
                              <a:r>
                                <a:rPr lang="en-US" sz="1000" smtClean="0">
                                  <a:latin typeface="Arial" pitchFamily="34" charset="0"/>
                                  <a:cs typeface="Arial" pitchFamily="34" charset="0"/>
                                </a:rPr>
                                <a:t>	</a:t>
                              </a:r>
                              <a:r>
                                <a:rPr lang="en-US" sz="1000" smtClean="0">
                                  <a:latin typeface="Arial" pitchFamily="34" charset="0"/>
                                  <a:cs typeface="Arial" pitchFamily="34" charset="0"/>
                                </a:rPr>
                                <a:t>elements</a:t>
                              </a:r>
                              <a:endParaRPr lang="en-US" sz="1000" dirty="0" smtClean="0">
                                <a:latin typeface="Arial" pitchFamily="34" charset="0"/>
                                <a:cs typeface="Arial" pitchFamily="34" charset="0"/>
                              </a:endParaRPr>
                            </a:p>
                          </a:txBody>
                          <a:useSpRect/>
                        </a:txSp>
                      </a:sp>
                      <a:sp>
                        <a:nvSpPr>
                          <a:cNvPr id="52" name="Rectangle 51"/>
                          <a:cNvSpPr/>
                        </a:nvSpPr>
                        <a:spPr>
                          <a:xfrm>
                            <a:off x="4948195" y="4372828"/>
                            <a:ext cx="1437061" cy="707886"/>
                          </a:xfrm>
                          <a:prstGeom prst="rect">
                            <a:avLst/>
                          </a:prstGeom>
                          <a:noFill/>
                          <a:ln w="3175">
                            <a:noFill/>
                            <a:round/>
                            <a:headEnd/>
                            <a:tailEnd/>
                          </a:ln>
                          <a:effectLst/>
                        </a:spPr>
                        <a:txSp>
                          <a:txBody>
                            <a:bodyPr wrap="squar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dirty="0" smtClean="0">
                                  <a:latin typeface="Arial" pitchFamily="34" charset="0"/>
                                  <a:cs typeface="Arial" pitchFamily="34" charset="0"/>
                                </a:rPr>
                                <a:t>Cast iron</a:t>
                              </a:r>
                            </a:p>
                            <a:p>
                              <a:pPr marL="57150" indent="-57150">
                                <a:buFontTx/>
                                <a:buChar char="-"/>
                              </a:pPr>
                              <a:r>
                                <a:rPr lang="en-US" sz="1000" dirty="0" smtClean="0">
                                  <a:latin typeface="Arial" pitchFamily="34" charset="0"/>
                                  <a:cs typeface="Arial" pitchFamily="34" charset="0"/>
                                </a:rPr>
                                <a:t>Steel shot</a:t>
                              </a:r>
                            </a:p>
                            <a:p>
                              <a:pPr marL="57150" indent="-57150">
                                <a:buFontTx/>
                                <a:buChar char="-"/>
                              </a:pPr>
                              <a:r>
                                <a:rPr lang="en-US" sz="1000" dirty="0" smtClean="0">
                                  <a:latin typeface="Arial" pitchFamily="34" charset="0"/>
                                  <a:cs typeface="Arial" pitchFamily="34" charset="0"/>
                                </a:rPr>
                                <a:t>Depleted U</a:t>
                              </a:r>
                            </a:p>
                            <a:p>
                              <a:pPr marL="57150" indent="-57150">
                                <a:buFontTx/>
                                <a:buChar char="-"/>
                              </a:pPr>
                              <a:r>
                                <a:rPr lang="en-US" sz="1000" dirty="0" smtClean="0">
                                  <a:latin typeface="Arial" pitchFamily="34" charset="0"/>
                                  <a:cs typeface="Arial" pitchFamily="34" charset="0"/>
                                </a:rPr>
                                <a:t>Other</a:t>
                              </a:r>
                            </a:p>
                          </a:txBody>
                          <a:useSpRect/>
                        </a:txSp>
                      </a:sp>
                      <a:sp>
                        <a:nvSpPr>
                          <a:cNvPr id="53" name="Text Box 3"/>
                          <a:cNvSpPr txBox="1">
                            <a:spLocks noChangeArrowheads="1"/>
                          </a:cNvSpPr>
                        </a:nvSpPr>
                        <a:spPr bwMode="auto">
                          <a:xfrm>
                            <a:off x="4947460" y="4155622"/>
                            <a:ext cx="1439702" cy="209288"/>
                          </a:xfrm>
                          <a:prstGeom prst="rect">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Chemical conditioning</a:t>
                              </a:r>
                            </a:p>
                          </a:txBody>
                          <a:useSpRect/>
                        </a:txSp>
                      </a:sp>
                      <a:sp>
                        <a:nvSpPr>
                          <a:cNvPr id="54" name="Line 49"/>
                          <a:cNvSpPr>
                            <a:spLocks noChangeShapeType="1"/>
                          </a:cNvSpPr>
                        </a:nvSpPr>
                        <a:spPr bwMode="auto">
                          <a:xfrm>
                            <a:off x="4772686" y="2987227"/>
                            <a:ext cx="168004"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sp>
                        <a:nvSpPr>
                          <a:cNvPr id="55" name="Line 49"/>
                          <a:cNvSpPr>
                            <a:spLocks noChangeShapeType="1"/>
                          </a:cNvSpPr>
                        </a:nvSpPr>
                        <a:spPr bwMode="auto">
                          <a:xfrm>
                            <a:off x="4772025" y="4259579"/>
                            <a:ext cx="176171" cy="2"/>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sz="1000" b="1">
                                <a:latin typeface="Arial" pitchFamily="34" charset="0"/>
                                <a:cs typeface="Arial" pitchFamily="34" charset="0"/>
                              </a:endParaRPr>
                            </a:p>
                          </a:txBody>
                          <a:useSpRect/>
                        </a:txSp>
                      </a:sp>
                    </a:grpSp>
                    <a:sp>
                      <a:nvSpPr>
                        <a:cNvPr id="70" name="Line 37"/>
                        <a:cNvSpPr>
                          <a:spLocks noChangeShapeType="1"/>
                        </a:cNvSpPr>
                      </a:nvSpPr>
                      <a:spPr bwMode="auto">
                        <a:xfrm flipH="1">
                          <a:off x="6106119" y="1848416"/>
                          <a:ext cx="6578" cy="3570963"/>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141" name="Text Box 3"/>
                        <a:cNvSpPr txBox="1">
                          <a:spLocks noChangeArrowheads="1"/>
                        </a:cNvSpPr>
                      </a:nvSpPr>
                      <a:spPr bwMode="auto">
                        <a:xfrm>
                          <a:off x="5593683" y="1619456"/>
                          <a:ext cx="993157" cy="209288"/>
                        </a:xfrm>
                        <a:prstGeom prst="rect">
                          <a:avLst/>
                        </a:prstGeom>
                        <a:noFill/>
                        <a:ln w="3175">
                          <a:solidFill>
                            <a:schemeClr val="tx1"/>
                          </a:solidFill>
                          <a:miter lim="800000"/>
                          <a:headEnd/>
                          <a:tailEnd/>
                        </a:ln>
                        <a:effectLst/>
                      </a:spPr>
                      <a:txSp>
                        <a:txBody>
                          <a:bodyPr wrap="none" lIns="27432" tIns="27432" rIns="27432" bIns="27432">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smtClean="0">
                                <a:latin typeface="Arial" pitchFamily="34" charset="0"/>
                                <a:cs typeface="Arial" pitchFamily="34" charset="0"/>
                              </a:rPr>
                              <a:t>Mined </a:t>
                            </a:r>
                            <a:r>
                              <a:rPr lang="en-US" sz="1000" b="1" smtClean="0">
                                <a:latin typeface="Arial" pitchFamily="34" charset="0"/>
                                <a:cs typeface="Arial" pitchFamily="34" charset="0"/>
                              </a:rPr>
                              <a:t>disposal</a:t>
                            </a:r>
                            <a:endParaRPr lang="en-US" sz="1000" b="1" dirty="0">
                              <a:latin typeface="Arial" pitchFamily="34" charset="0"/>
                              <a:cs typeface="Arial" pitchFamily="34" charset="0"/>
                            </a:endParaRPr>
                          </a:p>
                        </a:txBody>
                        <a:useSpRect/>
                      </a:txSp>
                    </a:sp>
                    <a:sp>
                      <a:nvSpPr>
                        <a:cNvPr id="180" name="Text Box 3"/>
                        <a:cNvSpPr txBox="1">
                          <a:spLocks noChangeArrowheads="1"/>
                        </a:cNvSpPr>
                      </a:nvSpPr>
                      <a:spPr bwMode="auto">
                        <a:xfrm>
                          <a:off x="6290439" y="1959242"/>
                          <a:ext cx="1391728" cy="246221"/>
                        </a:xfrm>
                        <a:prstGeom prst="rect">
                          <a:avLst/>
                        </a:prstGeom>
                        <a:noFill/>
                        <a:ln w="3175">
                          <a:solidFill>
                            <a:schemeClr val="tx1"/>
                          </a:solidFill>
                          <a:miter lim="800000"/>
                          <a:headEnd/>
                          <a:tailEnd/>
                        </a:ln>
                        <a:effectLst/>
                      </a:spPr>
                      <a:txSp>
                        <a:txBody>
                          <a:bodyPr wrap="none" lIns="91440" tIns="45720" rIns="91440" bIns="4572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Emplacement mode</a:t>
                            </a:r>
                            <a:endParaRPr lang="en-US" sz="1000" b="1" dirty="0">
                              <a:latin typeface="Arial" pitchFamily="34" charset="0"/>
                              <a:cs typeface="Arial" pitchFamily="34" charset="0"/>
                            </a:endParaRPr>
                          </a:p>
                        </a:txBody>
                        <a:useSpRect/>
                      </a:txSp>
                    </a:sp>
                    <a:sp>
                      <a:nvSpPr>
                        <a:cNvPr id="71" name="Line 49"/>
                        <a:cNvSpPr>
                          <a:spLocks noChangeShapeType="1"/>
                        </a:cNvSpPr>
                      </a:nvSpPr>
                      <a:spPr bwMode="auto">
                        <a:xfrm>
                          <a:off x="6112701" y="2080882"/>
                          <a:ext cx="177602"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56" name="Rectangle 55"/>
                        <a:cNvSpPr/>
                      </a:nvSpPr>
                      <a:spPr>
                        <a:xfrm>
                          <a:off x="6293975" y="2206630"/>
                          <a:ext cx="1285875" cy="707886"/>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 typeface="Arial" pitchFamily="34" charset="0"/>
                              <a:buChar char="•"/>
                            </a:pPr>
                            <a:r>
                              <a:rPr lang="en-US" sz="1000" dirty="0" smtClean="0">
                                <a:latin typeface="Arial" pitchFamily="34" charset="0"/>
                                <a:cs typeface="Arial" pitchFamily="34" charset="0"/>
                              </a:rPr>
                              <a:t>In-drift</a:t>
                            </a:r>
                          </a:p>
                          <a:p>
                            <a:pPr marL="57150" indent="-57150">
                              <a:buFont typeface="Arial" pitchFamily="34" charset="0"/>
                              <a:buChar char="•"/>
                            </a:pPr>
                            <a:r>
                              <a:rPr lang="en-US" sz="1000" dirty="0" smtClean="0">
                                <a:latin typeface="Arial" pitchFamily="34" charset="0"/>
                                <a:cs typeface="Arial" pitchFamily="34" charset="0"/>
                              </a:rPr>
                              <a:t>Borehole</a:t>
                            </a:r>
                          </a:p>
                          <a:p>
                            <a:pPr marL="171450" lvl="1" indent="-57150">
                              <a:buFontTx/>
                              <a:buChar char="-"/>
                            </a:pPr>
                            <a:r>
                              <a:rPr lang="en-US" sz="1000" dirty="0" smtClean="0">
                                <a:latin typeface="Arial" pitchFamily="34" charset="0"/>
                                <a:cs typeface="Arial" pitchFamily="34" charset="0"/>
                              </a:rPr>
                              <a:t>Vertical</a:t>
                            </a:r>
                          </a:p>
                          <a:p>
                            <a:pPr marL="171450" lvl="1" indent="-57150">
                              <a:buFontTx/>
                              <a:buChar char="-"/>
                            </a:pPr>
                            <a:r>
                              <a:rPr lang="en-US" sz="1000" dirty="0" smtClean="0">
                                <a:latin typeface="Arial" pitchFamily="34" charset="0"/>
                                <a:cs typeface="Arial" pitchFamily="34" charset="0"/>
                              </a:rPr>
                              <a:t>Horizontal</a:t>
                            </a:r>
                          </a:p>
                        </a:txBody>
                        <a:useSpRect/>
                      </a:txSp>
                    </a:sp>
                    <a:sp>
                      <a:nvSpPr>
                        <a:cNvPr id="57" name="Text Box 3"/>
                        <a:cNvSpPr txBox="1">
                          <a:spLocks noChangeArrowheads="1"/>
                        </a:cNvSpPr>
                      </a:nvSpPr>
                      <a:spPr bwMode="auto">
                        <a:xfrm>
                          <a:off x="6294250" y="2952323"/>
                          <a:ext cx="1279516" cy="246221"/>
                        </a:xfrm>
                        <a:prstGeom prst="rect">
                          <a:avLst/>
                        </a:prstGeom>
                        <a:noFill/>
                        <a:ln w="3175">
                          <a:solidFill>
                            <a:schemeClr val="tx1"/>
                          </a:solidFill>
                          <a:miter lim="800000"/>
                          <a:headEnd/>
                          <a:tailEnd/>
                        </a:ln>
                        <a:effectLst/>
                      </a:spPr>
                      <a:txSp>
                        <a:txBody>
                          <a:bodyPr wrap="none" lIns="91440" tIns="45720" rIns="91440" bIns="4572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smtClean="0">
                                <a:latin typeface="Arial" pitchFamily="34" charset="0"/>
                                <a:cs typeface="Arial" pitchFamily="34" charset="0"/>
                              </a:rPr>
                              <a:t>Ex-container </a:t>
                            </a:r>
                            <a:r>
                              <a:rPr lang="en-US" sz="1000" b="1" dirty="0" smtClean="0">
                                <a:latin typeface="Arial" pitchFamily="34" charset="0"/>
                                <a:cs typeface="Arial" pitchFamily="34" charset="0"/>
                              </a:rPr>
                              <a:t>EBS</a:t>
                            </a:r>
                            <a:endParaRPr lang="en-US" sz="1000" b="1" dirty="0">
                              <a:latin typeface="Arial" pitchFamily="34" charset="0"/>
                              <a:cs typeface="Arial" pitchFamily="34" charset="0"/>
                            </a:endParaRPr>
                          </a:p>
                        </a:txBody>
                        <a:useSpRect/>
                      </a:txSp>
                    </a:sp>
                    <a:sp>
                      <a:nvSpPr>
                        <a:cNvPr id="58" name="Line 49"/>
                        <a:cNvSpPr>
                          <a:spLocks noChangeShapeType="1"/>
                        </a:cNvSpPr>
                      </a:nvSpPr>
                      <a:spPr bwMode="auto">
                        <a:xfrm>
                          <a:off x="6113898" y="3075354"/>
                          <a:ext cx="180216"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59" name="Rectangle 58"/>
                        <a:cNvSpPr/>
                      </a:nvSpPr>
                      <a:spPr>
                        <a:xfrm>
                          <a:off x="6295088" y="3201167"/>
                          <a:ext cx="2563162" cy="2092881"/>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 typeface="Arial" pitchFamily="34" charset="0"/>
                              <a:buChar char="•"/>
                            </a:pPr>
                            <a:r>
                              <a:rPr lang="en-US" sz="1000" dirty="0" smtClean="0">
                                <a:latin typeface="Arial" pitchFamily="34" charset="0"/>
                                <a:cs typeface="Arial" pitchFamily="34" charset="0"/>
                              </a:rPr>
                              <a:t>Enclosed</a:t>
                            </a:r>
                          </a:p>
                          <a:p>
                            <a:pPr marL="171450" lvl="1" indent="-57150">
                              <a:buFontTx/>
                              <a:buChar char="-"/>
                            </a:pPr>
                            <a:r>
                              <a:rPr lang="en-US" sz="1000" dirty="0" smtClean="0">
                                <a:latin typeface="Arial" pitchFamily="34" charset="0"/>
                                <a:cs typeface="Arial" pitchFamily="34" charset="0"/>
                              </a:rPr>
                              <a:t>Buffer</a:t>
                            </a:r>
                          </a:p>
                          <a:p>
                            <a:pPr marL="171450" lvl="1" indent="-57150">
                              <a:buFontTx/>
                              <a:buChar char="-"/>
                            </a:pPr>
                            <a:r>
                              <a:rPr lang="en-US" sz="1000" dirty="0" smtClean="0">
                                <a:latin typeface="Arial" pitchFamily="34" charset="0"/>
                                <a:cs typeface="Arial" pitchFamily="34" charset="0"/>
                              </a:rPr>
                              <a:t>Prefabricated, envelope</a:t>
                            </a:r>
                          </a:p>
                          <a:p>
                            <a:pPr marL="171450" lvl="1" indent="-57150">
                              <a:buFontTx/>
                              <a:buChar char="-"/>
                            </a:pPr>
                            <a:r>
                              <a:rPr lang="en-US" sz="1000" dirty="0" smtClean="0">
                                <a:latin typeface="Arial" pitchFamily="34" charset="0"/>
                                <a:cs typeface="Arial" pitchFamily="34" charset="0"/>
                              </a:rPr>
                              <a:t>Liner</a:t>
                            </a:r>
                          </a:p>
                          <a:p>
                            <a:pPr marL="171450" lvl="1" indent="-57150">
                              <a:buFontTx/>
                              <a:buChar char="-"/>
                            </a:pPr>
                            <a:r>
                              <a:rPr lang="en-US" sz="1000" dirty="0" smtClean="0">
                                <a:latin typeface="Arial" pitchFamily="34" charset="0"/>
                                <a:cs typeface="Arial" pitchFamily="34" charset="0"/>
                              </a:rPr>
                              <a:t>Backfill</a:t>
                            </a:r>
                          </a:p>
                          <a:p>
                            <a:pPr marL="171450" lvl="1" indent="-57150">
                              <a:buFontTx/>
                              <a:buChar char="-"/>
                            </a:pPr>
                            <a:r>
                              <a:rPr lang="en-US" sz="1000" dirty="0" smtClean="0">
                                <a:latin typeface="Arial" pitchFamily="34" charset="0"/>
                                <a:cs typeface="Arial" pitchFamily="34" charset="0"/>
                              </a:rPr>
                              <a:t>Richards barrier</a:t>
                            </a:r>
                          </a:p>
                          <a:p>
                            <a:pPr marL="57150" lvl="1" indent="-57150">
                              <a:buFont typeface="Arial" pitchFamily="34" charset="0"/>
                              <a:buChar char="•"/>
                            </a:pPr>
                            <a:r>
                              <a:rPr lang="en-US" sz="1000" dirty="0" smtClean="0">
                                <a:latin typeface="Arial" pitchFamily="34" charset="0"/>
                                <a:cs typeface="Arial" pitchFamily="34" charset="0"/>
                              </a:rPr>
                              <a:t>Open</a:t>
                            </a:r>
                          </a:p>
                          <a:p>
                            <a:pPr marL="171450" lvl="1" indent="-57150">
                              <a:buFontTx/>
                              <a:buChar char="-"/>
                            </a:pPr>
                            <a:r>
                              <a:rPr lang="en-US" sz="1000" dirty="0" smtClean="0">
                                <a:latin typeface="Arial" pitchFamily="34" charset="0"/>
                                <a:cs typeface="Arial" pitchFamily="34" charset="0"/>
                              </a:rPr>
                              <a:t>Drip shield</a:t>
                            </a:r>
                          </a:p>
                          <a:p>
                            <a:pPr marL="171450" lvl="1" indent="-57150">
                              <a:buFontTx/>
                              <a:buChar char="-"/>
                            </a:pPr>
                            <a:r>
                              <a:rPr lang="en-US" sz="1000" dirty="0" smtClean="0">
                                <a:latin typeface="Arial" pitchFamily="34" charset="0"/>
                                <a:cs typeface="Arial" pitchFamily="34" charset="0"/>
                              </a:rPr>
                              <a:t>Vault</a:t>
                            </a:r>
                          </a:p>
                          <a:p>
                            <a:pPr marL="57150" lvl="1" indent="-57150">
                              <a:buFont typeface="Arial" pitchFamily="34" charset="0"/>
                              <a:buChar char="•"/>
                            </a:pPr>
                            <a:r>
                              <a:rPr lang="en-US" sz="1000" dirty="0" smtClean="0">
                                <a:latin typeface="Arial" pitchFamily="34" charset="0"/>
                                <a:cs typeface="Arial" pitchFamily="34" charset="0"/>
                              </a:rPr>
                              <a:t>Other EBS features</a:t>
                            </a:r>
                          </a:p>
                          <a:p>
                            <a:pPr marL="171450" lvl="1" indent="-57150">
                              <a:buFontTx/>
                              <a:buChar char="-"/>
                            </a:pPr>
                            <a:r>
                              <a:rPr lang="en-US" sz="1000" dirty="0" smtClean="0">
                                <a:latin typeface="Arial" pitchFamily="34" charset="0"/>
                                <a:cs typeface="Arial" pitchFamily="34" charset="0"/>
                              </a:rPr>
                              <a:t>Seals</a:t>
                            </a:r>
                          </a:p>
                          <a:p>
                            <a:pPr marL="171450" lvl="1" indent="-57150">
                              <a:buFontTx/>
                              <a:buChar char="-"/>
                            </a:pPr>
                            <a:r>
                              <a:rPr lang="en-US" sz="1000" dirty="0" smtClean="0">
                                <a:latin typeface="Arial" pitchFamily="34" charset="0"/>
                                <a:cs typeface="Arial" pitchFamily="34" charset="0"/>
                              </a:rPr>
                              <a:t>Plugs</a:t>
                            </a:r>
                          </a:p>
                          <a:p>
                            <a:pPr marL="171450" lvl="1" indent="-57150">
                              <a:buFontTx/>
                              <a:buChar char="-"/>
                            </a:pPr>
                            <a:r>
                              <a:rPr lang="en-US" sz="1000" smtClean="0">
                                <a:latin typeface="Arial" pitchFamily="34" charset="0"/>
                                <a:cs typeface="Arial" pitchFamily="34" charset="0"/>
                              </a:rPr>
                              <a:t>Getters</a:t>
                            </a:r>
                            <a:endParaRPr lang="en-US" sz="1000" dirty="0" smtClean="0">
                              <a:latin typeface="Arial" pitchFamily="34" charset="0"/>
                              <a:cs typeface="Arial" pitchFamily="34" charset="0"/>
                            </a:endParaRPr>
                          </a:p>
                        </a:txBody>
                        <a:useSpRect/>
                      </a:txSp>
                    </a:sp>
                    <a:sp>
                      <a:nvSpPr>
                        <a:cNvPr id="77" name="Text Box 3"/>
                        <a:cNvSpPr txBox="1">
                          <a:spLocks noChangeArrowheads="1"/>
                        </a:cNvSpPr>
                      </a:nvSpPr>
                      <a:spPr bwMode="auto">
                        <a:xfrm>
                          <a:off x="4150771" y="5301438"/>
                          <a:ext cx="1779653" cy="246221"/>
                        </a:xfrm>
                        <a:prstGeom prst="rect">
                          <a:avLst/>
                        </a:prstGeom>
                        <a:noFill/>
                        <a:ln w="3175">
                          <a:solidFill>
                            <a:schemeClr val="tx1"/>
                          </a:solidFill>
                          <a:miter lim="800000"/>
                          <a:headEnd/>
                          <a:tailEnd/>
                        </a:ln>
                        <a:effectLst/>
                      </a:spPr>
                      <a:txSp>
                        <a:txBody>
                          <a:bodyPr wrap="none" lIns="91440" tIns="45720" rIns="91440" bIns="4572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Secondary waste disposal</a:t>
                            </a:r>
                            <a:endParaRPr lang="en-US" sz="1000" b="1" dirty="0">
                              <a:latin typeface="Arial" pitchFamily="34" charset="0"/>
                              <a:cs typeface="Arial" pitchFamily="34" charset="0"/>
                            </a:endParaRPr>
                          </a:p>
                        </a:txBody>
                        <a:useSpRect/>
                      </a:txSp>
                    </a:sp>
                    <a:sp>
                      <a:nvSpPr>
                        <a:cNvPr id="78" name="Text Box 3"/>
                        <a:cNvSpPr txBox="1">
                          <a:spLocks noChangeArrowheads="1"/>
                        </a:cNvSpPr>
                      </a:nvSpPr>
                      <a:spPr bwMode="auto">
                        <a:xfrm>
                          <a:off x="6286629" y="5304094"/>
                          <a:ext cx="1903085" cy="246221"/>
                        </a:xfrm>
                        <a:prstGeom prst="rect">
                          <a:avLst/>
                        </a:prstGeom>
                        <a:noFill/>
                        <a:ln w="3175">
                          <a:solidFill>
                            <a:schemeClr val="tx1"/>
                          </a:solidFill>
                          <a:miter lim="800000"/>
                          <a:headEnd/>
                          <a:tailEnd/>
                        </a:ln>
                        <a:effectLst/>
                      </a:spPr>
                      <a:txSp>
                        <a:txBody>
                          <a:bodyPr wrap="none" lIns="91440" tIns="45720" rIns="91440" bIns="4572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b="1" dirty="0" smtClean="0">
                                <a:latin typeface="Arial" pitchFamily="34" charset="0"/>
                                <a:cs typeface="Arial" pitchFamily="34" charset="0"/>
                              </a:rPr>
                              <a:t>Other engineered structures</a:t>
                            </a:r>
                            <a:endParaRPr lang="en-US" sz="1000" b="1" dirty="0">
                              <a:latin typeface="Arial" pitchFamily="34" charset="0"/>
                              <a:cs typeface="Arial" pitchFamily="34" charset="0"/>
                            </a:endParaRPr>
                          </a:p>
                        </a:txBody>
                        <a:useSpRect/>
                      </a:txSp>
                    </a:sp>
                    <a:sp>
                      <a:nvSpPr>
                        <a:cNvPr id="79" name="Rectangle 78"/>
                        <a:cNvSpPr/>
                      </a:nvSpPr>
                      <a:spPr>
                        <a:xfrm>
                          <a:off x="6293975" y="5554454"/>
                          <a:ext cx="1542936" cy="861774"/>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57150" indent="-57150">
                              <a:buFontTx/>
                              <a:buChar char="-"/>
                            </a:pPr>
                            <a:r>
                              <a:rPr lang="en-US" sz="1000" dirty="0" smtClean="0">
                                <a:latin typeface="Arial" pitchFamily="34" charset="0"/>
                                <a:cs typeface="Arial" pitchFamily="34" charset="0"/>
                              </a:rPr>
                              <a:t>Ground support</a:t>
                            </a:r>
                          </a:p>
                          <a:p>
                            <a:pPr marL="57150" indent="-57150">
                              <a:buFontTx/>
                              <a:buChar char="-"/>
                            </a:pPr>
                            <a:r>
                              <a:rPr lang="en-US" sz="1000" dirty="0" smtClean="0">
                                <a:latin typeface="Arial" pitchFamily="34" charset="0"/>
                                <a:cs typeface="Arial" pitchFamily="34" charset="0"/>
                              </a:rPr>
                              <a:t>Waste package support</a:t>
                            </a:r>
                          </a:p>
                          <a:p>
                            <a:pPr marL="57150" indent="-57150">
                              <a:buFontTx/>
                              <a:buChar char="-"/>
                            </a:pPr>
                            <a:r>
                              <a:rPr lang="en-US" sz="1000" dirty="0" smtClean="0">
                                <a:latin typeface="Arial" pitchFamily="34" charset="0"/>
                                <a:cs typeface="Arial" pitchFamily="34" charset="0"/>
                              </a:rPr>
                              <a:t>Invert</a:t>
                            </a:r>
                          </a:p>
                          <a:p>
                            <a:pPr marL="57150" indent="-57150">
                              <a:buFontTx/>
                              <a:buChar char="-"/>
                            </a:pPr>
                            <a:r>
                              <a:rPr lang="en-US" sz="1000" dirty="0" smtClean="0">
                                <a:latin typeface="Arial" pitchFamily="34" charset="0"/>
                                <a:cs typeface="Arial" pitchFamily="34" charset="0"/>
                              </a:rPr>
                              <a:t>Conveyance</a:t>
                            </a:r>
                          </a:p>
                        </a:txBody>
                        <a:useSpRect/>
                      </a:txSp>
                    </a:sp>
                    <a:sp>
                      <a:nvSpPr>
                        <a:cNvPr id="62" name="Line 49"/>
                        <a:cNvSpPr>
                          <a:spLocks noChangeShapeType="1"/>
                        </a:cNvSpPr>
                      </a:nvSpPr>
                      <a:spPr bwMode="auto">
                        <a:xfrm>
                          <a:off x="5930424" y="5424549"/>
                          <a:ext cx="175695"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sp>
                      <a:nvSpPr>
                        <a:cNvPr id="63" name="Line 49"/>
                        <a:cNvSpPr>
                          <a:spLocks noChangeShapeType="1"/>
                        </a:cNvSpPr>
                      </a:nvSpPr>
                      <a:spPr bwMode="auto">
                        <a:xfrm>
                          <a:off x="6110799" y="5426999"/>
                          <a:ext cx="175695" cy="0"/>
                        </a:xfrm>
                        <a:prstGeom prst="line">
                          <a:avLst/>
                        </a:prstGeom>
                        <a:noFill/>
                        <a:ln w="3175">
                          <a:solidFill>
                            <a:schemeClr val="tx1"/>
                          </a:solidFill>
                          <a:round/>
                          <a:headEnd/>
                          <a:tailEnd/>
                        </a:ln>
                        <a:effectLst/>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sz="1000" b="1">
                              <a:latin typeface="Arial" pitchFamily="34" charset="0"/>
                              <a:cs typeface="Arial" pitchFamily="34" charset="0"/>
                            </a:endParaRPr>
                          </a:p>
                        </a:txBody>
                        <a:useSpRect/>
                      </a:txSp>
                    </a:sp>
                  </a:grpSp>
                </lc:lockedCanvas>
              </a:graphicData>
            </a:graphic>
          </wp:inline>
        </w:drawing>
      </w:r>
    </w:p>
    <w:p w:rsidR="00BD1488" w:rsidRPr="00327319" w:rsidRDefault="00404A10" w:rsidP="00374AFC">
      <w:pPr>
        <w:pStyle w:val="FigureCaption"/>
        <w:rPr>
          <w:sz w:val="22"/>
          <w:szCs w:val="22"/>
        </w:rPr>
      </w:pPr>
      <w:bookmarkStart w:id="424" w:name="_Toc314476132"/>
      <w:r w:rsidRPr="00327319">
        <w:rPr>
          <w:sz w:val="22"/>
          <w:szCs w:val="22"/>
        </w:rPr>
        <w:t>Figure I-6</w:t>
      </w:r>
      <w:r w:rsidR="00DB4893" w:rsidRPr="00327319">
        <w:rPr>
          <w:sz w:val="22"/>
          <w:szCs w:val="22"/>
        </w:rPr>
        <w:t xml:space="preserve"> </w:t>
      </w:r>
      <w:r w:rsidRPr="00327319">
        <w:rPr>
          <w:sz w:val="22"/>
          <w:szCs w:val="22"/>
        </w:rPr>
        <w:t>Engineered Features</w:t>
      </w:r>
      <w:r w:rsidR="00BD1488" w:rsidRPr="00327319">
        <w:rPr>
          <w:sz w:val="22"/>
          <w:szCs w:val="22"/>
        </w:rPr>
        <w:t xml:space="preserve"> </w:t>
      </w:r>
      <w:r w:rsidRPr="00327319">
        <w:rPr>
          <w:sz w:val="22"/>
          <w:szCs w:val="22"/>
        </w:rPr>
        <w:t>C</w:t>
      </w:r>
      <w:r w:rsidR="00BD1488" w:rsidRPr="00327319">
        <w:rPr>
          <w:sz w:val="22"/>
          <w:szCs w:val="22"/>
        </w:rPr>
        <w:t xml:space="preserve">onsidered for </w:t>
      </w:r>
      <w:r w:rsidRPr="00327319">
        <w:rPr>
          <w:sz w:val="22"/>
          <w:szCs w:val="22"/>
        </w:rPr>
        <w:t>D</w:t>
      </w:r>
      <w:r w:rsidR="00BD1488" w:rsidRPr="00327319">
        <w:rPr>
          <w:sz w:val="22"/>
          <w:szCs w:val="22"/>
        </w:rPr>
        <w:t xml:space="preserve">isposal of </w:t>
      </w:r>
      <w:r w:rsidR="003D4DE4" w:rsidRPr="00327319">
        <w:rPr>
          <w:sz w:val="22"/>
          <w:szCs w:val="22"/>
        </w:rPr>
        <w:t xml:space="preserve">SNF </w:t>
      </w:r>
      <w:r w:rsidR="00BD1488" w:rsidRPr="00327319">
        <w:rPr>
          <w:sz w:val="22"/>
          <w:szCs w:val="22"/>
        </w:rPr>
        <w:t>and HLW</w:t>
      </w:r>
      <w:r w:rsidR="0074074C" w:rsidRPr="00327319">
        <w:rPr>
          <w:sz w:val="22"/>
          <w:szCs w:val="22"/>
        </w:rPr>
        <w:t>.</w:t>
      </w:r>
      <w:bookmarkEnd w:id="424"/>
    </w:p>
    <w:p w:rsidR="00BD1488" w:rsidRPr="00327319" w:rsidRDefault="00BD1488" w:rsidP="00464948">
      <w:pPr>
        <w:pStyle w:val="Heading2nonumber"/>
      </w:pPr>
      <w:r w:rsidRPr="00327319">
        <w:lastRenderedPageBreak/>
        <w:t>I.4 Discussion</w:t>
      </w:r>
    </w:p>
    <w:p w:rsidR="00BD1488" w:rsidRPr="00327319" w:rsidRDefault="00BD1488" w:rsidP="00BD1488">
      <w:pPr>
        <w:tabs>
          <w:tab w:val="left" w:pos="360"/>
          <w:tab w:val="left" w:pos="900"/>
          <w:tab w:val="left" w:pos="1440"/>
          <w:tab w:val="left" w:pos="1980"/>
          <w:tab w:val="left" w:pos="2520"/>
          <w:tab w:val="left" w:pos="3060"/>
          <w:tab w:val="left" w:pos="3600"/>
        </w:tabs>
        <w:jc w:val="both"/>
      </w:pPr>
      <w:r w:rsidRPr="00327319">
        <w:t>The UFD campaign developed a generic FEP list in 2010, for which six potential waste form groupings and eight potential disposal concept/geologic setting groupings were identified, as a reasonable range of reference disposal concepts and geologic settings. All of these waste form groupings, geologic settings, and design concepts are included in this appendix. In addition this outline also contains many FEP that are consistent with the FEP list, such as attributes of the geologic setting and the engineered barrier features. The focus here is on disposal system features that could be important in siting or conceptual design.</w:t>
      </w:r>
    </w:p>
    <w:p w:rsidR="00994047" w:rsidRPr="00327319" w:rsidRDefault="00994047" w:rsidP="003E1E51"/>
    <w:p w:rsidR="00AB0339" w:rsidRPr="00327319" w:rsidRDefault="00AB0339" w:rsidP="00AB0339">
      <w:pPr>
        <w:spacing w:after="0"/>
      </w:pPr>
      <w:r w:rsidRPr="00327319">
        <w:br w:type="page"/>
      </w:r>
    </w:p>
    <w:p w:rsidR="00AB0339" w:rsidRPr="00327319" w:rsidRDefault="00AB0339" w:rsidP="004339C3">
      <w:pPr>
        <w:jc w:val="center"/>
      </w:pPr>
    </w:p>
    <w:p w:rsidR="00AB0339" w:rsidRPr="00327319" w:rsidRDefault="00AB0339"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4339C3" w:rsidRPr="00327319" w:rsidRDefault="004339C3" w:rsidP="004339C3">
      <w:pPr>
        <w:jc w:val="center"/>
      </w:pPr>
    </w:p>
    <w:p w:rsidR="00AB0339" w:rsidRPr="00E243C4" w:rsidRDefault="00AB0339" w:rsidP="00AB0339">
      <w:pPr>
        <w:pStyle w:val="AppendixFlysheetTitles"/>
        <w:rPr>
          <w:rFonts w:ascii="Times New Roman" w:hAnsi="Times New Roman" w:cs="Times New Roman"/>
          <w:sz w:val="28"/>
          <w:szCs w:val="28"/>
        </w:rPr>
      </w:pPr>
      <w:bookmarkStart w:id="425" w:name="_Toc311109733"/>
      <w:r w:rsidRPr="00E243C4">
        <w:rPr>
          <w:rFonts w:ascii="Times New Roman" w:hAnsi="Times New Roman" w:cs="Times New Roman"/>
          <w:sz w:val="28"/>
          <w:szCs w:val="28"/>
        </w:rPr>
        <w:t>Appendix J</w:t>
      </w:r>
      <w:bookmarkEnd w:id="425"/>
    </w:p>
    <w:p w:rsidR="00AB0339" w:rsidRPr="00E243C4" w:rsidRDefault="00AB0339" w:rsidP="00AB0339">
      <w:pPr>
        <w:pStyle w:val="AppendixFlysheetTitles"/>
        <w:rPr>
          <w:rFonts w:ascii="Times New Roman" w:hAnsi="Times New Roman" w:cs="Times New Roman"/>
          <w:sz w:val="28"/>
          <w:szCs w:val="28"/>
        </w:rPr>
      </w:pPr>
      <w:r w:rsidRPr="00E243C4">
        <w:rPr>
          <w:rFonts w:ascii="Times New Roman" w:hAnsi="Times New Roman" w:cs="Times New Roman"/>
          <w:sz w:val="28"/>
          <w:szCs w:val="28"/>
        </w:rPr>
        <w:br/>
      </w:r>
      <w:bookmarkStart w:id="426" w:name="_Toc299638020"/>
      <w:bookmarkStart w:id="427" w:name="_Toc311109734"/>
      <w:r w:rsidRPr="00E243C4">
        <w:rPr>
          <w:rFonts w:ascii="Times New Roman" w:hAnsi="Times New Roman" w:cs="Times New Roman"/>
          <w:sz w:val="28"/>
          <w:szCs w:val="28"/>
        </w:rPr>
        <w:t>Disposal Cost Summary</w:t>
      </w:r>
      <w:bookmarkEnd w:id="426"/>
      <w:bookmarkEnd w:id="427"/>
    </w:p>
    <w:p w:rsidR="00AB0339" w:rsidRPr="00327319" w:rsidRDefault="00AB0339" w:rsidP="00AB0339">
      <w:pPr>
        <w:spacing w:after="0"/>
      </w:pPr>
      <w:r w:rsidRPr="00327319">
        <w:br w:type="page"/>
      </w:r>
    </w:p>
    <w:p w:rsidR="00AB0339" w:rsidRPr="00E243C4" w:rsidRDefault="00AB0339" w:rsidP="00AB0339">
      <w:pPr>
        <w:rPr>
          <w:b/>
        </w:rPr>
      </w:pPr>
      <w:r w:rsidRPr="00E243C4">
        <w:rPr>
          <w:b/>
        </w:rPr>
        <w:lastRenderedPageBreak/>
        <w:t>Introduction</w:t>
      </w:r>
    </w:p>
    <w:p w:rsidR="00AB0339" w:rsidRPr="00327319" w:rsidRDefault="00AB0339" w:rsidP="00AB0339">
      <w:pPr>
        <w:spacing w:before="60"/>
        <w:jc w:val="both"/>
      </w:pPr>
      <w:r w:rsidRPr="00327319">
        <w:t>This appendix summarizes the two documents which are the most current and comprehensive sources of information on the estimated cost of disposal for</w:t>
      </w:r>
      <w:r w:rsidR="00ED7C52" w:rsidRPr="00327319">
        <w:t xml:space="preserve"> SNF from once-through fuel cycles, and HLW from modified-open or full-recycle fuel cycles, in the U.S</w:t>
      </w:r>
      <w:r w:rsidRPr="00327319">
        <w:t xml:space="preserve">. </w:t>
      </w:r>
      <w:r w:rsidR="00ED7C52" w:rsidRPr="00327319">
        <w:t>These sources</w:t>
      </w:r>
      <w:r w:rsidRPr="00327319">
        <w:t xml:space="preserve"> benefit from the considerable work that has been done in the past few years to estimate costs for geologic disposal, both in the U.S. and internationally. The purpose here is to support recommendations in Section 6 for how that body of knowledge can be used to further the goals of this multi-year analysis of reference disposal concepts in the U.S. The two sources discussed here (with some of their supporting references) are the cost module of the </w:t>
      </w:r>
      <w:r w:rsidR="00E66FCC" w:rsidRPr="00327319">
        <w:rPr>
          <w:i/>
        </w:rPr>
        <w:t>Advanced Fuel Cycle Initiative (</w:t>
      </w:r>
      <w:r w:rsidRPr="00327319">
        <w:rPr>
          <w:i/>
        </w:rPr>
        <w:t>AFCI</w:t>
      </w:r>
      <w:r w:rsidR="00E66FCC" w:rsidRPr="00327319">
        <w:rPr>
          <w:i/>
        </w:rPr>
        <w:t>)</w:t>
      </w:r>
      <w:r w:rsidRPr="00327319">
        <w:rPr>
          <w:i/>
        </w:rPr>
        <w:t xml:space="preserve"> Cost Basis</w:t>
      </w:r>
      <w:r w:rsidRPr="00327319">
        <w:t xml:space="preserve"> (Shropshire et al. 2009) and the cost information provided by Nutt (2009).</w:t>
      </w:r>
    </w:p>
    <w:p w:rsidR="00AB0339" w:rsidRPr="00E243C4" w:rsidRDefault="00AB0339" w:rsidP="00AB0339">
      <w:pPr>
        <w:rPr>
          <w:b/>
        </w:rPr>
      </w:pPr>
      <w:r w:rsidRPr="00E243C4">
        <w:rPr>
          <w:b/>
        </w:rPr>
        <w:t>AFCI Cost Basis Module</w:t>
      </w:r>
    </w:p>
    <w:p w:rsidR="00AB0339" w:rsidRPr="00327319" w:rsidRDefault="00AB0339" w:rsidP="00AB0339">
      <w:pPr>
        <w:spacing w:before="60"/>
        <w:jc w:val="both"/>
      </w:pPr>
      <w:r w:rsidRPr="00327319">
        <w:t xml:space="preserve">The </w:t>
      </w:r>
      <w:r w:rsidRPr="00327319">
        <w:rPr>
          <w:i/>
        </w:rPr>
        <w:t>Advanced Fuel Cycle Initiative (AFCI) Cost Basis</w:t>
      </w:r>
      <w:r w:rsidRPr="00327319">
        <w:t xml:space="preserve"> (Shropshire et al. 2009) provides cost data to support analysis of all aspects of future nuclear </w:t>
      </w:r>
      <w:r w:rsidR="002555DD" w:rsidRPr="00327319">
        <w:t>FC</w:t>
      </w:r>
      <w:r w:rsidRPr="00327319">
        <w:t xml:space="preserve">s. The report provides documentation and tools for estimating </w:t>
      </w:r>
      <w:r w:rsidR="002555DD" w:rsidRPr="00327319">
        <w:t>FC</w:t>
      </w:r>
      <w:r w:rsidRPr="00327319">
        <w:t xml:space="preserve"> costs and integrating cost data into economic models. The cost data of interest here describe the elements of SNF and HLW disposal in geologic repositories (Module L). This module reflects the most recent life-cycle cost analysis for the proposed Yucca Mountain repository (DOE 2008</w:t>
      </w:r>
      <w:r w:rsidR="000244E2" w:rsidRPr="00327319">
        <w:t>c</w:t>
      </w:r>
      <w:r w:rsidRPr="00327319">
        <w:t>).</w:t>
      </w:r>
      <w:r w:rsidR="003E4563" w:rsidRPr="00327319">
        <w:t xml:space="preserve"> </w:t>
      </w:r>
      <w:r w:rsidRPr="00327319">
        <w:t xml:space="preserve">Additional information was obtained from the ongoing AFCI R&amp;D program and international repository programs. The international studies encompass different disposal concepts and geologic settings (salt, tuff, clay, granite, etc.). </w:t>
      </w:r>
    </w:p>
    <w:p w:rsidR="00AB0339" w:rsidRPr="00327319" w:rsidRDefault="00AB0339" w:rsidP="00AB0339">
      <w:pPr>
        <w:spacing w:before="60"/>
        <w:jc w:val="both"/>
      </w:pPr>
      <w:r w:rsidRPr="00327319">
        <w:t>Life cycle costs for geologic disposal typically include three major types of activities: 1) the repository itself, 2) transportation, and 3) management and oversight. Module L of the AFCI Cost Basis covers disposal of SNF and HLW, but does not cover waste conditioning, packaging or transportation (these are addressed in other modules).</w:t>
      </w:r>
    </w:p>
    <w:p w:rsidR="00AB0339" w:rsidRPr="00327319" w:rsidRDefault="00AB0339" w:rsidP="00AB0339">
      <w:pPr>
        <w:spacing w:before="60"/>
        <w:jc w:val="both"/>
      </w:pPr>
      <w:r w:rsidRPr="00327319">
        <w:t xml:space="preserve">Repository cost estimates are based on both capital and operating expenses. These may overlap in time, as the repository implementation schedule may allow construction to continue after operations begin. Capital costs considered in the AFCI Cost Basis include </w:t>
      </w:r>
    </w:p>
    <w:p w:rsidR="00AB0339" w:rsidRPr="00327319" w:rsidRDefault="00AB0339" w:rsidP="005C6F5C">
      <w:pPr>
        <w:pStyle w:val="ListParagraph"/>
        <w:numPr>
          <w:ilvl w:val="0"/>
          <w:numId w:val="64"/>
        </w:numPr>
      </w:pPr>
      <w:r w:rsidRPr="00327319">
        <w:t xml:space="preserve">Siting, characterization, and development of the license application; </w:t>
      </w:r>
    </w:p>
    <w:p w:rsidR="00AB0339" w:rsidRPr="00327319" w:rsidRDefault="00AB0339" w:rsidP="005C6F5C">
      <w:pPr>
        <w:pStyle w:val="ListParagraph"/>
        <w:numPr>
          <w:ilvl w:val="0"/>
          <w:numId w:val="64"/>
        </w:numPr>
      </w:pPr>
      <w:r w:rsidRPr="00327319">
        <w:t xml:space="preserve">Engineering, procurement, and construction of the required surface facilities (e.g., receipt facility, canister receipt and closure, initial handling, wet handling) and subsurface facilities (e.g., main access tunnels and emplacement drifts or boreholes) needed for initial operations; </w:t>
      </w:r>
    </w:p>
    <w:p w:rsidR="00AB0339" w:rsidRPr="00327319" w:rsidRDefault="00AB0339" w:rsidP="005C6F5C">
      <w:pPr>
        <w:pStyle w:val="ListParagraph"/>
        <w:numPr>
          <w:ilvl w:val="0"/>
          <w:numId w:val="64"/>
        </w:numPr>
      </w:pPr>
      <w:r w:rsidRPr="00327319">
        <w:t xml:space="preserve">Design and procurement of the waste container; </w:t>
      </w:r>
    </w:p>
    <w:p w:rsidR="00AB0339" w:rsidRPr="00327319" w:rsidRDefault="00AB0339" w:rsidP="005C6F5C">
      <w:pPr>
        <w:pStyle w:val="ListParagraph"/>
        <w:numPr>
          <w:ilvl w:val="0"/>
          <w:numId w:val="64"/>
        </w:numPr>
      </w:pPr>
      <w:r w:rsidRPr="00327319">
        <w:t xml:space="preserve">Physical security systems; and </w:t>
      </w:r>
    </w:p>
    <w:p w:rsidR="00AB0339" w:rsidRPr="00327319" w:rsidRDefault="00AB0339" w:rsidP="005C6F5C">
      <w:pPr>
        <w:pStyle w:val="ListParagraph"/>
        <w:numPr>
          <w:ilvl w:val="0"/>
          <w:numId w:val="64"/>
        </w:numPr>
      </w:pPr>
      <w:r w:rsidRPr="00327319">
        <w:t xml:space="preserve">Program management. </w:t>
      </w:r>
    </w:p>
    <w:p w:rsidR="00AB0339" w:rsidRPr="00327319" w:rsidRDefault="00AB0339" w:rsidP="00AB0339">
      <w:pPr>
        <w:spacing w:before="60"/>
        <w:jc w:val="both"/>
      </w:pPr>
      <w:r w:rsidRPr="00327319">
        <w:t>Operating costs are divided into three phases of repository operation:</w:t>
      </w:r>
      <w:r w:rsidR="003E4563" w:rsidRPr="00327319">
        <w:t xml:space="preserve"> </w:t>
      </w:r>
      <w:r w:rsidRPr="00327319">
        <w:t>emplacement, monitoring, and closure and sealing. Emplacement phase activities considered in Module L include: receiving shipped waste, transfer of waste to disposal containers, and emplacement in mined (or drilled) underground openings. Some waste management schemes include using repository facilities for</w:t>
      </w:r>
      <w:r w:rsidR="003E4563" w:rsidRPr="00327319">
        <w:t xml:space="preserve"> </w:t>
      </w:r>
      <w:r w:rsidRPr="00327319">
        <w:t>interim storage of SNF it is recycled or directly disposed. Additional costs for interim surface storage (storage pads, waste handling, repackaging, etc.) are not included in Module L (but are addressed in other modules).</w:t>
      </w:r>
    </w:p>
    <w:p w:rsidR="00AB0339" w:rsidRPr="00327319" w:rsidRDefault="00AB0339" w:rsidP="00AB0339">
      <w:pPr>
        <w:spacing w:before="60"/>
        <w:jc w:val="both"/>
      </w:pPr>
      <w:r w:rsidRPr="00327319">
        <w:lastRenderedPageBreak/>
        <w:t>The Advanced Fuel Cycle Cost Basis explores the use of scaling factors. Several studies have tried to define the basic scaling relationships between cost and the size or capacity of the repository, and those studies are summarized in the AFCI Cost Basis.</w:t>
      </w:r>
      <w:r w:rsidR="003E4563" w:rsidRPr="00327319">
        <w:t xml:space="preserve"> </w:t>
      </w:r>
      <w:r w:rsidRPr="00327319">
        <w:t>Although there is considerable uncertainty in estimating SNF/HLW disposal costs, there does appear to be an economy of scale with respect to disposal costs.</w:t>
      </w:r>
      <w:r w:rsidR="003E4563" w:rsidRPr="00327319">
        <w:t xml:space="preserve"> </w:t>
      </w:r>
      <w:r w:rsidRPr="00327319">
        <w:t xml:space="preserve">The authors suggest that </w:t>
      </w:r>
    </w:p>
    <w:p w:rsidR="00AB0339" w:rsidRPr="00327319" w:rsidRDefault="00AB0339" w:rsidP="00AB0339">
      <w:pPr>
        <w:spacing w:before="60"/>
        <w:ind w:left="720" w:right="720" w:hanging="90"/>
        <w:jc w:val="both"/>
      </w:pPr>
      <w:r w:rsidRPr="00327319">
        <w:t>“…there is a minimum facility size of approximately 10,000 MTHM, where up to this capacity there is very little economy of scale. In larger facilities an economy of scale may exist if the site was originally characterized to provide for future expansion, there is no major change to the waste stream (e.g., from SNF to cycled products in HLW) or packaging concepts (transportation and disposal canister repackaging), and the facility receiving throughput remains the same. Under these conditions, a scaling factor of approximately 0.6–0.75 would seem appropriate.”</w:t>
      </w:r>
    </w:p>
    <w:p w:rsidR="00AB0339" w:rsidRPr="00327319" w:rsidRDefault="00AB0339" w:rsidP="00AB0339">
      <w:pPr>
        <w:spacing w:before="60"/>
        <w:jc w:val="both"/>
      </w:pPr>
      <w:r w:rsidRPr="00327319">
        <w:t>Noting the high degree of uncertainty with respect to disposal concepts, siting, and associated costs, the authors recommend using broad uncertainty ranges for all cost estimates. Cost summaries are provided for SNF disposal (Module L1) and HLW disposal of recycled SNF (Module L2-1) and activated metal (Module L2</w:t>
      </w:r>
      <w:r w:rsidRPr="00327319">
        <w:noBreakHyphen/>
        <w:t xml:space="preserve">2). High-level cost estimates are summarized in Tables </w:t>
      </w:r>
      <w:r w:rsidR="00177042" w:rsidRPr="00327319">
        <w:t>J</w:t>
      </w:r>
      <w:r w:rsidRPr="00327319">
        <w:t xml:space="preserve">-1 and </w:t>
      </w:r>
      <w:r w:rsidR="00177042" w:rsidRPr="00327319">
        <w:t>J</w:t>
      </w:r>
      <w:r w:rsidRPr="00327319">
        <w:t>-2 (based on Tables L-7 and L-8 of Shropshire et al. 2009). The summary estimates show nominal estimates for normalized disposal cost, and an uncertainty range around each estimate.</w:t>
      </w:r>
    </w:p>
    <w:p w:rsidR="00AB0339" w:rsidRPr="00327319" w:rsidRDefault="00AB0339" w:rsidP="00AB0339">
      <w:pPr>
        <w:spacing w:before="60"/>
        <w:jc w:val="both"/>
      </w:pPr>
      <w:r w:rsidRPr="00327319">
        <w:t>The AFCI Cost Basis report also includes a survey of cost estimates for international programs to dispose of SNF and HLW, based mainly on Nutt (2009) as discussed below.</w:t>
      </w:r>
    </w:p>
    <w:p w:rsidR="00AB0339" w:rsidRPr="00327319" w:rsidRDefault="00AB0339" w:rsidP="00AB0339">
      <w:pPr>
        <w:spacing w:before="60"/>
        <w:jc w:val="both"/>
      </w:pPr>
    </w:p>
    <w:p w:rsidR="00AB0339" w:rsidRPr="00327319" w:rsidRDefault="00AB0339" w:rsidP="00AB0339">
      <w:pPr>
        <w:pStyle w:val="TableCaption"/>
        <w:rPr>
          <w:sz w:val="22"/>
          <w:szCs w:val="22"/>
        </w:rPr>
      </w:pPr>
      <w:bookmarkStart w:id="428" w:name="_Toc314475691"/>
      <w:r w:rsidRPr="00327319">
        <w:rPr>
          <w:sz w:val="22"/>
          <w:szCs w:val="22"/>
        </w:rPr>
        <w:t>Table J-1</w:t>
      </w:r>
      <w:r w:rsidR="00DB4893" w:rsidRPr="00327319">
        <w:rPr>
          <w:sz w:val="22"/>
          <w:szCs w:val="22"/>
        </w:rPr>
        <w:t xml:space="preserve"> </w:t>
      </w:r>
      <w:r w:rsidRPr="00327319">
        <w:rPr>
          <w:sz w:val="22"/>
          <w:szCs w:val="22"/>
        </w:rPr>
        <w:t>Cost Summary for Geologic Disposal of SNF (AFCI 2009)</w:t>
      </w:r>
      <w:r w:rsidR="0074074C" w:rsidRPr="00327319">
        <w:rPr>
          <w:sz w:val="22"/>
          <w:szCs w:val="22"/>
        </w:rPr>
        <w:t>.</w:t>
      </w:r>
      <w:bookmarkEnd w:id="428"/>
    </w:p>
    <w:tbl>
      <w:tblPr>
        <w:tblStyle w:val="TableGrid"/>
        <w:tblW w:w="0" w:type="auto"/>
        <w:jc w:val="center"/>
        <w:tblLook w:val="04A0" w:firstRow="1" w:lastRow="0" w:firstColumn="1" w:lastColumn="0" w:noHBand="0" w:noVBand="1"/>
      </w:tblPr>
      <w:tblGrid>
        <w:gridCol w:w="2316"/>
        <w:gridCol w:w="1959"/>
        <w:gridCol w:w="2164"/>
        <w:gridCol w:w="2252"/>
      </w:tblGrid>
      <w:tr w:rsidR="008B43BB" w:rsidRPr="00327319" w:rsidTr="008B43BB">
        <w:trPr>
          <w:trHeight w:val="539"/>
          <w:jc w:val="center"/>
        </w:trPr>
        <w:tc>
          <w:tcPr>
            <w:tcW w:w="2316" w:type="dxa"/>
            <w:vAlign w:val="center"/>
          </w:tcPr>
          <w:p w:rsidR="008B43BB" w:rsidRPr="00327319" w:rsidRDefault="008B43BB" w:rsidP="008B43BB">
            <w:pPr>
              <w:spacing w:after="0"/>
              <w:jc w:val="center"/>
              <w:rPr>
                <w:sz w:val="20"/>
                <w:szCs w:val="20"/>
              </w:rPr>
            </w:pPr>
            <w:r w:rsidRPr="00327319">
              <w:rPr>
                <w:sz w:val="20"/>
                <w:szCs w:val="20"/>
              </w:rPr>
              <w:t>Reference Cost and Capacity (2009$US)</w:t>
            </w:r>
          </w:p>
        </w:tc>
        <w:tc>
          <w:tcPr>
            <w:tcW w:w="1959" w:type="dxa"/>
            <w:vAlign w:val="center"/>
          </w:tcPr>
          <w:p w:rsidR="008B43BB" w:rsidRPr="00327319" w:rsidRDefault="008B43BB" w:rsidP="008B43BB">
            <w:pPr>
              <w:spacing w:after="0"/>
              <w:jc w:val="center"/>
              <w:rPr>
                <w:sz w:val="20"/>
                <w:szCs w:val="20"/>
              </w:rPr>
            </w:pPr>
            <w:r w:rsidRPr="00327319">
              <w:rPr>
                <w:sz w:val="20"/>
                <w:szCs w:val="20"/>
              </w:rPr>
              <w:t>Nominal Cost</w:t>
            </w:r>
          </w:p>
          <w:p w:rsidR="008B43BB" w:rsidRPr="00327319" w:rsidRDefault="008B43BB" w:rsidP="008B43BB">
            <w:pPr>
              <w:spacing w:after="0"/>
              <w:jc w:val="center"/>
              <w:rPr>
                <w:sz w:val="20"/>
                <w:szCs w:val="20"/>
              </w:rPr>
            </w:pPr>
            <w:r w:rsidRPr="00327319">
              <w:rPr>
                <w:sz w:val="20"/>
                <w:szCs w:val="20"/>
              </w:rPr>
              <w:t>(2009$US)</w:t>
            </w:r>
          </w:p>
        </w:tc>
        <w:tc>
          <w:tcPr>
            <w:tcW w:w="2164" w:type="dxa"/>
            <w:vAlign w:val="center"/>
          </w:tcPr>
          <w:p w:rsidR="008B43BB" w:rsidRPr="00327319" w:rsidRDefault="008B43BB" w:rsidP="008B43BB">
            <w:pPr>
              <w:spacing w:after="0"/>
              <w:jc w:val="center"/>
              <w:rPr>
                <w:sz w:val="20"/>
                <w:szCs w:val="20"/>
              </w:rPr>
            </w:pPr>
            <w:r w:rsidRPr="00327319">
              <w:rPr>
                <w:sz w:val="20"/>
                <w:szCs w:val="20"/>
              </w:rPr>
              <w:t>Low Cost Range</w:t>
            </w:r>
          </w:p>
          <w:p w:rsidR="008B43BB" w:rsidRPr="00327319" w:rsidRDefault="008B43BB" w:rsidP="008B43BB">
            <w:pPr>
              <w:spacing w:after="0"/>
              <w:jc w:val="center"/>
              <w:rPr>
                <w:sz w:val="20"/>
                <w:szCs w:val="20"/>
              </w:rPr>
            </w:pPr>
            <w:r w:rsidRPr="00327319">
              <w:rPr>
                <w:sz w:val="20"/>
                <w:szCs w:val="20"/>
              </w:rPr>
              <w:t>(2009$US)</w:t>
            </w:r>
          </w:p>
        </w:tc>
        <w:tc>
          <w:tcPr>
            <w:tcW w:w="2252" w:type="dxa"/>
            <w:vAlign w:val="center"/>
          </w:tcPr>
          <w:p w:rsidR="008B43BB" w:rsidRPr="00327319" w:rsidRDefault="008B43BB" w:rsidP="008B43BB">
            <w:pPr>
              <w:spacing w:after="0"/>
              <w:jc w:val="center"/>
              <w:rPr>
                <w:sz w:val="20"/>
                <w:szCs w:val="20"/>
              </w:rPr>
            </w:pPr>
            <w:r w:rsidRPr="00327319">
              <w:rPr>
                <w:sz w:val="20"/>
                <w:szCs w:val="20"/>
              </w:rPr>
              <w:t>High Cost Range</w:t>
            </w:r>
          </w:p>
          <w:p w:rsidR="008B43BB" w:rsidRPr="00327319" w:rsidRDefault="008B43BB" w:rsidP="008B43BB">
            <w:pPr>
              <w:spacing w:after="0"/>
              <w:jc w:val="center"/>
              <w:rPr>
                <w:sz w:val="20"/>
                <w:szCs w:val="20"/>
              </w:rPr>
            </w:pPr>
            <w:r w:rsidRPr="00327319">
              <w:rPr>
                <w:sz w:val="20"/>
                <w:szCs w:val="20"/>
              </w:rPr>
              <w:t>(2009$US)</w:t>
            </w:r>
          </w:p>
        </w:tc>
      </w:tr>
      <w:tr w:rsidR="008B43BB" w:rsidRPr="00327319" w:rsidTr="008B43BB">
        <w:trPr>
          <w:trHeight w:val="3050"/>
          <w:jc w:val="center"/>
        </w:trPr>
        <w:tc>
          <w:tcPr>
            <w:tcW w:w="2316" w:type="dxa"/>
          </w:tcPr>
          <w:p w:rsidR="008B43BB" w:rsidRPr="00327319" w:rsidRDefault="008B43BB" w:rsidP="008B43BB">
            <w:pPr>
              <w:spacing w:before="120" w:after="0"/>
              <w:jc w:val="center"/>
              <w:rPr>
                <w:sz w:val="20"/>
                <w:szCs w:val="20"/>
              </w:rPr>
            </w:pPr>
            <w:r w:rsidRPr="00327319">
              <w:rPr>
                <w:sz w:val="20"/>
                <w:szCs w:val="20"/>
              </w:rPr>
              <w:t xml:space="preserve">TSLCC $96.18B </w:t>
            </w:r>
          </w:p>
          <w:p w:rsidR="008B43BB" w:rsidRPr="00327319" w:rsidRDefault="008B43BB" w:rsidP="008B43BB">
            <w:pPr>
              <w:spacing w:before="120" w:after="0"/>
              <w:jc w:val="center"/>
              <w:rPr>
                <w:sz w:val="20"/>
                <w:szCs w:val="20"/>
              </w:rPr>
            </w:pPr>
            <w:r w:rsidRPr="00327319">
              <w:rPr>
                <w:sz w:val="20"/>
                <w:szCs w:val="20"/>
              </w:rPr>
              <w:t xml:space="preserve">(122,100 MTHM; </w:t>
            </w:r>
          </w:p>
          <w:p w:rsidR="008B43BB" w:rsidRPr="00327319" w:rsidRDefault="008B43BB" w:rsidP="008B43BB">
            <w:pPr>
              <w:spacing w:after="0"/>
              <w:jc w:val="center"/>
              <w:rPr>
                <w:sz w:val="20"/>
                <w:szCs w:val="20"/>
              </w:rPr>
            </w:pPr>
            <w:r w:rsidRPr="00327319">
              <w:rPr>
                <w:sz w:val="20"/>
                <w:szCs w:val="20"/>
              </w:rPr>
              <w:t>DOE 2008</w:t>
            </w:r>
            <w:r w:rsidR="007A31D5" w:rsidRPr="00327319">
              <w:rPr>
                <w:sz w:val="20"/>
                <w:szCs w:val="20"/>
              </w:rPr>
              <w:t>c</w:t>
            </w:r>
            <w:r w:rsidRPr="00327319">
              <w:rPr>
                <w:sz w:val="20"/>
                <w:szCs w:val="20"/>
              </w:rPr>
              <w:t>)</w:t>
            </w:r>
          </w:p>
        </w:tc>
        <w:tc>
          <w:tcPr>
            <w:tcW w:w="1959" w:type="dxa"/>
          </w:tcPr>
          <w:p w:rsidR="008B43BB" w:rsidRPr="00327319" w:rsidRDefault="008B43BB" w:rsidP="008B43BB">
            <w:pPr>
              <w:spacing w:before="120" w:after="0"/>
              <w:ind w:left="-360"/>
              <w:jc w:val="center"/>
              <w:rPr>
                <w:sz w:val="20"/>
                <w:szCs w:val="20"/>
              </w:rPr>
            </w:pPr>
            <w:r w:rsidRPr="00327319">
              <w:rPr>
                <w:sz w:val="20"/>
                <w:szCs w:val="20"/>
              </w:rPr>
              <w:t>$650/kg HM</w:t>
            </w:r>
          </w:p>
          <w:p w:rsidR="008B43BB" w:rsidRPr="00327319" w:rsidRDefault="008B43BB" w:rsidP="008B43BB">
            <w:pPr>
              <w:spacing w:before="120" w:after="0"/>
              <w:rPr>
                <w:sz w:val="20"/>
                <w:szCs w:val="20"/>
              </w:rPr>
            </w:pPr>
            <w:r w:rsidRPr="00327319">
              <w:rPr>
                <w:sz w:val="20"/>
                <w:szCs w:val="20"/>
              </w:rPr>
              <w:t>Rationale:</w:t>
            </w:r>
          </w:p>
          <w:p w:rsidR="008B43BB" w:rsidRPr="00327319" w:rsidRDefault="008B43BB" w:rsidP="005C6F5C">
            <w:pPr>
              <w:pStyle w:val="ListParagraph"/>
              <w:numPr>
                <w:ilvl w:val="0"/>
                <w:numId w:val="60"/>
              </w:numPr>
              <w:spacing w:before="0" w:after="0"/>
              <w:ind w:left="239" w:hanging="246"/>
              <w:contextualSpacing/>
              <w:jc w:val="left"/>
              <w:rPr>
                <w:sz w:val="20"/>
                <w:szCs w:val="20"/>
              </w:rPr>
            </w:pPr>
            <w:r w:rsidRPr="00327319">
              <w:rPr>
                <w:sz w:val="20"/>
                <w:szCs w:val="20"/>
              </w:rPr>
              <w:t>Future new geologic repository costs will be very similar to YMP.</w:t>
            </w:r>
          </w:p>
          <w:p w:rsidR="008B43BB" w:rsidRPr="00327319" w:rsidRDefault="008B43BB" w:rsidP="008B43BB">
            <w:pPr>
              <w:pStyle w:val="ListParagraph"/>
              <w:spacing w:after="0"/>
              <w:ind w:left="44"/>
              <w:jc w:val="left"/>
              <w:rPr>
                <w:sz w:val="20"/>
                <w:szCs w:val="20"/>
              </w:rPr>
            </w:pPr>
          </w:p>
        </w:tc>
        <w:tc>
          <w:tcPr>
            <w:tcW w:w="2164" w:type="dxa"/>
          </w:tcPr>
          <w:p w:rsidR="008B43BB" w:rsidRPr="00327319" w:rsidRDefault="008B43BB" w:rsidP="008B43BB">
            <w:pPr>
              <w:spacing w:before="120" w:after="0"/>
              <w:ind w:left="-360"/>
              <w:jc w:val="center"/>
              <w:rPr>
                <w:sz w:val="20"/>
                <w:szCs w:val="20"/>
              </w:rPr>
            </w:pPr>
            <w:r w:rsidRPr="00327319">
              <w:rPr>
                <w:sz w:val="20"/>
                <w:szCs w:val="20"/>
              </w:rPr>
              <w:t>$400/kg HM</w:t>
            </w:r>
          </w:p>
          <w:p w:rsidR="008B43BB" w:rsidRPr="00327319" w:rsidRDefault="008B43BB" w:rsidP="008B43BB">
            <w:pPr>
              <w:spacing w:before="120" w:after="0"/>
              <w:rPr>
                <w:sz w:val="20"/>
                <w:szCs w:val="20"/>
              </w:rPr>
            </w:pPr>
            <w:r w:rsidRPr="00327319">
              <w:rPr>
                <w:sz w:val="20"/>
                <w:szCs w:val="20"/>
              </w:rPr>
              <w:t>Rationale:</w:t>
            </w:r>
          </w:p>
          <w:p w:rsidR="008B43BB" w:rsidRPr="00327319" w:rsidRDefault="008B43BB" w:rsidP="005C6F5C">
            <w:pPr>
              <w:pStyle w:val="ListParagraph"/>
              <w:numPr>
                <w:ilvl w:val="0"/>
                <w:numId w:val="61"/>
              </w:numPr>
              <w:spacing w:before="0" w:after="0"/>
              <w:ind w:left="302" w:hanging="279"/>
              <w:contextualSpacing/>
              <w:jc w:val="left"/>
              <w:rPr>
                <w:sz w:val="20"/>
                <w:szCs w:val="20"/>
              </w:rPr>
            </w:pPr>
            <w:r w:rsidRPr="00327319">
              <w:rPr>
                <w:sz w:val="20"/>
                <w:szCs w:val="20"/>
              </w:rPr>
              <w:t>Continuation of the 1mill/kWh fee basis;</w:t>
            </w:r>
          </w:p>
          <w:p w:rsidR="008B43BB" w:rsidRPr="00327319" w:rsidRDefault="008B43BB" w:rsidP="005C6F5C">
            <w:pPr>
              <w:pStyle w:val="ListParagraph"/>
              <w:numPr>
                <w:ilvl w:val="0"/>
                <w:numId w:val="61"/>
              </w:numPr>
              <w:spacing w:before="0" w:after="0"/>
              <w:ind w:left="302" w:hanging="279"/>
              <w:contextualSpacing/>
              <w:jc w:val="left"/>
              <w:rPr>
                <w:sz w:val="20"/>
                <w:szCs w:val="20"/>
              </w:rPr>
            </w:pPr>
            <w:r w:rsidRPr="00327319">
              <w:rPr>
                <w:sz w:val="20"/>
                <w:szCs w:val="20"/>
              </w:rPr>
              <w:t>Costs are similar to the average costs of international facilities; and</w:t>
            </w:r>
          </w:p>
          <w:p w:rsidR="008B43BB" w:rsidRPr="00327319" w:rsidRDefault="008B43BB" w:rsidP="005C6F5C">
            <w:pPr>
              <w:pStyle w:val="ListParagraph"/>
              <w:numPr>
                <w:ilvl w:val="0"/>
                <w:numId w:val="61"/>
              </w:numPr>
              <w:spacing w:before="0" w:after="0"/>
              <w:ind w:left="302" w:hanging="279"/>
              <w:contextualSpacing/>
              <w:jc w:val="left"/>
              <w:rPr>
                <w:sz w:val="20"/>
                <w:szCs w:val="20"/>
              </w:rPr>
            </w:pPr>
            <w:r w:rsidRPr="00327319">
              <w:rPr>
                <w:sz w:val="20"/>
                <w:szCs w:val="20"/>
              </w:rPr>
              <w:t>Based on large facilities with good economies of scale.</w:t>
            </w:r>
          </w:p>
        </w:tc>
        <w:tc>
          <w:tcPr>
            <w:tcW w:w="2252" w:type="dxa"/>
          </w:tcPr>
          <w:p w:rsidR="008B43BB" w:rsidRPr="00327319" w:rsidRDefault="008B43BB" w:rsidP="008B43BB">
            <w:pPr>
              <w:spacing w:before="120" w:after="0"/>
              <w:ind w:left="-360"/>
              <w:jc w:val="center"/>
              <w:rPr>
                <w:sz w:val="20"/>
                <w:szCs w:val="20"/>
              </w:rPr>
            </w:pPr>
            <w:r w:rsidRPr="00327319">
              <w:rPr>
                <w:sz w:val="20"/>
                <w:szCs w:val="20"/>
              </w:rPr>
              <w:t>$1,000/kg HM</w:t>
            </w:r>
          </w:p>
          <w:p w:rsidR="008B43BB" w:rsidRPr="00327319" w:rsidRDefault="008B43BB" w:rsidP="008B43BB">
            <w:pPr>
              <w:spacing w:before="120" w:after="0"/>
              <w:rPr>
                <w:sz w:val="20"/>
                <w:szCs w:val="20"/>
              </w:rPr>
            </w:pPr>
            <w:r w:rsidRPr="00327319">
              <w:rPr>
                <w:sz w:val="20"/>
                <w:szCs w:val="20"/>
              </w:rPr>
              <w:t>Rationale:</w:t>
            </w:r>
          </w:p>
          <w:p w:rsidR="008B43BB" w:rsidRPr="00327319" w:rsidRDefault="008B43BB" w:rsidP="005C6F5C">
            <w:pPr>
              <w:pStyle w:val="ListParagraph"/>
              <w:numPr>
                <w:ilvl w:val="0"/>
                <w:numId w:val="62"/>
              </w:numPr>
              <w:spacing w:before="0" w:after="0"/>
              <w:ind w:left="241" w:hanging="270"/>
              <w:contextualSpacing/>
              <w:jc w:val="left"/>
              <w:rPr>
                <w:sz w:val="20"/>
                <w:szCs w:val="20"/>
              </w:rPr>
            </w:pPr>
            <w:r w:rsidRPr="00327319">
              <w:rPr>
                <w:sz w:val="20"/>
                <w:szCs w:val="20"/>
              </w:rPr>
              <w:t>Costs increase as a result of new regulatory policies,;</w:t>
            </w:r>
          </w:p>
          <w:p w:rsidR="008B43BB" w:rsidRPr="00327319" w:rsidRDefault="008B43BB" w:rsidP="005C6F5C">
            <w:pPr>
              <w:pStyle w:val="ListParagraph"/>
              <w:numPr>
                <w:ilvl w:val="0"/>
                <w:numId w:val="62"/>
              </w:numPr>
              <w:spacing w:before="0" w:after="0"/>
              <w:ind w:left="241" w:hanging="270"/>
              <w:contextualSpacing/>
              <w:jc w:val="left"/>
              <w:rPr>
                <w:sz w:val="20"/>
                <w:szCs w:val="20"/>
              </w:rPr>
            </w:pPr>
            <w:r w:rsidRPr="00327319">
              <w:rPr>
                <w:sz w:val="20"/>
                <w:szCs w:val="20"/>
              </w:rPr>
              <w:t>More expensive design due to new geology and site characteristics; and</w:t>
            </w:r>
          </w:p>
          <w:p w:rsidR="008B43BB" w:rsidRPr="00327319" w:rsidRDefault="008B43BB" w:rsidP="005C6F5C">
            <w:pPr>
              <w:pStyle w:val="ListParagraph"/>
              <w:numPr>
                <w:ilvl w:val="0"/>
                <w:numId w:val="62"/>
              </w:numPr>
              <w:spacing w:before="0" w:after="0"/>
              <w:ind w:left="241" w:hanging="270"/>
              <w:contextualSpacing/>
              <w:jc w:val="left"/>
              <w:rPr>
                <w:sz w:val="20"/>
                <w:szCs w:val="20"/>
              </w:rPr>
            </w:pPr>
            <w:r w:rsidRPr="00327319">
              <w:rPr>
                <w:sz w:val="20"/>
                <w:szCs w:val="20"/>
              </w:rPr>
              <w:t>Less economical facility size.</w:t>
            </w:r>
          </w:p>
        </w:tc>
      </w:tr>
    </w:tbl>
    <w:p w:rsidR="00AB0339" w:rsidRPr="00327319" w:rsidRDefault="00AB0339" w:rsidP="00AB0339">
      <w:pPr>
        <w:spacing w:before="60"/>
        <w:jc w:val="both"/>
      </w:pPr>
    </w:p>
    <w:p w:rsidR="00AB0339" w:rsidRPr="00327319" w:rsidRDefault="00AB0339" w:rsidP="00AB0339">
      <w:pPr>
        <w:spacing w:before="60"/>
        <w:jc w:val="both"/>
      </w:pPr>
      <w:r w:rsidRPr="00327319">
        <w:t xml:space="preserve">The AFCI Cost Basis authors postulated that “…per unit of energy produced, the cost for disposal of recycled SNF is expected to be less than from unprocessed SNF. By reprocessing the SNF, many of the heat-producing radionuclides are removed, allowing for more efficient disposal.” </w:t>
      </w:r>
    </w:p>
    <w:p w:rsidR="00AB0339" w:rsidRPr="00327319" w:rsidRDefault="00ED7C52" w:rsidP="00AB0339">
      <w:pPr>
        <w:spacing w:before="60"/>
        <w:jc w:val="both"/>
      </w:pPr>
      <w:r w:rsidRPr="00327319">
        <w:lastRenderedPageBreak/>
        <w:t>In the AFCI Cost Basis study, t</w:t>
      </w:r>
      <w:r w:rsidR="00AB0339" w:rsidRPr="00327319">
        <w:t xml:space="preserve">he costs for disposal of </w:t>
      </w:r>
      <w:r w:rsidRPr="00327319">
        <w:t xml:space="preserve">HLW from reprocessing </w:t>
      </w:r>
      <w:r w:rsidR="00AB0339" w:rsidRPr="00327319">
        <w:t xml:space="preserve">SNF (Module L2-1) are derived from </w:t>
      </w:r>
      <w:r w:rsidRPr="00327319">
        <w:t>the cost of direct disposal of SNF (</w:t>
      </w:r>
      <w:r w:rsidR="00AB0339" w:rsidRPr="00327319">
        <w:t>Module L1</w:t>
      </w:r>
      <w:r w:rsidRPr="00327319">
        <w:t>)</w:t>
      </w:r>
      <w:r w:rsidR="00AB0339" w:rsidRPr="00327319">
        <w:t xml:space="preserve">, </w:t>
      </w:r>
      <w:r w:rsidRPr="00327319">
        <w:t xml:space="preserve">using a waste loading factor multiplier for selected radionuclides (e.g., fission products). Thus, </w:t>
      </w:r>
      <w:r w:rsidR="00AB0339" w:rsidRPr="00327319">
        <w:t>where</w:t>
      </w:r>
      <w:r w:rsidRPr="00327319">
        <w:t>as</w:t>
      </w:r>
      <w:r w:rsidR="00AB0339" w:rsidRPr="00327319">
        <w:t xml:space="preserve"> the nominal cost for SNF disposition is $650/kg HM</w:t>
      </w:r>
      <w:r w:rsidRPr="00327319">
        <w:t xml:space="preserve">, </w:t>
      </w:r>
      <w:r w:rsidR="00AB0339" w:rsidRPr="00327319">
        <w:t>or $16,250/kg fission products (FP</w:t>
      </w:r>
      <w:r w:rsidRPr="00327319">
        <w:t>s</w:t>
      </w:r>
      <w:r w:rsidR="00AB0339" w:rsidRPr="00327319">
        <w:t xml:space="preserve">) based on an average FP composition of 4% of initial </w:t>
      </w:r>
      <w:r w:rsidRPr="00327319">
        <w:t>heavy metal fuel content</w:t>
      </w:r>
      <w:r w:rsidR="00AB0339" w:rsidRPr="00327319">
        <w:t xml:space="preserve">. The </w:t>
      </w:r>
      <w:r w:rsidRPr="00327319">
        <w:t xml:space="preserve">FP </w:t>
      </w:r>
      <w:r w:rsidR="00AB0339" w:rsidRPr="00327319">
        <w:t xml:space="preserve">waste loading of HLW is estimated to be </w:t>
      </w:r>
      <w:r w:rsidRPr="00327319">
        <w:t xml:space="preserve">increased </w:t>
      </w:r>
      <w:r w:rsidR="00AB0339" w:rsidRPr="00327319">
        <w:t xml:space="preserve">by a factor of 2 to 10, with a nominal loading </w:t>
      </w:r>
      <w:r w:rsidRPr="00327319">
        <w:t xml:space="preserve">factor </w:t>
      </w:r>
      <w:r w:rsidR="00AB0339" w:rsidRPr="00327319">
        <w:t xml:space="preserve">of 2.5. Therefore, the related HLW disposal costs (Module L1-2) are estimated to range from $1,625/kg FP to $8,125/kg FP, with a nominal cost of $6,500/kg FP (Table </w:t>
      </w:r>
      <w:r w:rsidR="00177042" w:rsidRPr="00327319">
        <w:t>J</w:t>
      </w:r>
      <w:r w:rsidR="00AB0339" w:rsidRPr="00327319">
        <w:t>-2). Note that these costs are tied to the defined nominal cost for SNF disposal, and should be recalculated if that estimate is changed.</w:t>
      </w:r>
      <w:r w:rsidRPr="00327319">
        <w:t xml:space="preserve"> The estimate is applicable to full-recycle fuel cycle strategies but would need modification for modified-open strategies that involve direct disposal of some SNF. Also, the non-heat generating secondary wastes from reprocessing would require additional disposal capacity, either in near-surface or deep geologic disposal facilities.</w:t>
      </w:r>
    </w:p>
    <w:p w:rsidR="00AB0339" w:rsidRPr="00327319" w:rsidRDefault="00AB0339" w:rsidP="00AB0339">
      <w:pPr>
        <w:spacing w:before="60"/>
        <w:jc w:val="both"/>
      </w:pPr>
      <w:r w:rsidRPr="00327319">
        <w:t xml:space="preserve">The HLW disposition cost for activated hulls (not the fission products or used fuel) is provided in Module L2-2 (Table </w:t>
      </w:r>
      <w:r w:rsidR="00177042" w:rsidRPr="00327319">
        <w:t>J</w:t>
      </w:r>
      <w:r w:rsidRPr="00327319">
        <w:t>-2). These costs are estimated similarly to Module L1, with a low range cost of $400/kg metal, nominal $650/kg metal, and high $1,000/kg metal.</w:t>
      </w:r>
    </w:p>
    <w:p w:rsidR="00AB0339" w:rsidRPr="00327319" w:rsidRDefault="00AB0339" w:rsidP="00AB0339">
      <w:pPr>
        <w:spacing w:before="60"/>
        <w:jc w:val="both"/>
      </w:pPr>
    </w:p>
    <w:p w:rsidR="00AB0339" w:rsidRPr="00327319" w:rsidRDefault="00AB0339" w:rsidP="007323D8">
      <w:pPr>
        <w:pStyle w:val="TableCaption"/>
        <w:rPr>
          <w:sz w:val="22"/>
          <w:szCs w:val="22"/>
        </w:rPr>
      </w:pPr>
      <w:bookmarkStart w:id="429" w:name="_Toc314475692"/>
      <w:r w:rsidRPr="00327319">
        <w:rPr>
          <w:sz w:val="22"/>
          <w:szCs w:val="22"/>
        </w:rPr>
        <w:t>Table J-2</w:t>
      </w:r>
      <w:r w:rsidR="00DB4893" w:rsidRPr="00327319">
        <w:rPr>
          <w:sz w:val="22"/>
          <w:szCs w:val="22"/>
        </w:rPr>
        <w:t xml:space="preserve"> </w:t>
      </w:r>
      <w:r w:rsidRPr="00327319">
        <w:rPr>
          <w:sz w:val="22"/>
          <w:szCs w:val="22"/>
        </w:rPr>
        <w:t>Cost Summary for Geologic Disposal of HLW (FCI 2009)</w:t>
      </w:r>
      <w:r w:rsidR="0074074C" w:rsidRPr="00327319">
        <w:rPr>
          <w:sz w:val="22"/>
          <w:szCs w:val="22"/>
        </w:rPr>
        <w:t>.</w:t>
      </w:r>
      <w:bookmarkEnd w:id="429"/>
    </w:p>
    <w:tbl>
      <w:tblPr>
        <w:tblStyle w:val="TableGrid"/>
        <w:tblW w:w="0" w:type="auto"/>
        <w:jc w:val="center"/>
        <w:tblLook w:val="04A0" w:firstRow="1" w:lastRow="0" w:firstColumn="1" w:lastColumn="0" w:noHBand="0" w:noVBand="1"/>
      </w:tblPr>
      <w:tblGrid>
        <w:gridCol w:w="2430"/>
        <w:gridCol w:w="1793"/>
        <w:gridCol w:w="1785"/>
        <w:gridCol w:w="1864"/>
      </w:tblGrid>
      <w:tr w:rsidR="008B43BB" w:rsidRPr="00327319" w:rsidTr="008B43BB">
        <w:trPr>
          <w:jc w:val="center"/>
        </w:trPr>
        <w:tc>
          <w:tcPr>
            <w:tcW w:w="2430" w:type="dxa"/>
            <w:vAlign w:val="bottom"/>
          </w:tcPr>
          <w:p w:rsidR="008B43BB" w:rsidRPr="00327319" w:rsidRDefault="008B43BB" w:rsidP="008B43BB">
            <w:pPr>
              <w:spacing w:after="0"/>
              <w:jc w:val="center"/>
              <w:rPr>
                <w:sz w:val="20"/>
                <w:szCs w:val="20"/>
              </w:rPr>
            </w:pPr>
            <w:r w:rsidRPr="00327319">
              <w:rPr>
                <w:sz w:val="20"/>
                <w:szCs w:val="20"/>
              </w:rPr>
              <w:t>Reference Cost and Capacity (2009$US)</w:t>
            </w:r>
          </w:p>
        </w:tc>
        <w:tc>
          <w:tcPr>
            <w:tcW w:w="1793" w:type="dxa"/>
            <w:vAlign w:val="bottom"/>
          </w:tcPr>
          <w:p w:rsidR="008B43BB" w:rsidRPr="00327319" w:rsidRDefault="008B43BB" w:rsidP="008B43BB">
            <w:pPr>
              <w:spacing w:after="0"/>
              <w:jc w:val="center"/>
              <w:rPr>
                <w:sz w:val="20"/>
                <w:szCs w:val="20"/>
              </w:rPr>
            </w:pPr>
            <w:r w:rsidRPr="00327319">
              <w:rPr>
                <w:sz w:val="20"/>
                <w:szCs w:val="20"/>
              </w:rPr>
              <w:t>Nominal Cost</w:t>
            </w:r>
          </w:p>
          <w:p w:rsidR="008B43BB" w:rsidRPr="00327319" w:rsidRDefault="008B43BB" w:rsidP="008B43BB">
            <w:pPr>
              <w:spacing w:after="0"/>
              <w:jc w:val="center"/>
              <w:rPr>
                <w:sz w:val="20"/>
                <w:szCs w:val="20"/>
              </w:rPr>
            </w:pPr>
            <w:r w:rsidRPr="00327319">
              <w:rPr>
                <w:sz w:val="20"/>
                <w:szCs w:val="20"/>
              </w:rPr>
              <w:t>(2009$US)</w:t>
            </w:r>
          </w:p>
        </w:tc>
        <w:tc>
          <w:tcPr>
            <w:tcW w:w="1785" w:type="dxa"/>
            <w:vAlign w:val="bottom"/>
          </w:tcPr>
          <w:p w:rsidR="008B43BB" w:rsidRPr="00327319" w:rsidRDefault="008B43BB" w:rsidP="008B43BB">
            <w:pPr>
              <w:spacing w:after="0"/>
              <w:jc w:val="center"/>
              <w:rPr>
                <w:sz w:val="20"/>
                <w:szCs w:val="20"/>
              </w:rPr>
            </w:pPr>
            <w:r w:rsidRPr="00327319">
              <w:rPr>
                <w:sz w:val="20"/>
                <w:szCs w:val="20"/>
              </w:rPr>
              <w:t>Low Cost Range</w:t>
            </w:r>
          </w:p>
          <w:p w:rsidR="008B43BB" w:rsidRPr="00327319" w:rsidRDefault="008B43BB" w:rsidP="008B43BB">
            <w:pPr>
              <w:spacing w:after="0"/>
              <w:jc w:val="center"/>
              <w:rPr>
                <w:sz w:val="20"/>
                <w:szCs w:val="20"/>
              </w:rPr>
            </w:pPr>
            <w:r w:rsidRPr="00327319">
              <w:rPr>
                <w:sz w:val="20"/>
                <w:szCs w:val="20"/>
              </w:rPr>
              <w:t>(2009$US)</w:t>
            </w:r>
          </w:p>
        </w:tc>
        <w:tc>
          <w:tcPr>
            <w:tcW w:w="1864" w:type="dxa"/>
            <w:vAlign w:val="bottom"/>
          </w:tcPr>
          <w:p w:rsidR="008B43BB" w:rsidRPr="00327319" w:rsidRDefault="008B43BB" w:rsidP="008B43BB">
            <w:pPr>
              <w:spacing w:after="0"/>
              <w:jc w:val="center"/>
              <w:rPr>
                <w:sz w:val="20"/>
                <w:szCs w:val="20"/>
              </w:rPr>
            </w:pPr>
            <w:r w:rsidRPr="00327319">
              <w:rPr>
                <w:sz w:val="20"/>
                <w:szCs w:val="20"/>
              </w:rPr>
              <w:t>High Cost Range</w:t>
            </w:r>
          </w:p>
          <w:p w:rsidR="008B43BB" w:rsidRPr="00327319" w:rsidRDefault="008B43BB" w:rsidP="008B43BB">
            <w:pPr>
              <w:spacing w:after="0"/>
              <w:jc w:val="center"/>
              <w:rPr>
                <w:sz w:val="20"/>
                <w:szCs w:val="20"/>
              </w:rPr>
            </w:pPr>
            <w:r w:rsidRPr="00327319">
              <w:rPr>
                <w:sz w:val="20"/>
                <w:szCs w:val="20"/>
              </w:rPr>
              <w:t>(2009$US)</w:t>
            </w:r>
          </w:p>
        </w:tc>
      </w:tr>
      <w:tr w:rsidR="008B43BB" w:rsidRPr="00327319" w:rsidTr="008B43BB">
        <w:trPr>
          <w:jc w:val="center"/>
        </w:trPr>
        <w:tc>
          <w:tcPr>
            <w:tcW w:w="2430" w:type="dxa"/>
          </w:tcPr>
          <w:p w:rsidR="008B43BB" w:rsidRPr="00327319" w:rsidRDefault="008B43BB" w:rsidP="008B43BB">
            <w:pPr>
              <w:spacing w:before="120" w:after="0"/>
              <w:rPr>
                <w:sz w:val="20"/>
                <w:szCs w:val="20"/>
              </w:rPr>
            </w:pPr>
            <w:r w:rsidRPr="00327319">
              <w:rPr>
                <w:sz w:val="20"/>
                <w:szCs w:val="20"/>
              </w:rPr>
              <w:t>Based on $650/kg HM disposal cost for SNF</w:t>
            </w:r>
          </w:p>
          <w:p w:rsidR="008B43BB" w:rsidRPr="00327319" w:rsidRDefault="008B43BB" w:rsidP="008B43BB">
            <w:pPr>
              <w:rPr>
                <w:bCs/>
                <w:sz w:val="20"/>
                <w:szCs w:val="20"/>
              </w:rPr>
            </w:pPr>
          </w:p>
        </w:tc>
        <w:tc>
          <w:tcPr>
            <w:tcW w:w="1793" w:type="dxa"/>
          </w:tcPr>
          <w:p w:rsidR="008B43BB" w:rsidRPr="00327319" w:rsidRDefault="008B43BB" w:rsidP="008B43BB">
            <w:pPr>
              <w:spacing w:before="120" w:after="0"/>
              <w:jc w:val="center"/>
              <w:rPr>
                <w:sz w:val="20"/>
                <w:szCs w:val="20"/>
              </w:rPr>
            </w:pPr>
            <w:r w:rsidRPr="00327319">
              <w:rPr>
                <w:sz w:val="20"/>
                <w:szCs w:val="20"/>
              </w:rPr>
              <w:t>$6,500/kg FP</w:t>
            </w:r>
          </w:p>
          <w:p w:rsidR="008B43BB" w:rsidRPr="00327319" w:rsidRDefault="008B43BB" w:rsidP="008B43BB">
            <w:pPr>
              <w:rPr>
                <w:sz w:val="20"/>
                <w:szCs w:val="20"/>
              </w:rPr>
            </w:pPr>
          </w:p>
          <w:p w:rsidR="008B43BB" w:rsidRPr="00327319" w:rsidRDefault="008B43BB" w:rsidP="008B43BB">
            <w:pPr>
              <w:rPr>
                <w:sz w:val="20"/>
                <w:szCs w:val="20"/>
              </w:rPr>
            </w:pPr>
            <w:r w:rsidRPr="00327319">
              <w:rPr>
                <w:sz w:val="20"/>
                <w:szCs w:val="20"/>
              </w:rPr>
              <w:t>Basis:</w:t>
            </w:r>
          </w:p>
          <w:p w:rsidR="008B43BB" w:rsidRPr="00327319" w:rsidRDefault="008B43BB" w:rsidP="008B43BB">
            <w:pPr>
              <w:rPr>
                <w:sz w:val="20"/>
                <w:szCs w:val="20"/>
              </w:rPr>
            </w:pPr>
            <w:r w:rsidRPr="00327319">
              <w:rPr>
                <w:sz w:val="20"/>
                <w:szCs w:val="20"/>
              </w:rPr>
              <w:t>Nominal SNF cost with a FP waste loading of 2.5x.</w:t>
            </w:r>
          </w:p>
        </w:tc>
        <w:tc>
          <w:tcPr>
            <w:tcW w:w="1785" w:type="dxa"/>
          </w:tcPr>
          <w:p w:rsidR="008B43BB" w:rsidRPr="00327319" w:rsidRDefault="008B43BB" w:rsidP="008B43BB">
            <w:pPr>
              <w:spacing w:before="120" w:after="0"/>
              <w:jc w:val="center"/>
              <w:rPr>
                <w:sz w:val="20"/>
                <w:szCs w:val="20"/>
              </w:rPr>
            </w:pPr>
            <w:r w:rsidRPr="00327319">
              <w:rPr>
                <w:sz w:val="20"/>
                <w:szCs w:val="20"/>
              </w:rPr>
              <w:t>$1,625/kg FP</w:t>
            </w:r>
          </w:p>
          <w:p w:rsidR="008B43BB" w:rsidRPr="00327319" w:rsidRDefault="008B43BB" w:rsidP="008B43BB">
            <w:pPr>
              <w:rPr>
                <w:sz w:val="20"/>
                <w:szCs w:val="20"/>
              </w:rPr>
            </w:pPr>
          </w:p>
          <w:p w:rsidR="008B43BB" w:rsidRPr="00327319" w:rsidRDefault="008B43BB" w:rsidP="008B43BB">
            <w:pPr>
              <w:rPr>
                <w:sz w:val="20"/>
                <w:szCs w:val="20"/>
              </w:rPr>
            </w:pPr>
            <w:r w:rsidRPr="00327319">
              <w:rPr>
                <w:sz w:val="20"/>
                <w:szCs w:val="20"/>
              </w:rPr>
              <w:t>Basis:</w:t>
            </w:r>
          </w:p>
          <w:p w:rsidR="008B43BB" w:rsidRPr="00327319" w:rsidRDefault="008B43BB" w:rsidP="008B43BB">
            <w:pPr>
              <w:rPr>
                <w:sz w:val="20"/>
                <w:szCs w:val="20"/>
              </w:rPr>
            </w:pPr>
            <w:r w:rsidRPr="00327319">
              <w:rPr>
                <w:sz w:val="20"/>
                <w:szCs w:val="20"/>
              </w:rPr>
              <w:t>Nominal SNF cost with a FP waste loading of 10x.</w:t>
            </w:r>
          </w:p>
        </w:tc>
        <w:tc>
          <w:tcPr>
            <w:tcW w:w="1864" w:type="dxa"/>
          </w:tcPr>
          <w:p w:rsidR="008B43BB" w:rsidRPr="00327319" w:rsidRDefault="008B43BB" w:rsidP="008B43BB">
            <w:pPr>
              <w:spacing w:before="120" w:after="0"/>
              <w:jc w:val="center"/>
              <w:rPr>
                <w:sz w:val="20"/>
                <w:szCs w:val="20"/>
              </w:rPr>
            </w:pPr>
            <w:r w:rsidRPr="00327319">
              <w:rPr>
                <w:sz w:val="20"/>
                <w:szCs w:val="20"/>
              </w:rPr>
              <w:t>$8,125/kg FP</w:t>
            </w:r>
          </w:p>
          <w:p w:rsidR="008B43BB" w:rsidRPr="00327319" w:rsidRDefault="008B43BB" w:rsidP="008B43BB">
            <w:pPr>
              <w:rPr>
                <w:sz w:val="20"/>
                <w:szCs w:val="20"/>
              </w:rPr>
            </w:pPr>
          </w:p>
          <w:p w:rsidR="008B43BB" w:rsidRPr="00327319" w:rsidRDefault="008B43BB" w:rsidP="008B43BB">
            <w:pPr>
              <w:rPr>
                <w:sz w:val="20"/>
                <w:szCs w:val="20"/>
              </w:rPr>
            </w:pPr>
            <w:r w:rsidRPr="00327319">
              <w:rPr>
                <w:sz w:val="20"/>
                <w:szCs w:val="20"/>
              </w:rPr>
              <w:t>Basis:</w:t>
            </w:r>
          </w:p>
          <w:p w:rsidR="008B43BB" w:rsidRPr="00327319" w:rsidRDefault="008B43BB" w:rsidP="008B43BB">
            <w:pPr>
              <w:rPr>
                <w:bCs/>
                <w:sz w:val="20"/>
                <w:szCs w:val="20"/>
              </w:rPr>
            </w:pPr>
            <w:r w:rsidRPr="00327319">
              <w:rPr>
                <w:sz w:val="20"/>
                <w:szCs w:val="20"/>
              </w:rPr>
              <w:t>Nominal SNF cost with a FP waste loading of 2x</w:t>
            </w:r>
          </w:p>
        </w:tc>
      </w:tr>
      <w:tr w:rsidR="008B43BB" w:rsidRPr="00327319" w:rsidTr="008B43BB">
        <w:trPr>
          <w:jc w:val="center"/>
        </w:trPr>
        <w:tc>
          <w:tcPr>
            <w:tcW w:w="2430" w:type="dxa"/>
          </w:tcPr>
          <w:p w:rsidR="008B43BB" w:rsidRPr="00327319" w:rsidRDefault="008B43BB" w:rsidP="008B43BB">
            <w:pPr>
              <w:rPr>
                <w:sz w:val="20"/>
                <w:szCs w:val="20"/>
              </w:rPr>
            </w:pPr>
            <w:r w:rsidRPr="00327319">
              <w:rPr>
                <w:sz w:val="20"/>
                <w:szCs w:val="20"/>
              </w:rPr>
              <w:t>Assume disposal cost for activated metal is the same as for SNF</w:t>
            </w:r>
          </w:p>
        </w:tc>
        <w:tc>
          <w:tcPr>
            <w:tcW w:w="1793" w:type="dxa"/>
          </w:tcPr>
          <w:p w:rsidR="008B43BB" w:rsidRPr="00327319" w:rsidRDefault="008B43BB" w:rsidP="008B43BB">
            <w:pPr>
              <w:jc w:val="center"/>
              <w:rPr>
                <w:sz w:val="20"/>
                <w:szCs w:val="20"/>
              </w:rPr>
            </w:pPr>
            <w:r w:rsidRPr="00327319">
              <w:rPr>
                <w:sz w:val="20"/>
                <w:szCs w:val="20"/>
              </w:rPr>
              <w:t>$650/kg metal</w:t>
            </w:r>
          </w:p>
        </w:tc>
        <w:tc>
          <w:tcPr>
            <w:tcW w:w="1785" w:type="dxa"/>
          </w:tcPr>
          <w:p w:rsidR="008B43BB" w:rsidRPr="00327319" w:rsidRDefault="008B43BB" w:rsidP="008B43BB">
            <w:pPr>
              <w:jc w:val="center"/>
              <w:rPr>
                <w:bCs/>
                <w:sz w:val="20"/>
                <w:szCs w:val="20"/>
              </w:rPr>
            </w:pPr>
            <w:r w:rsidRPr="00327319">
              <w:rPr>
                <w:sz w:val="20"/>
                <w:szCs w:val="20"/>
              </w:rPr>
              <w:t>$400/kg metal</w:t>
            </w:r>
          </w:p>
        </w:tc>
        <w:tc>
          <w:tcPr>
            <w:tcW w:w="1864" w:type="dxa"/>
          </w:tcPr>
          <w:p w:rsidR="008B43BB" w:rsidRPr="00327319" w:rsidRDefault="008B43BB" w:rsidP="008B43BB">
            <w:pPr>
              <w:jc w:val="center"/>
              <w:rPr>
                <w:bCs/>
                <w:sz w:val="20"/>
                <w:szCs w:val="20"/>
              </w:rPr>
            </w:pPr>
            <w:r w:rsidRPr="00327319">
              <w:rPr>
                <w:sz w:val="20"/>
                <w:szCs w:val="20"/>
              </w:rPr>
              <w:t>$1,000/kg metal</w:t>
            </w:r>
          </w:p>
        </w:tc>
      </w:tr>
    </w:tbl>
    <w:p w:rsidR="00AB0339" w:rsidRPr="00327319" w:rsidRDefault="00AB0339" w:rsidP="00AB0339">
      <w:pPr>
        <w:spacing w:before="60"/>
        <w:jc w:val="both"/>
      </w:pPr>
    </w:p>
    <w:p w:rsidR="00AB0339" w:rsidRPr="00E243C4" w:rsidRDefault="00AB0339" w:rsidP="00AB0339">
      <w:pPr>
        <w:spacing w:before="60"/>
        <w:jc w:val="both"/>
        <w:rPr>
          <w:b/>
        </w:rPr>
      </w:pPr>
      <w:r w:rsidRPr="00E243C4">
        <w:rPr>
          <w:b/>
        </w:rPr>
        <w:t>Comparison of Estimates for Cost of SNF and HLW Disposal Internationally</w:t>
      </w:r>
    </w:p>
    <w:p w:rsidR="00AB0339" w:rsidRPr="00327319" w:rsidRDefault="00AB0339" w:rsidP="00AB0339">
      <w:pPr>
        <w:spacing w:before="60"/>
        <w:jc w:val="both"/>
      </w:pPr>
      <w:r w:rsidRPr="00327319">
        <w:t xml:space="preserve">The report by Nutt (2009) surveyed cost information from the </w:t>
      </w:r>
      <w:r w:rsidR="003A2CE2" w:rsidRPr="00327319">
        <w:t>Nuclear Energy Agency (</w:t>
      </w:r>
      <w:r w:rsidRPr="00327319">
        <w:t>NEA</w:t>
      </w:r>
      <w:r w:rsidR="003A2CE2" w:rsidRPr="00327319">
        <w:t>)</w:t>
      </w:r>
      <w:r w:rsidRPr="00327319">
        <w:t xml:space="preserve"> (1993), a follow-on report (NEA 2003), and several other international reports. This review contrasted fixed costs with operating costs for geologic disposal, where fixed costs include siting, characterization, licensing, engineering, design, management, monitoring, and repository closure. There is no international convention for defining and reporting such costs, and no practical way to fully reconcile the published international information, so some ambiguity remains in the cost comparisons for different countries. This situation is most likely manifested in estimates of “total cost” that don’t include some fixed costs as listed above, or waste packaging cost, etc. Fixed costs across the international programs vary as a percentage of total cost from 10 to 80%, which probably reflects the different definitions. Economy of scale was identified in cost estimates for disposal facilities with larger capacity, showing the influence</w:t>
      </w:r>
      <w:r w:rsidR="003E4563" w:rsidRPr="00327319">
        <w:t xml:space="preserve"> </w:t>
      </w:r>
      <w:r w:rsidRPr="00327319">
        <w:t>of fixed costs on the system cost structure.</w:t>
      </w:r>
    </w:p>
    <w:p w:rsidR="00AB0339" w:rsidRPr="00327319" w:rsidRDefault="00AB0339" w:rsidP="00AB0339">
      <w:pPr>
        <w:spacing w:before="60"/>
        <w:jc w:val="both"/>
      </w:pPr>
      <w:r w:rsidRPr="00327319">
        <w:lastRenderedPageBreak/>
        <w:t xml:space="preserve">An important contribution of this review (Nutt 2009) was normalization of total disposal system costs to electricity generated (Table </w:t>
      </w:r>
      <w:r w:rsidR="00177042" w:rsidRPr="00327319">
        <w:t>J</w:t>
      </w:r>
      <w:r w:rsidRPr="00327319">
        <w:t>-3). The range of cost estimates for disposal of SNF, from all sources, was 0.4 M to 2.7 M 2007$US per TW-hr. The NEA (2003) report states that less volume of HLW is produced than SNF, when normalized to energy produced. We note that such a comparison is more complicated if low-heat or non-heat generating wastes from reprocessing are considered, or if disposal of recycled U from reprocessing is included.</w:t>
      </w:r>
    </w:p>
    <w:p w:rsidR="00AB0339" w:rsidRPr="00327319" w:rsidRDefault="00AB0339" w:rsidP="00AB0339">
      <w:pPr>
        <w:spacing w:before="60"/>
        <w:jc w:val="both"/>
      </w:pPr>
      <w:r w:rsidRPr="00327319">
        <w:t>Disposal cost for the proposed Yucca Mountain repository are comparable to the NEA estimates (Table </w:t>
      </w:r>
      <w:r w:rsidR="00177042" w:rsidRPr="00327319">
        <w:t>J</w:t>
      </w:r>
      <w:r w:rsidRPr="00327319">
        <w:noBreakHyphen/>
        <w:t>3). The Yucca Mountain repository would contain government-owned wastes in addition to commercial SNF, and the government-owned fraction varies from 9% to ~20% depending on the method used to calculate allocation (i.e., financial, waste tonnage, number of waste packages, etc.). Government- owned HLW and SNF are not typical of commercial SNF and have different associated costs. Tabulated total costs for a Yucca Mountain repository are for the case of a limited repository expansion to accommodate 109,300 MT of commercial SNF and 12,800 MTHM-equivalent for government-owned wastes.</w:t>
      </w:r>
    </w:p>
    <w:p w:rsidR="00AB0339" w:rsidRPr="00327319" w:rsidRDefault="00AB0339" w:rsidP="00AB0339">
      <w:pPr>
        <w:spacing w:before="60"/>
        <w:jc w:val="both"/>
      </w:pPr>
      <w:r w:rsidRPr="00327319">
        <w:t>International estimates of disposal cost are available from Belgium, Canada, Czech Republic, Finland, France, Hungary, Japan, Sweden, and Switzerland (Nutt 2009). A generic U.S. salt repository has also been evaluated (Carter et al. 2011</w:t>
      </w:r>
      <w:r w:rsidR="00A83CE2" w:rsidRPr="00327319">
        <w:t>b</w:t>
      </w:r>
      <w:r w:rsidRPr="00327319">
        <w:t xml:space="preserve">). For this study, we tabulate summary estimates for the largest programs in clay/shale (France) and crystalline rock (Sweden), and for the generic salt repository (Table </w:t>
      </w:r>
      <w:r w:rsidR="00177042" w:rsidRPr="00327319">
        <w:t>J</w:t>
      </w:r>
      <w:r w:rsidRPr="00327319">
        <w:t>-3). The French repository program was estimated in 2005 to have a total cost of 15 B Euro, which is converted to 19.8 B 2007$US. The French estimates includes all elements from repository siting through emplacement. The U.S. generic salt repository cost range is comparatively low but does not include siting, characterization, and licensing, or the cost of surface storage of HLW which may be needed as discussed in Sections 5.3 and 6 of this report. Waste overpacks are not used for HLW canisters in clay/shale (France) and salt (generic salt repository), which significantly lowers estimates for total cost of disposal.</w:t>
      </w:r>
    </w:p>
    <w:p w:rsidR="00AB0339" w:rsidRPr="00327319" w:rsidRDefault="00AB0339" w:rsidP="00AB0339">
      <w:pPr>
        <w:spacing w:before="60"/>
        <w:jc w:val="both"/>
      </w:pPr>
      <w:r w:rsidRPr="00327319">
        <w:t>Finally, we note that none of the cost estimates discussed here have taken into account the cost implications from such thermal management measures as: 1) thermal optimization of panels within a repository by adjusting waste package size, spacing, and decay storage time; 2) co-disposal of heat generating HLW and/or SNF with non-heat generating HLW, by alternating waste package types; and 3) disposal of non-heat generating LLW and/or GTCC waste in the unused volume, in geologic repositories for HLW or SNF. Section 6 provides further discussion of possible future work.</w:t>
      </w:r>
    </w:p>
    <w:p w:rsidR="00AB0339" w:rsidRPr="00327319" w:rsidRDefault="00AB0339" w:rsidP="00AB0339">
      <w:pPr>
        <w:spacing w:before="60"/>
        <w:jc w:val="both"/>
      </w:pPr>
    </w:p>
    <w:p w:rsidR="00AB0339" w:rsidRPr="00327319" w:rsidRDefault="00AB0339" w:rsidP="00AB0339">
      <w:pPr>
        <w:spacing w:after="200" w:line="276" w:lineRule="auto"/>
      </w:pPr>
      <w:r w:rsidRPr="00327319">
        <w:br w:type="page"/>
      </w:r>
    </w:p>
    <w:p w:rsidR="00AB0339" w:rsidRPr="00327319" w:rsidRDefault="00AB0339" w:rsidP="00AB0339">
      <w:pPr>
        <w:pStyle w:val="TableCaption"/>
        <w:rPr>
          <w:sz w:val="22"/>
          <w:szCs w:val="22"/>
        </w:rPr>
      </w:pPr>
      <w:bookmarkStart w:id="430" w:name="_Toc314475693"/>
      <w:r w:rsidRPr="00327319">
        <w:rPr>
          <w:sz w:val="22"/>
          <w:szCs w:val="22"/>
        </w:rPr>
        <w:lastRenderedPageBreak/>
        <w:t>Table J-3</w:t>
      </w:r>
      <w:r w:rsidR="00DB4893" w:rsidRPr="00327319">
        <w:rPr>
          <w:sz w:val="22"/>
          <w:szCs w:val="22"/>
        </w:rPr>
        <w:t xml:space="preserve"> </w:t>
      </w:r>
      <w:r w:rsidRPr="00327319">
        <w:rPr>
          <w:sz w:val="22"/>
          <w:szCs w:val="22"/>
        </w:rPr>
        <w:t>Cost Summary from Nutt (2009)</w:t>
      </w:r>
      <w:r w:rsidR="0074074C" w:rsidRPr="00327319">
        <w:rPr>
          <w:sz w:val="22"/>
          <w:szCs w:val="22"/>
        </w:rPr>
        <w:t>.</w:t>
      </w:r>
      <w:bookmarkEnd w:id="430"/>
    </w:p>
    <w:tbl>
      <w:tblPr>
        <w:tblW w:w="9660" w:type="dxa"/>
        <w:jc w:val="center"/>
        <w:tblLook w:val="0000" w:firstRow="0" w:lastRow="0" w:firstColumn="0" w:lastColumn="0" w:noHBand="0" w:noVBand="0"/>
      </w:tblPr>
      <w:tblGrid>
        <w:gridCol w:w="1890"/>
        <w:gridCol w:w="835"/>
        <w:gridCol w:w="1235"/>
        <w:gridCol w:w="1350"/>
        <w:gridCol w:w="2160"/>
        <w:gridCol w:w="2190"/>
      </w:tblGrid>
      <w:tr w:rsidR="00AB0339" w:rsidRPr="00327319" w:rsidTr="00AB0339">
        <w:trPr>
          <w:trHeight w:val="872"/>
          <w:jc w:val="center"/>
        </w:trPr>
        <w:tc>
          <w:tcPr>
            <w:tcW w:w="27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AB0339" w:rsidRPr="00327319" w:rsidRDefault="00AB0339" w:rsidP="00AB0339">
            <w:pPr>
              <w:jc w:val="center"/>
              <w:rPr>
                <w:bCs/>
                <w:sz w:val="20"/>
                <w:szCs w:val="20"/>
              </w:rPr>
            </w:pPr>
            <w:r w:rsidRPr="00327319">
              <w:rPr>
                <w:bCs/>
                <w:sz w:val="20"/>
                <w:szCs w:val="20"/>
              </w:rPr>
              <w:t>Estimate</w:t>
            </w:r>
          </w:p>
        </w:tc>
        <w:tc>
          <w:tcPr>
            <w:tcW w:w="1235" w:type="dxa"/>
            <w:tcBorders>
              <w:top w:val="single" w:sz="4" w:space="0" w:color="auto"/>
              <w:left w:val="nil"/>
              <w:bottom w:val="single" w:sz="4" w:space="0" w:color="auto"/>
              <w:right w:val="single" w:sz="4" w:space="0" w:color="auto"/>
            </w:tcBorders>
            <w:shd w:val="clear" w:color="auto" w:fill="auto"/>
            <w:vAlign w:val="bottom"/>
          </w:tcPr>
          <w:p w:rsidR="00AB0339" w:rsidRPr="00327319" w:rsidRDefault="00AB0339" w:rsidP="00AB0339">
            <w:pPr>
              <w:jc w:val="center"/>
              <w:rPr>
                <w:bCs/>
                <w:sz w:val="20"/>
                <w:szCs w:val="20"/>
              </w:rPr>
            </w:pPr>
            <w:r w:rsidRPr="00327319">
              <w:rPr>
                <w:bCs/>
                <w:sz w:val="20"/>
                <w:szCs w:val="20"/>
              </w:rPr>
              <w:t>Capacity (MTHM)</w:t>
            </w:r>
          </w:p>
        </w:tc>
        <w:tc>
          <w:tcPr>
            <w:tcW w:w="1350" w:type="dxa"/>
            <w:tcBorders>
              <w:top w:val="single" w:sz="4" w:space="0" w:color="auto"/>
              <w:left w:val="nil"/>
              <w:bottom w:val="single" w:sz="4" w:space="0" w:color="auto"/>
              <w:right w:val="single" w:sz="4" w:space="0" w:color="auto"/>
            </w:tcBorders>
            <w:shd w:val="clear" w:color="auto" w:fill="auto"/>
            <w:vAlign w:val="bottom"/>
          </w:tcPr>
          <w:p w:rsidR="00AB0339" w:rsidRPr="00327319" w:rsidRDefault="00AB0339" w:rsidP="00AB0339">
            <w:pPr>
              <w:jc w:val="center"/>
              <w:rPr>
                <w:bCs/>
                <w:sz w:val="20"/>
                <w:szCs w:val="20"/>
              </w:rPr>
            </w:pPr>
            <w:r w:rsidRPr="00327319">
              <w:rPr>
                <w:bCs/>
                <w:sz w:val="20"/>
                <w:szCs w:val="20"/>
              </w:rPr>
              <w:t>Electricity Generation (TW-hr)</w:t>
            </w:r>
          </w:p>
        </w:tc>
        <w:tc>
          <w:tcPr>
            <w:tcW w:w="2160" w:type="dxa"/>
            <w:tcBorders>
              <w:top w:val="single" w:sz="4" w:space="0" w:color="auto"/>
              <w:left w:val="nil"/>
              <w:bottom w:val="single" w:sz="4" w:space="0" w:color="auto"/>
              <w:right w:val="single" w:sz="4" w:space="0" w:color="000000"/>
            </w:tcBorders>
            <w:shd w:val="clear" w:color="auto" w:fill="auto"/>
            <w:vAlign w:val="bottom"/>
          </w:tcPr>
          <w:p w:rsidR="00AB0339" w:rsidRPr="00327319" w:rsidRDefault="00AB0339" w:rsidP="00AB0339">
            <w:pPr>
              <w:jc w:val="center"/>
              <w:rPr>
                <w:bCs/>
                <w:sz w:val="20"/>
                <w:szCs w:val="20"/>
              </w:rPr>
            </w:pPr>
            <w:r w:rsidRPr="00327319">
              <w:rPr>
                <w:bCs/>
                <w:sz w:val="20"/>
                <w:szCs w:val="20"/>
              </w:rPr>
              <w:t>Cost Normalized to Mass ($/kg)</w:t>
            </w:r>
          </w:p>
        </w:tc>
        <w:tc>
          <w:tcPr>
            <w:tcW w:w="2190" w:type="dxa"/>
            <w:tcBorders>
              <w:top w:val="single" w:sz="4" w:space="0" w:color="auto"/>
              <w:left w:val="nil"/>
              <w:bottom w:val="single" w:sz="4" w:space="0" w:color="auto"/>
              <w:right w:val="single" w:sz="4" w:space="0" w:color="000000"/>
            </w:tcBorders>
            <w:shd w:val="clear" w:color="auto" w:fill="auto"/>
            <w:vAlign w:val="bottom"/>
          </w:tcPr>
          <w:p w:rsidR="00AB0339" w:rsidRPr="00327319" w:rsidRDefault="00AB0339" w:rsidP="00AB0339">
            <w:pPr>
              <w:jc w:val="center"/>
              <w:rPr>
                <w:bCs/>
                <w:sz w:val="20"/>
                <w:szCs w:val="20"/>
              </w:rPr>
            </w:pPr>
            <w:r w:rsidRPr="00327319">
              <w:rPr>
                <w:bCs/>
                <w:sz w:val="20"/>
                <w:szCs w:val="20"/>
              </w:rPr>
              <w:t>Normalized to Electricity Produced ($M/TW-hr)</w:t>
            </w:r>
          </w:p>
        </w:tc>
      </w:tr>
      <w:tr w:rsidR="00AB0339" w:rsidRPr="00327319" w:rsidTr="00AB0339">
        <w:trPr>
          <w:trHeight w:val="413"/>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pPr>
            <w:r w:rsidRPr="00327319">
              <w:t>SNF</w:t>
            </w:r>
          </w:p>
        </w:tc>
      </w:tr>
      <w:tr w:rsidR="00AB0339" w:rsidRPr="00327319" w:rsidTr="00AB0339">
        <w:trPr>
          <w:trHeight w:val="350"/>
          <w:jc w:val="center"/>
        </w:trPr>
        <w:tc>
          <w:tcPr>
            <w:tcW w:w="2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AB0339" w:rsidRPr="00327319" w:rsidRDefault="00AB0339" w:rsidP="00AB0339">
            <w:pPr>
              <w:spacing w:after="0"/>
              <w:rPr>
                <w:sz w:val="20"/>
                <w:szCs w:val="20"/>
              </w:rPr>
            </w:pPr>
            <w:r w:rsidRPr="00327319">
              <w:rPr>
                <w:sz w:val="20"/>
                <w:szCs w:val="20"/>
              </w:rPr>
              <w:t>NEA (2003; all)</w:t>
            </w:r>
          </w:p>
        </w:tc>
        <w:tc>
          <w:tcPr>
            <w:tcW w:w="1235" w:type="dxa"/>
            <w:tcBorders>
              <w:top w:val="single" w:sz="4" w:space="0" w:color="auto"/>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p>
        </w:tc>
        <w:tc>
          <w:tcPr>
            <w:tcW w:w="1350" w:type="dxa"/>
            <w:tcBorders>
              <w:top w:val="single" w:sz="4" w:space="0" w:color="auto"/>
              <w:left w:val="single" w:sz="4" w:space="0" w:color="auto"/>
              <w:bottom w:val="single" w:sz="4" w:space="0" w:color="auto"/>
              <w:right w:val="single" w:sz="4" w:space="0" w:color="auto"/>
            </w:tcBorders>
            <w:vAlign w:val="center"/>
          </w:tcPr>
          <w:p w:rsidR="00AB0339" w:rsidRPr="00327319" w:rsidRDefault="00AB0339" w:rsidP="00AB0339">
            <w:pPr>
              <w:spacing w:after="0"/>
              <w:jc w:val="center"/>
              <w:rPr>
                <w:sz w:val="20"/>
                <w:szCs w:val="20"/>
              </w:rPr>
            </w:pPr>
            <w:r w:rsidRPr="00327319">
              <w:rPr>
                <w:sz w:val="20"/>
                <w:szCs w:val="20"/>
              </w:rPr>
              <w:t>NA</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330 to 660</w:t>
            </w:r>
          </w:p>
        </w:tc>
        <w:tc>
          <w:tcPr>
            <w:tcW w:w="21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1.2 to 2.3</w:t>
            </w:r>
          </w:p>
        </w:tc>
      </w:tr>
      <w:tr w:rsidR="00AB0339" w:rsidRPr="00327319" w:rsidTr="00AB0339">
        <w:trPr>
          <w:trHeight w:val="539"/>
          <w:jc w:val="center"/>
        </w:trPr>
        <w:tc>
          <w:tcPr>
            <w:tcW w:w="2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AB0339" w:rsidRPr="00327319" w:rsidRDefault="00AB0339" w:rsidP="00AB0339">
            <w:pPr>
              <w:spacing w:after="0"/>
              <w:rPr>
                <w:sz w:val="20"/>
                <w:szCs w:val="20"/>
              </w:rPr>
            </w:pPr>
            <w:r w:rsidRPr="00327319">
              <w:rPr>
                <w:sz w:val="20"/>
                <w:szCs w:val="20"/>
              </w:rPr>
              <w:t>Yucca Mountain</w:t>
            </w:r>
          </w:p>
          <w:p w:rsidR="00AB0339" w:rsidRPr="00327319" w:rsidRDefault="00AB0339" w:rsidP="00AB0339">
            <w:pPr>
              <w:spacing w:after="0"/>
              <w:rPr>
                <w:sz w:val="20"/>
                <w:szCs w:val="20"/>
              </w:rPr>
            </w:pPr>
            <w:r w:rsidRPr="00327319">
              <w:rPr>
                <w:sz w:val="20"/>
                <w:szCs w:val="20"/>
              </w:rPr>
              <w:t>(DOE 2008</w:t>
            </w:r>
            <w:r w:rsidR="007A31D5" w:rsidRPr="00327319">
              <w:rPr>
                <w:sz w:val="20"/>
                <w:szCs w:val="20"/>
              </w:rPr>
              <w:t>c</w:t>
            </w:r>
            <w:r w:rsidRPr="00327319">
              <w:rPr>
                <w:sz w:val="20"/>
                <w:szCs w:val="20"/>
              </w:rPr>
              <w:t>; volcanic tuff)</w:t>
            </w:r>
          </w:p>
        </w:tc>
        <w:tc>
          <w:tcPr>
            <w:tcW w:w="1235"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109,300</w:t>
            </w:r>
          </w:p>
        </w:tc>
        <w:tc>
          <w:tcPr>
            <w:tcW w:w="1350"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31,500</w:t>
            </w:r>
          </w:p>
        </w:tc>
        <w:tc>
          <w:tcPr>
            <w:tcW w:w="2160" w:type="dxa"/>
            <w:tcBorders>
              <w:top w:val="single" w:sz="4" w:space="0" w:color="auto"/>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450 to 550</w:t>
            </w:r>
          </w:p>
        </w:tc>
        <w:tc>
          <w:tcPr>
            <w:tcW w:w="21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1.5 to 1.9</w:t>
            </w:r>
          </w:p>
        </w:tc>
      </w:tr>
      <w:tr w:rsidR="00AB0339" w:rsidRPr="00327319" w:rsidTr="00AB0339">
        <w:trPr>
          <w:trHeight w:val="530"/>
          <w:jc w:val="center"/>
        </w:trPr>
        <w:tc>
          <w:tcPr>
            <w:tcW w:w="2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AB0339" w:rsidRPr="00327319" w:rsidRDefault="00AB0339" w:rsidP="00AB0339">
            <w:pPr>
              <w:spacing w:after="0"/>
              <w:rPr>
                <w:sz w:val="20"/>
                <w:szCs w:val="20"/>
              </w:rPr>
            </w:pPr>
            <w:r w:rsidRPr="00327319">
              <w:rPr>
                <w:sz w:val="20"/>
                <w:szCs w:val="20"/>
              </w:rPr>
              <w:t>Sweden</w:t>
            </w:r>
          </w:p>
          <w:p w:rsidR="00AB0339" w:rsidRPr="00327319" w:rsidRDefault="00AB0339" w:rsidP="00AB0339">
            <w:pPr>
              <w:spacing w:after="0"/>
              <w:rPr>
                <w:sz w:val="20"/>
                <w:szCs w:val="20"/>
              </w:rPr>
            </w:pPr>
            <w:r w:rsidRPr="00327319">
              <w:rPr>
                <w:sz w:val="20"/>
                <w:szCs w:val="20"/>
              </w:rPr>
              <w:t>(SKB 2003; crystalline)</w:t>
            </w:r>
          </w:p>
        </w:tc>
        <w:tc>
          <w:tcPr>
            <w:tcW w:w="1235"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9740</w:t>
            </w:r>
          </w:p>
        </w:tc>
        <w:tc>
          <w:tcPr>
            <w:tcW w:w="1350"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2,760</w:t>
            </w:r>
          </w:p>
        </w:tc>
        <w:tc>
          <w:tcPr>
            <w:tcW w:w="2160" w:type="dxa"/>
            <w:tcBorders>
              <w:top w:val="single" w:sz="4" w:space="0" w:color="auto"/>
              <w:left w:val="nil"/>
              <w:bottom w:val="single" w:sz="4" w:space="0" w:color="auto"/>
              <w:right w:val="single" w:sz="4" w:space="0" w:color="000000"/>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350</w:t>
            </w:r>
          </w:p>
        </w:tc>
        <w:tc>
          <w:tcPr>
            <w:tcW w:w="2190" w:type="dxa"/>
            <w:tcBorders>
              <w:top w:val="single" w:sz="4" w:space="0" w:color="auto"/>
              <w:left w:val="nil"/>
              <w:bottom w:val="single" w:sz="4" w:space="0" w:color="auto"/>
              <w:right w:val="single" w:sz="4" w:space="0" w:color="000000"/>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1.2</w:t>
            </w:r>
          </w:p>
        </w:tc>
      </w:tr>
      <w:tr w:rsidR="00AB0339" w:rsidRPr="00327319" w:rsidTr="00AB0339">
        <w:trPr>
          <w:trHeight w:val="413"/>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pPr>
            <w:r w:rsidRPr="00327319">
              <w:t>HLW</w:t>
            </w:r>
          </w:p>
        </w:tc>
      </w:tr>
      <w:tr w:rsidR="00AB0339" w:rsidRPr="00327319" w:rsidTr="00AB0339">
        <w:trPr>
          <w:trHeight w:val="368"/>
          <w:jc w:val="center"/>
        </w:trPr>
        <w:tc>
          <w:tcPr>
            <w:tcW w:w="2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AB0339" w:rsidRPr="00327319" w:rsidRDefault="00AB0339" w:rsidP="00AB0339">
            <w:pPr>
              <w:spacing w:after="0"/>
              <w:rPr>
                <w:sz w:val="20"/>
                <w:szCs w:val="20"/>
              </w:rPr>
            </w:pPr>
            <w:r w:rsidRPr="00327319">
              <w:rPr>
                <w:sz w:val="20"/>
                <w:szCs w:val="20"/>
              </w:rPr>
              <w:t>NEA (2003; all)</w:t>
            </w:r>
          </w:p>
        </w:tc>
        <w:tc>
          <w:tcPr>
            <w:tcW w:w="1235" w:type="dxa"/>
            <w:tcBorders>
              <w:top w:val="single" w:sz="4" w:space="0" w:color="auto"/>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NA</w:t>
            </w:r>
          </w:p>
        </w:tc>
        <w:tc>
          <w:tcPr>
            <w:tcW w:w="1350" w:type="dxa"/>
            <w:tcBorders>
              <w:top w:val="single" w:sz="4" w:space="0" w:color="auto"/>
              <w:left w:val="single" w:sz="4" w:space="0" w:color="auto"/>
              <w:bottom w:val="single" w:sz="4" w:space="0" w:color="auto"/>
              <w:right w:val="single" w:sz="4" w:space="0" w:color="auto"/>
            </w:tcBorders>
            <w:vAlign w:val="center"/>
          </w:tcPr>
          <w:p w:rsidR="00AB0339" w:rsidRPr="00327319" w:rsidRDefault="00AB0339" w:rsidP="00AB0339">
            <w:pPr>
              <w:spacing w:after="0"/>
              <w:jc w:val="center"/>
              <w:rPr>
                <w:sz w:val="20"/>
                <w:szCs w:val="20"/>
              </w:rPr>
            </w:pPr>
            <w:r w:rsidRPr="00327319">
              <w:rPr>
                <w:sz w:val="20"/>
                <w:szCs w:val="20"/>
              </w:rPr>
              <w:t>NA</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88 to 220</w:t>
            </w:r>
          </w:p>
        </w:tc>
        <w:tc>
          <w:tcPr>
            <w:tcW w:w="21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0.3 to 0.75</w:t>
            </w:r>
          </w:p>
        </w:tc>
      </w:tr>
      <w:tr w:rsidR="00AB0339" w:rsidRPr="00327319" w:rsidTr="00AB0339">
        <w:trPr>
          <w:trHeight w:val="620"/>
          <w:jc w:val="center"/>
        </w:trPr>
        <w:tc>
          <w:tcPr>
            <w:tcW w:w="2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AB0339" w:rsidRPr="00327319" w:rsidRDefault="00AB0339" w:rsidP="00AB0339">
            <w:pPr>
              <w:spacing w:after="0"/>
              <w:rPr>
                <w:sz w:val="20"/>
                <w:szCs w:val="20"/>
              </w:rPr>
            </w:pPr>
            <w:r w:rsidRPr="00327319">
              <w:rPr>
                <w:sz w:val="20"/>
                <w:szCs w:val="20"/>
              </w:rPr>
              <w:t>France</w:t>
            </w:r>
          </w:p>
          <w:p w:rsidR="00AB0339" w:rsidRPr="00327319" w:rsidRDefault="00AB0339" w:rsidP="00AB0339">
            <w:pPr>
              <w:spacing w:after="0"/>
              <w:rPr>
                <w:sz w:val="20"/>
                <w:szCs w:val="20"/>
              </w:rPr>
            </w:pPr>
            <w:r w:rsidRPr="00327319">
              <w:rPr>
                <w:sz w:val="20"/>
                <w:szCs w:val="20"/>
              </w:rPr>
              <w:t>(Andra 2005</w:t>
            </w:r>
            <w:r w:rsidR="000244E2" w:rsidRPr="00327319">
              <w:rPr>
                <w:sz w:val="20"/>
                <w:szCs w:val="20"/>
              </w:rPr>
              <w:t>a</w:t>
            </w:r>
            <w:r w:rsidRPr="00327319">
              <w:rPr>
                <w:sz w:val="20"/>
                <w:szCs w:val="20"/>
              </w:rPr>
              <w:t>; clay/shale)</w:t>
            </w:r>
          </w:p>
        </w:tc>
        <w:tc>
          <w:tcPr>
            <w:tcW w:w="1235"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45,000</w:t>
            </w:r>
          </w:p>
        </w:tc>
        <w:tc>
          <w:tcPr>
            <w:tcW w:w="1350"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16,000</w:t>
            </w:r>
          </w:p>
        </w:tc>
        <w:tc>
          <w:tcPr>
            <w:tcW w:w="2160" w:type="dxa"/>
            <w:tcBorders>
              <w:top w:val="single" w:sz="4" w:space="0" w:color="auto"/>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440</w:t>
            </w:r>
          </w:p>
        </w:tc>
        <w:tc>
          <w:tcPr>
            <w:tcW w:w="21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1.2</w:t>
            </w:r>
          </w:p>
        </w:tc>
      </w:tr>
      <w:tr w:rsidR="00AB0339" w:rsidRPr="00327319" w:rsidTr="00AB0339">
        <w:trPr>
          <w:trHeight w:val="255"/>
          <w:jc w:val="center"/>
        </w:trPr>
        <w:tc>
          <w:tcPr>
            <w:tcW w:w="1890" w:type="dxa"/>
            <w:vMerge w:val="restart"/>
            <w:tcBorders>
              <w:top w:val="nil"/>
              <w:left w:val="single" w:sz="4" w:space="0" w:color="auto"/>
              <w:right w:val="single" w:sz="4" w:space="0" w:color="auto"/>
            </w:tcBorders>
            <w:shd w:val="clear" w:color="auto" w:fill="auto"/>
            <w:vAlign w:val="center"/>
          </w:tcPr>
          <w:p w:rsidR="00AB0339" w:rsidRPr="00327319" w:rsidRDefault="00AB0339" w:rsidP="00AB0339">
            <w:pPr>
              <w:spacing w:after="0"/>
              <w:ind w:right="-77"/>
              <w:rPr>
                <w:sz w:val="20"/>
                <w:szCs w:val="20"/>
              </w:rPr>
            </w:pPr>
            <w:r w:rsidRPr="00327319">
              <w:rPr>
                <w:sz w:val="20"/>
                <w:szCs w:val="20"/>
              </w:rPr>
              <w:t xml:space="preserve">U.S. </w:t>
            </w:r>
          </w:p>
          <w:p w:rsidR="00AB0339" w:rsidRPr="00327319" w:rsidRDefault="00AB0339" w:rsidP="00AB0339">
            <w:pPr>
              <w:spacing w:after="0"/>
              <w:ind w:right="-77"/>
              <w:rPr>
                <w:sz w:val="20"/>
                <w:szCs w:val="20"/>
              </w:rPr>
            </w:pPr>
            <w:r w:rsidRPr="00327319">
              <w:rPr>
                <w:sz w:val="20"/>
                <w:szCs w:val="20"/>
              </w:rPr>
              <w:t>(Carter et al. 2011</w:t>
            </w:r>
            <w:r w:rsidR="00A83CE2" w:rsidRPr="00327319">
              <w:rPr>
                <w:sz w:val="20"/>
                <w:szCs w:val="20"/>
              </w:rPr>
              <w:t>b</w:t>
            </w:r>
            <w:r w:rsidRPr="00327319">
              <w:rPr>
                <w:sz w:val="20"/>
                <w:szCs w:val="20"/>
              </w:rPr>
              <w:t>; salt)</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rsidR="00AB0339" w:rsidRPr="00327319" w:rsidRDefault="00AB0339" w:rsidP="00AB0339">
            <w:pPr>
              <w:spacing w:after="0"/>
              <w:ind w:left="-108" w:right="-83"/>
              <w:jc w:val="center"/>
              <w:rPr>
                <w:sz w:val="20"/>
                <w:szCs w:val="20"/>
              </w:rPr>
            </w:pPr>
            <w:r w:rsidRPr="00327319">
              <w:rPr>
                <w:sz w:val="20"/>
                <w:szCs w:val="20"/>
              </w:rPr>
              <w:t>(40 yr case)</w:t>
            </w:r>
          </w:p>
        </w:tc>
        <w:tc>
          <w:tcPr>
            <w:tcW w:w="1235"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83,000</w:t>
            </w:r>
          </w:p>
        </w:tc>
        <w:tc>
          <w:tcPr>
            <w:tcW w:w="1350" w:type="dxa"/>
            <w:vMerge w:val="restart"/>
            <w:tcBorders>
              <w:top w:val="single" w:sz="4" w:space="0" w:color="auto"/>
              <w:left w:val="nil"/>
              <w:right w:val="single" w:sz="4" w:space="0" w:color="auto"/>
            </w:tcBorders>
            <w:vAlign w:val="center"/>
          </w:tcPr>
          <w:p w:rsidR="00AB0339" w:rsidRPr="00327319" w:rsidRDefault="00AB0339" w:rsidP="00AB0339">
            <w:pPr>
              <w:spacing w:after="0"/>
              <w:jc w:val="center"/>
              <w:rPr>
                <w:sz w:val="20"/>
                <w:szCs w:val="20"/>
              </w:rPr>
            </w:pPr>
            <w:r w:rsidRPr="00327319">
              <w:rPr>
                <w:sz w:val="20"/>
                <w:szCs w:val="20"/>
              </w:rPr>
              <w:t>Note 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140 to 200</w:t>
            </w:r>
          </w:p>
        </w:tc>
        <w:tc>
          <w:tcPr>
            <w:tcW w:w="2190" w:type="dxa"/>
            <w:vMerge w:val="restart"/>
            <w:tcBorders>
              <w:top w:val="single" w:sz="4" w:space="0" w:color="auto"/>
              <w:left w:val="nil"/>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Note 1</w:t>
            </w:r>
          </w:p>
        </w:tc>
      </w:tr>
      <w:tr w:rsidR="00AB0339" w:rsidRPr="00327319" w:rsidTr="00AB0339">
        <w:trPr>
          <w:trHeight w:val="255"/>
          <w:jc w:val="center"/>
        </w:trPr>
        <w:tc>
          <w:tcPr>
            <w:tcW w:w="1890" w:type="dxa"/>
            <w:vMerge/>
            <w:tcBorders>
              <w:left w:val="single" w:sz="4" w:space="0" w:color="auto"/>
              <w:bottom w:val="single" w:sz="4" w:space="0" w:color="auto"/>
              <w:right w:val="single" w:sz="4" w:space="0" w:color="auto"/>
            </w:tcBorders>
            <w:shd w:val="clear" w:color="auto" w:fill="auto"/>
          </w:tcPr>
          <w:p w:rsidR="00AB0339" w:rsidRPr="00327319" w:rsidRDefault="00AB0339" w:rsidP="00AB0339">
            <w:pPr>
              <w:spacing w:after="0"/>
              <w:ind w:right="-108"/>
              <w:rPr>
                <w:sz w:val="20"/>
                <w:szCs w:val="20"/>
              </w:rPr>
            </w:pP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rsidR="00AB0339" w:rsidRPr="00327319" w:rsidRDefault="00AB0339" w:rsidP="00AB0339">
            <w:pPr>
              <w:spacing w:after="0"/>
              <w:ind w:left="-108" w:right="-83"/>
              <w:jc w:val="center"/>
              <w:rPr>
                <w:sz w:val="20"/>
                <w:szCs w:val="20"/>
              </w:rPr>
            </w:pPr>
            <w:r w:rsidRPr="00327319">
              <w:rPr>
                <w:sz w:val="20"/>
                <w:szCs w:val="20"/>
              </w:rPr>
              <w:t>(100 yr case)</w:t>
            </w:r>
          </w:p>
        </w:tc>
        <w:tc>
          <w:tcPr>
            <w:tcW w:w="1235" w:type="dxa"/>
            <w:tcBorders>
              <w:top w:val="nil"/>
              <w:left w:val="nil"/>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263,000</w:t>
            </w:r>
          </w:p>
        </w:tc>
        <w:tc>
          <w:tcPr>
            <w:tcW w:w="1350" w:type="dxa"/>
            <w:vMerge/>
            <w:tcBorders>
              <w:left w:val="nil"/>
              <w:bottom w:val="single" w:sz="4" w:space="0" w:color="auto"/>
              <w:right w:val="single" w:sz="4" w:space="0" w:color="auto"/>
            </w:tcBorders>
          </w:tcPr>
          <w:p w:rsidR="00AB0339" w:rsidRPr="00327319" w:rsidRDefault="00AB0339" w:rsidP="00AB0339">
            <w:pPr>
              <w:spacing w:after="0"/>
              <w:jc w:val="center"/>
              <w:rPr>
                <w:sz w:val="20"/>
                <w:szCs w:val="20"/>
              </w:rPr>
            </w:pP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B0339" w:rsidRPr="00327319" w:rsidRDefault="00AB0339" w:rsidP="00AB0339">
            <w:pPr>
              <w:spacing w:after="0"/>
              <w:jc w:val="center"/>
              <w:rPr>
                <w:sz w:val="20"/>
                <w:szCs w:val="20"/>
              </w:rPr>
            </w:pPr>
            <w:r w:rsidRPr="00327319">
              <w:rPr>
                <w:sz w:val="20"/>
                <w:szCs w:val="20"/>
              </w:rPr>
              <w:t>87 to 116</w:t>
            </w:r>
          </w:p>
        </w:tc>
        <w:tc>
          <w:tcPr>
            <w:tcW w:w="2190" w:type="dxa"/>
            <w:vMerge/>
            <w:tcBorders>
              <w:left w:val="nil"/>
              <w:bottom w:val="single" w:sz="4" w:space="0" w:color="auto"/>
              <w:right w:val="single" w:sz="4" w:space="0" w:color="auto"/>
            </w:tcBorders>
            <w:shd w:val="clear" w:color="auto" w:fill="auto"/>
            <w:noWrap/>
            <w:vAlign w:val="bottom"/>
          </w:tcPr>
          <w:p w:rsidR="00AB0339" w:rsidRPr="00327319" w:rsidRDefault="00AB0339" w:rsidP="00AB0339">
            <w:pPr>
              <w:spacing w:after="0"/>
              <w:jc w:val="center"/>
              <w:rPr>
                <w:sz w:val="20"/>
                <w:szCs w:val="20"/>
              </w:rPr>
            </w:pPr>
          </w:p>
        </w:tc>
      </w:tr>
      <w:tr w:rsidR="00AB0339" w:rsidRPr="00327319" w:rsidTr="00AB0339">
        <w:trPr>
          <w:trHeight w:val="255"/>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auto"/>
          </w:tcPr>
          <w:p w:rsidR="00AB0339" w:rsidRPr="00327319" w:rsidRDefault="00AB0339" w:rsidP="00AB0339">
            <w:pPr>
              <w:spacing w:after="0"/>
              <w:rPr>
                <w:sz w:val="18"/>
                <w:szCs w:val="18"/>
              </w:rPr>
            </w:pPr>
            <w:r w:rsidRPr="00327319">
              <w:rPr>
                <w:sz w:val="18"/>
                <w:szCs w:val="18"/>
              </w:rPr>
              <w:t>Notes:</w:t>
            </w:r>
          </w:p>
          <w:p w:rsidR="00AB0339" w:rsidRPr="00327319" w:rsidRDefault="00AB0339" w:rsidP="005C6F5C">
            <w:pPr>
              <w:pStyle w:val="ListParagraph"/>
              <w:numPr>
                <w:ilvl w:val="0"/>
                <w:numId w:val="63"/>
              </w:numPr>
              <w:spacing w:before="0" w:after="0"/>
              <w:contextualSpacing/>
              <w:jc w:val="left"/>
              <w:rPr>
                <w:sz w:val="18"/>
                <w:szCs w:val="18"/>
              </w:rPr>
            </w:pPr>
            <w:r w:rsidRPr="00327319">
              <w:rPr>
                <w:sz w:val="18"/>
                <w:szCs w:val="18"/>
              </w:rPr>
              <w:t>Actual data on electrical generation are not available for these cases.</w:t>
            </w:r>
          </w:p>
          <w:p w:rsidR="00AB0339" w:rsidRPr="00327319" w:rsidRDefault="00AB0339" w:rsidP="005C6F5C">
            <w:pPr>
              <w:pStyle w:val="ListParagraph"/>
              <w:numPr>
                <w:ilvl w:val="0"/>
                <w:numId w:val="63"/>
              </w:numPr>
              <w:spacing w:before="0" w:after="0"/>
              <w:contextualSpacing/>
              <w:jc w:val="left"/>
              <w:rPr>
                <w:sz w:val="18"/>
                <w:szCs w:val="18"/>
              </w:rPr>
            </w:pPr>
            <w:r w:rsidRPr="00327319">
              <w:rPr>
                <w:sz w:val="18"/>
                <w:szCs w:val="18"/>
              </w:rPr>
              <w:t>Estimates from countries not shown here were omitted (from original table by Nutt 2009) for clarity.</w:t>
            </w:r>
          </w:p>
        </w:tc>
      </w:tr>
    </w:tbl>
    <w:p w:rsidR="00AB0339" w:rsidRPr="00327319" w:rsidRDefault="00AB0339" w:rsidP="00AB0339">
      <w:pPr>
        <w:spacing w:before="60"/>
        <w:jc w:val="both"/>
      </w:pPr>
    </w:p>
    <w:p w:rsidR="00930877" w:rsidRPr="00327319" w:rsidRDefault="00930877">
      <w:pPr>
        <w:spacing w:after="0"/>
      </w:pPr>
    </w:p>
    <w:sectPr w:rsidR="00930877" w:rsidRPr="00327319" w:rsidSect="00930877">
      <w:headerReference w:type="default" r:id="rId208"/>
      <w:footnotePr>
        <w:numFmt w:val="lowerLetter"/>
      </w:footnotePr>
      <w:pgSz w:w="12240" w:h="15840" w:code="1"/>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433C" w:rsidRDefault="0079433C" w:rsidP="005E0BDE">
      <w:r>
        <w:separator/>
      </w:r>
    </w:p>
    <w:p w:rsidR="0079433C" w:rsidRDefault="0079433C" w:rsidP="005E0BDE"/>
    <w:p w:rsidR="0079433C" w:rsidRDefault="0079433C" w:rsidP="005E0BDE"/>
    <w:p w:rsidR="0079433C" w:rsidRDefault="0079433C" w:rsidP="005E0BDE"/>
    <w:p w:rsidR="0079433C" w:rsidRDefault="0079433C" w:rsidP="005E0BDE"/>
    <w:p w:rsidR="0079433C" w:rsidRDefault="0079433C"/>
  </w:endnote>
  <w:endnote w:type="continuationSeparator" w:id="0">
    <w:p w:rsidR="0079433C" w:rsidRDefault="0079433C" w:rsidP="005E0BDE">
      <w:r>
        <w:continuationSeparator/>
      </w:r>
    </w:p>
    <w:p w:rsidR="0079433C" w:rsidRDefault="0079433C" w:rsidP="005E0BDE"/>
    <w:p w:rsidR="0079433C" w:rsidRDefault="0079433C" w:rsidP="005E0BDE"/>
    <w:p w:rsidR="0079433C" w:rsidRDefault="0079433C" w:rsidP="005E0BDE"/>
    <w:p w:rsidR="0079433C" w:rsidRDefault="0079433C" w:rsidP="005E0BDE"/>
    <w:p w:rsidR="0079433C" w:rsidRDefault="007943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altName w:val="Arial"/>
    <w:panose1 w:val="020B0704020202020204"/>
    <w:charset w:val="00"/>
    <w:family w:val="auto"/>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4933833"/>
      <w:docPartObj>
        <w:docPartGallery w:val="Page Numbers (Bottom of Page)"/>
        <w:docPartUnique/>
      </w:docPartObj>
    </w:sdtPr>
    <w:sdtEndPr/>
    <w:sdtContent>
      <w:p w:rsidR="00072C1D" w:rsidRDefault="00072C1D">
        <w:pPr>
          <w:pStyle w:val="Footer"/>
          <w:jc w:val="center"/>
        </w:pPr>
      </w:p>
      <w:p w:rsidR="00072C1D" w:rsidRPr="00E243C4" w:rsidRDefault="00A2591F" w:rsidP="00E243C4">
        <w:pPr>
          <w:pStyle w:val="Footer"/>
          <w:jc w:val="center"/>
        </w:pPr>
        <w:r>
          <w:fldChar w:fldCharType="begin"/>
        </w:r>
        <w:r w:rsidR="00072C1D">
          <w:instrText xml:space="preserve"> PAGE   \* MERGEFORMAT </w:instrText>
        </w:r>
        <w:r>
          <w:fldChar w:fldCharType="separate"/>
        </w:r>
        <w:r w:rsidR="00455835">
          <w:rPr>
            <w:noProof/>
          </w:rPr>
          <w:t>141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7294809"/>
      <w:docPartObj>
        <w:docPartGallery w:val="Page Numbers (Bottom of Page)"/>
        <w:docPartUnique/>
      </w:docPartObj>
    </w:sdtPr>
    <w:sdtEndPr/>
    <w:sdtContent>
      <w:p w:rsidR="00072C1D" w:rsidRDefault="00072C1D" w:rsidP="00E243C4">
        <w:pPr>
          <w:pStyle w:val="Footer"/>
          <w:jc w:val="center"/>
        </w:pPr>
      </w:p>
      <w:p w:rsidR="00072C1D" w:rsidRPr="00E243C4" w:rsidRDefault="00A2591F" w:rsidP="00E243C4">
        <w:pPr>
          <w:pStyle w:val="Footer"/>
          <w:jc w:val="center"/>
        </w:pPr>
        <w:r>
          <w:fldChar w:fldCharType="begin"/>
        </w:r>
        <w:r w:rsidR="00072C1D">
          <w:instrText xml:space="preserve"> PAGE   \* MERGEFORMAT </w:instrText>
        </w:r>
        <w:r>
          <w:fldChar w:fldCharType="separate"/>
        </w:r>
        <w:r w:rsidR="00455835">
          <w:rPr>
            <w:noProof/>
          </w:rPr>
          <w:t>144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433C" w:rsidRDefault="0079433C">
      <w:pPr>
        <w:pStyle w:val="Spacer"/>
      </w:pPr>
      <w:r>
        <w:separator/>
      </w:r>
    </w:p>
    <w:p w:rsidR="0079433C" w:rsidRDefault="0079433C" w:rsidP="005E0BDE"/>
    <w:p w:rsidR="0079433C" w:rsidRDefault="0079433C" w:rsidP="005E0BDE"/>
    <w:p w:rsidR="0079433C" w:rsidRDefault="0079433C" w:rsidP="005E0BDE"/>
    <w:p w:rsidR="0079433C" w:rsidRDefault="0079433C" w:rsidP="005E0BDE"/>
    <w:p w:rsidR="0079433C" w:rsidRDefault="0079433C"/>
  </w:footnote>
  <w:footnote w:type="continuationSeparator" w:id="0">
    <w:p w:rsidR="0079433C" w:rsidRDefault="0079433C" w:rsidP="005E0BDE">
      <w:r>
        <w:continuationSeparator/>
      </w:r>
    </w:p>
    <w:p w:rsidR="0079433C" w:rsidRDefault="0079433C" w:rsidP="005E0BDE"/>
    <w:p w:rsidR="0079433C" w:rsidRDefault="0079433C" w:rsidP="005E0BDE"/>
    <w:p w:rsidR="0079433C" w:rsidRDefault="0079433C" w:rsidP="005E0BDE"/>
    <w:p w:rsidR="0079433C" w:rsidRDefault="0079433C" w:rsidP="005E0BDE"/>
    <w:p w:rsidR="0079433C" w:rsidRDefault="0079433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E243C4">
    <w:pPr>
      <w:pStyle w:val="Footer"/>
      <w:tabs>
        <w:tab w:val="clear" w:pos="4680"/>
      </w:tabs>
      <w:spacing w:after="0"/>
      <w:jc w:val="right"/>
      <w:rPr>
        <w:rFonts w:ascii="Arial" w:hAnsi="Arial" w:cs="Arial"/>
        <w:sz w:val="22"/>
        <w:szCs w:val="2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B1DF2">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3B1DF2">
    <w:pPr>
      <w:pStyle w:val="Footer"/>
      <w:tabs>
        <w:tab w:val="clear" w:pos="4680"/>
        <w:tab w:val="clear" w:pos="9360"/>
        <w:tab w:val="right" w:pos="12960"/>
      </w:tabs>
      <w:spacing w:after="0"/>
      <w:rPr>
        <w:rStyle w:val="PageNumber"/>
        <w:rFonts w:ascii="Arial" w:hAnsi="Arial" w:cs="Arial"/>
      </w:rPr>
    </w:pPr>
  </w:p>
  <w:p w:rsidR="00072C1D" w:rsidRPr="006B76CD" w:rsidRDefault="00072C1D" w:rsidP="003B1DF2">
    <w:pPr>
      <w:pStyle w:val="Footer"/>
      <w:tabs>
        <w:tab w:val="clear" w:pos="4680"/>
        <w:tab w:val="clear" w:pos="9360"/>
        <w:tab w:val="right" w:pos="12960"/>
      </w:tabs>
      <w:spacing w:after="0"/>
      <w:rPr>
        <w:rStyle w:val="PageNumber"/>
        <w:rFonts w:ascii="Arial" w:hAnsi="Arial" w:cs="Arial"/>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B76CD">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6B76CD">
    <w:pPr>
      <w:pStyle w:val="Footer"/>
      <w:tabs>
        <w:tab w:val="clear" w:pos="4680"/>
        <w:tab w:val="clear" w:pos="936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42</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F62472">
    <w:pPr>
      <w:pStyle w:val="Footer"/>
      <w:tabs>
        <w:tab w:val="clear" w:pos="4680"/>
        <w:tab w:val="clear" w:pos="9360"/>
        <w:tab w:val="right" w:pos="12960"/>
      </w:tabs>
      <w:spacing w:after="0"/>
      <w:rPr>
        <w:rFonts w:ascii="Arial" w:hAnsi="Arial" w:cs="Arial"/>
        <w:sz w:val="22"/>
        <w:szCs w:val="22"/>
      </w:rPr>
    </w:pPr>
  </w:p>
  <w:p w:rsidR="00072C1D" w:rsidRPr="006B76CD" w:rsidRDefault="00072C1D" w:rsidP="00F62472">
    <w:pPr>
      <w:pStyle w:val="Header"/>
      <w:tabs>
        <w:tab w:val="clear" w:pos="4680"/>
        <w:tab w:val="clear" w:pos="9360"/>
        <w:tab w:val="right" w:pos="12960"/>
      </w:tabs>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F62472">
    <w:pPr>
      <w:pStyle w:val="Footer"/>
      <w:tabs>
        <w:tab w:val="clear" w:pos="4680"/>
        <w:tab w:val="clear" w:pos="9360"/>
        <w:tab w:val="right" w:pos="864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F62472">
    <w:pPr>
      <w:pStyle w:val="Footer"/>
      <w:tabs>
        <w:tab w:val="clear" w:pos="4680"/>
        <w:tab w:val="clear" w:pos="9360"/>
        <w:tab w:val="right" w:pos="864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46</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F62472">
    <w:pPr>
      <w:pStyle w:val="Footer"/>
      <w:tabs>
        <w:tab w:val="clear" w:pos="4680"/>
        <w:tab w:val="clear" w:pos="9360"/>
        <w:tab w:val="right" w:pos="8640"/>
        <w:tab w:val="right" w:pos="12960"/>
      </w:tabs>
      <w:spacing w:after="0"/>
      <w:rPr>
        <w:rFonts w:ascii="Arial" w:hAnsi="Arial" w:cs="Arial"/>
        <w:sz w:val="22"/>
        <w:szCs w:val="22"/>
      </w:rPr>
    </w:pPr>
  </w:p>
  <w:p w:rsidR="00072C1D" w:rsidRPr="00F62472" w:rsidRDefault="00072C1D" w:rsidP="00F62472">
    <w:pPr>
      <w:pStyle w:val="Header"/>
      <w:tabs>
        <w:tab w:val="clear" w:pos="4680"/>
        <w:tab w:val="clear" w:pos="9360"/>
        <w:tab w:val="right" w:pos="8640"/>
      </w:tabs>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B044CE">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F62472">
    <w:pPr>
      <w:pStyle w:val="Footer"/>
      <w:tabs>
        <w:tab w:val="clear" w:pos="4680"/>
        <w:tab w:val="clear" w:pos="9360"/>
        <w:tab w:val="right" w:pos="8640"/>
        <w:tab w:val="right" w:pos="12960"/>
      </w:tabs>
      <w:spacing w:after="0"/>
      <w:rPr>
        <w:rFonts w:ascii="Arial" w:hAnsi="Arial" w:cs="Arial"/>
        <w:sz w:val="22"/>
        <w:szCs w:val="22"/>
      </w:rPr>
    </w:pPr>
  </w:p>
  <w:p w:rsidR="00072C1D" w:rsidRPr="006B76CD" w:rsidRDefault="00072C1D" w:rsidP="00F62472">
    <w:pPr>
      <w:pStyle w:val="Header"/>
      <w:tabs>
        <w:tab w:val="clear" w:pos="4680"/>
        <w:tab w:val="clear" w:pos="9360"/>
        <w:tab w:val="right" w:pos="8640"/>
      </w:tabs>
      <w:spacing w:after="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B1DF2">
    <w:pPr>
      <w:pStyle w:val="Footer"/>
      <w:tabs>
        <w:tab w:val="clear" w:pos="4680"/>
        <w:tab w:val="clear" w:pos="9360"/>
        <w:tab w:val="right" w:pos="14400"/>
      </w:tabs>
      <w:spacing w:after="0"/>
      <w:rPr>
        <w:rStyle w:val="HeaderChar"/>
        <w:rFonts w:ascii="Arial" w:hAnsi="Arial" w:cs="Arial"/>
        <w:b/>
        <w:bCs/>
        <w:color w:val="000080"/>
        <w:sz w:val="24"/>
        <w:szCs w:val="24"/>
      </w:rPr>
    </w:pPr>
    <w:r>
      <w:tab/>
    </w:r>
    <w:r>
      <w:rPr>
        <w:rFonts w:ascii="Arial" w:hAnsi="Arial" w:cs="Arial"/>
      </w:rPr>
      <w:t>Generic Repository Design Concepts and Thermal Analysis</w:t>
    </w:r>
  </w:p>
  <w:p w:rsidR="00072C1D" w:rsidRPr="00F237A4" w:rsidRDefault="00A2591F" w:rsidP="003B1DF2">
    <w:pPr>
      <w:pStyle w:val="Footer"/>
      <w:tabs>
        <w:tab w:val="clear" w:pos="4680"/>
        <w:tab w:val="clear" w:pos="9360"/>
        <w:tab w:val="right" w:pos="14400"/>
      </w:tabs>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48</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r w:rsidR="00072C1D">
      <w:tab/>
    </w:r>
  </w:p>
  <w:p w:rsidR="00072C1D" w:rsidRDefault="00072C1D" w:rsidP="003B1DF2">
    <w:pPr>
      <w:tabs>
        <w:tab w:val="right" w:pos="14400"/>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B044CE">
    <w:pPr>
      <w:pStyle w:val="Footer"/>
      <w:tabs>
        <w:tab w:val="clear" w:pos="4680"/>
        <w:tab w:val="clear" w:pos="9360"/>
        <w:tab w:val="right" w:pos="12960"/>
      </w:tabs>
      <w:spacing w:after="0"/>
      <w:ind w:left="720"/>
      <w:rPr>
        <w:rStyle w:val="HeaderChar"/>
        <w:rFonts w:ascii="Arial" w:hAnsi="Arial" w:cs="Arial"/>
        <w:b/>
        <w:bCs/>
        <w:color w:val="000080"/>
        <w:sz w:val="24"/>
        <w:szCs w:val="24"/>
      </w:rPr>
    </w:pPr>
    <w:r>
      <w:rPr>
        <w:rFonts w:ascii="Arial" w:hAnsi="Arial" w:cs="Arial"/>
      </w:rPr>
      <w:tab/>
    </w:r>
  </w:p>
  <w:p w:rsidR="00072C1D" w:rsidRPr="006D1CF3" w:rsidRDefault="00072C1D" w:rsidP="006D1CF3">
    <w:pPr>
      <w:pStyle w:val="Footer"/>
      <w:tabs>
        <w:tab w:val="clear" w:pos="4680"/>
        <w:tab w:val="clear" w:pos="9360"/>
        <w:tab w:val="right" w:pos="8640"/>
        <w:tab w:val="right" w:pos="12960"/>
        <w:tab w:val="right" w:pos="14400"/>
      </w:tabs>
      <w:spacing w:after="0"/>
      <w:rPr>
        <w:rFonts w:ascii="Arial" w:hAnsi="Arial" w:cs="Arial"/>
        <w:sz w:val="22"/>
        <w:szCs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787095">
    <w:pPr>
      <w:pStyle w:val="Footer"/>
      <w:tabs>
        <w:tab w:val="clear" w:pos="4680"/>
        <w:tab w:val="clear" w:pos="9360"/>
        <w:tab w:val="right" w:pos="864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787095">
    <w:pPr>
      <w:pStyle w:val="Footer"/>
      <w:tabs>
        <w:tab w:val="clear" w:pos="4680"/>
        <w:tab w:val="clear" w:pos="9360"/>
        <w:tab w:val="right" w:pos="864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50</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787095">
    <w:pPr>
      <w:pStyle w:val="Footer"/>
      <w:tabs>
        <w:tab w:val="clear" w:pos="4680"/>
        <w:tab w:val="clear" w:pos="9360"/>
        <w:tab w:val="right" w:pos="8640"/>
        <w:tab w:val="right" w:pos="12960"/>
      </w:tabs>
      <w:spacing w:after="0"/>
      <w:rPr>
        <w:rFonts w:ascii="Arial" w:hAnsi="Arial" w:cs="Arial"/>
        <w:sz w:val="22"/>
        <w:szCs w:val="22"/>
      </w:rPr>
    </w:pPr>
  </w:p>
  <w:p w:rsidR="00072C1D" w:rsidRPr="00787095" w:rsidRDefault="00072C1D" w:rsidP="00787095">
    <w:pPr>
      <w:pStyle w:val="Header"/>
      <w:tabs>
        <w:tab w:val="clear" w:pos="4680"/>
        <w:tab w:val="clear" w:pos="9360"/>
        <w:tab w:val="right" w:pos="8640"/>
      </w:tabs>
      <w:spacing w:after="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B044CE">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787095">
    <w:pPr>
      <w:pStyle w:val="Footer"/>
      <w:tabs>
        <w:tab w:val="clear" w:pos="4680"/>
        <w:tab w:val="clear" w:pos="9360"/>
        <w:tab w:val="right" w:pos="8640"/>
        <w:tab w:val="right" w:pos="12960"/>
      </w:tabs>
      <w:spacing w:after="0"/>
      <w:rPr>
        <w:rFonts w:ascii="Arial" w:hAnsi="Arial" w:cs="Arial"/>
        <w:sz w:val="22"/>
        <w:szCs w:val="22"/>
      </w:rPr>
    </w:pPr>
  </w:p>
  <w:p w:rsidR="00072C1D" w:rsidRPr="00787095" w:rsidRDefault="00072C1D" w:rsidP="00787095">
    <w:pPr>
      <w:pStyle w:val="Header"/>
      <w:tabs>
        <w:tab w:val="clear" w:pos="4680"/>
        <w:tab w:val="clear" w:pos="9360"/>
        <w:tab w:val="right" w:pos="8640"/>
      </w:tabs>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787095">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787095">
    <w:pPr>
      <w:pStyle w:val="Footer"/>
      <w:tabs>
        <w:tab w:val="clear" w:pos="4680"/>
        <w:tab w:val="clear" w:pos="936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54</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787095">
    <w:pPr>
      <w:pStyle w:val="Footer"/>
      <w:tabs>
        <w:tab w:val="clear" w:pos="4680"/>
        <w:tab w:val="clear" w:pos="9360"/>
        <w:tab w:val="right" w:pos="12960"/>
      </w:tabs>
      <w:spacing w:after="0"/>
      <w:rPr>
        <w:rFonts w:ascii="Arial" w:hAnsi="Arial" w:cs="Arial"/>
        <w:sz w:val="22"/>
        <w:szCs w:val="22"/>
      </w:rPr>
    </w:pPr>
  </w:p>
  <w:p w:rsidR="00072C1D" w:rsidRPr="00787095" w:rsidRDefault="00072C1D" w:rsidP="00787095">
    <w:pPr>
      <w:pStyle w:val="Header"/>
      <w:tabs>
        <w:tab w:val="clear" w:pos="4680"/>
        <w:tab w:val="clear" w:pos="9360"/>
        <w:tab w:val="right" w:pos="12960"/>
      </w:tabs>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B044CE">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r>
  </w:p>
  <w:p w:rsidR="00072C1D" w:rsidRPr="00305F53" w:rsidRDefault="00072C1D" w:rsidP="003B1DF2">
    <w:pPr>
      <w:pStyle w:val="Header"/>
      <w:tabs>
        <w:tab w:val="clear" w:pos="4680"/>
        <w:tab w:val="right" w:pos="12960"/>
      </w:tabs>
      <w:spacing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Default="00072C1D">
    <w:pPr>
      <w:pStyle w:val="Header"/>
    </w:pPr>
  </w:p>
  <w:p w:rsidR="00072C1D" w:rsidRDefault="00072C1D">
    <w:pPr>
      <w:pStyle w:val="Header"/>
    </w:pPr>
  </w:p>
  <w:p w:rsidR="00072C1D" w:rsidRDefault="00072C1D">
    <w:pPr>
      <w:pStyle w:val="Header"/>
    </w:pPr>
    <w:r w:rsidRPr="00464948">
      <w:rPr>
        <w:noProof/>
      </w:rPr>
      <w:drawing>
        <wp:anchor distT="0" distB="0" distL="114300" distR="114300" simplePos="0" relativeHeight="251659264" behindDoc="1" locked="0" layoutInCell="1" allowOverlap="1">
          <wp:simplePos x="0" y="0"/>
          <wp:positionH relativeFrom="column">
            <wp:posOffset>1447800</wp:posOffset>
          </wp:positionH>
          <wp:positionV relativeFrom="paragraph">
            <wp:posOffset>868680</wp:posOffset>
          </wp:positionV>
          <wp:extent cx="4800600" cy="7258050"/>
          <wp:effectExtent l="19050" t="0" r="0" b="0"/>
          <wp:wrapNone/>
          <wp:docPr id="14" name="Picture 9" descr="fcrd-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rd-cover"/>
                  <pic:cNvPicPr>
                    <a:picLocks noChangeAspect="1" noChangeArrowheads="1"/>
                  </pic:cNvPicPr>
                </pic:nvPicPr>
                <pic:blipFill>
                  <a:blip r:embed="rId1"/>
                  <a:srcRect/>
                  <a:stretch>
                    <a:fillRect/>
                  </a:stretch>
                </pic:blipFill>
                <pic:spPr bwMode="auto">
                  <a:xfrm>
                    <a:off x="0" y="0"/>
                    <a:ext cx="4800600" cy="7258050"/>
                  </a:xfrm>
                  <a:prstGeom prst="rect">
                    <a:avLst/>
                  </a:prstGeom>
                  <a:noFill/>
                  <a:ln w="9525">
                    <a:noFill/>
                    <a:miter lim="800000"/>
                    <a:headEnd/>
                    <a:tailEnd/>
                  </a:ln>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05F5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305F53">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56</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305F5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B044CE">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t>hermal Analysis</w:t>
    </w:r>
  </w:p>
  <w:p w:rsidR="00072C1D" w:rsidRPr="00305F53" w:rsidRDefault="00072C1D" w:rsidP="003B1DF2">
    <w:pPr>
      <w:pStyle w:val="Header"/>
      <w:tabs>
        <w:tab w:val="clear" w:pos="4680"/>
        <w:tab w:val="right" w:pos="12960"/>
      </w:tabs>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5D775D">
    <w:pPr>
      <w:pStyle w:val="Footer"/>
      <w:tabs>
        <w:tab w:val="clear" w:pos="4680"/>
        <w:tab w:val="clear" w:pos="936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58</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3B1DF2">
    <w:pPr>
      <w:pStyle w:val="Footer"/>
      <w:tabs>
        <w:tab w:val="clear" w:pos="4680"/>
        <w:tab w:val="right" w:pos="12960"/>
      </w:tabs>
      <w:spacing w:after="0"/>
      <w:rPr>
        <w:rFonts w:ascii="Arial" w:hAnsi="Arial" w:cs="Arial"/>
        <w:sz w:val="22"/>
        <w:szCs w:val="22"/>
      </w:rPr>
    </w:pPr>
  </w:p>
  <w:p w:rsidR="00072C1D" w:rsidRPr="00305F53" w:rsidRDefault="00072C1D" w:rsidP="003B1DF2">
    <w:pPr>
      <w:pStyle w:val="Footer"/>
      <w:tabs>
        <w:tab w:val="clear" w:pos="4680"/>
        <w:tab w:val="right" w:pos="12960"/>
      </w:tabs>
      <w:spacing w:after="0"/>
      <w:rPr>
        <w:rFonts w:ascii="Arial" w:hAnsi="Arial" w:cs="Arial"/>
        <w:sz w:val="22"/>
        <w:szCs w:val="2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05F53">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305F53">
    <w:pPr>
      <w:pStyle w:val="Footer"/>
      <w:tabs>
        <w:tab w:val="clear" w:pos="4680"/>
        <w:tab w:val="clear" w:pos="9360"/>
        <w:tab w:val="right" w:pos="12960"/>
      </w:tabs>
      <w:spacing w:after="0"/>
      <w:rPr>
        <w:rFonts w:ascii="Arial" w:hAnsi="Arial" w:cs="Arial"/>
        <w:sz w:val="22"/>
        <w:szCs w:val="22"/>
      </w:rPr>
    </w:pPr>
  </w:p>
  <w:p w:rsidR="00072C1D" w:rsidRPr="00305F53" w:rsidRDefault="00072C1D" w:rsidP="00305F53">
    <w:pPr>
      <w:pStyle w:val="Footer"/>
      <w:tabs>
        <w:tab w:val="clear" w:pos="4680"/>
        <w:tab w:val="clear" w:pos="9360"/>
        <w:tab w:val="right" w:pos="12960"/>
      </w:tabs>
      <w:spacing w:after="0"/>
      <w:rPr>
        <w:rFonts w:ascii="Arial" w:hAnsi="Arial" w:cs="Arial"/>
        <w:sz w:val="22"/>
        <w:szCs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B1DF2">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3B1DF2">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88</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Pr="00305F53" w:rsidRDefault="00072C1D" w:rsidP="003B1DF2">
    <w:pPr>
      <w:pStyle w:val="Footer"/>
      <w:tabs>
        <w:tab w:val="clear" w:pos="4680"/>
        <w:tab w:val="right" w:pos="12960"/>
      </w:tabs>
      <w:spacing w:after="0"/>
      <w:rPr>
        <w:rFonts w:ascii="Arial" w:hAnsi="Arial" w:cs="Arial"/>
        <w:sz w:val="22"/>
        <w:szCs w:val="2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05F5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Pr="00305F53" w:rsidRDefault="00072C1D" w:rsidP="00305F53">
    <w:pPr>
      <w:pStyle w:val="Footer"/>
      <w:tabs>
        <w:tab w:val="clear" w:pos="4680"/>
        <w:tab w:val="right" w:pos="12960"/>
      </w:tabs>
      <w:spacing w:after="0"/>
      <w:rPr>
        <w:rFonts w:ascii="Arial" w:hAnsi="Arial" w:cs="Arial"/>
        <w:sz w:val="22"/>
        <w:szCs w:val="2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5D775D">
    <w:pPr>
      <w:pStyle w:val="Footer"/>
      <w:tabs>
        <w:tab w:val="clear" w:pos="4680"/>
        <w:tab w:val="clear" w:pos="936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90</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r>
  </w:p>
  <w:p w:rsidR="00072C1D" w:rsidRPr="00305F53" w:rsidRDefault="00072C1D" w:rsidP="005D775D">
    <w:pPr>
      <w:pStyle w:val="Footer"/>
      <w:tabs>
        <w:tab w:val="clear" w:pos="4680"/>
        <w:tab w:val="clear" w:pos="9360"/>
        <w:tab w:val="right" w:pos="12960"/>
      </w:tabs>
      <w:spacing w:after="0"/>
      <w:rPr>
        <w:rFonts w:ascii="Arial" w:hAnsi="Arial" w:cs="Arial"/>
        <w:sz w:val="22"/>
        <w:szCs w:val="2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5D775D">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96</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Pr="00E6097F" w:rsidRDefault="00072C1D" w:rsidP="005E0BDE">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Pr="005D775D" w:rsidRDefault="00072C1D" w:rsidP="005D77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B76CD">
    <w:pPr>
      <w:pStyle w:val="Footer"/>
      <w:tabs>
        <w:tab w:val="clear" w:pos="4680"/>
        <w:tab w:val="clear" w:pos="9360"/>
        <w:tab w:val="right" w:pos="8640"/>
      </w:tabs>
      <w:spacing w:after="0"/>
      <w:rPr>
        <w:rStyle w:val="HeaderChar"/>
        <w:rFonts w:ascii="Arial" w:hAnsi="Arial" w:cs="Arial"/>
        <w:b/>
        <w:bCs/>
        <w:color w:val="000080"/>
        <w:sz w:val="24"/>
        <w:szCs w:val="24"/>
      </w:rPr>
    </w:pPr>
    <w:r>
      <w:rPr>
        <w:rFonts w:ascii="Arial" w:hAnsi="Arial" w:cs="Arial"/>
      </w:rPr>
      <w:ptab w:relativeTo="margin" w:alignment="right" w:leader="none"/>
    </w:r>
    <w:r>
      <w:rPr>
        <w:rFonts w:ascii="Arial" w:hAnsi="Arial" w:cs="Arial"/>
      </w:rPr>
      <w:t>Generic Repository Design Concepts and Thermal Analysis</w:t>
    </w:r>
  </w:p>
  <w:p w:rsidR="00072C1D" w:rsidRDefault="00A2591F" w:rsidP="006B76CD">
    <w:pPr>
      <w:pStyle w:val="Footer"/>
      <w:tabs>
        <w:tab w:val="clear" w:pos="4680"/>
        <w:tab w:val="clear" w:pos="9360"/>
        <w:tab w:val="right" w:pos="864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30</w:t>
    </w:r>
    <w:r w:rsidRPr="00125C78">
      <w:rPr>
        <w:rStyle w:val="PageNumber"/>
        <w:rFonts w:ascii="Arial" w:hAnsi="Arial" w:cs="Arial"/>
      </w:rPr>
      <w:fldChar w:fldCharType="end"/>
    </w:r>
    <w:r w:rsidR="00072C1D">
      <w:rPr>
        <w:rStyle w:val="PageNumber"/>
        <w:rFonts w:ascii="Arial" w:hAnsi="Arial" w:cs="Arial"/>
      </w:rPr>
      <w:ptab w:relativeTo="margin" w:alignment="right" w:leader="none"/>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6B76CD">
    <w:pPr>
      <w:pStyle w:val="Footer"/>
      <w:tabs>
        <w:tab w:val="clear" w:pos="4680"/>
        <w:tab w:val="clear" w:pos="9360"/>
        <w:tab w:val="right" w:pos="8640"/>
      </w:tabs>
      <w:spacing w:after="0"/>
      <w:rPr>
        <w:rFonts w:ascii="Arial" w:hAnsi="Arial" w:cs="Arial"/>
        <w:sz w:val="22"/>
        <w:szCs w:val="22"/>
      </w:rPr>
    </w:pPr>
  </w:p>
  <w:p w:rsidR="00072C1D" w:rsidRPr="006B76CD" w:rsidRDefault="00072C1D" w:rsidP="006B76CD">
    <w:pPr>
      <w:pStyle w:val="Header"/>
      <w:tabs>
        <w:tab w:val="clear" w:pos="4680"/>
        <w:tab w:val="clear" w:pos="9360"/>
        <w:tab w:val="right" w:pos="8640"/>
      </w:tabs>
      <w:spacing w:after="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Pr="005D775D" w:rsidRDefault="00072C1D" w:rsidP="005D775D">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5D775D">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5D775D">
    <w:pPr>
      <w:pStyle w:val="Header"/>
    </w:pPr>
  </w:p>
  <w:p w:rsidR="00072C1D" w:rsidRPr="00E243C4" w:rsidRDefault="00072C1D" w:rsidP="005D775D">
    <w:pPr>
      <w:pStyle w:val="Header"/>
    </w:pPr>
    <w:r w:rsidRPr="00E243C4">
      <w:t>Table A-1, continued</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Default="00072C1D">
    <w:pPr>
      <w:pStyle w:val="Header"/>
    </w:pPr>
  </w:p>
  <w:p w:rsidR="00072C1D" w:rsidRDefault="00072C1D">
    <w:pPr>
      <w:pStyle w:val="Header"/>
    </w:pPr>
  </w:p>
  <w:p w:rsidR="00072C1D" w:rsidRDefault="00072C1D">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5E0BDE">
    <w:pPr>
      <w:pStyle w:val="Footer"/>
      <w:rPr>
        <w:rStyle w:val="HeaderChar"/>
        <w:b/>
        <w:bCs/>
        <w:color w:val="000080"/>
      </w:rPr>
    </w:pPr>
    <w:r w:rsidRPr="00C24B16">
      <w:rPr>
        <w:rFonts w:ascii="Arial" w:hAnsi="Arial" w:cs="Arial"/>
      </w:rPr>
      <w:tab/>
    </w:r>
    <w:r>
      <w:t>Title</w:t>
    </w:r>
  </w:p>
  <w:p w:rsidR="00072C1D" w:rsidRPr="00F237A4" w:rsidRDefault="00A2591F" w:rsidP="005E0BDE">
    <w:pPr>
      <w:pStyle w:val="Footer"/>
    </w:pPr>
    <w:r w:rsidRPr="00F237A4">
      <w:rPr>
        <w:rStyle w:val="PageNumber"/>
        <w:rFonts w:ascii="Arial" w:hAnsi="Arial" w:cs="Arial"/>
        <w:sz w:val="20"/>
        <w:szCs w:val="20"/>
      </w:rPr>
      <w:fldChar w:fldCharType="begin"/>
    </w:r>
    <w:r w:rsidR="00072C1D" w:rsidRPr="00F237A4">
      <w:rPr>
        <w:rStyle w:val="PageNumber"/>
        <w:rFonts w:ascii="Arial" w:hAnsi="Arial" w:cs="Arial"/>
        <w:sz w:val="20"/>
        <w:szCs w:val="20"/>
      </w:rPr>
      <w:instrText xml:space="preserve"> PAGE </w:instrText>
    </w:r>
    <w:r w:rsidRPr="00F237A4">
      <w:rPr>
        <w:rStyle w:val="PageNumber"/>
        <w:rFonts w:ascii="Arial" w:hAnsi="Arial" w:cs="Arial"/>
        <w:sz w:val="20"/>
        <w:szCs w:val="20"/>
      </w:rPr>
      <w:fldChar w:fldCharType="separate"/>
    </w:r>
    <w:r w:rsidR="00072C1D">
      <w:rPr>
        <w:rStyle w:val="PageNumber"/>
        <w:rFonts w:ascii="Arial" w:hAnsi="Arial" w:cs="Arial"/>
        <w:noProof/>
        <w:sz w:val="20"/>
        <w:szCs w:val="20"/>
      </w:rPr>
      <w:t>50</w:t>
    </w:r>
    <w:r w:rsidRPr="00F237A4">
      <w:rPr>
        <w:rStyle w:val="PageNumber"/>
        <w:rFonts w:ascii="Arial" w:hAnsi="Arial" w:cs="Arial"/>
        <w:sz w:val="20"/>
        <w:szCs w:val="20"/>
      </w:rPr>
      <w:fldChar w:fldCharType="end"/>
    </w:r>
    <w:r w:rsidR="00072C1D" w:rsidRPr="00F237A4">
      <w:rPr>
        <w:rStyle w:val="PageNumber"/>
        <w:rFonts w:ascii="Arial" w:hAnsi="Arial" w:cs="Arial"/>
        <w:sz w:val="20"/>
        <w:szCs w:val="20"/>
      </w:rPr>
      <w:tab/>
    </w:r>
    <w:r w:rsidR="00072C1D">
      <w:t>Date</w:t>
    </w:r>
  </w:p>
  <w:p w:rsidR="00072C1D" w:rsidRPr="006E3C31" w:rsidRDefault="00072C1D" w:rsidP="005E0BDE">
    <w:pPr>
      <w:pStyle w:val="TOAHeading"/>
    </w:pPr>
    <w:r w:rsidRPr="003227AB">
      <w:t xml:space="preserve">Table </w:t>
    </w:r>
    <w:r>
      <w:t>B</w:t>
    </w:r>
    <w:r w:rsidRPr="003227AB">
      <w:t>-</w:t>
    </w:r>
    <w:r>
      <w:t>1. (continued).</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5E0BDE">
    <w:pPr>
      <w:pStyle w:val="Footer"/>
      <w:rPr>
        <w:rStyle w:val="HeaderChar"/>
        <w:rFonts w:ascii="Arial Bold" w:hAnsi="Arial Bold" w:cs="Arial Bold"/>
        <w:b/>
        <w:bCs/>
        <w:color w:val="000080"/>
      </w:rPr>
    </w:pPr>
    <w:r>
      <w:t>Title</w:t>
    </w:r>
    <w:r w:rsidRPr="00C24B16">
      <w:tab/>
    </w:r>
  </w:p>
  <w:p w:rsidR="00072C1D" w:rsidRPr="004964A5" w:rsidRDefault="00072C1D" w:rsidP="005E0BDE">
    <w:pPr>
      <w:pStyle w:val="Footer"/>
    </w:pPr>
    <w:r>
      <w:t>Date</w:t>
    </w:r>
    <w:r w:rsidRPr="004964A5">
      <w:tab/>
    </w:r>
    <w:r w:rsidR="00A2591F" w:rsidRPr="004964A5">
      <w:rPr>
        <w:rStyle w:val="PageNumber"/>
        <w:rFonts w:ascii="Arial" w:hAnsi="Arial" w:cs="Arial"/>
        <w:sz w:val="20"/>
        <w:szCs w:val="20"/>
      </w:rPr>
      <w:fldChar w:fldCharType="begin"/>
    </w:r>
    <w:r w:rsidRPr="004964A5">
      <w:rPr>
        <w:rStyle w:val="PageNumber"/>
        <w:rFonts w:ascii="Arial" w:hAnsi="Arial" w:cs="Arial"/>
        <w:sz w:val="20"/>
        <w:szCs w:val="20"/>
      </w:rPr>
      <w:instrText xml:space="preserve"> PAGE </w:instrText>
    </w:r>
    <w:r w:rsidR="00A2591F" w:rsidRPr="004964A5">
      <w:rPr>
        <w:rStyle w:val="PageNumber"/>
        <w:rFonts w:ascii="Arial" w:hAnsi="Arial" w:cs="Arial"/>
        <w:sz w:val="20"/>
        <w:szCs w:val="20"/>
      </w:rPr>
      <w:fldChar w:fldCharType="separate"/>
    </w:r>
    <w:r>
      <w:rPr>
        <w:rStyle w:val="PageNumber"/>
        <w:rFonts w:ascii="Arial" w:hAnsi="Arial" w:cs="Arial"/>
        <w:noProof/>
        <w:sz w:val="20"/>
        <w:szCs w:val="20"/>
      </w:rPr>
      <w:t>133</w:t>
    </w:r>
    <w:r w:rsidR="00A2591F" w:rsidRPr="004964A5">
      <w:rPr>
        <w:rStyle w:val="PageNumber"/>
        <w:rFonts w:ascii="Arial" w:hAnsi="Arial" w:cs="Arial"/>
        <w:sz w:val="20"/>
        <w:szCs w:val="20"/>
      </w:rPr>
      <w:fldChar w:fldCharType="end"/>
    </w:r>
  </w:p>
  <w:p w:rsidR="00072C1D" w:rsidRPr="006E3C31" w:rsidRDefault="00072C1D" w:rsidP="005E0BDE">
    <w:pPr>
      <w:pStyle w:val="TOAHeading"/>
    </w:pPr>
    <w:r w:rsidRPr="003227AB">
      <w:t xml:space="preserve">Table </w:t>
    </w:r>
    <w:r>
      <w:t>B-1. (continued).</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627D33">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116</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627D33">
    <w:pPr>
      <w:pStyle w:val="Footer"/>
      <w:tabs>
        <w:tab w:val="clear" w:pos="4680"/>
        <w:tab w:val="right" w:pos="12960"/>
      </w:tabs>
      <w:spacing w:after="0"/>
      <w:rPr>
        <w:rFonts w:ascii="Arial" w:hAnsi="Arial" w:cs="Arial"/>
        <w:sz w:val="22"/>
        <w:szCs w:val="22"/>
      </w:rPr>
    </w:pPr>
  </w:p>
  <w:p w:rsidR="00072C1D" w:rsidRPr="006E3C31" w:rsidRDefault="00072C1D" w:rsidP="005E0BDE">
    <w:pPr>
      <w:pStyle w:val="TOAHeading"/>
    </w:pPr>
    <w:r>
      <w:t>Table B-1 (continued)</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Pr="00627D33" w:rsidRDefault="00072C1D" w:rsidP="00627D33">
    <w:pPr>
      <w:pStyle w:val="Header"/>
      <w:tabs>
        <w:tab w:val="clear" w:pos="4680"/>
      </w:tabs>
      <w:spacing w:after="0"/>
    </w:pPr>
  </w:p>
  <w:p w:rsidR="00072C1D" w:rsidRPr="00E243C4" w:rsidRDefault="00072C1D" w:rsidP="005E0BDE">
    <w:pPr>
      <w:pStyle w:val="TOAHeading"/>
      <w:rPr>
        <w:rFonts w:ascii="Times New Roman" w:hAnsi="Times New Roman" w:cs="Times New Roman"/>
        <w:b w:val="0"/>
      </w:rPr>
    </w:pPr>
    <w:r w:rsidRPr="00E243C4">
      <w:rPr>
        <w:rFonts w:ascii="Times New Roman" w:hAnsi="Times New Roman" w:cs="Times New Roman"/>
        <w:b w:val="0"/>
      </w:rPr>
      <w:t>Table B-1 (continued)</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627D33">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126</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Header"/>
      <w:tabs>
        <w:tab w:val="clear" w:pos="4680"/>
      </w:tabs>
      <w:spacing w:after="0"/>
    </w:pPr>
  </w:p>
  <w:p w:rsidR="00072C1D" w:rsidRPr="006E3C31" w:rsidRDefault="00072C1D" w:rsidP="005E0BDE">
    <w:pPr>
      <w:pStyle w:val="TOAHeading"/>
    </w:pPr>
    <w:r w:rsidRPr="003227AB">
      <w:t xml:space="preserve">Table </w:t>
    </w:r>
    <w:r>
      <w:t>C</w:t>
    </w:r>
    <w:r w:rsidRPr="003227AB">
      <w:t>-</w:t>
    </w:r>
    <w:r>
      <w:t>1 (continued)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0871F8">
    <w:pPr>
      <w:pStyle w:val="Footer"/>
      <w:tabs>
        <w:tab w:val="clear" w:pos="4680"/>
        <w:tab w:val="clear" w:pos="9360"/>
        <w:tab w:val="right" w:pos="8640"/>
      </w:tabs>
      <w:spacing w:after="0"/>
      <w:rPr>
        <w:rFonts w:ascii="Arial" w:hAnsi="Arial" w:cs="Arial"/>
        <w:sz w:val="22"/>
        <w:szCs w:val="2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1C05A2">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1C05A2">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119</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5E0BDE">
    <w:pPr>
      <w:pStyle w:val="TOAHeading"/>
    </w:pPr>
  </w:p>
  <w:p w:rsidR="00072C1D" w:rsidRPr="006E3C31" w:rsidRDefault="00072C1D" w:rsidP="005E0BDE">
    <w:pPr>
      <w:pStyle w:val="TOAHeading"/>
    </w:pPr>
    <w:r w:rsidRPr="003227AB">
      <w:t xml:space="preserve">Table </w:t>
    </w:r>
    <w:r>
      <w:t>C-1 (continued)</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1C05A2">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Pr="00E243C4" w:rsidRDefault="00072C1D" w:rsidP="005E0BDE">
    <w:pPr>
      <w:pStyle w:val="TOAHeading"/>
      <w:rPr>
        <w:rFonts w:ascii="Times New Roman" w:hAnsi="Times New Roman" w:cs="Times New Roman"/>
        <w:b w:val="0"/>
      </w:rPr>
    </w:pPr>
    <w:r w:rsidRPr="00E243C4">
      <w:rPr>
        <w:rFonts w:ascii="Times New Roman" w:hAnsi="Times New Roman" w:cs="Times New Roman"/>
        <w:b w:val="0"/>
      </w:rPr>
      <w:t>Table C-1 (continued)</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5E0BDE">
    <w:pPr>
      <w:pStyle w:val="Footer"/>
      <w:rPr>
        <w:rStyle w:val="HeaderChar"/>
        <w:b/>
        <w:bCs/>
        <w:color w:val="000080"/>
      </w:rPr>
    </w:pPr>
    <w:r w:rsidRPr="00C24B16">
      <w:rPr>
        <w:rFonts w:ascii="Arial" w:hAnsi="Arial" w:cs="Arial"/>
      </w:rPr>
      <w:tab/>
    </w:r>
    <w:r>
      <w:t>Title</w:t>
    </w:r>
  </w:p>
  <w:p w:rsidR="00072C1D" w:rsidRPr="00F237A4" w:rsidRDefault="00A2591F" w:rsidP="005E0BDE">
    <w:pPr>
      <w:pStyle w:val="Footer"/>
    </w:pPr>
    <w:r w:rsidRPr="00F237A4">
      <w:rPr>
        <w:rStyle w:val="PageNumber"/>
        <w:rFonts w:ascii="Arial" w:hAnsi="Arial" w:cs="Arial"/>
        <w:sz w:val="20"/>
        <w:szCs w:val="20"/>
      </w:rPr>
      <w:fldChar w:fldCharType="begin"/>
    </w:r>
    <w:r w:rsidR="00072C1D" w:rsidRPr="00F237A4">
      <w:rPr>
        <w:rStyle w:val="PageNumber"/>
        <w:rFonts w:ascii="Arial" w:hAnsi="Arial" w:cs="Arial"/>
        <w:sz w:val="20"/>
        <w:szCs w:val="20"/>
      </w:rPr>
      <w:instrText xml:space="preserve"> PAGE </w:instrText>
    </w:r>
    <w:r w:rsidRPr="00F237A4">
      <w:rPr>
        <w:rStyle w:val="PageNumber"/>
        <w:rFonts w:ascii="Arial" w:hAnsi="Arial" w:cs="Arial"/>
        <w:sz w:val="20"/>
        <w:szCs w:val="20"/>
      </w:rPr>
      <w:fldChar w:fldCharType="separate"/>
    </w:r>
    <w:r w:rsidR="00072C1D">
      <w:rPr>
        <w:rStyle w:val="PageNumber"/>
        <w:rFonts w:ascii="Arial" w:hAnsi="Arial" w:cs="Arial"/>
        <w:noProof/>
        <w:sz w:val="20"/>
        <w:szCs w:val="20"/>
      </w:rPr>
      <w:t>62</w:t>
    </w:r>
    <w:r w:rsidRPr="00F237A4">
      <w:rPr>
        <w:rStyle w:val="PageNumber"/>
        <w:rFonts w:ascii="Arial" w:hAnsi="Arial" w:cs="Arial"/>
        <w:sz w:val="20"/>
        <w:szCs w:val="20"/>
      </w:rPr>
      <w:fldChar w:fldCharType="end"/>
    </w:r>
    <w:r w:rsidR="00072C1D" w:rsidRPr="00F237A4">
      <w:rPr>
        <w:rStyle w:val="PageNumber"/>
        <w:rFonts w:ascii="Arial" w:hAnsi="Arial" w:cs="Arial"/>
        <w:sz w:val="20"/>
        <w:szCs w:val="20"/>
      </w:rPr>
      <w:tab/>
    </w:r>
    <w:r w:rsidR="00072C1D">
      <w:t>Date</w:t>
    </w:r>
  </w:p>
  <w:p w:rsidR="00072C1D" w:rsidRPr="006E3C31" w:rsidRDefault="00072C1D" w:rsidP="005E0BDE">
    <w:pPr>
      <w:pStyle w:val="TOAHeading"/>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5E0BDE">
    <w:pPr>
      <w:pStyle w:val="Footer"/>
      <w:rPr>
        <w:rStyle w:val="HeaderChar"/>
        <w:rFonts w:ascii="Arial Bold" w:hAnsi="Arial Bold" w:cs="Arial Bold"/>
        <w:b/>
        <w:bCs/>
        <w:color w:val="000080"/>
      </w:rPr>
    </w:pPr>
    <w:r>
      <w:t>Title</w:t>
    </w:r>
    <w:r w:rsidRPr="00C24B16">
      <w:tab/>
    </w:r>
  </w:p>
  <w:p w:rsidR="00072C1D" w:rsidRPr="004964A5" w:rsidRDefault="00072C1D" w:rsidP="005E0BDE">
    <w:pPr>
      <w:pStyle w:val="Footer"/>
    </w:pPr>
    <w:r>
      <w:t>Date</w:t>
    </w:r>
    <w:r w:rsidRPr="004964A5">
      <w:tab/>
    </w:r>
    <w:r w:rsidR="00A2591F" w:rsidRPr="004964A5">
      <w:rPr>
        <w:rStyle w:val="PageNumber"/>
        <w:rFonts w:ascii="Arial" w:hAnsi="Arial" w:cs="Arial"/>
        <w:sz w:val="20"/>
        <w:szCs w:val="20"/>
      </w:rPr>
      <w:fldChar w:fldCharType="begin"/>
    </w:r>
    <w:r w:rsidRPr="004964A5">
      <w:rPr>
        <w:rStyle w:val="PageNumber"/>
        <w:rFonts w:ascii="Arial" w:hAnsi="Arial" w:cs="Arial"/>
        <w:sz w:val="20"/>
        <w:szCs w:val="20"/>
      </w:rPr>
      <w:instrText xml:space="preserve"> PAGE </w:instrText>
    </w:r>
    <w:r w:rsidR="00A2591F" w:rsidRPr="004964A5">
      <w:rPr>
        <w:rStyle w:val="PageNumber"/>
        <w:rFonts w:ascii="Arial" w:hAnsi="Arial" w:cs="Arial"/>
        <w:sz w:val="20"/>
        <w:szCs w:val="20"/>
      </w:rPr>
      <w:fldChar w:fldCharType="separate"/>
    </w:r>
    <w:r>
      <w:rPr>
        <w:rStyle w:val="PageNumber"/>
        <w:rFonts w:ascii="Arial" w:hAnsi="Arial" w:cs="Arial"/>
        <w:noProof/>
        <w:sz w:val="20"/>
        <w:szCs w:val="20"/>
      </w:rPr>
      <w:t>63</w:t>
    </w:r>
    <w:r w:rsidR="00A2591F" w:rsidRPr="004964A5">
      <w:rPr>
        <w:rStyle w:val="PageNumber"/>
        <w:rFonts w:ascii="Arial" w:hAnsi="Arial" w:cs="Arial"/>
        <w:sz w:val="20"/>
        <w:szCs w:val="20"/>
      </w:rPr>
      <w:fldChar w:fldCharType="end"/>
    </w:r>
  </w:p>
  <w:p w:rsidR="00072C1D" w:rsidRPr="006E3C31" w:rsidRDefault="00072C1D" w:rsidP="005E0BDE">
    <w:pPr>
      <w:pStyle w:val="TOAHeading"/>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5E0BDE">
    <w:pPr>
      <w:pStyle w:val="Footer"/>
      <w:rPr>
        <w:rStyle w:val="HeaderChar"/>
        <w:b/>
        <w:bCs/>
        <w:color w:val="000080"/>
      </w:rPr>
    </w:pPr>
    <w:r w:rsidRPr="00C24B16">
      <w:rPr>
        <w:rFonts w:ascii="Arial" w:hAnsi="Arial" w:cs="Arial"/>
      </w:rPr>
      <w:tab/>
    </w:r>
    <w:r>
      <w:t>Title</w:t>
    </w:r>
  </w:p>
  <w:p w:rsidR="00072C1D" w:rsidRPr="00F237A4" w:rsidRDefault="00A2591F" w:rsidP="005E0BDE">
    <w:pPr>
      <w:pStyle w:val="Footer"/>
    </w:pPr>
    <w:r w:rsidRPr="00F237A4">
      <w:rPr>
        <w:rStyle w:val="PageNumber"/>
        <w:rFonts w:ascii="Arial" w:hAnsi="Arial" w:cs="Arial"/>
        <w:sz w:val="20"/>
        <w:szCs w:val="20"/>
      </w:rPr>
      <w:fldChar w:fldCharType="begin"/>
    </w:r>
    <w:r w:rsidR="00072C1D" w:rsidRPr="00F237A4">
      <w:rPr>
        <w:rStyle w:val="PageNumber"/>
        <w:rFonts w:ascii="Arial" w:hAnsi="Arial" w:cs="Arial"/>
        <w:sz w:val="20"/>
        <w:szCs w:val="20"/>
      </w:rPr>
      <w:instrText xml:space="preserve"> PAGE </w:instrText>
    </w:r>
    <w:r w:rsidRPr="00F237A4">
      <w:rPr>
        <w:rStyle w:val="PageNumber"/>
        <w:rFonts w:ascii="Arial" w:hAnsi="Arial" w:cs="Arial"/>
        <w:sz w:val="20"/>
        <w:szCs w:val="20"/>
      </w:rPr>
      <w:fldChar w:fldCharType="separate"/>
    </w:r>
    <w:r w:rsidR="00072C1D">
      <w:rPr>
        <w:rStyle w:val="PageNumber"/>
        <w:rFonts w:ascii="Arial" w:hAnsi="Arial" w:cs="Arial"/>
        <w:noProof/>
        <w:sz w:val="20"/>
        <w:szCs w:val="20"/>
      </w:rPr>
      <w:t>62</w:t>
    </w:r>
    <w:r w:rsidRPr="00F237A4">
      <w:rPr>
        <w:rStyle w:val="PageNumber"/>
        <w:rFonts w:ascii="Arial" w:hAnsi="Arial" w:cs="Arial"/>
        <w:sz w:val="20"/>
        <w:szCs w:val="20"/>
      </w:rPr>
      <w:fldChar w:fldCharType="end"/>
    </w:r>
    <w:r w:rsidR="00072C1D" w:rsidRPr="00F237A4">
      <w:rPr>
        <w:rStyle w:val="PageNumber"/>
        <w:rFonts w:ascii="Arial" w:hAnsi="Arial" w:cs="Arial"/>
        <w:sz w:val="20"/>
        <w:szCs w:val="20"/>
      </w:rPr>
      <w:tab/>
    </w:r>
    <w:r w:rsidR="00072C1D">
      <w:t>Date</w:t>
    </w:r>
  </w:p>
  <w:p w:rsidR="00072C1D" w:rsidRPr="006E3C31" w:rsidRDefault="00072C1D" w:rsidP="005E0BDE">
    <w:pPr>
      <w:pStyle w:val="TOAHeading"/>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5E0BDE">
    <w:pPr>
      <w:pStyle w:val="Footer"/>
      <w:rPr>
        <w:rStyle w:val="HeaderChar"/>
        <w:rFonts w:ascii="Arial Bold" w:hAnsi="Arial Bold" w:cs="Arial Bold"/>
        <w:b/>
        <w:bCs/>
        <w:color w:val="000080"/>
      </w:rPr>
    </w:pPr>
    <w:r>
      <w:t>Title</w:t>
    </w:r>
    <w:r w:rsidRPr="00C24B16">
      <w:tab/>
    </w:r>
  </w:p>
  <w:p w:rsidR="00072C1D" w:rsidRPr="004964A5" w:rsidRDefault="00072C1D" w:rsidP="005E0BDE">
    <w:pPr>
      <w:pStyle w:val="Footer"/>
    </w:pPr>
    <w:r>
      <w:t>Date</w:t>
    </w:r>
    <w:r w:rsidRPr="004964A5">
      <w:tab/>
    </w:r>
    <w:r w:rsidR="00A2591F" w:rsidRPr="004964A5">
      <w:rPr>
        <w:rStyle w:val="PageNumber"/>
        <w:rFonts w:ascii="Arial" w:hAnsi="Arial" w:cs="Arial"/>
        <w:sz w:val="20"/>
        <w:szCs w:val="20"/>
      </w:rPr>
      <w:fldChar w:fldCharType="begin"/>
    </w:r>
    <w:r w:rsidRPr="004964A5">
      <w:rPr>
        <w:rStyle w:val="PageNumber"/>
        <w:rFonts w:ascii="Arial" w:hAnsi="Arial" w:cs="Arial"/>
        <w:sz w:val="20"/>
        <w:szCs w:val="20"/>
      </w:rPr>
      <w:instrText xml:space="preserve"> PAGE </w:instrText>
    </w:r>
    <w:r w:rsidR="00A2591F" w:rsidRPr="004964A5">
      <w:rPr>
        <w:rStyle w:val="PageNumber"/>
        <w:rFonts w:ascii="Arial" w:hAnsi="Arial" w:cs="Arial"/>
        <w:sz w:val="20"/>
        <w:szCs w:val="20"/>
      </w:rPr>
      <w:fldChar w:fldCharType="separate"/>
    </w:r>
    <w:r>
      <w:rPr>
        <w:rStyle w:val="PageNumber"/>
        <w:rFonts w:ascii="Arial" w:hAnsi="Arial" w:cs="Arial"/>
        <w:noProof/>
        <w:sz w:val="20"/>
        <w:szCs w:val="20"/>
      </w:rPr>
      <w:t>63</w:t>
    </w:r>
    <w:r w:rsidR="00A2591F" w:rsidRPr="004964A5">
      <w:rPr>
        <w:rStyle w:val="PageNumber"/>
        <w:rFonts w:ascii="Arial" w:hAnsi="Arial" w:cs="Arial"/>
        <w:sz w:val="20"/>
        <w:szCs w:val="20"/>
      </w:rPr>
      <w:fldChar w:fldCharType="end"/>
    </w:r>
  </w:p>
  <w:p w:rsidR="00072C1D" w:rsidRPr="006E3C31" w:rsidRDefault="00072C1D" w:rsidP="005E0BDE">
    <w:pPr>
      <w:pStyle w:val="TOAHeading"/>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Header"/>
      <w:tabs>
        <w:tab w:val="clear" w:pos="4680"/>
      </w:tabs>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C24B16" w:rsidRDefault="00072C1D" w:rsidP="00E61973">
    <w:pPr>
      <w:pStyle w:val="Footer"/>
      <w:tabs>
        <w:tab w:val="clear" w:pos="4680"/>
        <w:tab w:val="clear" w:pos="9360"/>
        <w:tab w:val="right" w:pos="12960"/>
      </w:tabs>
      <w:rPr>
        <w:rStyle w:val="HeaderChar"/>
        <w:b/>
        <w:bCs/>
        <w:color w:val="000080"/>
      </w:rPr>
    </w:pPr>
    <w:r>
      <w:rPr>
        <w:rFonts w:ascii="Arial Bold" w:hAnsi="Arial Bold" w:cs="Arial Bold"/>
        <w:b/>
        <w:bCs/>
        <w:color w:val="000080"/>
        <w:sz w:val="20"/>
        <w:szCs w:val="20"/>
      </w:rPr>
      <w:tab/>
      <w:t>Generic Repository Study</w:t>
    </w:r>
  </w:p>
  <w:p w:rsidR="00072C1D" w:rsidRPr="00F237A4" w:rsidRDefault="00A2591F" w:rsidP="00E61973">
    <w:pPr>
      <w:pStyle w:val="Footer"/>
      <w:pBdr>
        <w:bottom w:val="single" w:sz="6" w:space="1" w:color="000080"/>
      </w:pBdr>
      <w:tabs>
        <w:tab w:val="clear" w:pos="4680"/>
        <w:tab w:val="clear" w:pos="9360"/>
        <w:tab w:val="right" w:pos="12960"/>
        <w:tab w:val="left" w:pos="20240"/>
      </w:tabs>
      <w:rPr>
        <w:rFonts w:ascii="Arial" w:hAnsi="Arial" w:cs="Arial"/>
        <w:sz w:val="20"/>
        <w:szCs w:val="20"/>
      </w:rPr>
    </w:pPr>
    <w:r w:rsidRPr="00F237A4">
      <w:rPr>
        <w:rStyle w:val="PageNumber"/>
        <w:rFonts w:ascii="Arial" w:hAnsi="Arial" w:cs="Arial"/>
        <w:sz w:val="20"/>
        <w:szCs w:val="20"/>
      </w:rPr>
      <w:fldChar w:fldCharType="begin"/>
    </w:r>
    <w:r w:rsidR="00072C1D" w:rsidRPr="00F237A4">
      <w:rPr>
        <w:rStyle w:val="PageNumber"/>
        <w:rFonts w:ascii="Arial" w:hAnsi="Arial" w:cs="Arial"/>
        <w:sz w:val="20"/>
        <w:szCs w:val="20"/>
      </w:rPr>
      <w:instrText xml:space="preserve"> PAGE </w:instrText>
    </w:r>
    <w:r w:rsidRPr="00F237A4">
      <w:rPr>
        <w:rStyle w:val="PageNumber"/>
        <w:rFonts w:ascii="Arial" w:hAnsi="Arial" w:cs="Arial"/>
        <w:sz w:val="20"/>
        <w:szCs w:val="20"/>
      </w:rPr>
      <w:fldChar w:fldCharType="separate"/>
    </w:r>
    <w:r w:rsidR="00072C1D">
      <w:rPr>
        <w:rStyle w:val="PageNumber"/>
        <w:rFonts w:ascii="Arial" w:hAnsi="Arial" w:cs="Arial"/>
        <w:noProof/>
        <w:sz w:val="20"/>
        <w:szCs w:val="20"/>
      </w:rPr>
      <w:t>6</w:t>
    </w:r>
    <w:r w:rsidRPr="00F237A4">
      <w:rPr>
        <w:rStyle w:val="PageNumber"/>
        <w:rFonts w:ascii="Arial" w:hAnsi="Arial" w:cs="Arial"/>
        <w:sz w:val="20"/>
        <w:szCs w:val="20"/>
      </w:rPr>
      <w:fldChar w:fldCharType="end"/>
    </w:r>
    <w:r w:rsidR="00072C1D">
      <w:rPr>
        <w:rStyle w:val="PageNumber"/>
        <w:rFonts w:ascii="Arial" w:hAnsi="Arial" w:cs="Arial"/>
        <w:sz w:val="20"/>
        <w:szCs w:val="20"/>
      </w:rPr>
      <w:tab/>
    </w:r>
    <w:r w:rsidR="00072C1D">
      <w:rPr>
        <w:rFonts w:ascii="Arial" w:hAnsi="Arial" w:cs="Arial"/>
        <w:sz w:val="20"/>
        <w:szCs w:val="20"/>
      </w:rPr>
      <w:t>April 2011</w:t>
    </w:r>
    <w:r w:rsidR="00072C1D">
      <w:rPr>
        <w:rFonts w:ascii="Arial" w:hAnsi="Arial" w:cs="Arial"/>
        <w:sz w:val="20"/>
        <w:szCs w:val="20"/>
      </w:rPr>
      <w:tab/>
    </w:r>
  </w:p>
  <w:p w:rsidR="00072C1D" w:rsidRDefault="00072C1D"/>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627D33">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136</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627D33">
    <w:pPr>
      <w:pStyle w:val="Footer"/>
      <w:tabs>
        <w:tab w:val="clear" w:pos="4680"/>
        <w:tab w:val="right" w:pos="12960"/>
      </w:tabs>
      <w:spacing w:after="0"/>
      <w:rPr>
        <w:rFonts w:ascii="Arial" w:hAnsi="Arial" w:cs="Arial"/>
        <w:sz w:val="22"/>
        <w:szCs w:val="22"/>
      </w:rPr>
    </w:pPr>
  </w:p>
  <w:p w:rsidR="00072C1D" w:rsidRPr="00F62472" w:rsidRDefault="00072C1D" w:rsidP="00627D33">
    <w:pPr>
      <w:pStyle w:val="Header"/>
      <w:tabs>
        <w:tab w:val="clear" w:pos="4680"/>
        <w:tab w:val="right" w:pos="12960"/>
      </w:tabs>
      <w:spacing w:after="0"/>
      <w:rPr>
        <w:rFonts w:ascii="Arial" w:hAnsi="Arial" w:cs="Arial"/>
        <w:sz w:val="22"/>
        <w:szCs w:val="22"/>
      </w:rPr>
    </w:pPr>
  </w:p>
  <w:p w:rsidR="00072C1D" w:rsidRPr="006E3C31" w:rsidRDefault="00072C1D" w:rsidP="005E0BDE">
    <w:pPr>
      <w:pStyle w:val="TOAHeading"/>
    </w:pPr>
    <w:r>
      <w:t>Table E-1 (continued)</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E243C4" w:rsidRDefault="00072C1D" w:rsidP="005E0BDE">
    <w:pPr>
      <w:pStyle w:val="TOAHeading"/>
      <w:rPr>
        <w:rFonts w:ascii="Times New Roman" w:hAnsi="Times New Roman" w:cs="Times New Roman"/>
        <w:b w:val="0"/>
      </w:rPr>
    </w:pPr>
    <w:r w:rsidRPr="00E243C4">
      <w:rPr>
        <w:rFonts w:ascii="Times New Roman" w:hAnsi="Times New Roman" w:cs="Times New Roman"/>
        <w:b w:val="0"/>
      </w:rPr>
      <w:t>Table E-1 (continued)</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627D33">
    <w:pPr>
      <w:pStyle w:val="Footer"/>
      <w:tabs>
        <w:tab w:val="clear" w:pos="468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103</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627D33">
    <w:pPr>
      <w:pStyle w:val="Footer"/>
      <w:tabs>
        <w:tab w:val="clear" w:pos="4680"/>
        <w:tab w:val="right" w:pos="12960"/>
      </w:tabs>
      <w:spacing w:after="0"/>
      <w:rPr>
        <w:rFonts w:ascii="Arial" w:hAnsi="Arial" w:cs="Arial"/>
        <w:sz w:val="22"/>
        <w:szCs w:val="22"/>
      </w:rPr>
    </w:pPr>
  </w:p>
  <w:p w:rsidR="00072C1D" w:rsidRPr="00F62472" w:rsidRDefault="00072C1D" w:rsidP="00627D33">
    <w:pPr>
      <w:pStyle w:val="Header"/>
      <w:tabs>
        <w:tab w:val="clear" w:pos="4680"/>
        <w:tab w:val="right" w:pos="12960"/>
      </w:tabs>
      <w:spacing w:after="0"/>
      <w:rPr>
        <w:rFonts w:ascii="Arial" w:hAnsi="Arial" w:cs="Arial"/>
        <w:sz w:val="22"/>
        <w:szCs w:val="22"/>
      </w:rPr>
    </w:pPr>
  </w:p>
  <w:p w:rsidR="00072C1D" w:rsidRPr="006E3C31" w:rsidRDefault="00072C1D" w:rsidP="005E0BDE">
    <w:pPr>
      <w:pStyle w:val="TOAHeading"/>
    </w:pPr>
    <w:r>
      <w:t>Table F-1 (continued)</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694266" w:rsidRDefault="00072C1D" w:rsidP="005E0BDE">
    <w:pPr>
      <w:pStyle w:val="Footer"/>
      <w:rPr>
        <w:rStyle w:val="HeaderChar"/>
        <w:rFonts w:ascii="Arial Bold" w:hAnsi="Arial Bold" w:cs="Arial Bold"/>
        <w:bCs/>
        <w:color w:val="000080"/>
      </w:rPr>
    </w:pPr>
    <w:r w:rsidRPr="00694266">
      <w:tab/>
      <w:t>Generic Repository Study</w:t>
    </w:r>
    <w:r w:rsidRPr="00694266">
      <w:tab/>
    </w:r>
  </w:p>
  <w:p w:rsidR="00072C1D" w:rsidRPr="004964A5" w:rsidRDefault="00A2591F" w:rsidP="005E0BDE">
    <w:pPr>
      <w:pStyle w:val="Footer"/>
    </w:pPr>
    <w:r w:rsidRPr="00694266">
      <w:rPr>
        <w:rStyle w:val="PageNumber"/>
        <w:rFonts w:ascii="Arial" w:hAnsi="Arial" w:cs="Arial"/>
        <w:sz w:val="20"/>
        <w:szCs w:val="20"/>
      </w:rPr>
      <w:fldChar w:fldCharType="begin"/>
    </w:r>
    <w:r w:rsidR="00072C1D" w:rsidRPr="00694266">
      <w:rPr>
        <w:rStyle w:val="PageNumber"/>
        <w:rFonts w:ascii="Arial" w:hAnsi="Arial" w:cs="Arial"/>
        <w:sz w:val="20"/>
        <w:szCs w:val="20"/>
      </w:rPr>
      <w:instrText xml:space="preserve"> PAGE </w:instrText>
    </w:r>
    <w:r w:rsidRPr="00694266">
      <w:rPr>
        <w:rStyle w:val="PageNumber"/>
        <w:rFonts w:ascii="Arial" w:hAnsi="Arial" w:cs="Arial"/>
        <w:sz w:val="20"/>
        <w:szCs w:val="20"/>
      </w:rPr>
      <w:fldChar w:fldCharType="separate"/>
    </w:r>
    <w:r w:rsidR="00072C1D">
      <w:rPr>
        <w:rStyle w:val="PageNumber"/>
        <w:rFonts w:ascii="Arial" w:hAnsi="Arial" w:cs="Arial"/>
        <w:noProof/>
        <w:sz w:val="20"/>
        <w:szCs w:val="20"/>
      </w:rPr>
      <w:t>146</w:t>
    </w:r>
    <w:r w:rsidRPr="00694266">
      <w:rPr>
        <w:rStyle w:val="PageNumber"/>
        <w:rFonts w:ascii="Arial" w:hAnsi="Arial" w:cs="Arial"/>
        <w:sz w:val="20"/>
        <w:szCs w:val="20"/>
      </w:rPr>
      <w:fldChar w:fldCharType="end"/>
    </w:r>
    <w:r w:rsidR="00072C1D">
      <w:rPr>
        <w:rStyle w:val="PageNumber"/>
        <w:rFonts w:ascii="Arial" w:hAnsi="Arial" w:cs="Arial"/>
        <w:sz w:val="20"/>
        <w:szCs w:val="20"/>
      </w:rPr>
      <w:t xml:space="preserve"> April 2011</w:t>
    </w:r>
  </w:p>
  <w:p w:rsidR="00072C1D" w:rsidRPr="006E3C31" w:rsidRDefault="00072C1D" w:rsidP="005E0BDE">
    <w:pPr>
      <w:pStyle w:val="TOAHeading"/>
    </w:pPr>
    <w:r>
      <w:t>Table F-2 (continued)</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A71571">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A71571">
    <w:pPr>
      <w:pStyle w:val="Footer"/>
      <w:tabs>
        <w:tab w:val="clear" w:pos="4680"/>
        <w:tab w:val="right" w:pos="12960"/>
      </w:tabs>
      <w:spacing w:after="0"/>
      <w:rPr>
        <w:rFonts w:ascii="Arial" w:hAnsi="Arial" w:cs="Arial"/>
        <w:sz w:val="22"/>
        <w:szCs w:val="22"/>
      </w:rPr>
    </w:pPr>
  </w:p>
  <w:p w:rsidR="00072C1D" w:rsidRPr="00E243C4" w:rsidRDefault="00072C1D" w:rsidP="005E0BDE">
    <w:pPr>
      <w:pStyle w:val="TOAHeading"/>
      <w:rPr>
        <w:rFonts w:ascii="Times New Roman" w:hAnsi="Times New Roman" w:cs="Times New Roman"/>
        <w:b w:val="0"/>
      </w:rPr>
    </w:pPr>
    <w:r w:rsidRPr="00E243C4">
      <w:rPr>
        <w:rFonts w:ascii="Times New Roman" w:hAnsi="Times New Roman" w:cs="Times New Roman"/>
        <w:b w:val="0"/>
      </w:rPr>
      <w:t>Table F-2 (continued)</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627D33">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627D33">
    <w:pPr>
      <w:pStyle w:val="Footer"/>
      <w:tabs>
        <w:tab w:val="clear" w:pos="4680"/>
        <w:tab w:val="right" w:pos="12960"/>
      </w:tabs>
      <w:spacing w:after="0"/>
      <w:rPr>
        <w:rFonts w:ascii="Arial" w:hAnsi="Arial" w:cs="Arial"/>
        <w:sz w:val="22"/>
        <w:szCs w:val="22"/>
      </w:rPr>
    </w:pPr>
  </w:p>
  <w:p w:rsidR="00072C1D" w:rsidRPr="00627D33" w:rsidRDefault="00072C1D" w:rsidP="00627D33">
    <w:pPr>
      <w:pStyle w:val="Footer"/>
      <w:tabs>
        <w:tab w:val="clear" w:pos="4680"/>
        <w:tab w:val="right" w:pos="12960"/>
      </w:tabs>
      <w:spacing w:after="0"/>
      <w:rPr>
        <w:rFonts w:ascii="Arial" w:hAnsi="Arial" w:cs="Arial"/>
        <w:sz w:val="22"/>
        <w:szCs w:val="2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Default="00072C1D"/>
  <w:p w:rsidR="00072C1D" w:rsidRDefault="00072C1D" w:rsidP="00E243C4">
    <w:pPr>
      <w:pStyle w:val="TOAHeading"/>
    </w:pPr>
    <w:r w:rsidRPr="00E243C4">
      <w:rPr>
        <w:rFonts w:ascii="Times New Roman" w:hAnsi="Times New Roman" w:cs="Times New Roman"/>
        <w:b w:val="0"/>
      </w:rPr>
      <w:t>Table F-</w:t>
    </w:r>
    <w:r>
      <w:rPr>
        <w:rFonts w:ascii="Times New Roman" w:hAnsi="Times New Roman" w:cs="Times New Roman"/>
        <w:b w:val="0"/>
      </w:rPr>
      <w:t>3</w:t>
    </w:r>
    <w:r w:rsidRPr="00E243C4">
      <w:rPr>
        <w:rFonts w:ascii="Times New Roman" w:hAnsi="Times New Roman" w:cs="Times New Roman"/>
        <w:b w:val="0"/>
      </w:rPr>
      <w:t xml:space="preserve"> (continued)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Default="00072C1D" w:rsidP="00B044CE">
    <w:pPr>
      <w:pStyle w:val="Foot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Default="00072C1D"/>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627D33" w:rsidRDefault="00072C1D" w:rsidP="00E243C4">
    <w:pPr>
      <w:pStyle w:val="Footer"/>
      <w:tabs>
        <w:tab w:val="clear" w:pos="4680"/>
        <w:tab w:val="right" w:pos="12960"/>
      </w:tabs>
      <w:spacing w:after="0"/>
      <w:rPr>
        <w:rFonts w:ascii="Arial" w:hAnsi="Arial" w:cs="Arial"/>
        <w:sz w:val="22"/>
        <w:szCs w:val="22"/>
      </w:rPr>
    </w:pPr>
    <w:r>
      <w:rPr>
        <w:rFonts w:ascii="Arial" w:hAnsi="Arial" w:cs="Arial"/>
      </w:rPr>
      <w:tab/>
    </w:r>
  </w:p>
  <w:p w:rsidR="00072C1D" w:rsidRDefault="00072C1D"/>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Default="00072C1D"/>
  <w:p w:rsidR="00072C1D" w:rsidRDefault="00072C1D" w:rsidP="00E243C4">
    <w:pPr>
      <w:pStyle w:val="TOAHeading"/>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B1DF2">
    <w:pPr>
      <w:pStyle w:val="Footer"/>
      <w:tabs>
        <w:tab w:val="clear" w:pos="4680"/>
        <w:tab w:val="clear" w:pos="9360"/>
        <w:tab w:val="right" w:pos="864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3B1DF2">
    <w:pPr>
      <w:pStyle w:val="Footer"/>
      <w:tabs>
        <w:tab w:val="clear" w:pos="4680"/>
        <w:tab w:val="clear" w:pos="9360"/>
        <w:tab w:val="right" w:pos="864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38</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3B1DF2">
    <w:pPr>
      <w:pStyle w:val="Footer"/>
      <w:tabs>
        <w:tab w:val="clear" w:pos="4680"/>
        <w:tab w:val="clear" w:pos="9360"/>
        <w:tab w:val="right" w:pos="8640"/>
        <w:tab w:val="right" w:pos="12960"/>
      </w:tabs>
      <w:spacing w:after="0"/>
      <w:rPr>
        <w:rStyle w:val="PageNumber"/>
        <w:rFonts w:ascii="Arial" w:hAnsi="Arial" w:cs="Arial"/>
      </w:rPr>
    </w:pPr>
  </w:p>
  <w:p w:rsidR="00072C1D" w:rsidRPr="006B76CD" w:rsidRDefault="00072C1D" w:rsidP="003B1DF2">
    <w:pPr>
      <w:pStyle w:val="Footer"/>
      <w:tabs>
        <w:tab w:val="clear" w:pos="4680"/>
        <w:tab w:val="clear" w:pos="9360"/>
        <w:tab w:val="right" w:pos="8640"/>
        <w:tab w:val="right" w:pos="12960"/>
      </w:tabs>
      <w:spacing w:after="0"/>
      <w:rPr>
        <w:rStyle w:val="PageNumber"/>
        <w:rFonts w:ascii="Arial" w:hAnsi="Arial" w:cs="Aria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B044CE">
    <w:pPr>
      <w:pStyle w:val="Footer"/>
      <w:tabs>
        <w:tab w:val="clear" w:pos="4680"/>
        <w:tab w:val="right" w:pos="12960"/>
      </w:tabs>
      <w:spacing w:after="0"/>
      <w:rPr>
        <w:rStyle w:val="HeaderChar"/>
        <w:rFonts w:ascii="Arial" w:hAnsi="Arial" w:cs="Arial"/>
        <w:b/>
        <w:bCs/>
        <w:color w:val="000080"/>
        <w:sz w:val="24"/>
        <w:szCs w:val="24"/>
      </w:rPr>
    </w:pPr>
    <w:r>
      <w:rPr>
        <w:rFonts w:ascii="Arial" w:hAnsi="Arial" w:cs="Arial"/>
      </w:rPr>
      <w:tab/>
    </w:r>
  </w:p>
  <w:p w:rsidR="00072C1D" w:rsidRDefault="00072C1D" w:rsidP="003B1DF2">
    <w:pPr>
      <w:pStyle w:val="Footer"/>
      <w:tabs>
        <w:tab w:val="clear" w:pos="4680"/>
        <w:tab w:val="clear" w:pos="9360"/>
        <w:tab w:val="right" w:pos="8640"/>
        <w:tab w:val="right" w:pos="12960"/>
      </w:tabs>
      <w:spacing w:after="0"/>
      <w:rPr>
        <w:rStyle w:val="PageNumber"/>
        <w:rFonts w:ascii="Arial" w:hAnsi="Arial" w:cs="Arial"/>
      </w:rPr>
    </w:pPr>
  </w:p>
  <w:p w:rsidR="00072C1D" w:rsidRPr="006B76CD" w:rsidRDefault="00072C1D" w:rsidP="003B1DF2">
    <w:pPr>
      <w:pStyle w:val="Footer"/>
      <w:tabs>
        <w:tab w:val="clear" w:pos="4680"/>
        <w:tab w:val="clear" w:pos="9360"/>
        <w:tab w:val="right" w:pos="8640"/>
        <w:tab w:val="right" w:pos="12960"/>
      </w:tabs>
      <w:spacing w:after="0"/>
      <w:rPr>
        <w:rStyle w:val="PageNumber"/>
        <w:rFonts w:ascii="Arial" w:hAnsi="Arial" w:cs="Arial"/>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2C1D" w:rsidRPr="00125C78" w:rsidRDefault="00072C1D" w:rsidP="003B1DF2">
    <w:pPr>
      <w:pStyle w:val="Footer"/>
      <w:tabs>
        <w:tab w:val="clear" w:pos="4680"/>
        <w:tab w:val="clear" w:pos="9360"/>
        <w:tab w:val="right" w:pos="12960"/>
      </w:tabs>
      <w:spacing w:after="0"/>
      <w:rPr>
        <w:rStyle w:val="HeaderChar"/>
        <w:rFonts w:ascii="Arial" w:hAnsi="Arial" w:cs="Arial"/>
        <w:b/>
        <w:bCs/>
        <w:color w:val="000080"/>
        <w:sz w:val="24"/>
        <w:szCs w:val="24"/>
      </w:rPr>
    </w:pPr>
    <w:r>
      <w:rPr>
        <w:rFonts w:ascii="Arial" w:hAnsi="Arial" w:cs="Arial"/>
      </w:rPr>
      <w:tab/>
      <w:t>Generic Repository Design Concepts and Thermal Analysis</w:t>
    </w:r>
  </w:p>
  <w:p w:rsidR="00072C1D" w:rsidRDefault="00A2591F" w:rsidP="003B1DF2">
    <w:pPr>
      <w:pStyle w:val="Footer"/>
      <w:tabs>
        <w:tab w:val="clear" w:pos="4680"/>
        <w:tab w:val="clear" w:pos="9360"/>
        <w:tab w:val="right" w:pos="12960"/>
      </w:tabs>
      <w:spacing w:after="0"/>
      <w:rPr>
        <w:rFonts w:ascii="Arial" w:hAnsi="Arial" w:cs="Arial"/>
        <w:sz w:val="22"/>
        <w:szCs w:val="22"/>
      </w:rPr>
    </w:pPr>
    <w:r w:rsidRPr="00125C78">
      <w:rPr>
        <w:rStyle w:val="PageNumber"/>
        <w:rFonts w:ascii="Arial" w:hAnsi="Arial" w:cs="Arial"/>
      </w:rPr>
      <w:fldChar w:fldCharType="begin"/>
    </w:r>
    <w:r w:rsidR="00072C1D" w:rsidRPr="00125C78">
      <w:rPr>
        <w:rStyle w:val="PageNumber"/>
        <w:rFonts w:ascii="Arial" w:hAnsi="Arial" w:cs="Arial"/>
      </w:rPr>
      <w:instrText xml:space="preserve"> PAGE </w:instrText>
    </w:r>
    <w:r w:rsidRPr="00125C78">
      <w:rPr>
        <w:rStyle w:val="PageNumber"/>
        <w:rFonts w:ascii="Arial" w:hAnsi="Arial" w:cs="Arial"/>
      </w:rPr>
      <w:fldChar w:fldCharType="separate"/>
    </w:r>
    <w:r w:rsidR="00072C1D">
      <w:rPr>
        <w:rStyle w:val="PageNumber"/>
        <w:rFonts w:ascii="Arial" w:hAnsi="Arial" w:cs="Arial"/>
        <w:noProof/>
      </w:rPr>
      <w:t>40</w:t>
    </w:r>
    <w:r w:rsidRPr="00125C78">
      <w:rPr>
        <w:rStyle w:val="PageNumber"/>
        <w:rFonts w:ascii="Arial" w:hAnsi="Arial" w:cs="Arial"/>
      </w:rPr>
      <w:fldChar w:fldCharType="end"/>
    </w:r>
    <w:r w:rsidR="00072C1D" w:rsidRPr="00125C78">
      <w:rPr>
        <w:rStyle w:val="PageNumber"/>
        <w:rFonts w:ascii="Arial" w:hAnsi="Arial" w:cs="Arial"/>
      </w:rPr>
      <w:tab/>
    </w:r>
    <w:r w:rsidRPr="00125C78">
      <w:rPr>
        <w:rFonts w:ascii="Arial" w:hAnsi="Arial" w:cs="Arial"/>
        <w:sz w:val="22"/>
        <w:szCs w:val="22"/>
      </w:rPr>
      <w:fldChar w:fldCharType="begin"/>
    </w:r>
    <w:r w:rsidR="00072C1D" w:rsidRPr="00125C78">
      <w:rPr>
        <w:rFonts w:ascii="Arial" w:hAnsi="Arial" w:cs="Arial"/>
        <w:sz w:val="22"/>
        <w:szCs w:val="22"/>
      </w:rPr>
      <w:instrText xml:space="preserve"> DATE \@ "M/d/yyyy" </w:instrText>
    </w:r>
    <w:r w:rsidRPr="00125C78">
      <w:rPr>
        <w:rFonts w:ascii="Arial" w:hAnsi="Arial" w:cs="Arial"/>
        <w:sz w:val="22"/>
        <w:szCs w:val="22"/>
      </w:rPr>
      <w:fldChar w:fldCharType="separate"/>
    </w:r>
    <w:r w:rsidR="004E1AB2">
      <w:rPr>
        <w:rFonts w:ascii="Arial" w:hAnsi="Arial" w:cs="Arial"/>
        <w:noProof/>
        <w:sz w:val="22"/>
        <w:szCs w:val="22"/>
      </w:rPr>
      <w:t>11/25/2019</w:t>
    </w:r>
    <w:r w:rsidRPr="00125C78">
      <w:rPr>
        <w:rFonts w:ascii="Arial" w:hAnsi="Arial" w:cs="Arial"/>
        <w:sz w:val="22"/>
        <w:szCs w:val="22"/>
      </w:rPr>
      <w:fldChar w:fldCharType="end"/>
    </w:r>
    <w:r w:rsidR="00072C1D" w:rsidRPr="00125C78">
      <w:rPr>
        <w:rFonts w:ascii="Arial" w:hAnsi="Arial" w:cs="Arial"/>
        <w:sz w:val="22"/>
        <w:szCs w:val="22"/>
      </w:rPr>
      <w:t xml:space="preserve"> Draft</w:t>
    </w:r>
  </w:p>
  <w:p w:rsidR="00072C1D" w:rsidRDefault="00072C1D" w:rsidP="003B1DF2">
    <w:pPr>
      <w:pStyle w:val="Footer"/>
      <w:tabs>
        <w:tab w:val="clear" w:pos="4680"/>
        <w:tab w:val="clear" w:pos="9360"/>
        <w:tab w:val="right" w:pos="12960"/>
      </w:tabs>
      <w:spacing w:after="0"/>
      <w:rPr>
        <w:rFonts w:ascii="Arial" w:hAnsi="Arial" w:cs="Arial"/>
        <w:sz w:val="22"/>
        <w:szCs w:val="22"/>
      </w:rPr>
    </w:pPr>
  </w:p>
  <w:p w:rsidR="00072C1D" w:rsidRPr="00F62472" w:rsidRDefault="00072C1D" w:rsidP="003B1DF2">
    <w:pPr>
      <w:pStyle w:val="Header"/>
      <w:tabs>
        <w:tab w:val="clear" w:pos="4680"/>
        <w:tab w:val="clear" w:pos="9360"/>
      </w:tabs>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7960B806"/>
    <w:lvl w:ilvl="0">
      <w:start w:val="1"/>
      <w:numFmt w:val="decimal"/>
      <w:lvlText w:val="%1."/>
      <w:lvlJc w:val="left"/>
      <w:pPr>
        <w:tabs>
          <w:tab w:val="num" w:pos="360"/>
        </w:tabs>
        <w:ind w:left="360" w:hanging="360"/>
      </w:pPr>
    </w:lvl>
  </w:abstractNum>
  <w:abstractNum w:abstractNumId="1" w15:restartNumberingAfterBreak="0">
    <w:nsid w:val="FFFFFFFE"/>
    <w:multiLevelType w:val="singleLevel"/>
    <w:tmpl w:val="8864EE62"/>
    <w:lvl w:ilvl="0">
      <w:numFmt w:val="bullet"/>
      <w:lvlText w:val="*"/>
      <w:lvlJc w:val="left"/>
    </w:lvl>
  </w:abstractNum>
  <w:abstractNum w:abstractNumId="2" w15:restartNumberingAfterBreak="0">
    <w:nsid w:val="00432E31"/>
    <w:multiLevelType w:val="hybridMultilevel"/>
    <w:tmpl w:val="9A7ADE5E"/>
    <w:lvl w:ilvl="0" w:tplc="04090001">
      <w:start w:val="1"/>
      <w:numFmt w:val="bullet"/>
      <w:lvlText w:val=""/>
      <w:lvlJc w:val="left"/>
      <w:pPr>
        <w:ind w:left="720" w:hanging="360"/>
      </w:pPr>
      <w:rPr>
        <w:rFonts w:ascii="Symbol" w:hAnsi="Symbol" w:hint="default"/>
      </w:rPr>
    </w:lvl>
    <w:lvl w:ilvl="1" w:tplc="F658461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1E6194"/>
    <w:multiLevelType w:val="hybridMultilevel"/>
    <w:tmpl w:val="4DCE6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5235A5"/>
    <w:multiLevelType w:val="multilevel"/>
    <w:tmpl w:val="18164EA8"/>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2F10365"/>
    <w:multiLevelType w:val="hybridMultilevel"/>
    <w:tmpl w:val="E42C01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06259A"/>
    <w:multiLevelType w:val="hybridMultilevel"/>
    <w:tmpl w:val="62CA3B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A536DB"/>
    <w:multiLevelType w:val="multilevel"/>
    <w:tmpl w:val="6DE8CF3E"/>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5EA098B"/>
    <w:multiLevelType w:val="multilevel"/>
    <w:tmpl w:val="6D4A0C52"/>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7AF7984"/>
    <w:multiLevelType w:val="hybridMultilevel"/>
    <w:tmpl w:val="42088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7F20229"/>
    <w:multiLevelType w:val="multilevel"/>
    <w:tmpl w:val="7F789EB4"/>
    <w:lvl w:ilvl="0">
      <w:start w:val="3"/>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BB26141"/>
    <w:multiLevelType w:val="hybridMultilevel"/>
    <w:tmpl w:val="709EF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033207"/>
    <w:multiLevelType w:val="multilevel"/>
    <w:tmpl w:val="174ABB6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0EAB6FBD"/>
    <w:multiLevelType w:val="hybridMultilevel"/>
    <w:tmpl w:val="44E0A4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69163E"/>
    <w:multiLevelType w:val="hybridMultilevel"/>
    <w:tmpl w:val="DB305ABA"/>
    <w:lvl w:ilvl="0" w:tplc="57560F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78F7825"/>
    <w:multiLevelType w:val="multilevel"/>
    <w:tmpl w:val="11CAF204"/>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8441C16"/>
    <w:multiLevelType w:val="hybridMultilevel"/>
    <w:tmpl w:val="764CC1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7F2E39"/>
    <w:multiLevelType w:val="multilevel"/>
    <w:tmpl w:val="9736718A"/>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AFF5CB1"/>
    <w:multiLevelType w:val="multilevel"/>
    <w:tmpl w:val="8C2C154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C830948"/>
    <w:multiLevelType w:val="multilevel"/>
    <w:tmpl w:val="14207F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CA8227E"/>
    <w:multiLevelType w:val="multilevel"/>
    <w:tmpl w:val="F6E8B0E8"/>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4"/>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1E7D5573"/>
    <w:multiLevelType w:val="hybridMultilevel"/>
    <w:tmpl w:val="E182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182083"/>
    <w:multiLevelType w:val="hybridMultilevel"/>
    <w:tmpl w:val="D7020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5B5638"/>
    <w:multiLevelType w:val="hybridMultilevel"/>
    <w:tmpl w:val="D1C4E64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5B42F71"/>
    <w:multiLevelType w:val="multilevel"/>
    <w:tmpl w:val="009A5A86"/>
    <w:lvl w:ilvl="0">
      <w:start w:val="3"/>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6263A3C"/>
    <w:multiLevelType w:val="hybridMultilevel"/>
    <w:tmpl w:val="B8400C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5F7948"/>
    <w:multiLevelType w:val="hybridMultilevel"/>
    <w:tmpl w:val="0B900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8700A31"/>
    <w:multiLevelType w:val="multilevel"/>
    <w:tmpl w:val="D6AAAFDE"/>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2"/>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AB92BC5"/>
    <w:multiLevelType w:val="multilevel"/>
    <w:tmpl w:val="36BC1274"/>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35B62B6"/>
    <w:multiLevelType w:val="multilevel"/>
    <w:tmpl w:val="5FFCAB54"/>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504290B"/>
    <w:multiLevelType w:val="hybridMultilevel"/>
    <w:tmpl w:val="65D07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334409"/>
    <w:multiLevelType w:val="hybridMultilevel"/>
    <w:tmpl w:val="8392E11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7F2218"/>
    <w:multiLevelType w:val="multilevel"/>
    <w:tmpl w:val="94423BD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9495D9F"/>
    <w:multiLevelType w:val="hybridMultilevel"/>
    <w:tmpl w:val="BBA2A96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9E37A69"/>
    <w:multiLevelType w:val="multilevel"/>
    <w:tmpl w:val="43322D5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BFD2A14"/>
    <w:multiLevelType w:val="multilevel"/>
    <w:tmpl w:val="E200B6B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CBE0B3D"/>
    <w:multiLevelType w:val="multilevel"/>
    <w:tmpl w:val="20CEFD5C"/>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2"/>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D8548F5"/>
    <w:multiLevelType w:val="hybridMultilevel"/>
    <w:tmpl w:val="F94C66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DE96633"/>
    <w:multiLevelType w:val="multilevel"/>
    <w:tmpl w:val="0D7CC5B6"/>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FB0025F"/>
    <w:multiLevelType w:val="multilevel"/>
    <w:tmpl w:val="E60E31C2"/>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72E6573"/>
    <w:multiLevelType w:val="multilevel"/>
    <w:tmpl w:val="6120A7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4BBA61D6"/>
    <w:multiLevelType w:val="multilevel"/>
    <w:tmpl w:val="4D760F5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CA63521"/>
    <w:multiLevelType w:val="multilevel"/>
    <w:tmpl w:val="D0480094"/>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4"/>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4E4F0539"/>
    <w:multiLevelType w:val="multilevel"/>
    <w:tmpl w:val="2C449586"/>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4F3E3B28"/>
    <w:multiLevelType w:val="hybridMultilevel"/>
    <w:tmpl w:val="37040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1C1A07"/>
    <w:multiLevelType w:val="multilevel"/>
    <w:tmpl w:val="401CBDE8"/>
    <w:lvl w:ilvl="0">
      <w:start w:val="3"/>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503A11F2"/>
    <w:multiLevelType w:val="multilevel"/>
    <w:tmpl w:val="3CB8B336"/>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3"/>
      <w:numFmt w:val="decimal"/>
      <w:lvlText w:val="%1.%2.%3."/>
      <w:lvlJc w:val="left"/>
      <w:pPr>
        <w:ind w:left="1224" w:hanging="504"/>
      </w:pPr>
      <w:rPr>
        <w:rFonts w:hint="default"/>
      </w:rPr>
    </w:lvl>
    <w:lvl w:ilvl="3">
      <w:start w:val="3"/>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504A77A3"/>
    <w:multiLevelType w:val="multilevel"/>
    <w:tmpl w:val="905C88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51F27760"/>
    <w:multiLevelType w:val="hybridMultilevel"/>
    <w:tmpl w:val="FA506970"/>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49" w15:restartNumberingAfterBreak="0">
    <w:nsid w:val="54476F8C"/>
    <w:multiLevelType w:val="multilevel"/>
    <w:tmpl w:val="4630264C"/>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B127E9B"/>
    <w:multiLevelType w:val="hybridMultilevel"/>
    <w:tmpl w:val="97F88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F034B53"/>
    <w:multiLevelType w:val="multilevel"/>
    <w:tmpl w:val="21564984"/>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603B0912"/>
    <w:multiLevelType w:val="hybridMultilevel"/>
    <w:tmpl w:val="67D00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1304242"/>
    <w:multiLevelType w:val="multilevel"/>
    <w:tmpl w:val="B5F29DAE"/>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63964F3A"/>
    <w:multiLevelType w:val="multilevel"/>
    <w:tmpl w:val="90FEED12"/>
    <w:lvl w:ilvl="0">
      <w:start w:val="1"/>
      <w:numFmt w:val="decimal"/>
      <w:pStyle w:val="Heading1"/>
      <w:lvlText w:val="%1."/>
      <w:lvlJc w:val="left"/>
      <w:pPr>
        <w:tabs>
          <w:tab w:val="num" w:pos="576"/>
        </w:tabs>
        <w:ind w:left="576" w:hanging="576"/>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936"/>
        </w:tabs>
        <w:ind w:left="936" w:hanging="936"/>
      </w:pPr>
      <w:rPr>
        <w:rFonts w:hint="default"/>
      </w:rPr>
    </w:lvl>
    <w:lvl w:ilvl="3">
      <w:start w:val="1"/>
      <w:numFmt w:val="decimal"/>
      <w:pStyle w:val="Heading4"/>
      <w:lvlText w:val="%1.%2.%3.%4"/>
      <w:lvlJc w:val="left"/>
      <w:pPr>
        <w:tabs>
          <w:tab w:val="num" w:pos="1080"/>
        </w:tabs>
      </w:pPr>
      <w:rPr>
        <w:rFonts w:hint="default"/>
      </w:rPr>
    </w:lvl>
    <w:lvl w:ilvl="4">
      <w:start w:val="1"/>
      <w:numFmt w:val="decimal"/>
      <w:lvlText w:val="%1.%2.%3.%4.%5"/>
      <w:lvlJc w:val="left"/>
      <w:pPr>
        <w:tabs>
          <w:tab w:val="num" w:pos="2016"/>
        </w:tabs>
        <w:ind w:firstLine="576"/>
      </w:pPr>
      <w:rPr>
        <w:rFonts w:hint="default"/>
      </w:rPr>
    </w:lvl>
    <w:lvl w:ilvl="5">
      <w:start w:val="1"/>
      <w:numFmt w:val="decimal"/>
      <w:lvlText w:val="%1.%2.%3.%4.%5.%6"/>
      <w:lvlJc w:val="left"/>
      <w:pPr>
        <w:tabs>
          <w:tab w:val="num" w:pos="2592"/>
        </w:tabs>
        <w:ind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55" w15:restartNumberingAfterBreak="0">
    <w:nsid w:val="642A7B3B"/>
    <w:multiLevelType w:val="hybridMultilevel"/>
    <w:tmpl w:val="A4107D82"/>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56" w15:restartNumberingAfterBreak="0">
    <w:nsid w:val="65716889"/>
    <w:multiLevelType w:val="hybridMultilevel"/>
    <w:tmpl w:val="172A1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7CD7210"/>
    <w:multiLevelType w:val="hybridMultilevel"/>
    <w:tmpl w:val="214E1D7C"/>
    <w:lvl w:ilvl="0" w:tplc="4F62E9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CD45A8F"/>
    <w:multiLevelType w:val="multilevel"/>
    <w:tmpl w:val="11069656"/>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3"/>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6D511350"/>
    <w:multiLevelType w:val="multilevel"/>
    <w:tmpl w:val="22E867A0"/>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D570367"/>
    <w:multiLevelType w:val="multilevel"/>
    <w:tmpl w:val="0B284E80"/>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712C03B0"/>
    <w:multiLevelType w:val="multilevel"/>
    <w:tmpl w:val="C35EA66A"/>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3"/>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71CC71E5"/>
    <w:multiLevelType w:val="hybridMultilevel"/>
    <w:tmpl w:val="6DACF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2476677"/>
    <w:multiLevelType w:val="multilevel"/>
    <w:tmpl w:val="B498CD1A"/>
    <w:lvl w:ilvl="0">
      <w:start w:val="4"/>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2742F00"/>
    <w:multiLevelType w:val="multilevel"/>
    <w:tmpl w:val="12B29176"/>
    <w:lvl w:ilvl="0">
      <w:start w:val="2"/>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3E73F5B"/>
    <w:multiLevelType w:val="multilevel"/>
    <w:tmpl w:val="19E2346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4E1262A"/>
    <w:multiLevelType w:val="multilevel"/>
    <w:tmpl w:val="26642676"/>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35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53306AF"/>
    <w:multiLevelType w:val="hybridMultilevel"/>
    <w:tmpl w:val="40F69C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5D96074"/>
    <w:multiLevelType w:val="multilevel"/>
    <w:tmpl w:val="7FBCC292"/>
    <w:lvl w:ilvl="0">
      <w:start w:val="3"/>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790D35F2"/>
    <w:multiLevelType w:val="hybridMultilevel"/>
    <w:tmpl w:val="7BA4A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9173743"/>
    <w:multiLevelType w:val="hybridMultilevel"/>
    <w:tmpl w:val="793E9D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B8614F4"/>
    <w:multiLevelType w:val="hybridMultilevel"/>
    <w:tmpl w:val="119006C0"/>
    <w:lvl w:ilvl="0" w:tplc="5E7C54E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CA4761E"/>
    <w:multiLevelType w:val="hybridMultilevel"/>
    <w:tmpl w:val="6BAC33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D336EAF"/>
    <w:multiLevelType w:val="hybridMultilevel"/>
    <w:tmpl w:val="E12038FA"/>
    <w:lvl w:ilvl="0" w:tplc="FEC690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F53799A"/>
    <w:multiLevelType w:val="hybridMultilevel"/>
    <w:tmpl w:val="D0968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F577A98"/>
    <w:multiLevelType w:val="hybridMultilevel"/>
    <w:tmpl w:val="E690A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26"/>
  </w:num>
  <w:num w:numId="3">
    <w:abstractNumId w:val="56"/>
  </w:num>
  <w:num w:numId="4">
    <w:abstractNumId w:val="9"/>
  </w:num>
  <w:num w:numId="5">
    <w:abstractNumId w:val="62"/>
  </w:num>
  <w:num w:numId="6">
    <w:abstractNumId w:val="25"/>
  </w:num>
  <w:num w:numId="7">
    <w:abstractNumId w:val="22"/>
  </w:num>
  <w:num w:numId="8">
    <w:abstractNumId w:val="52"/>
  </w:num>
  <w:num w:numId="9">
    <w:abstractNumId w:val="2"/>
  </w:num>
  <w:num w:numId="10">
    <w:abstractNumId w:val="1"/>
    <w:lvlOverride w:ilvl="0">
      <w:lvl w:ilvl="0">
        <w:numFmt w:val="bullet"/>
        <w:lvlText w:val=""/>
        <w:legacy w:legacy="1" w:legacySpace="0" w:legacyIndent="0"/>
        <w:lvlJc w:val="left"/>
        <w:rPr>
          <w:rFonts w:ascii="Symbol" w:hAnsi="Symbol" w:hint="default"/>
          <w:sz w:val="22"/>
        </w:rPr>
      </w:lvl>
    </w:lvlOverride>
  </w:num>
  <w:num w:numId="11">
    <w:abstractNumId w:val="21"/>
  </w:num>
  <w:num w:numId="12">
    <w:abstractNumId w:val="71"/>
  </w:num>
  <w:num w:numId="13">
    <w:abstractNumId w:val="72"/>
  </w:num>
  <w:num w:numId="14">
    <w:abstractNumId w:val="5"/>
  </w:num>
  <w:num w:numId="15">
    <w:abstractNumId w:val="33"/>
  </w:num>
  <w:num w:numId="16">
    <w:abstractNumId w:val="67"/>
  </w:num>
  <w:num w:numId="17">
    <w:abstractNumId w:val="6"/>
  </w:num>
  <w:num w:numId="18">
    <w:abstractNumId w:val="23"/>
  </w:num>
  <w:num w:numId="19">
    <w:abstractNumId w:val="34"/>
  </w:num>
  <w:num w:numId="20">
    <w:abstractNumId w:val="40"/>
  </w:num>
  <w:num w:numId="21">
    <w:abstractNumId w:val="41"/>
  </w:num>
  <w:num w:numId="22">
    <w:abstractNumId w:val="19"/>
  </w:num>
  <w:num w:numId="23">
    <w:abstractNumId w:val="32"/>
  </w:num>
  <w:num w:numId="24">
    <w:abstractNumId w:val="43"/>
  </w:num>
  <w:num w:numId="25">
    <w:abstractNumId w:val="4"/>
  </w:num>
  <w:num w:numId="26">
    <w:abstractNumId w:val="12"/>
  </w:num>
  <w:num w:numId="27">
    <w:abstractNumId w:val="39"/>
  </w:num>
  <w:num w:numId="28">
    <w:abstractNumId w:val="29"/>
  </w:num>
  <w:num w:numId="29">
    <w:abstractNumId w:val="38"/>
  </w:num>
  <w:num w:numId="30">
    <w:abstractNumId w:val="64"/>
  </w:num>
  <w:num w:numId="31">
    <w:abstractNumId w:val="45"/>
  </w:num>
  <w:num w:numId="32">
    <w:abstractNumId w:val="10"/>
  </w:num>
  <w:num w:numId="33">
    <w:abstractNumId w:val="51"/>
  </w:num>
  <w:num w:numId="34">
    <w:abstractNumId w:val="63"/>
  </w:num>
  <w:num w:numId="35">
    <w:abstractNumId w:val="53"/>
  </w:num>
  <w:num w:numId="36">
    <w:abstractNumId w:val="8"/>
  </w:num>
  <w:num w:numId="37">
    <w:abstractNumId w:val="7"/>
  </w:num>
  <w:num w:numId="38">
    <w:abstractNumId w:val="49"/>
  </w:num>
  <w:num w:numId="39">
    <w:abstractNumId w:val="46"/>
  </w:num>
  <w:num w:numId="40">
    <w:abstractNumId w:val="24"/>
  </w:num>
  <w:num w:numId="41">
    <w:abstractNumId w:val="68"/>
  </w:num>
  <w:num w:numId="42">
    <w:abstractNumId w:val="47"/>
  </w:num>
  <w:num w:numId="43">
    <w:abstractNumId w:val="28"/>
  </w:num>
  <w:num w:numId="44">
    <w:abstractNumId w:val="15"/>
  </w:num>
  <w:num w:numId="45">
    <w:abstractNumId w:val="59"/>
  </w:num>
  <w:num w:numId="46">
    <w:abstractNumId w:val="61"/>
  </w:num>
  <w:num w:numId="47">
    <w:abstractNumId w:val="20"/>
  </w:num>
  <w:num w:numId="48">
    <w:abstractNumId w:val="60"/>
  </w:num>
  <w:num w:numId="49">
    <w:abstractNumId w:val="17"/>
  </w:num>
  <w:num w:numId="50">
    <w:abstractNumId w:val="27"/>
  </w:num>
  <w:num w:numId="51">
    <w:abstractNumId w:val="66"/>
  </w:num>
  <w:num w:numId="52">
    <w:abstractNumId w:val="36"/>
  </w:num>
  <w:num w:numId="53">
    <w:abstractNumId w:val="58"/>
  </w:num>
  <w:num w:numId="54">
    <w:abstractNumId w:val="42"/>
  </w:num>
  <w:num w:numId="55">
    <w:abstractNumId w:val="35"/>
  </w:num>
  <w:num w:numId="56">
    <w:abstractNumId w:val="18"/>
  </w:num>
  <w:num w:numId="57">
    <w:abstractNumId w:val="65"/>
  </w:num>
  <w:num w:numId="58">
    <w:abstractNumId w:val="44"/>
  </w:num>
  <w:num w:numId="59">
    <w:abstractNumId w:val="75"/>
  </w:num>
  <w:num w:numId="60">
    <w:abstractNumId w:val="37"/>
  </w:num>
  <w:num w:numId="61">
    <w:abstractNumId w:val="73"/>
  </w:num>
  <w:num w:numId="62">
    <w:abstractNumId w:val="14"/>
  </w:num>
  <w:num w:numId="63">
    <w:abstractNumId w:val="57"/>
  </w:num>
  <w:num w:numId="64">
    <w:abstractNumId w:val="3"/>
  </w:num>
  <w:num w:numId="65">
    <w:abstractNumId w:val="74"/>
  </w:num>
  <w:num w:numId="66">
    <w:abstractNumId w:val="30"/>
  </w:num>
  <w:num w:numId="67">
    <w:abstractNumId w:val="50"/>
  </w:num>
  <w:num w:numId="68">
    <w:abstractNumId w:val="69"/>
  </w:num>
  <w:num w:numId="69">
    <w:abstractNumId w:val="11"/>
  </w:num>
  <w:num w:numId="70">
    <w:abstractNumId w:val="55"/>
  </w:num>
  <w:num w:numId="71">
    <w:abstractNumId w:val="31"/>
  </w:num>
  <w:num w:numId="72">
    <w:abstractNumId w:val="48"/>
  </w:num>
  <w:num w:numId="73">
    <w:abstractNumId w:val="70"/>
  </w:num>
  <w:num w:numId="74">
    <w:abstractNumId w:val="16"/>
  </w:num>
  <w:num w:numId="75">
    <w:abstractNumId w:val="13"/>
  </w:num>
  <w:num w:numId="76">
    <w:abstractNumId w:val="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oNotTrackFormatting/>
  <w:defaultTabStop w:val="360"/>
  <w:drawingGridHorizontalSpacing w:val="120"/>
  <w:displayHorizontalDrawingGridEvery w:val="0"/>
  <w:displayVerticalDrawingGridEvery w:val="0"/>
  <w:doNotShadeFormData/>
  <w:characterSpacingControl w:val="doNotCompress"/>
  <w:doNotValidateAgainstSchema/>
  <w:doNotDemarcateInvalidXml/>
  <w:hdrShapeDefaults>
    <o:shapedefaults v:ext="edit" spidmax="716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C40C3"/>
    <w:rsid w:val="000027A4"/>
    <w:rsid w:val="000051DB"/>
    <w:rsid w:val="0000604A"/>
    <w:rsid w:val="000072CB"/>
    <w:rsid w:val="00011D16"/>
    <w:rsid w:val="000123AA"/>
    <w:rsid w:val="00012C36"/>
    <w:rsid w:val="000173F8"/>
    <w:rsid w:val="000203E2"/>
    <w:rsid w:val="000208CF"/>
    <w:rsid w:val="00020BD1"/>
    <w:rsid w:val="000244E2"/>
    <w:rsid w:val="00024D14"/>
    <w:rsid w:val="00025793"/>
    <w:rsid w:val="00026C0D"/>
    <w:rsid w:val="00032A36"/>
    <w:rsid w:val="0003546C"/>
    <w:rsid w:val="00035F61"/>
    <w:rsid w:val="00040045"/>
    <w:rsid w:val="00040AEF"/>
    <w:rsid w:val="00041F0D"/>
    <w:rsid w:val="00043410"/>
    <w:rsid w:val="000454DF"/>
    <w:rsid w:val="0004556D"/>
    <w:rsid w:val="00045E68"/>
    <w:rsid w:val="0005069A"/>
    <w:rsid w:val="000514F9"/>
    <w:rsid w:val="000522FC"/>
    <w:rsid w:val="000527B4"/>
    <w:rsid w:val="00054460"/>
    <w:rsid w:val="00054B07"/>
    <w:rsid w:val="00056050"/>
    <w:rsid w:val="00060173"/>
    <w:rsid w:val="0006237C"/>
    <w:rsid w:val="00063291"/>
    <w:rsid w:val="00063CFD"/>
    <w:rsid w:val="0006458D"/>
    <w:rsid w:val="00067002"/>
    <w:rsid w:val="00067C80"/>
    <w:rsid w:val="00070EF8"/>
    <w:rsid w:val="00071BFA"/>
    <w:rsid w:val="000722E2"/>
    <w:rsid w:val="00072C1D"/>
    <w:rsid w:val="000805B2"/>
    <w:rsid w:val="00081C76"/>
    <w:rsid w:val="000839AE"/>
    <w:rsid w:val="000871F8"/>
    <w:rsid w:val="000902E6"/>
    <w:rsid w:val="00090B96"/>
    <w:rsid w:val="0009171D"/>
    <w:rsid w:val="0009336C"/>
    <w:rsid w:val="00095241"/>
    <w:rsid w:val="00096CB3"/>
    <w:rsid w:val="000A03C0"/>
    <w:rsid w:val="000A049C"/>
    <w:rsid w:val="000A15A8"/>
    <w:rsid w:val="000A1D36"/>
    <w:rsid w:val="000A2BEB"/>
    <w:rsid w:val="000A395C"/>
    <w:rsid w:val="000A4587"/>
    <w:rsid w:val="000A5C13"/>
    <w:rsid w:val="000A64EF"/>
    <w:rsid w:val="000B1112"/>
    <w:rsid w:val="000B1CB6"/>
    <w:rsid w:val="000B4119"/>
    <w:rsid w:val="000B66AC"/>
    <w:rsid w:val="000C3A16"/>
    <w:rsid w:val="000C3F69"/>
    <w:rsid w:val="000C5443"/>
    <w:rsid w:val="000C6052"/>
    <w:rsid w:val="000C7363"/>
    <w:rsid w:val="000C767E"/>
    <w:rsid w:val="000D04D9"/>
    <w:rsid w:val="000D13EF"/>
    <w:rsid w:val="000D2993"/>
    <w:rsid w:val="000D3424"/>
    <w:rsid w:val="000D38CB"/>
    <w:rsid w:val="000D3D05"/>
    <w:rsid w:val="000D4CCF"/>
    <w:rsid w:val="000D689C"/>
    <w:rsid w:val="000E04A2"/>
    <w:rsid w:val="000E1C21"/>
    <w:rsid w:val="000E1ED9"/>
    <w:rsid w:val="000E20A1"/>
    <w:rsid w:val="000E2863"/>
    <w:rsid w:val="000E34C2"/>
    <w:rsid w:val="000E4A4F"/>
    <w:rsid w:val="000E633D"/>
    <w:rsid w:val="000F18A3"/>
    <w:rsid w:val="000F29E6"/>
    <w:rsid w:val="000F2F43"/>
    <w:rsid w:val="000F3AEC"/>
    <w:rsid w:val="000F45A8"/>
    <w:rsid w:val="000F5F24"/>
    <w:rsid w:val="000F6559"/>
    <w:rsid w:val="000F7472"/>
    <w:rsid w:val="001011D7"/>
    <w:rsid w:val="00101336"/>
    <w:rsid w:val="00101C59"/>
    <w:rsid w:val="00107304"/>
    <w:rsid w:val="00107597"/>
    <w:rsid w:val="00111384"/>
    <w:rsid w:val="001153C0"/>
    <w:rsid w:val="0012103F"/>
    <w:rsid w:val="001216BF"/>
    <w:rsid w:val="00123288"/>
    <w:rsid w:val="00123EB3"/>
    <w:rsid w:val="00125C78"/>
    <w:rsid w:val="001264B8"/>
    <w:rsid w:val="00133BE6"/>
    <w:rsid w:val="001348E3"/>
    <w:rsid w:val="00134D0A"/>
    <w:rsid w:val="0013531D"/>
    <w:rsid w:val="00135E26"/>
    <w:rsid w:val="001360BE"/>
    <w:rsid w:val="001376AB"/>
    <w:rsid w:val="00137D02"/>
    <w:rsid w:val="001408EF"/>
    <w:rsid w:val="00140BCF"/>
    <w:rsid w:val="00143725"/>
    <w:rsid w:val="00143AA0"/>
    <w:rsid w:val="00145A55"/>
    <w:rsid w:val="00145F9C"/>
    <w:rsid w:val="00147308"/>
    <w:rsid w:val="00151381"/>
    <w:rsid w:val="00151A96"/>
    <w:rsid w:val="00152650"/>
    <w:rsid w:val="001539CB"/>
    <w:rsid w:val="00153B21"/>
    <w:rsid w:val="00153B69"/>
    <w:rsid w:val="0015453F"/>
    <w:rsid w:val="00157F20"/>
    <w:rsid w:val="00161E8A"/>
    <w:rsid w:val="00162111"/>
    <w:rsid w:val="001622D0"/>
    <w:rsid w:val="00162F59"/>
    <w:rsid w:val="00164F41"/>
    <w:rsid w:val="0016644B"/>
    <w:rsid w:val="00166E7E"/>
    <w:rsid w:val="001703C4"/>
    <w:rsid w:val="00170D53"/>
    <w:rsid w:val="00171013"/>
    <w:rsid w:val="001727F2"/>
    <w:rsid w:val="001735BE"/>
    <w:rsid w:val="00173FC3"/>
    <w:rsid w:val="00176AA0"/>
    <w:rsid w:val="00176AA4"/>
    <w:rsid w:val="00177042"/>
    <w:rsid w:val="00182313"/>
    <w:rsid w:val="00182594"/>
    <w:rsid w:val="00184192"/>
    <w:rsid w:val="0019142F"/>
    <w:rsid w:val="00191876"/>
    <w:rsid w:val="00191D42"/>
    <w:rsid w:val="0019368E"/>
    <w:rsid w:val="00193EA9"/>
    <w:rsid w:val="001958B5"/>
    <w:rsid w:val="00195C3A"/>
    <w:rsid w:val="00196E6F"/>
    <w:rsid w:val="001A2A16"/>
    <w:rsid w:val="001A6797"/>
    <w:rsid w:val="001B0DD2"/>
    <w:rsid w:val="001B14D4"/>
    <w:rsid w:val="001B1598"/>
    <w:rsid w:val="001B2D78"/>
    <w:rsid w:val="001B2DE5"/>
    <w:rsid w:val="001B5306"/>
    <w:rsid w:val="001B729B"/>
    <w:rsid w:val="001C05A2"/>
    <w:rsid w:val="001C1879"/>
    <w:rsid w:val="001C244E"/>
    <w:rsid w:val="001C27C8"/>
    <w:rsid w:val="001C4648"/>
    <w:rsid w:val="001C57AC"/>
    <w:rsid w:val="001D236F"/>
    <w:rsid w:val="001D6F5F"/>
    <w:rsid w:val="001E183D"/>
    <w:rsid w:val="001E19EC"/>
    <w:rsid w:val="001E1BC2"/>
    <w:rsid w:val="001F015F"/>
    <w:rsid w:val="001F0688"/>
    <w:rsid w:val="001F1B86"/>
    <w:rsid w:val="001F32E5"/>
    <w:rsid w:val="001F3AC1"/>
    <w:rsid w:val="001F768F"/>
    <w:rsid w:val="001F7AA5"/>
    <w:rsid w:val="00202232"/>
    <w:rsid w:val="002036F2"/>
    <w:rsid w:val="00207498"/>
    <w:rsid w:val="0021217B"/>
    <w:rsid w:val="002129D7"/>
    <w:rsid w:val="00212C14"/>
    <w:rsid w:val="00214968"/>
    <w:rsid w:val="002153D4"/>
    <w:rsid w:val="00216B0C"/>
    <w:rsid w:val="00217188"/>
    <w:rsid w:val="00217E98"/>
    <w:rsid w:val="0022039E"/>
    <w:rsid w:val="00220DEE"/>
    <w:rsid w:val="0022146D"/>
    <w:rsid w:val="0022199B"/>
    <w:rsid w:val="00221A51"/>
    <w:rsid w:val="002241A6"/>
    <w:rsid w:val="00225EBE"/>
    <w:rsid w:val="00227C8A"/>
    <w:rsid w:val="00227D46"/>
    <w:rsid w:val="00230419"/>
    <w:rsid w:val="00234B13"/>
    <w:rsid w:val="0023506F"/>
    <w:rsid w:val="002353C3"/>
    <w:rsid w:val="00243382"/>
    <w:rsid w:val="00243503"/>
    <w:rsid w:val="00245EF5"/>
    <w:rsid w:val="0024678E"/>
    <w:rsid w:val="00250E68"/>
    <w:rsid w:val="00255176"/>
    <w:rsid w:val="002555DD"/>
    <w:rsid w:val="00260BF1"/>
    <w:rsid w:val="0026600B"/>
    <w:rsid w:val="00266552"/>
    <w:rsid w:val="00267374"/>
    <w:rsid w:val="00267771"/>
    <w:rsid w:val="00271475"/>
    <w:rsid w:val="002717AA"/>
    <w:rsid w:val="0027186A"/>
    <w:rsid w:val="0027258B"/>
    <w:rsid w:val="00276DC9"/>
    <w:rsid w:val="002770F6"/>
    <w:rsid w:val="00283B40"/>
    <w:rsid w:val="00286061"/>
    <w:rsid w:val="00290448"/>
    <w:rsid w:val="002904C0"/>
    <w:rsid w:val="002909D0"/>
    <w:rsid w:val="00291E5F"/>
    <w:rsid w:val="002921CD"/>
    <w:rsid w:val="00293338"/>
    <w:rsid w:val="00294B7F"/>
    <w:rsid w:val="00295ECD"/>
    <w:rsid w:val="00296C6F"/>
    <w:rsid w:val="00297B08"/>
    <w:rsid w:val="002A0A9E"/>
    <w:rsid w:val="002A0D2C"/>
    <w:rsid w:val="002A1D90"/>
    <w:rsid w:val="002A30E0"/>
    <w:rsid w:val="002A45A4"/>
    <w:rsid w:val="002A463B"/>
    <w:rsid w:val="002A4E07"/>
    <w:rsid w:val="002B0A46"/>
    <w:rsid w:val="002B172A"/>
    <w:rsid w:val="002B2CE1"/>
    <w:rsid w:val="002B2E00"/>
    <w:rsid w:val="002B362F"/>
    <w:rsid w:val="002B61C1"/>
    <w:rsid w:val="002B6332"/>
    <w:rsid w:val="002C00B2"/>
    <w:rsid w:val="002C01A2"/>
    <w:rsid w:val="002C05FC"/>
    <w:rsid w:val="002C081D"/>
    <w:rsid w:val="002C0C17"/>
    <w:rsid w:val="002C2DE5"/>
    <w:rsid w:val="002C40C3"/>
    <w:rsid w:val="002C4553"/>
    <w:rsid w:val="002C4D94"/>
    <w:rsid w:val="002C7684"/>
    <w:rsid w:val="002D03ED"/>
    <w:rsid w:val="002D0764"/>
    <w:rsid w:val="002D29B5"/>
    <w:rsid w:val="002D35A2"/>
    <w:rsid w:val="002D3EBD"/>
    <w:rsid w:val="002D447B"/>
    <w:rsid w:val="002D480A"/>
    <w:rsid w:val="002D4F87"/>
    <w:rsid w:val="002D5912"/>
    <w:rsid w:val="002D6B19"/>
    <w:rsid w:val="002D73C3"/>
    <w:rsid w:val="002E19F4"/>
    <w:rsid w:val="002E1F8E"/>
    <w:rsid w:val="002E2A3A"/>
    <w:rsid w:val="002E2A64"/>
    <w:rsid w:val="002E2BC8"/>
    <w:rsid w:val="002E303E"/>
    <w:rsid w:val="002E4EE8"/>
    <w:rsid w:val="002E5861"/>
    <w:rsid w:val="002E5C8D"/>
    <w:rsid w:val="002E68E4"/>
    <w:rsid w:val="002E7247"/>
    <w:rsid w:val="002E79C8"/>
    <w:rsid w:val="002E7BD3"/>
    <w:rsid w:val="002F01AA"/>
    <w:rsid w:val="002F0BCF"/>
    <w:rsid w:val="002F0E0F"/>
    <w:rsid w:val="002F1978"/>
    <w:rsid w:val="002F36C4"/>
    <w:rsid w:val="002F37A0"/>
    <w:rsid w:val="002F4E56"/>
    <w:rsid w:val="002F5686"/>
    <w:rsid w:val="002F5B29"/>
    <w:rsid w:val="002F6B1A"/>
    <w:rsid w:val="003009CE"/>
    <w:rsid w:val="00301AF7"/>
    <w:rsid w:val="003023E5"/>
    <w:rsid w:val="00305BD8"/>
    <w:rsid w:val="00305F53"/>
    <w:rsid w:val="00305F9F"/>
    <w:rsid w:val="0030664E"/>
    <w:rsid w:val="003074D8"/>
    <w:rsid w:val="00310867"/>
    <w:rsid w:val="00311CF8"/>
    <w:rsid w:val="00312EB3"/>
    <w:rsid w:val="00313636"/>
    <w:rsid w:val="003136F4"/>
    <w:rsid w:val="003155E5"/>
    <w:rsid w:val="003227AB"/>
    <w:rsid w:val="00322F8E"/>
    <w:rsid w:val="003235CD"/>
    <w:rsid w:val="00324B59"/>
    <w:rsid w:val="0032502E"/>
    <w:rsid w:val="00325F60"/>
    <w:rsid w:val="00326FC3"/>
    <w:rsid w:val="00327319"/>
    <w:rsid w:val="0033246C"/>
    <w:rsid w:val="003324C1"/>
    <w:rsid w:val="00334164"/>
    <w:rsid w:val="00335BDC"/>
    <w:rsid w:val="00340A34"/>
    <w:rsid w:val="00341840"/>
    <w:rsid w:val="00342F94"/>
    <w:rsid w:val="003437DE"/>
    <w:rsid w:val="00343891"/>
    <w:rsid w:val="00343B1B"/>
    <w:rsid w:val="00347048"/>
    <w:rsid w:val="00353062"/>
    <w:rsid w:val="00362852"/>
    <w:rsid w:val="00362DCC"/>
    <w:rsid w:val="00365BF6"/>
    <w:rsid w:val="00366B6C"/>
    <w:rsid w:val="0037289C"/>
    <w:rsid w:val="00373314"/>
    <w:rsid w:val="00374AFC"/>
    <w:rsid w:val="00375559"/>
    <w:rsid w:val="003763D8"/>
    <w:rsid w:val="003763F0"/>
    <w:rsid w:val="0037764C"/>
    <w:rsid w:val="0038489F"/>
    <w:rsid w:val="003852B5"/>
    <w:rsid w:val="0038547B"/>
    <w:rsid w:val="003858A1"/>
    <w:rsid w:val="00386A67"/>
    <w:rsid w:val="00387738"/>
    <w:rsid w:val="0039041C"/>
    <w:rsid w:val="00390940"/>
    <w:rsid w:val="00390DB4"/>
    <w:rsid w:val="0039127A"/>
    <w:rsid w:val="003935CD"/>
    <w:rsid w:val="00393813"/>
    <w:rsid w:val="00395CEC"/>
    <w:rsid w:val="00395E86"/>
    <w:rsid w:val="00397783"/>
    <w:rsid w:val="003A05B2"/>
    <w:rsid w:val="003A2CE2"/>
    <w:rsid w:val="003A47AC"/>
    <w:rsid w:val="003A4D1F"/>
    <w:rsid w:val="003A502C"/>
    <w:rsid w:val="003A676A"/>
    <w:rsid w:val="003B1AAB"/>
    <w:rsid w:val="003B1DF2"/>
    <w:rsid w:val="003B31F9"/>
    <w:rsid w:val="003B3A11"/>
    <w:rsid w:val="003B4457"/>
    <w:rsid w:val="003B5707"/>
    <w:rsid w:val="003B58EB"/>
    <w:rsid w:val="003C1C65"/>
    <w:rsid w:val="003C3D58"/>
    <w:rsid w:val="003C6ACD"/>
    <w:rsid w:val="003D16BD"/>
    <w:rsid w:val="003D1E63"/>
    <w:rsid w:val="003D2BCC"/>
    <w:rsid w:val="003D31BF"/>
    <w:rsid w:val="003D3571"/>
    <w:rsid w:val="003D4293"/>
    <w:rsid w:val="003D4DE4"/>
    <w:rsid w:val="003D4EB1"/>
    <w:rsid w:val="003D5359"/>
    <w:rsid w:val="003D6724"/>
    <w:rsid w:val="003E099B"/>
    <w:rsid w:val="003E1E51"/>
    <w:rsid w:val="003E268F"/>
    <w:rsid w:val="003E42D5"/>
    <w:rsid w:val="003E4563"/>
    <w:rsid w:val="003E45AE"/>
    <w:rsid w:val="003E5E51"/>
    <w:rsid w:val="003E7098"/>
    <w:rsid w:val="003E7862"/>
    <w:rsid w:val="003F0284"/>
    <w:rsid w:val="003F0D9F"/>
    <w:rsid w:val="003F1262"/>
    <w:rsid w:val="003F222A"/>
    <w:rsid w:val="003F23C9"/>
    <w:rsid w:val="003F4323"/>
    <w:rsid w:val="003F5681"/>
    <w:rsid w:val="003F60D6"/>
    <w:rsid w:val="003F6A96"/>
    <w:rsid w:val="003F6EBC"/>
    <w:rsid w:val="003F6EBD"/>
    <w:rsid w:val="003F74BD"/>
    <w:rsid w:val="00401645"/>
    <w:rsid w:val="004047B6"/>
    <w:rsid w:val="00404A10"/>
    <w:rsid w:val="00406C18"/>
    <w:rsid w:val="00407D8D"/>
    <w:rsid w:val="00407D93"/>
    <w:rsid w:val="004119FD"/>
    <w:rsid w:val="00412027"/>
    <w:rsid w:val="004135D2"/>
    <w:rsid w:val="00415FA6"/>
    <w:rsid w:val="004200B2"/>
    <w:rsid w:val="00421FE8"/>
    <w:rsid w:val="0042295E"/>
    <w:rsid w:val="00423A14"/>
    <w:rsid w:val="00425C00"/>
    <w:rsid w:val="00426496"/>
    <w:rsid w:val="00430395"/>
    <w:rsid w:val="004339C3"/>
    <w:rsid w:val="00433B39"/>
    <w:rsid w:val="00436653"/>
    <w:rsid w:val="004373CC"/>
    <w:rsid w:val="0044341F"/>
    <w:rsid w:val="00443BC6"/>
    <w:rsid w:val="00443E0E"/>
    <w:rsid w:val="00444468"/>
    <w:rsid w:val="004456EE"/>
    <w:rsid w:val="0044743E"/>
    <w:rsid w:val="004502DA"/>
    <w:rsid w:val="00450A5E"/>
    <w:rsid w:val="00450B49"/>
    <w:rsid w:val="004513AF"/>
    <w:rsid w:val="004525EF"/>
    <w:rsid w:val="00453291"/>
    <w:rsid w:val="004545A7"/>
    <w:rsid w:val="0045474A"/>
    <w:rsid w:val="00455835"/>
    <w:rsid w:val="00456CEB"/>
    <w:rsid w:val="0046267B"/>
    <w:rsid w:val="0046304F"/>
    <w:rsid w:val="00463DF2"/>
    <w:rsid w:val="00464948"/>
    <w:rsid w:val="00464D32"/>
    <w:rsid w:val="00465D3F"/>
    <w:rsid w:val="00465F37"/>
    <w:rsid w:val="00467EEE"/>
    <w:rsid w:val="00471ADF"/>
    <w:rsid w:val="004724CF"/>
    <w:rsid w:val="00473C72"/>
    <w:rsid w:val="00474E31"/>
    <w:rsid w:val="00475767"/>
    <w:rsid w:val="00475F46"/>
    <w:rsid w:val="00476E39"/>
    <w:rsid w:val="00480A58"/>
    <w:rsid w:val="00481577"/>
    <w:rsid w:val="00481CF1"/>
    <w:rsid w:val="0048333C"/>
    <w:rsid w:val="00483F33"/>
    <w:rsid w:val="00485075"/>
    <w:rsid w:val="00485813"/>
    <w:rsid w:val="00485D3E"/>
    <w:rsid w:val="00486C81"/>
    <w:rsid w:val="00486CDB"/>
    <w:rsid w:val="00487215"/>
    <w:rsid w:val="004879AC"/>
    <w:rsid w:val="00487E26"/>
    <w:rsid w:val="00492687"/>
    <w:rsid w:val="004938B5"/>
    <w:rsid w:val="00494886"/>
    <w:rsid w:val="00494B31"/>
    <w:rsid w:val="004964A5"/>
    <w:rsid w:val="004965DE"/>
    <w:rsid w:val="004A0E1B"/>
    <w:rsid w:val="004A1295"/>
    <w:rsid w:val="004A512C"/>
    <w:rsid w:val="004A620D"/>
    <w:rsid w:val="004A6E51"/>
    <w:rsid w:val="004B12FE"/>
    <w:rsid w:val="004B59BD"/>
    <w:rsid w:val="004B6C50"/>
    <w:rsid w:val="004B716E"/>
    <w:rsid w:val="004B7EA3"/>
    <w:rsid w:val="004C06C2"/>
    <w:rsid w:val="004C1135"/>
    <w:rsid w:val="004C1C3F"/>
    <w:rsid w:val="004C2118"/>
    <w:rsid w:val="004C5286"/>
    <w:rsid w:val="004C5703"/>
    <w:rsid w:val="004C5731"/>
    <w:rsid w:val="004D001C"/>
    <w:rsid w:val="004D0867"/>
    <w:rsid w:val="004D1AD1"/>
    <w:rsid w:val="004D34B3"/>
    <w:rsid w:val="004D37E4"/>
    <w:rsid w:val="004D7C0B"/>
    <w:rsid w:val="004E01C8"/>
    <w:rsid w:val="004E17F5"/>
    <w:rsid w:val="004E1AB2"/>
    <w:rsid w:val="004E3DA8"/>
    <w:rsid w:val="004E5FCC"/>
    <w:rsid w:val="004E64A4"/>
    <w:rsid w:val="004E69F8"/>
    <w:rsid w:val="004E7882"/>
    <w:rsid w:val="004F0AB7"/>
    <w:rsid w:val="004F0AD4"/>
    <w:rsid w:val="004F1056"/>
    <w:rsid w:val="004F2551"/>
    <w:rsid w:val="004F3C6C"/>
    <w:rsid w:val="004F46CC"/>
    <w:rsid w:val="004F7B03"/>
    <w:rsid w:val="005009E4"/>
    <w:rsid w:val="00501A35"/>
    <w:rsid w:val="00504B66"/>
    <w:rsid w:val="0050506F"/>
    <w:rsid w:val="005116E5"/>
    <w:rsid w:val="005117C7"/>
    <w:rsid w:val="005118C2"/>
    <w:rsid w:val="0051467F"/>
    <w:rsid w:val="00514706"/>
    <w:rsid w:val="00517606"/>
    <w:rsid w:val="005179C3"/>
    <w:rsid w:val="00520CAE"/>
    <w:rsid w:val="005214DE"/>
    <w:rsid w:val="00523118"/>
    <w:rsid w:val="00523AD4"/>
    <w:rsid w:val="00523E8B"/>
    <w:rsid w:val="00524323"/>
    <w:rsid w:val="005245A9"/>
    <w:rsid w:val="005258FC"/>
    <w:rsid w:val="00525C7B"/>
    <w:rsid w:val="00526E2B"/>
    <w:rsid w:val="00532601"/>
    <w:rsid w:val="005364FD"/>
    <w:rsid w:val="00537C12"/>
    <w:rsid w:val="00540840"/>
    <w:rsid w:val="005409E1"/>
    <w:rsid w:val="00541005"/>
    <w:rsid w:val="00542238"/>
    <w:rsid w:val="00542613"/>
    <w:rsid w:val="005441D3"/>
    <w:rsid w:val="00544261"/>
    <w:rsid w:val="00544365"/>
    <w:rsid w:val="0054543B"/>
    <w:rsid w:val="005473D1"/>
    <w:rsid w:val="005478B6"/>
    <w:rsid w:val="00551470"/>
    <w:rsid w:val="005550AA"/>
    <w:rsid w:val="005555F4"/>
    <w:rsid w:val="00560B5A"/>
    <w:rsid w:val="00560E17"/>
    <w:rsid w:val="0056183C"/>
    <w:rsid w:val="0056560F"/>
    <w:rsid w:val="0057001A"/>
    <w:rsid w:val="0057206A"/>
    <w:rsid w:val="00573A8D"/>
    <w:rsid w:val="00573D19"/>
    <w:rsid w:val="00580194"/>
    <w:rsid w:val="00580986"/>
    <w:rsid w:val="00581685"/>
    <w:rsid w:val="005820C9"/>
    <w:rsid w:val="00582E40"/>
    <w:rsid w:val="00583E9E"/>
    <w:rsid w:val="005846E2"/>
    <w:rsid w:val="0058487C"/>
    <w:rsid w:val="00585D92"/>
    <w:rsid w:val="005902B7"/>
    <w:rsid w:val="0059046B"/>
    <w:rsid w:val="005942EB"/>
    <w:rsid w:val="00596886"/>
    <w:rsid w:val="00596EF1"/>
    <w:rsid w:val="005A03C7"/>
    <w:rsid w:val="005A1DC6"/>
    <w:rsid w:val="005A2CE2"/>
    <w:rsid w:val="005B0563"/>
    <w:rsid w:val="005B16CE"/>
    <w:rsid w:val="005B2002"/>
    <w:rsid w:val="005B2B4B"/>
    <w:rsid w:val="005B3FFE"/>
    <w:rsid w:val="005B51CD"/>
    <w:rsid w:val="005B5FB8"/>
    <w:rsid w:val="005B639C"/>
    <w:rsid w:val="005B6AEE"/>
    <w:rsid w:val="005C329B"/>
    <w:rsid w:val="005C5B8B"/>
    <w:rsid w:val="005C6F5C"/>
    <w:rsid w:val="005C7217"/>
    <w:rsid w:val="005C7677"/>
    <w:rsid w:val="005C7A8B"/>
    <w:rsid w:val="005C7A98"/>
    <w:rsid w:val="005D114A"/>
    <w:rsid w:val="005D4DD2"/>
    <w:rsid w:val="005D52EB"/>
    <w:rsid w:val="005D52FB"/>
    <w:rsid w:val="005D5E33"/>
    <w:rsid w:val="005D775D"/>
    <w:rsid w:val="005E024D"/>
    <w:rsid w:val="005E0A21"/>
    <w:rsid w:val="005E0BDE"/>
    <w:rsid w:val="005E16BC"/>
    <w:rsid w:val="005E1EC9"/>
    <w:rsid w:val="005E1F35"/>
    <w:rsid w:val="005E20BB"/>
    <w:rsid w:val="005E3238"/>
    <w:rsid w:val="005E6D5B"/>
    <w:rsid w:val="005F0D62"/>
    <w:rsid w:val="005F27D9"/>
    <w:rsid w:val="005F623A"/>
    <w:rsid w:val="0060127A"/>
    <w:rsid w:val="0060401C"/>
    <w:rsid w:val="00607DEF"/>
    <w:rsid w:val="00610E3D"/>
    <w:rsid w:val="006124B9"/>
    <w:rsid w:val="00612F22"/>
    <w:rsid w:val="00613E51"/>
    <w:rsid w:val="00614181"/>
    <w:rsid w:val="00614860"/>
    <w:rsid w:val="006151F2"/>
    <w:rsid w:val="00617480"/>
    <w:rsid w:val="00622EE6"/>
    <w:rsid w:val="00624D15"/>
    <w:rsid w:val="00626AA2"/>
    <w:rsid w:val="00627D33"/>
    <w:rsid w:val="00630D51"/>
    <w:rsid w:val="00630D9F"/>
    <w:rsid w:val="00632318"/>
    <w:rsid w:val="00633449"/>
    <w:rsid w:val="006358B5"/>
    <w:rsid w:val="006406BB"/>
    <w:rsid w:val="006411A4"/>
    <w:rsid w:val="00642AF1"/>
    <w:rsid w:val="0064472D"/>
    <w:rsid w:val="00644CC6"/>
    <w:rsid w:val="00645157"/>
    <w:rsid w:val="00651C73"/>
    <w:rsid w:val="0065402A"/>
    <w:rsid w:val="00654C0E"/>
    <w:rsid w:val="0065530F"/>
    <w:rsid w:val="00657800"/>
    <w:rsid w:val="00660013"/>
    <w:rsid w:val="00660744"/>
    <w:rsid w:val="006648DB"/>
    <w:rsid w:val="0066490A"/>
    <w:rsid w:val="00664D73"/>
    <w:rsid w:val="00666E40"/>
    <w:rsid w:val="00672B32"/>
    <w:rsid w:val="00674A12"/>
    <w:rsid w:val="0067721C"/>
    <w:rsid w:val="00680CC0"/>
    <w:rsid w:val="006814AA"/>
    <w:rsid w:val="00683AC8"/>
    <w:rsid w:val="00683B84"/>
    <w:rsid w:val="006843A6"/>
    <w:rsid w:val="00686512"/>
    <w:rsid w:val="00694266"/>
    <w:rsid w:val="006944B3"/>
    <w:rsid w:val="00694B3D"/>
    <w:rsid w:val="006970AB"/>
    <w:rsid w:val="0069751C"/>
    <w:rsid w:val="006A0A9B"/>
    <w:rsid w:val="006A0DB8"/>
    <w:rsid w:val="006A160D"/>
    <w:rsid w:val="006A2F4D"/>
    <w:rsid w:val="006A3F96"/>
    <w:rsid w:val="006A7361"/>
    <w:rsid w:val="006B0025"/>
    <w:rsid w:val="006B07BF"/>
    <w:rsid w:val="006B0C7F"/>
    <w:rsid w:val="006B1784"/>
    <w:rsid w:val="006B2DFA"/>
    <w:rsid w:val="006B2F55"/>
    <w:rsid w:val="006B41FC"/>
    <w:rsid w:val="006B64A7"/>
    <w:rsid w:val="006B76CD"/>
    <w:rsid w:val="006C14F3"/>
    <w:rsid w:val="006C3C32"/>
    <w:rsid w:val="006C3CEF"/>
    <w:rsid w:val="006C417C"/>
    <w:rsid w:val="006C6A6B"/>
    <w:rsid w:val="006D0DCE"/>
    <w:rsid w:val="006D1CF3"/>
    <w:rsid w:val="006D1ED1"/>
    <w:rsid w:val="006D26E8"/>
    <w:rsid w:val="006D392E"/>
    <w:rsid w:val="006D4B78"/>
    <w:rsid w:val="006D7D97"/>
    <w:rsid w:val="006E3C31"/>
    <w:rsid w:val="006E4D3E"/>
    <w:rsid w:val="006E644F"/>
    <w:rsid w:val="006E697E"/>
    <w:rsid w:val="006E6F93"/>
    <w:rsid w:val="006E758B"/>
    <w:rsid w:val="006F0AEB"/>
    <w:rsid w:val="006F1973"/>
    <w:rsid w:val="006F1EB1"/>
    <w:rsid w:val="006F3F24"/>
    <w:rsid w:val="006F4226"/>
    <w:rsid w:val="006F4D91"/>
    <w:rsid w:val="006F7513"/>
    <w:rsid w:val="006F7A2C"/>
    <w:rsid w:val="0070055F"/>
    <w:rsid w:val="0070104B"/>
    <w:rsid w:val="00701646"/>
    <w:rsid w:val="007032E2"/>
    <w:rsid w:val="0070455F"/>
    <w:rsid w:val="00704733"/>
    <w:rsid w:val="00705622"/>
    <w:rsid w:val="00706387"/>
    <w:rsid w:val="00707650"/>
    <w:rsid w:val="00715C26"/>
    <w:rsid w:val="00715C63"/>
    <w:rsid w:val="00717152"/>
    <w:rsid w:val="00720848"/>
    <w:rsid w:val="0072156F"/>
    <w:rsid w:val="0072235B"/>
    <w:rsid w:val="00722E2F"/>
    <w:rsid w:val="00723340"/>
    <w:rsid w:val="00725017"/>
    <w:rsid w:val="00725966"/>
    <w:rsid w:val="00725DCD"/>
    <w:rsid w:val="00730838"/>
    <w:rsid w:val="00731764"/>
    <w:rsid w:val="007323D8"/>
    <w:rsid w:val="00733DFD"/>
    <w:rsid w:val="00736017"/>
    <w:rsid w:val="0074074C"/>
    <w:rsid w:val="00751E54"/>
    <w:rsid w:val="00754D8D"/>
    <w:rsid w:val="00755ECB"/>
    <w:rsid w:val="007579E8"/>
    <w:rsid w:val="007627CA"/>
    <w:rsid w:val="007635F4"/>
    <w:rsid w:val="00763FB0"/>
    <w:rsid w:val="00764F4F"/>
    <w:rsid w:val="00765866"/>
    <w:rsid w:val="007659B9"/>
    <w:rsid w:val="007659E0"/>
    <w:rsid w:val="0077486D"/>
    <w:rsid w:val="0077510C"/>
    <w:rsid w:val="00775307"/>
    <w:rsid w:val="007753E6"/>
    <w:rsid w:val="0078064E"/>
    <w:rsid w:val="00780CDA"/>
    <w:rsid w:val="00787095"/>
    <w:rsid w:val="00790BDA"/>
    <w:rsid w:val="00792920"/>
    <w:rsid w:val="00793C0F"/>
    <w:rsid w:val="0079433C"/>
    <w:rsid w:val="00794768"/>
    <w:rsid w:val="00794D51"/>
    <w:rsid w:val="007A3168"/>
    <w:rsid w:val="007A31D5"/>
    <w:rsid w:val="007A4574"/>
    <w:rsid w:val="007A5253"/>
    <w:rsid w:val="007A5461"/>
    <w:rsid w:val="007A7507"/>
    <w:rsid w:val="007A7862"/>
    <w:rsid w:val="007B1A00"/>
    <w:rsid w:val="007B27AA"/>
    <w:rsid w:val="007B2FB3"/>
    <w:rsid w:val="007B6C86"/>
    <w:rsid w:val="007B7612"/>
    <w:rsid w:val="007B7D2E"/>
    <w:rsid w:val="007C10DD"/>
    <w:rsid w:val="007C3514"/>
    <w:rsid w:val="007C3F67"/>
    <w:rsid w:val="007D0775"/>
    <w:rsid w:val="007D1095"/>
    <w:rsid w:val="007D1339"/>
    <w:rsid w:val="007D14FF"/>
    <w:rsid w:val="007D2424"/>
    <w:rsid w:val="007D587F"/>
    <w:rsid w:val="007D6836"/>
    <w:rsid w:val="007D6DD6"/>
    <w:rsid w:val="007D70A0"/>
    <w:rsid w:val="007D72FA"/>
    <w:rsid w:val="007D7A47"/>
    <w:rsid w:val="007E03B3"/>
    <w:rsid w:val="007E3F65"/>
    <w:rsid w:val="007E4407"/>
    <w:rsid w:val="007E63FD"/>
    <w:rsid w:val="007F033D"/>
    <w:rsid w:val="007F133A"/>
    <w:rsid w:val="007F3BBB"/>
    <w:rsid w:val="007F6458"/>
    <w:rsid w:val="007F770F"/>
    <w:rsid w:val="0080070C"/>
    <w:rsid w:val="00804149"/>
    <w:rsid w:val="00805019"/>
    <w:rsid w:val="00805586"/>
    <w:rsid w:val="008066A3"/>
    <w:rsid w:val="00811332"/>
    <w:rsid w:val="00813198"/>
    <w:rsid w:val="00813A12"/>
    <w:rsid w:val="00814CFA"/>
    <w:rsid w:val="0081514B"/>
    <w:rsid w:val="00815231"/>
    <w:rsid w:val="00815856"/>
    <w:rsid w:val="00816652"/>
    <w:rsid w:val="00816ABE"/>
    <w:rsid w:val="00816CEA"/>
    <w:rsid w:val="0082082E"/>
    <w:rsid w:val="008229EE"/>
    <w:rsid w:val="0082398C"/>
    <w:rsid w:val="00823E5F"/>
    <w:rsid w:val="00824F2A"/>
    <w:rsid w:val="008261A0"/>
    <w:rsid w:val="0082643E"/>
    <w:rsid w:val="008278A8"/>
    <w:rsid w:val="00830156"/>
    <w:rsid w:val="008301D8"/>
    <w:rsid w:val="0083163B"/>
    <w:rsid w:val="00832051"/>
    <w:rsid w:val="00832B67"/>
    <w:rsid w:val="00832C77"/>
    <w:rsid w:val="00833E2C"/>
    <w:rsid w:val="00835E7D"/>
    <w:rsid w:val="00837BB4"/>
    <w:rsid w:val="00840458"/>
    <w:rsid w:val="00840DE6"/>
    <w:rsid w:val="00840E96"/>
    <w:rsid w:val="0084228F"/>
    <w:rsid w:val="00845446"/>
    <w:rsid w:val="00846D7B"/>
    <w:rsid w:val="00846FFC"/>
    <w:rsid w:val="00850BEE"/>
    <w:rsid w:val="00851C20"/>
    <w:rsid w:val="008552E9"/>
    <w:rsid w:val="00857DB9"/>
    <w:rsid w:val="00857E93"/>
    <w:rsid w:val="008604C0"/>
    <w:rsid w:val="00860A3B"/>
    <w:rsid w:val="0086195F"/>
    <w:rsid w:val="0086265D"/>
    <w:rsid w:val="008627DB"/>
    <w:rsid w:val="00862AD2"/>
    <w:rsid w:val="00864578"/>
    <w:rsid w:val="008670F2"/>
    <w:rsid w:val="008720C4"/>
    <w:rsid w:val="00873D1E"/>
    <w:rsid w:val="00874B0B"/>
    <w:rsid w:val="008754B4"/>
    <w:rsid w:val="00875953"/>
    <w:rsid w:val="008761E2"/>
    <w:rsid w:val="00886A99"/>
    <w:rsid w:val="008870DE"/>
    <w:rsid w:val="008871F6"/>
    <w:rsid w:val="00890776"/>
    <w:rsid w:val="00890F1F"/>
    <w:rsid w:val="0089258C"/>
    <w:rsid w:val="00893BE5"/>
    <w:rsid w:val="008973F5"/>
    <w:rsid w:val="008974C6"/>
    <w:rsid w:val="008A23C7"/>
    <w:rsid w:val="008A23F2"/>
    <w:rsid w:val="008A2772"/>
    <w:rsid w:val="008A2DB5"/>
    <w:rsid w:val="008A5F57"/>
    <w:rsid w:val="008A6922"/>
    <w:rsid w:val="008A7492"/>
    <w:rsid w:val="008A7833"/>
    <w:rsid w:val="008B01FA"/>
    <w:rsid w:val="008B20C0"/>
    <w:rsid w:val="008B43BB"/>
    <w:rsid w:val="008B4DA6"/>
    <w:rsid w:val="008B59C9"/>
    <w:rsid w:val="008B5A44"/>
    <w:rsid w:val="008B5CB8"/>
    <w:rsid w:val="008B5E66"/>
    <w:rsid w:val="008C1102"/>
    <w:rsid w:val="008C31FE"/>
    <w:rsid w:val="008C61D2"/>
    <w:rsid w:val="008C6B32"/>
    <w:rsid w:val="008C7B1C"/>
    <w:rsid w:val="008C7F29"/>
    <w:rsid w:val="008D06E5"/>
    <w:rsid w:val="008D0BB1"/>
    <w:rsid w:val="008D14C9"/>
    <w:rsid w:val="008D1520"/>
    <w:rsid w:val="008D1635"/>
    <w:rsid w:val="008D4E0A"/>
    <w:rsid w:val="008D5AD5"/>
    <w:rsid w:val="008D5B5E"/>
    <w:rsid w:val="008D6298"/>
    <w:rsid w:val="008E2704"/>
    <w:rsid w:val="008E301B"/>
    <w:rsid w:val="008E44DF"/>
    <w:rsid w:val="008E47ED"/>
    <w:rsid w:val="008E4FFA"/>
    <w:rsid w:val="008E62A6"/>
    <w:rsid w:val="008E6511"/>
    <w:rsid w:val="008E7A9D"/>
    <w:rsid w:val="008F09C8"/>
    <w:rsid w:val="008F0CAB"/>
    <w:rsid w:val="008F3065"/>
    <w:rsid w:val="008F3C3E"/>
    <w:rsid w:val="008F4B1D"/>
    <w:rsid w:val="008F58D7"/>
    <w:rsid w:val="008F628E"/>
    <w:rsid w:val="008F6E01"/>
    <w:rsid w:val="008F7658"/>
    <w:rsid w:val="008F7C4A"/>
    <w:rsid w:val="00900193"/>
    <w:rsid w:val="009013E1"/>
    <w:rsid w:val="009024EE"/>
    <w:rsid w:val="009039F4"/>
    <w:rsid w:val="00907BFC"/>
    <w:rsid w:val="00911DE6"/>
    <w:rsid w:val="00912F4B"/>
    <w:rsid w:val="009153A4"/>
    <w:rsid w:val="0092420A"/>
    <w:rsid w:val="00924B70"/>
    <w:rsid w:val="00925E5E"/>
    <w:rsid w:val="0092622E"/>
    <w:rsid w:val="00930756"/>
    <w:rsid w:val="00930877"/>
    <w:rsid w:val="0093398C"/>
    <w:rsid w:val="009343EB"/>
    <w:rsid w:val="009356F3"/>
    <w:rsid w:val="00936ED1"/>
    <w:rsid w:val="0094269A"/>
    <w:rsid w:val="00943DDA"/>
    <w:rsid w:val="00944D79"/>
    <w:rsid w:val="00945B0A"/>
    <w:rsid w:val="009460E2"/>
    <w:rsid w:val="00946128"/>
    <w:rsid w:val="00946B00"/>
    <w:rsid w:val="0095145C"/>
    <w:rsid w:val="00951C94"/>
    <w:rsid w:val="00952432"/>
    <w:rsid w:val="00954B86"/>
    <w:rsid w:val="0095502F"/>
    <w:rsid w:val="009550EC"/>
    <w:rsid w:val="00955B35"/>
    <w:rsid w:val="00955C56"/>
    <w:rsid w:val="00955EE6"/>
    <w:rsid w:val="009571AB"/>
    <w:rsid w:val="0096052D"/>
    <w:rsid w:val="00960CE9"/>
    <w:rsid w:val="00960D19"/>
    <w:rsid w:val="00963168"/>
    <w:rsid w:val="009650FF"/>
    <w:rsid w:val="00967576"/>
    <w:rsid w:val="0096766A"/>
    <w:rsid w:val="00970CB9"/>
    <w:rsid w:val="00971EC6"/>
    <w:rsid w:val="00972C01"/>
    <w:rsid w:val="009738D8"/>
    <w:rsid w:val="009773CA"/>
    <w:rsid w:val="0098058E"/>
    <w:rsid w:val="009809A8"/>
    <w:rsid w:val="00980CA8"/>
    <w:rsid w:val="009847DA"/>
    <w:rsid w:val="00985567"/>
    <w:rsid w:val="00985ED7"/>
    <w:rsid w:val="00986802"/>
    <w:rsid w:val="0099187B"/>
    <w:rsid w:val="009922DD"/>
    <w:rsid w:val="00992678"/>
    <w:rsid w:val="00994047"/>
    <w:rsid w:val="00995340"/>
    <w:rsid w:val="00996411"/>
    <w:rsid w:val="00996DB5"/>
    <w:rsid w:val="009970FA"/>
    <w:rsid w:val="009A04B2"/>
    <w:rsid w:val="009A3786"/>
    <w:rsid w:val="009A4157"/>
    <w:rsid w:val="009A5DB8"/>
    <w:rsid w:val="009A62D0"/>
    <w:rsid w:val="009A65FD"/>
    <w:rsid w:val="009A7163"/>
    <w:rsid w:val="009B0907"/>
    <w:rsid w:val="009B0DC6"/>
    <w:rsid w:val="009B1207"/>
    <w:rsid w:val="009B3D52"/>
    <w:rsid w:val="009B40DE"/>
    <w:rsid w:val="009B50B6"/>
    <w:rsid w:val="009B5DBF"/>
    <w:rsid w:val="009B759F"/>
    <w:rsid w:val="009B7C4F"/>
    <w:rsid w:val="009C018C"/>
    <w:rsid w:val="009C428B"/>
    <w:rsid w:val="009C4BED"/>
    <w:rsid w:val="009C5779"/>
    <w:rsid w:val="009C5B24"/>
    <w:rsid w:val="009D04DD"/>
    <w:rsid w:val="009D1080"/>
    <w:rsid w:val="009D127C"/>
    <w:rsid w:val="009D69A7"/>
    <w:rsid w:val="009E02A2"/>
    <w:rsid w:val="009E1DA5"/>
    <w:rsid w:val="009E5134"/>
    <w:rsid w:val="009E5545"/>
    <w:rsid w:val="009E6047"/>
    <w:rsid w:val="009E6611"/>
    <w:rsid w:val="009E7D6F"/>
    <w:rsid w:val="009F3B8E"/>
    <w:rsid w:val="009F4124"/>
    <w:rsid w:val="009F5CA7"/>
    <w:rsid w:val="00A00F22"/>
    <w:rsid w:val="00A029D9"/>
    <w:rsid w:val="00A035BE"/>
    <w:rsid w:val="00A03AA1"/>
    <w:rsid w:val="00A03DF3"/>
    <w:rsid w:val="00A0586E"/>
    <w:rsid w:val="00A063ED"/>
    <w:rsid w:val="00A12A14"/>
    <w:rsid w:val="00A13D95"/>
    <w:rsid w:val="00A15B6A"/>
    <w:rsid w:val="00A15B9D"/>
    <w:rsid w:val="00A15D3C"/>
    <w:rsid w:val="00A22047"/>
    <w:rsid w:val="00A22B1B"/>
    <w:rsid w:val="00A23E06"/>
    <w:rsid w:val="00A2591F"/>
    <w:rsid w:val="00A25C8B"/>
    <w:rsid w:val="00A2749E"/>
    <w:rsid w:val="00A275AD"/>
    <w:rsid w:val="00A306AD"/>
    <w:rsid w:val="00A30988"/>
    <w:rsid w:val="00A31D21"/>
    <w:rsid w:val="00A32297"/>
    <w:rsid w:val="00A326D2"/>
    <w:rsid w:val="00A3326C"/>
    <w:rsid w:val="00A33AB9"/>
    <w:rsid w:val="00A34036"/>
    <w:rsid w:val="00A373F8"/>
    <w:rsid w:val="00A42632"/>
    <w:rsid w:val="00A45233"/>
    <w:rsid w:val="00A453C4"/>
    <w:rsid w:val="00A46F11"/>
    <w:rsid w:val="00A47880"/>
    <w:rsid w:val="00A47D63"/>
    <w:rsid w:val="00A53ECD"/>
    <w:rsid w:val="00A55EF9"/>
    <w:rsid w:val="00A60B31"/>
    <w:rsid w:val="00A60B78"/>
    <w:rsid w:val="00A60D5F"/>
    <w:rsid w:val="00A6275C"/>
    <w:rsid w:val="00A656E6"/>
    <w:rsid w:val="00A660C1"/>
    <w:rsid w:val="00A67045"/>
    <w:rsid w:val="00A7037D"/>
    <w:rsid w:val="00A71571"/>
    <w:rsid w:val="00A71A15"/>
    <w:rsid w:val="00A72465"/>
    <w:rsid w:val="00A734E3"/>
    <w:rsid w:val="00A74240"/>
    <w:rsid w:val="00A7442B"/>
    <w:rsid w:val="00A744CB"/>
    <w:rsid w:val="00A7452F"/>
    <w:rsid w:val="00A76597"/>
    <w:rsid w:val="00A77246"/>
    <w:rsid w:val="00A81134"/>
    <w:rsid w:val="00A8150E"/>
    <w:rsid w:val="00A83CE2"/>
    <w:rsid w:val="00A84345"/>
    <w:rsid w:val="00A84B12"/>
    <w:rsid w:val="00A851D4"/>
    <w:rsid w:val="00A86574"/>
    <w:rsid w:val="00A86F6F"/>
    <w:rsid w:val="00A909A7"/>
    <w:rsid w:val="00A93DD6"/>
    <w:rsid w:val="00A94A36"/>
    <w:rsid w:val="00A94E92"/>
    <w:rsid w:val="00A96B58"/>
    <w:rsid w:val="00A97319"/>
    <w:rsid w:val="00A97422"/>
    <w:rsid w:val="00A97F77"/>
    <w:rsid w:val="00AA0599"/>
    <w:rsid w:val="00AA3897"/>
    <w:rsid w:val="00AA4561"/>
    <w:rsid w:val="00AA542D"/>
    <w:rsid w:val="00AA5771"/>
    <w:rsid w:val="00AA5780"/>
    <w:rsid w:val="00AA6507"/>
    <w:rsid w:val="00AB0339"/>
    <w:rsid w:val="00AB0E9A"/>
    <w:rsid w:val="00AB14D9"/>
    <w:rsid w:val="00AB393B"/>
    <w:rsid w:val="00AB3B6F"/>
    <w:rsid w:val="00AB59D2"/>
    <w:rsid w:val="00AB620C"/>
    <w:rsid w:val="00AB7B0C"/>
    <w:rsid w:val="00AC4042"/>
    <w:rsid w:val="00AC406B"/>
    <w:rsid w:val="00AC5504"/>
    <w:rsid w:val="00AC5F58"/>
    <w:rsid w:val="00AC6C10"/>
    <w:rsid w:val="00AC75C3"/>
    <w:rsid w:val="00AD0A5A"/>
    <w:rsid w:val="00AD303F"/>
    <w:rsid w:val="00AD431F"/>
    <w:rsid w:val="00AD43A3"/>
    <w:rsid w:val="00AE1EE9"/>
    <w:rsid w:val="00AE206A"/>
    <w:rsid w:val="00AE2528"/>
    <w:rsid w:val="00AE7F50"/>
    <w:rsid w:val="00AF0795"/>
    <w:rsid w:val="00AF2B1A"/>
    <w:rsid w:val="00AF3C5F"/>
    <w:rsid w:val="00AF6BC0"/>
    <w:rsid w:val="00B022BF"/>
    <w:rsid w:val="00B031CF"/>
    <w:rsid w:val="00B034A6"/>
    <w:rsid w:val="00B044CE"/>
    <w:rsid w:val="00B06C35"/>
    <w:rsid w:val="00B076D7"/>
    <w:rsid w:val="00B07B49"/>
    <w:rsid w:val="00B115E9"/>
    <w:rsid w:val="00B14903"/>
    <w:rsid w:val="00B15778"/>
    <w:rsid w:val="00B15E12"/>
    <w:rsid w:val="00B165BA"/>
    <w:rsid w:val="00B20989"/>
    <w:rsid w:val="00B226B6"/>
    <w:rsid w:val="00B2286D"/>
    <w:rsid w:val="00B24824"/>
    <w:rsid w:val="00B24A52"/>
    <w:rsid w:val="00B2565C"/>
    <w:rsid w:val="00B26616"/>
    <w:rsid w:val="00B26D27"/>
    <w:rsid w:val="00B32505"/>
    <w:rsid w:val="00B33322"/>
    <w:rsid w:val="00B364DD"/>
    <w:rsid w:val="00B4064C"/>
    <w:rsid w:val="00B41E52"/>
    <w:rsid w:val="00B42AD6"/>
    <w:rsid w:val="00B43741"/>
    <w:rsid w:val="00B43996"/>
    <w:rsid w:val="00B4596F"/>
    <w:rsid w:val="00B5000A"/>
    <w:rsid w:val="00B5000C"/>
    <w:rsid w:val="00B50038"/>
    <w:rsid w:val="00B51876"/>
    <w:rsid w:val="00B566C9"/>
    <w:rsid w:val="00B65F30"/>
    <w:rsid w:val="00B670B7"/>
    <w:rsid w:val="00B70162"/>
    <w:rsid w:val="00B702D1"/>
    <w:rsid w:val="00B735A9"/>
    <w:rsid w:val="00B735D7"/>
    <w:rsid w:val="00B758DA"/>
    <w:rsid w:val="00B75DA2"/>
    <w:rsid w:val="00B81229"/>
    <w:rsid w:val="00B82BD9"/>
    <w:rsid w:val="00B84809"/>
    <w:rsid w:val="00B85770"/>
    <w:rsid w:val="00B85F40"/>
    <w:rsid w:val="00B87573"/>
    <w:rsid w:val="00B876B0"/>
    <w:rsid w:val="00B93C64"/>
    <w:rsid w:val="00B94A22"/>
    <w:rsid w:val="00B9556B"/>
    <w:rsid w:val="00B95AAE"/>
    <w:rsid w:val="00B95F48"/>
    <w:rsid w:val="00BA27E8"/>
    <w:rsid w:val="00BA2D28"/>
    <w:rsid w:val="00BA5503"/>
    <w:rsid w:val="00BA67BB"/>
    <w:rsid w:val="00BA7775"/>
    <w:rsid w:val="00BA7D4D"/>
    <w:rsid w:val="00BB0464"/>
    <w:rsid w:val="00BB23B0"/>
    <w:rsid w:val="00BB2FAA"/>
    <w:rsid w:val="00BB30C3"/>
    <w:rsid w:val="00BB365E"/>
    <w:rsid w:val="00BB62AE"/>
    <w:rsid w:val="00BB6DE3"/>
    <w:rsid w:val="00BC67C1"/>
    <w:rsid w:val="00BC7BF1"/>
    <w:rsid w:val="00BD0418"/>
    <w:rsid w:val="00BD1488"/>
    <w:rsid w:val="00BD33C1"/>
    <w:rsid w:val="00BE2061"/>
    <w:rsid w:val="00BE313C"/>
    <w:rsid w:val="00BF0244"/>
    <w:rsid w:val="00BF2EC8"/>
    <w:rsid w:val="00BF38D4"/>
    <w:rsid w:val="00BF5DA4"/>
    <w:rsid w:val="00BF679A"/>
    <w:rsid w:val="00BF7678"/>
    <w:rsid w:val="00BF7ABA"/>
    <w:rsid w:val="00C00FA4"/>
    <w:rsid w:val="00C0276E"/>
    <w:rsid w:val="00C02ABF"/>
    <w:rsid w:val="00C0620E"/>
    <w:rsid w:val="00C07050"/>
    <w:rsid w:val="00C12205"/>
    <w:rsid w:val="00C122C5"/>
    <w:rsid w:val="00C15042"/>
    <w:rsid w:val="00C153B1"/>
    <w:rsid w:val="00C2131D"/>
    <w:rsid w:val="00C21F2F"/>
    <w:rsid w:val="00C224F6"/>
    <w:rsid w:val="00C22B58"/>
    <w:rsid w:val="00C23FFA"/>
    <w:rsid w:val="00C24B16"/>
    <w:rsid w:val="00C31CDA"/>
    <w:rsid w:val="00C32909"/>
    <w:rsid w:val="00C32FB5"/>
    <w:rsid w:val="00C3564D"/>
    <w:rsid w:val="00C36C3E"/>
    <w:rsid w:val="00C378D5"/>
    <w:rsid w:val="00C40954"/>
    <w:rsid w:val="00C42AC9"/>
    <w:rsid w:val="00C4308E"/>
    <w:rsid w:val="00C44DDA"/>
    <w:rsid w:val="00C50EA7"/>
    <w:rsid w:val="00C535DB"/>
    <w:rsid w:val="00C55BA6"/>
    <w:rsid w:val="00C563B7"/>
    <w:rsid w:val="00C56DAC"/>
    <w:rsid w:val="00C60629"/>
    <w:rsid w:val="00C60A34"/>
    <w:rsid w:val="00C628EF"/>
    <w:rsid w:val="00C62B39"/>
    <w:rsid w:val="00C64BCE"/>
    <w:rsid w:val="00C658FE"/>
    <w:rsid w:val="00C67652"/>
    <w:rsid w:val="00C72125"/>
    <w:rsid w:val="00C7259D"/>
    <w:rsid w:val="00C762B2"/>
    <w:rsid w:val="00C7653B"/>
    <w:rsid w:val="00C77712"/>
    <w:rsid w:val="00C81DFA"/>
    <w:rsid w:val="00C826A9"/>
    <w:rsid w:val="00C832AB"/>
    <w:rsid w:val="00C84130"/>
    <w:rsid w:val="00C84876"/>
    <w:rsid w:val="00C858B8"/>
    <w:rsid w:val="00C9027B"/>
    <w:rsid w:val="00C918D3"/>
    <w:rsid w:val="00C95B92"/>
    <w:rsid w:val="00C95D66"/>
    <w:rsid w:val="00C96B17"/>
    <w:rsid w:val="00C97317"/>
    <w:rsid w:val="00C97AA8"/>
    <w:rsid w:val="00CA07CB"/>
    <w:rsid w:val="00CA07CC"/>
    <w:rsid w:val="00CA0DB7"/>
    <w:rsid w:val="00CA10AA"/>
    <w:rsid w:val="00CA206F"/>
    <w:rsid w:val="00CA3F33"/>
    <w:rsid w:val="00CA4DA1"/>
    <w:rsid w:val="00CA6B40"/>
    <w:rsid w:val="00CB0223"/>
    <w:rsid w:val="00CB0805"/>
    <w:rsid w:val="00CB31B5"/>
    <w:rsid w:val="00CB4639"/>
    <w:rsid w:val="00CC12D3"/>
    <w:rsid w:val="00CC3210"/>
    <w:rsid w:val="00CC449F"/>
    <w:rsid w:val="00CC6818"/>
    <w:rsid w:val="00CC685A"/>
    <w:rsid w:val="00CC6958"/>
    <w:rsid w:val="00CD0482"/>
    <w:rsid w:val="00CD2991"/>
    <w:rsid w:val="00CD2AED"/>
    <w:rsid w:val="00CD2BEA"/>
    <w:rsid w:val="00CD72F0"/>
    <w:rsid w:val="00CD7838"/>
    <w:rsid w:val="00CE0680"/>
    <w:rsid w:val="00CE0F38"/>
    <w:rsid w:val="00CE21BC"/>
    <w:rsid w:val="00CE3C6F"/>
    <w:rsid w:val="00CE6821"/>
    <w:rsid w:val="00CF04E5"/>
    <w:rsid w:val="00CF0DD8"/>
    <w:rsid w:val="00CF251A"/>
    <w:rsid w:val="00CF2909"/>
    <w:rsid w:val="00CF3752"/>
    <w:rsid w:val="00CF3C98"/>
    <w:rsid w:val="00CF5C8D"/>
    <w:rsid w:val="00D002A9"/>
    <w:rsid w:val="00D047B8"/>
    <w:rsid w:val="00D057DE"/>
    <w:rsid w:val="00D05BEE"/>
    <w:rsid w:val="00D066E7"/>
    <w:rsid w:val="00D1079D"/>
    <w:rsid w:val="00D11CE0"/>
    <w:rsid w:val="00D12676"/>
    <w:rsid w:val="00D1426D"/>
    <w:rsid w:val="00D15B7A"/>
    <w:rsid w:val="00D16156"/>
    <w:rsid w:val="00D16F75"/>
    <w:rsid w:val="00D20286"/>
    <w:rsid w:val="00D235D0"/>
    <w:rsid w:val="00D23F1E"/>
    <w:rsid w:val="00D2407C"/>
    <w:rsid w:val="00D2644D"/>
    <w:rsid w:val="00D2789A"/>
    <w:rsid w:val="00D27D05"/>
    <w:rsid w:val="00D30100"/>
    <w:rsid w:val="00D30410"/>
    <w:rsid w:val="00D30733"/>
    <w:rsid w:val="00D33744"/>
    <w:rsid w:val="00D33E6E"/>
    <w:rsid w:val="00D34D71"/>
    <w:rsid w:val="00D36507"/>
    <w:rsid w:val="00D4003B"/>
    <w:rsid w:val="00D411A9"/>
    <w:rsid w:val="00D41345"/>
    <w:rsid w:val="00D42294"/>
    <w:rsid w:val="00D42DFF"/>
    <w:rsid w:val="00D4366F"/>
    <w:rsid w:val="00D4613F"/>
    <w:rsid w:val="00D47594"/>
    <w:rsid w:val="00D50650"/>
    <w:rsid w:val="00D50C57"/>
    <w:rsid w:val="00D5403D"/>
    <w:rsid w:val="00D54062"/>
    <w:rsid w:val="00D611F4"/>
    <w:rsid w:val="00D64D84"/>
    <w:rsid w:val="00D6663A"/>
    <w:rsid w:val="00D668AC"/>
    <w:rsid w:val="00D70E9F"/>
    <w:rsid w:val="00D71519"/>
    <w:rsid w:val="00D71D60"/>
    <w:rsid w:val="00D71DCE"/>
    <w:rsid w:val="00D72385"/>
    <w:rsid w:val="00D73C52"/>
    <w:rsid w:val="00D75941"/>
    <w:rsid w:val="00D801E2"/>
    <w:rsid w:val="00D80635"/>
    <w:rsid w:val="00D848BA"/>
    <w:rsid w:val="00D851FB"/>
    <w:rsid w:val="00D8798D"/>
    <w:rsid w:val="00D91204"/>
    <w:rsid w:val="00D92F92"/>
    <w:rsid w:val="00D956C8"/>
    <w:rsid w:val="00D97A62"/>
    <w:rsid w:val="00D97D9B"/>
    <w:rsid w:val="00DA0D6E"/>
    <w:rsid w:val="00DA1A65"/>
    <w:rsid w:val="00DA3509"/>
    <w:rsid w:val="00DA3DA3"/>
    <w:rsid w:val="00DA5A0B"/>
    <w:rsid w:val="00DA5F51"/>
    <w:rsid w:val="00DB18DD"/>
    <w:rsid w:val="00DB2106"/>
    <w:rsid w:val="00DB2A6B"/>
    <w:rsid w:val="00DB4893"/>
    <w:rsid w:val="00DB61A3"/>
    <w:rsid w:val="00DB67B7"/>
    <w:rsid w:val="00DB75E3"/>
    <w:rsid w:val="00DC18E6"/>
    <w:rsid w:val="00DC23FA"/>
    <w:rsid w:val="00DC2860"/>
    <w:rsid w:val="00DC517B"/>
    <w:rsid w:val="00DC6441"/>
    <w:rsid w:val="00DC6757"/>
    <w:rsid w:val="00DC6AE3"/>
    <w:rsid w:val="00DD0AEB"/>
    <w:rsid w:val="00DD13B0"/>
    <w:rsid w:val="00DD2586"/>
    <w:rsid w:val="00DD4188"/>
    <w:rsid w:val="00DE05A3"/>
    <w:rsid w:val="00DE05C0"/>
    <w:rsid w:val="00DE2758"/>
    <w:rsid w:val="00DE2C69"/>
    <w:rsid w:val="00DE2F0A"/>
    <w:rsid w:val="00DE30E0"/>
    <w:rsid w:val="00DE4FFA"/>
    <w:rsid w:val="00DE6C0D"/>
    <w:rsid w:val="00DF05BB"/>
    <w:rsid w:val="00DF2C23"/>
    <w:rsid w:val="00DF43C6"/>
    <w:rsid w:val="00DF4A07"/>
    <w:rsid w:val="00DF5426"/>
    <w:rsid w:val="00DF5C60"/>
    <w:rsid w:val="00E029B2"/>
    <w:rsid w:val="00E02D38"/>
    <w:rsid w:val="00E03316"/>
    <w:rsid w:val="00E0347A"/>
    <w:rsid w:val="00E10AFE"/>
    <w:rsid w:val="00E1116F"/>
    <w:rsid w:val="00E11506"/>
    <w:rsid w:val="00E12861"/>
    <w:rsid w:val="00E13A1F"/>
    <w:rsid w:val="00E1449D"/>
    <w:rsid w:val="00E14595"/>
    <w:rsid w:val="00E15378"/>
    <w:rsid w:val="00E154BA"/>
    <w:rsid w:val="00E21153"/>
    <w:rsid w:val="00E2260B"/>
    <w:rsid w:val="00E243C4"/>
    <w:rsid w:val="00E2490C"/>
    <w:rsid w:val="00E2632E"/>
    <w:rsid w:val="00E27C35"/>
    <w:rsid w:val="00E306DD"/>
    <w:rsid w:val="00E30A2B"/>
    <w:rsid w:val="00E32109"/>
    <w:rsid w:val="00E32A2E"/>
    <w:rsid w:val="00E33612"/>
    <w:rsid w:val="00E3585B"/>
    <w:rsid w:val="00E43997"/>
    <w:rsid w:val="00E465A0"/>
    <w:rsid w:val="00E523A0"/>
    <w:rsid w:val="00E54221"/>
    <w:rsid w:val="00E5720D"/>
    <w:rsid w:val="00E575DC"/>
    <w:rsid w:val="00E6097F"/>
    <w:rsid w:val="00E61973"/>
    <w:rsid w:val="00E6534E"/>
    <w:rsid w:val="00E66FCC"/>
    <w:rsid w:val="00E73A02"/>
    <w:rsid w:val="00E741C7"/>
    <w:rsid w:val="00E74682"/>
    <w:rsid w:val="00E7483D"/>
    <w:rsid w:val="00E748C3"/>
    <w:rsid w:val="00E75468"/>
    <w:rsid w:val="00E759E7"/>
    <w:rsid w:val="00E76484"/>
    <w:rsid w:val="00E81175"/>
    <w:rsid w:val="00E8127E"/>
    <w:rsid w:val="00E828CC"/>
    <w:rsid w:val="00E86E38"/>
    <w:rsid w:val="00E91952"/>
    <w:rsid w:val="00E91DCD"/>
    <w:rsid w:val="00E956A5"/>
    <w:rsid w:val="00E9615F"/>
    <w:rsid w:val="00E9620A"/>
    <w:rsid w:val="00E9653D"/>
    <w:rsid w:val="00E96AFA"/>
    <w:rsid w:val="00E9712F"/>
    <w:rsid w:val="00EA76E2"/>
    <w:rsid w:val="00EB124B"/>
    <w:rsid w:val="00EB3705"/>
    <w:rsid w:val="00EB42FC"/>
    <w:rsid w:val="00EB457E"/>
    <w:rsid w:val="00EC1353"/>
    <w:rsid w:val="00EC2EC8"/>
    <w:rsid w:val="00EC374F"/>
    <w:rsid w:val="00EC4289"/>
    <w:rsid w:val="00ED06E1"/>
    <w:rsid w:val="00ED1D04"/>
    <w:rsid w:val="00ED5D0E"/>
    <w:rsid w:val="00ED6C9D"/>
    <w:rsid w:val="00ED7C52"/>
    <w:rsid w:val="00EE0CFA"/>
    <w:rsid w:val="00EE2714"/>
    <w:rsid w:val="00EE3715"/>
    <w:rsid w:val="00EE4506"/>
    <w:rsid w:val="00EE6AD5"/>
    <w:rsid w:val="00EE6F5A"/>
    <w:rsid w:val="00EF06C0"/>
    <w:rsid w:val="00EF16A3"/>
    <w:rsid w:val="00EF1799"/>
    <w:rsid w:val="00EF2146"/>
    <w:rsid w:val="00EF29CC"/>
    <w:rsid w:val="00EF4170"/>
    <w:rsid w:val="00EF44E5"/>
    <w:rsid w:val="00EF79F6"/>
    <w:rsid w:val="00EF7D54"/>
    <w:rsid w:val="00F00FDD"/>
    <w:rsid w:val="00F02AFD"/>
    <w:rsid w:val="00F02EC8"/>
    <w:rsid w:val="00F06179"/>
    <w:rsid w:val="00F06229"/>
    <w:rsid w:val="00F06759"/>
    <w:rsid w:val="00F07C78"/>
    <w:rsid w:val="00F10F91"/>
    <w:rsid w:val="00F11024"/>
    <w:rsid w:val="00F1130F"/>
    <w:rsid w:val="00F117E9"/>
    <w:rsid w:val="00F128FD"/>
    <w:rsid w:val="00F15D94"/>
    <w:rsid w:val="00F15D98"/>
    <w:rsid w:val="00F205CD"/>
    <w:rsid w:val="00F233CA"/>
    <w:rsid w:val="00F237A4"/>
    <w:rsid w:val="00F2492A"/>
    <w:rsid w:val="00F2532F"/>
    <w:rsid w:val="00F319A8"/>
    <w:rsid w:val="00F33057"/>
    <w:rsid w:val="00F3366F"/>
    <w:rsid w:val="00F338B4"/>
    <w:rsid w:val="00F41469"/>
    <w:rsid w:val="00F46E27"/>
    <w:rsid w:val="00F47D17"/>
    <w:rsid w:val="00F5025D"/>
    <w:rsid w:val="00F5164B"/>
    <w:rsid w:val="00F52C76"/>
    <w:rsid w:val="00F55F8D"/>
    <w:rsid w:val="00F56995"/>
    <w:rsid w:val="00F57A74"/>
    <w:rsid w:val="00F57BD6"/>
    <w:rsid w:val="00F60178"/>
    <w:rsid w:val="00F60EFF"/>
    <w:rsid w:val="00F612DE"/>
    <w:rsid w:val="00F62472"/>
    <w:rsid w:val="00F633E0"/>
    <w:rsid w:val="00F65357"/>
    <w:rsid w:val="00F67E7B"/>
    <w:rsid w:val="00F70386"/>
    <w:rsid w:val="00F70B7B"/>
    <w:rsid w:val="00F71AB5"/>
    <w:rsid w:val="00F74370"/>
    <w:rsid w:val="00F74C5D"/>
    <w:rsid w:val="00F7534E"/>
    <w:rsid w:val="00F76F05"/>
    <w:rsid w:val="00F779B2"/>
    <w:rsid w:val="00F802F8"/>
    <w:rsid w:val="00F8179E"/>
    <w:rsid w:val="00F825D5"/>
    <w:rsid w:val="00F82DF5"/>
    <w:rsid w:val="00F87593"/>
    <w:rsid w:val="00F87FEA"/>
    <w:rsid w:val="00F91A8B"/>
    <w:rsid w:val="00F933D5"/>
    <w:rsid w:val="00F9427C"/>
    <w:rsid w:val="00F95195"/>
    <w:rsid w:val="00F953C7"/>
    <w:rsid w:val="00F97AED"/>
    <w:rsid w:val="00F97DA1"/>
    <w:rsid w:val="00F97E0D"/>
    <w:rsid w:val="00FA32B9"/>
    <w:rsid w:val="00FA38B4"/>
    <w:rsid w:val="00FA3AB9"/>
    <w:rsid w:val="00FA3C0C"/>
    <w:rsid w:val="00FA51C8"/>
    <w:rsid w:val="00FA778A"/>
    <w:rsid w:val="00FB0207"/>
    <w:rsid w:val="00FB17BB"/>
    <w:rsid w:val="00FB5E4E"/>
    <w:rsid w:val="00FB6941"/>
    <w:rsid w:val="00FB696C"/>
    <w:rsid w:val="00FC0A37"/>
    <w:rsid w:val="00FC4749"/>
    <w:rsid w:val="00FC4C18"/>
    <w:rsid w:val="00FD0DBF"/>
    <w:rsid w:val="00FD1298"/>
    <w:rsid w:val="00FD3AEC"/>
    <w:rsid w:val="00FD6FC5"/>
    <w:rsid w:val="00FE012A"/>
    <w:rsid w:val="00FF13C5"/>
    <w:rsid w:val="00FF25FC"/>
    <w:rsid w:val="00FF349C"/>
    <w:rsid w:val="00FF4A7F"/>
    <w:rsid w:val="00FF7C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69"/>
    <o:shapelayout v:ext="edit">
      <o:idmap v:ext="edit" data="1"/>
    </o:shapelayout>
  </w:shapeDefaults>
  <w:decimalSymbol w:val="."/>
  <w:listSeparator w:val=","/>
  <w15:docId w15:val="{803505E9-E8D8-4115-89E5-9EA7DE5EF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lsdException w:name="table of authorities" w:semiHidden="1" w:unhideWhenUsed="1"/>
    <w:lsdException w:name="macro" w:semiHidden="1" w:unhideWhenUsed="1"/>
    <w:lsdException w:name="toa heading" w:semiHidden="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lsdException w:name="Table Web 2" w:semiHidden="1"/>
    <w:lsdException w:name="Table Web 3" w:semiHidden="1"/>
    <w:lsdException w:name="Balloon Text" w:semiHidden="1"/>
    <w:lsdException w:name="Table Grid" w:semiHidden="1" w:uiPriority="59"/>
    <w:lsdException w:name="Table Theme" w:semiHidden="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E1BC2"/>
    <w:pPr>
      <w:spacing w:after="120"/>
    </w:pPr>
    <w:rPr>
      <w:sz w:val="24"/>
      <w:szCs w:val="24"/>
    </w:rPr>
  </w:style>
  <w:style w:type="paragraph" w:styleId="Heading1">
    <w:name w:val="heading 1"/>
    <w:basedOn w:val="Normal"/>
    <w:next w:val="BodyText"/>
    <w:link w:val="Heading1Char"/>
    <w:uiPriority w:val="99"/>
    <w:qFormat/>
    <w:rsid w:val="00464948"/>
    <w:pPr>
      <w:keepNext/>
      <w:numPr>
        <w:numId w:val="1"/>
      </w:numPr>
      <w:spacing w:before="120"/>
      <w:ind w:left="0" w:firstLine="0"/>
      <w:outlineLvl w:val="0"/>
    </w:pPr>
    <w:rPr>
      <w:b/>
      <w:bCs/>
      <w:kern w:val="32"/>
      <w:sz w:val="28"/>
      <w:szCs w:val="28"/>
    </w:rPr>
  </w:style>
  <w:style w:type="paragraph" w:styleId="Heading2">
    <w:name w:val="heading 2"/>
    <w:basedOn w:val="Heading1"/>
    <w:next w:val="BodyText"/>
    <w:link w:val="Heading2Char"/>
    <w:uiPriority w:val="99"/>
    <w:qFormat/>
    <w:rsid w:val="003E42D5"/>
    <w:pPr>
      <w:numPr>
        <w:ilvl w:val="1"/>
      </w:numPr>
      <w:outlineLvl w:val="1"/>
    </w:pPr>
  </w:style>
  <w:style w:type="paragraph" w:styleId="Heading3">
    <w:name w:val="heading 3"/>
    <w:basedOn w:val="Heading1"/>
    <w:next w:val="BodyTextFlush"/>
    <w:link w:val="Heading3Char"/>
    <w:uiPriority w:val="99"/>
    <w:qFormat/>
    <w:rsid w:val="003E42D5"/>
    <w:pPr>
      <w:numPr>
        <w:ilvl w:val="2"/>
      </w:numPr>
      <w:outlineLvl w:val="2"/>
    </w:pPr>
    <w:rPr>
      <w:sz w:val="24"/>
      <w:szCs w:val="24"/>
    </w:rPr>
  </w:style>
  <w:style w:type="paragraph" w:styleId="Heading4">
    <w:name w:val="heading 4"/>
    <w:basedOn w:val="Heading1"/>
    <w:next w:val="BodyTextFlush"/>
    <w:link w:val="Heading4Char"/>
    <w:uiPriority w:val="99"/>
    <w:qFormat/>
    <w:rsid w:val="003E42D5"/>
    <w:pPr>
      <w:numPr>
        <w:ilvl w:val="3"/>
      </w:numPr>
      <w:outlineLvl w:val="3"/>
    </w:pPr>
    <w:rPr>
      <w:i/>
      <w:iCs/>
      <w:sz w:val="22"/>
      <w:szCs w:val="22"/>
    </w:rPr>
  </w:style>
  <w:style w:type="paragraph" w:styleId="Heading5">
    <w:name w:val="heading 5"/>
    <w:basedOn w:val="Heading1"/>
    <w:next w:val="BodyTextFlush"/>
    <w:link w:val="Heading5Char"/>
    <w:uiPriority w:val="99"/>
    <w:qFormat/>
    <w:rsid w:val="003E42D5"/>
    <w:pPr>
      <w:keepNext w:val="0"/>
      <w:numPr>
        <w:numId w:val="0"/>
      </w:numPr>
      <w:tabs>
        <w:tab w:val="left" w:pos="2448"/>
      </w:tabs>
      <w:spacing w:before="60"/>
      <w:outlineLvl w:val="4"/>
    </w:pPr>
    <w:rPr>
      <w:sz w:val="22"/>
      <w:szCs w:val="22"/>
    </w:rPr>
  </w:style>
  <w:style w:type="paragraph" w:styleId="Heading6">
    <w:name w:val="heading 6"/>
    <w:basedOn w:val="Heading1"/>
    <w:next w:val="BodyText"/>
    <w:link w:val="Heading6Char"/>
    <w:uiPriority w:val="99"/>
    <w:qFormat/>
    <w:rsid w:val="003E42D5"/>
    <w:pPr>
      <w:keepNext w:val="0"/>
      <w:numPr>
        <w:numId w:val="0"/>
      </w:numPr>
      <w:outlineLvl w:val="5"/>
    </w:pPr>
    <w:rPr>
      <w:i/>
      <w:iCs/>
      <w:sz w:val="22"/>
      <w:szCs w:val="22"/>
    </w:rPr>
  </w:style>
  <w:style w:type="paragraph" w:styleId="Heading7">
    <w:name w:val="heading 7"/>
    <w:basedOn w:val="Heading1"/>
    <w:next w:val="BodyText"/>
    <w:link w:val="Heading7Char"/>
    <w:uiPriority w:val="99"/>
    <w:qFormat/>
    <w:rsid w:val="003E42D5"/>
    <w:pPr>
      <w:numPr>
        <w:numId w:val="0"/>
      </w:numPr>
      <w:tabs>
        <w:tab w:val="left" w:pos="3960"/>
      </w:tabs>
      <w:spacing w:before="0"/>
      <w:outlineLvl w:val="6"/>
    </w:pPr>
    <w:rPr>
      <w:b w:val="0"/>
      <w:bCs w:val="0"/>
      <w:sz w:val="22"/>
      <w:szCs w:val="22"/>
    </w:rPr>
  </w:style>
  <w:style w:type="paragraph" w:styleId="Heading8">
    <w:name w:val="heading 8"/>
    <w:basedOn w:val="Heading1"/>
    <w:next w:val="BodyText"/>
    <w:link w:val="Heading8Char"/>
    <w:uiPriority w:val="99"/>
    <w:qFormat/>
    <w:rsid w:val="003E42D5"/>
    <w:pPr>
      <w:numPr>
        <w:numId w:val="0"/>
      </w:numPr>
      <w:spacing w:before="0"/>
      <w:outlineLvl w:val="7"/>
    </w:pPr>
    <w:rPr>
      <w:b w:val="0"/>
      <w:bCs w:val="0"/>
      <w:sz w:val="22"/>
      <w:szCs w:val="22"/>
    </w:rPr>
  </w:style>
  <w:style w:type="paragraph" w:styleId="Heading9">
    <w:name w:val="heading 9"/>
    <w:basedOn w:val="Heading1"/>
    <w:next w:val="BodyText"/>
    <w:link w:val="Heading9Char"/>
    <w:uiPriority w:val="99"/>
    <w:qFormat/>
    <w:rsid w:val="003E42D5"/>
    <w:pPr>
      <w:numPr>
        <w:numId w:val="0"/>
      </w:numPr>
      <w:tabs>
        <w:tab w:val="left" w:pos="5472"/>
      </w:tabs>
      <w:spacing w:before="0"/>
      <w:outlineLvl w:val="8"/>
    </w:pPr>
    <w:rPr>
      <w:b w:val="0"/>
      <w:bCs w:val="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3E42D5"/>
    <w:pPr>
      <w:spacing w:before="60"/>
      <w:ind w:firstLine="360"/>
    </w:pPr>
  </w:style>
  <w:style w:type="character" w:customStyle="1" w:styleId="BodyTextChar">
    <w:name w:val="Body Text Char"/>
    <w:link w:val="BodyText"/>
    <w:uiPriority w:val="99"/>
    <w:rsid w:val="003E42D5"/>
    <w:rPr>
      <w:sz w:val="22"/>
      <w:szCs w:val="22"/>
      <w:lang w:val="en-US" w:eastAsia="en-US"/>
    </w:rPr>
  </w:style>
  <w:style w:type="character" w:customStyle="1" w:styleId="Heading1Char">
    <w:name w:val="Heading 1 Char"/>
    <w:link w:val="Heading1"/>
    <w:uiPriority w:val="99"/>
    <w:rsid w:val="00464948"/>
    <w:rPr>
      <w:b/>
      <w:bCs/>
      <w:kern w:val="32"/>
      <w:sz w:val="28"/>
      <w:szCs w:val="28"/>
    </w:rPr>
  </w:style>
  <w:style w:type="character" w:customStyle="1" w:styleId="Heading2Char">
    <w:name w:val="Heading 2 Char"/>
    <w:link w:val="Heading2"/>
    <w:uiPriority w:val="99"/>
    <w:rsid w:val="003E42D5"/>
    <w:rPr>
      <w:rFonts w:ascii="Arial" w:hAnsi="Arial" w:cs="Arial"/>
      <w:b/>
      <w:bCs/>
      <w:kern w:val="32"/>
      <w:sz w:val="28"/>
      <w:szCs w:val="28"/>
    </w:rPr>
  </w:style>
  <w:style w:type="paragraph" w:customStyle="1" w:styleId="BodyTextFlush">
    <w:name w:val="Body Text Flush"/>
    <w:link w:val="BodyTextFlushChar"/>
    <w:uiPriority w:val="99"/>
    <w:rsid w:val="003E42D5"/>
    <w:pPr>
      <w:spacing w:before="60" w:after="120"/>
    </w:pPr>
    <w:rPr>
      <w:sz w:val="22"/>
      <w:szCs w:val="22"/>
    </w:rPr>
  </w:style>
  <w:style w:type="character" w:customStyle="1" w:styleId="BodyTextFlushChar">
    <w:name w:val="Body Text Flush Char"/>
    <w:link w:val="BodyTextFlush"/>
    <w:rsid w:val="003E42D5"/>
    <w:rPr>
      <w:sz w:val="22"/>
      <w:szCs w:val="22"/>
      <w:lang w:val="en-US" w:eastAsia="en-US"/>
    </w:rPr>
  </w:style>
  <w:style w:type="character" w:customStyle="1" w:styleId="Heading3Char">
    <w:name w:val="Heading 3 Char"/>
    <w:link w:val="Heading3"/>
    <w:uiPriority w:val="99"/>
    <w:rsid w:val="003E42D5"/>
    <w:rPr>
      <w:rFonts w:ascii="Arial" w:hAnsi="Arial" w:cs="Arial"/>
      <w:b/>
      <w:bCs/>
      <w:kern w:val="32"/>
      <w:sz w:val="24"/>
      <w:szCs w:val="24"/>
    </w:rPr>
  </w:style>
  <w:style w:type="character" w:customStyle="1" w:styleId="Heading4Char">
    <w:name w:val="Heading 4 Char"/>
    <w:link w:val="Heading4"/>
    <w:uiPriority w:val="99"/>
    <w:rsid w:val="003E42D5"/>
    <w:rPr>
      <w:rFonts w:ascii="Arial" w:hAnsi="Arial" w:cs="Arial"/>
      <w:b/>
      <w:bCs/>
      <w:i/>
      <w:iCs/>
      <w:kern w:val="32"/>
      <w:sz w:val="22"/>
      <w:szCs w:val="22"/>
    </w:rPr>
  </w:style>
  <w:style w:type="character" w:customStyle="1" w:styleId="Heading5Char">
    <w:name w:val="Heading 5 Char"/>
    <w:link w:val="Heading5"/>
    <w:uiPriority w:val="99"/>
    <w:rsid w:val="003E42D5"/>
    <w:rPr>
      <w:b/>
      <w:bCs/>
      <w:kern w:val="32"/>
      <w:sz w:val="26"/>
      <w:szCs w:val="26"/>
    </w:rPr>
  </w:style>
  <w:style w:type="character" w:customStyle="1" w:styleId="Heading6Char">
    <w:name w:val="Heading 6 Char"/>
    <w:link w:val="Heading6"/>
    <w:uiPriority w:val="99"/>
    <w:rsid w:val="003E42D5"/>
    <w:rPr>
      <w:b/>
      <w:bCs/>
      <w:i/>
      <w:iCs/>
      <w:kern w:val="32"/>
      <w:sz w:val="22"/>
      <w:szCs w:val="22"/>
    </w:rPr>
  </w:style>
  <w:style w:type="character" w:customStyle="1" w:styleId="Heading7Char">
    <w:name w:val="Heading 7 Char"/>
    <w:link w:val="Heading7"/>
    <w:uiPriority w:val="99"/>
    <w:rsid w:val="003E42D5"/>
    <w:rPr>
      <w:kern w:val="32"/>
      <w:sz w:val="32"/>
      <w:szCs w:val="32"/>
    </w:rPr>
  </w:style>
  <w:style w:type="character" w:customStyle="1" w:styleId="Heading8Char">
    <w:name w:val="Heading 8 Char"/>
    <w:link w:val="Heading8"/>
    <w:uiPriority w:val="99"/>
    <w:rsid w:val="003E42D5"/>
    <w:rPr>
      <w:kern w:val="32"/>
      <w:sz w:val="32"/>
      <w:szCs w:val="32"/>
    </w:rPr>
  </w:style>
  <w:style w:type="character" w:customStyle="1" w:styleId="Heading9Char">
    <w:name w:val="Heading 9 Char"/>
    <w:link w:val="Heading9"/>
    <w:uiPriority w:val="99"/>
    <w:rsid w:val="003E42D5"/>
    <w:rPr>
      <w:kern w:val="32"/>
      <w:sz w:val="22"/>
      <w:szCs w:val="22"/>
    </w:rPr>
  </w:style>
  <w:style w:type="paragraph" w:styleId="ListNumber">
    <w:name w:val="List Number"/>
    <w:basedOn w:val="Normal"/>
    <w:uiPriority w:val="99"/>
    <w:rsid w:val="003E42D5"/>
    <w:pPr>
      <w:tabs>
        <w:tab w:val="num" w:pos="630"/>
      </w:tabs>
      <w:ind w:left="630" w:hanging="360"/>
    </w:pPr>
  </w:style>
  <w:style w:type="paragraph" w:styleId="ListNumber2">
    <w:name w:val="List Number 2"/>
    <w:basedOn w:val="Normal"/>
    <w:uiPriority w:val="99"/>
    <w:rsid w:val="003E42D5"/>
    <w:pPr>
      <w:tabs>
        <w:tab w:val="left" w:pos="720"/>
      </w:tabs>
      <w:spacing w:after="60"/>
      <w:ind w:left="720" w:hanging="360"/>
    </w:pPr>
  </w:style>
  <w:style w:type="paragraph" w:styleId="ListNumber3">
    <w:name w:val="List Number 3"/>
    <w:basedOn w:val="Normal"/>
    <w:uiPriority w:val="99"/>
    <w:rsid w:val="003E42D5"/>
    <w:pPr>
      <w:tabs>
        <w:tab w:val="left" w:pos="1080"/>
      </w:tabs>
      <w:spacing w:after="60"/>
      <w:ind w:left="1080" w:hanging="360"/>
    </w:pPr>
  </w:style>
  <w:style w:type="paragraph" w:styleId="ListNumber4">
    <w:name w:val="List Number 4"/>
    <w:basedOn w:val="Normal"/>
    <w:uiPriority w:val="99"/>
    <w:rsid w:val="003E42D5"/>
    <w:pPr>
      <w:tabs>
        <w:tab w:val="left" w:pos="1440"/>
      </w:tabs>
      <w:ind w:left="1440" w:hanging="360"/>
    </w:pPr>
  </w:style>
  <w:style w:type="paragraph" w:styleId="ListNumber5">
    <w:name w:val="List Number 5"/>
    <w:basedOn w:val="Normal"/>
    <w:uiPriority w:val="99"/>
    <w:semiHidden/>
    <w:rsid w:val="003E42D5"/>
    <w:pPr>
      <w:tabs>
        <w:tab w:val="left" w:pos="1800"/>
      </w:tabs>
      <w:ind w:left="1800" w:hanging="360"/>
    </w:pPr>
  </w:style>
  <w:style w:type="paragraph" w:customStyle="1" w:styleId="CP-date">
    <w:name w:val="CP-date"/>
    <w:uiPriority w:val="99"/>
    <w:semiHidden/>
    <w:rsid w:val="003E42D5"/>
    <w:pPr>
      <w:spacing w:before="440"/>
    </w:pPr>
    <w:rPr>
      <w:rFonts w:ascii="Arial" w:hAnsi="Arial" w:cs="Arial"/>
      <w:sz w:val="36"/>
      <w:szCs w:val="36"/>
    </w:rPr>
  </w:style>
  <w:style w:type="paragraph" w:customStyle="1" w:styleId="CP-authors">
    <w:name w:val="CP-authors"/>
    <w:basedOn w:val="CP-date"/>
    <w:uiPriority w:val="99"/>
    <w:semiHidden/>
    <w:rsid w:val="003E42D5"/>
    <w:pPr>
      <w:spacing w:before="0"/>
    </w:pPr>
  </w:style>
  <w:style w:type="paragraph" w:customStyle="1" w:styleId="CP-for">
    <w:name w:val="CP-for"/>
    <w:uiPriority w:val="99"/>
    <w:semiHidden/>
    <w:rsid w:val="003E42D5"/>
    <w:rPr>
      <w:rFonts w:ascii="Arial" w:hAnsi="Arial" w:cs="Arial"/>
    </w:rPr>
  </w:style>
  <w:style w:type="paragraph" w:customStyle="1" w:styleId="CP-jobnumber">
    <w:name w:val="CP-job number"/>
    <w:uiPriority w:val="99"/>
    <w:semiHidden/>
    <w:rsid w:val="003E42D5"/>
    <w:pPr>
      <w:keepNext/>
      <w:jc w:val="right"/>
    </w:pPr>
    <w:rPr>
      <w:rFonts w:ascii="Arial" w:hAnsi="Arial" w:cs="Arial"/>
    </w:rPr>
  </w:style>
  <w:style w:type="paragraph" w:customStyle="1" w:styleId="CP-title">
    <w:name w:val="CP-title"/>
    <w:next w:val="CP-authors"/>
    <w:uiPriority w:val="99"/>
    <w:semiHidden/>
    <w:rsid w:val="003E42D5"/>
    <w:rPr>
      <w:rFonts w:ascii="Arial" w:hAnsi="Arial" w:cs="Arial"/>
      <w:b/>
      <w:bCs/>
      <w:sz w:val="56"/>
      <w:szCs w:val="56"/>
    </w:rPr>
  </w:style>
  <w:style w:type="paragraph" w:customStyle="1" w:styleId="TP-authors">
    <w:name w:val="TP-authors"/>
    <w:link w:val="TP-authorsCharChar"/>
    <w:uiPriority w:val="99"/>
    <w:semiHidden/>
    <w:rsid w:val="003E42D5"/>
    <w:pPr>
      <w:jc w:val="center"/>
    </w:pPr>
    <w:rPr>
      <w:rFonts w:ascii="Arial" w:hAnsi="Arial" w:cs="Arial"/>
      <w:b/>
      <w:bCs/>
      <w:sz w:val="24"/>
      <w:szCs w:val="24"/>
    </w:rPr>
  </w:style>
  <w:style w:type="character" w:customStyle="1" w:styleId="TP-authorsCharChar">
    <w:name w:val="TP-authors Char Char"/>
    <w:link w:val="TP-authors"/>
    <w:uiPriority w:val="99"/>
    <w:semiHidden/>
    <w:rsid w:val="003E42D5"/>
    <w:rPr>
      <w:rFonts w:ascii="Arial" w:hAnsi="Arial" w:cs="Arial"/>
      <w:b/>
      <w:bCs/>
      <w:sz w:val="24"/>
      <w:szCs w:val="24"/>
      <w:lang w:val="en-US" w:eastAsia="en-US"/>
    </w:rPr>
  </w:style>
  <w:style w:type="paragraph" w:customStyle="1" w:styleId="TP-date">
    <w:name w:val="TP-date"/>
    <w:basedOn w:val="TP-authors"/>
    <w:next w:val="TP-sponsor"/>
    <w:link w:val="TP-dateCharChar"/>
    <w:uiPriority w:val="99"/>
    <w:semiHidden/>
    <w:rsid w:val="003E42D5"/>
  </w:style>
  <w:style w:type="paragraph" w:customStyle="1" w:styleId="TP-sponsor">
    <w:name w:val="TP-sponsor"/>
    <w:uiPriority w:val="99"/>
    <w:semiHidden/>
    <w:rsid w:val="003E42D5"/>
    <w:pPr>
      <w:jc w:val="center"/>
    </w:pPr>
    <w:rPr>
      <w:rFonts w:ascii="Arial" w:hAnsi="Arial" w:cs="Arial"/>
      <w:b/>
      <w:bCs/>
      <w:sz w:val="28"/>
      <w:szCs w:val="28"/>
    </w:rPr>
  </w:style>
  <w:style w:type="character" w:customStyle="1" w:styleId="TP-dateCharChar">
    <w:name w:val="TP-date Char Char"/>
    <w:link w:val="TP-date"/>
    <w:uiPriority w:val="99"/>
    <w:rsid w:val="003E42D5"/>
    <w:rPr>
      <w:rFonts w:ascii="Arial" w:hAnsi="Arial" w:cs="Arial"/>
      <w:b/>
      <w:bCs/>
      <w:sz w:val="24"/>
      <w:szCs w:val="24"/>
      <w:lang w:val="en-US" w:eastAsia="en-US"/>
    </w:rPr>
  </w:style>
  <w:style w:type="paragraph" w:customStyle="1" w:styleId="TP-jobnumber">
    <w:name w:val="TP-job number"/>
    <w:next w:val="TP-title"/>
    <w:uiPriority w:val="99"/>
    <w:semiHidden/>
    <w:rsid w:val="003E42D5"/>
    <w:pPr>
      <w:jc w:val="right"/>
    </w:pPr>
    <w:rPr>
      <w:rFonts w:ascii="Arial" w:hAnsi="Arial" w:cs="Arial"/>
      <w:b/>
      <w:bCs/>
      <w:sz w:val="22"/>
      <w:szCs w:val="22"/>
    </w:rPr>
  </w:style>
  <w:style w:type="paragraph" w:customStyle="1" w:styleId="TP-title">
    <w:name w:val="TP-title"/>
    <w:next w:val="TP-authors"/>
    <w:uiPriority w:val="99"/>
    <w:semiHidden/>
    <w:rsid w:val="003E42D5"/>
    <w:pPr>
      <w:jc w:val="center"/>
    </w:pPr>
    <w:rPr>
      <w:rFonts w:ascii="Arial" w:hAnsi="Arial" w:cs="Arial"/>
      <w:b/>
      <w:bCs/>
      <w:sz w:val="36"/>
      <w:szCs w:val="36"/>
    </w:rPr>
  </w:style>
  <w:style w:type="paragraph" w:customStyle="1" w:styleId="TP-preparedfor">
    <w:name w:val="TP-prepared for"/>
    <w:uiPriority w:val="99"/>
    <w:semiHidden/>
    <w:rsid w:val="003E42D5"/>
    <w:pPr>
      <w:jc w:val="center"/>
    </w:pPr>
    <w:rPr>
      <w:rFonts w:ascii="Arial" w:hAnsi="Arial" w:cs="Arial"/>
      <w:b/>
      <w:bCs/>
      <w:sz w:val="22"/>
      <w:szCs w:val="22"/>
    </w:rPr>
  </w:style>
  <w:style w:type="paragraph" w:customStyle="1" w:styleId="AdvanceforFrontmatter">
    <w:name w:val="Advance (for Frontmatter)"/>
    <w:basedOn w:val="Normal"/>
    <w:next w:val="HeadingFrontmatter"/>
    <w:uiPriority w:val="99"/>
    <w:rsid w:val="003E42D5"/>
    <w:pPr>
      <w:spacing w:before="2640"/>
    </w:pPr>
    <w:rPr>
      <w:noProof/>
    </w:rPr>
  </w:style>
  <w:style w:type="paragraph" w:customStyle="1" w:styleId="HeadingFrontmatter">
    <w:name w:val="Heading Frontmatter"/>
    <w:next w:val="BodyTextFlush"/>
    <w:uiPriority w:val="99"/>
    <w:rsid w:val="003E42D5"/>
    <w:pPr>
      <w:keepNext/>
      <w:spacing w:after="180"/>
      <w:jc w:val="center"/>
    </w:pPr>
    <w:rPr>
      <w:rFonts w:ascii="Arial" w:hAnsi="Arial" w:cs="Arial"/>
      <w:b/>
      <w:bCs/>
      <w:sz w:val="28"/>
      <w:szCs w:val="28"/>
    </w:rPr>
  </w:style>
  <w:style w:type="paragraph" w:styleId="BodyText2">
    <w:name w:val="Body Text 2"/>
    <w:basedOn w:val="Normal"/>
    <w:link w:val="BodyText2Char1"/>
    <w:uiPriority w:val="99"/>
    <w:semiHidden/>
    <w:rsid w:val="003E42D5"/>
    <w:pPr>
      <w:ind w:left="1080" w:right="1080" w:firstLine="360"/>
    </w:pPr>
  </w:style>
  <w:style w:type="character" w:customStyle="1" w:styleId="BodyText2Char1">
    <w:name w:val="Body Text 2 Char1"/>
    <w:link w:val="BodyText2"/>
    <w:uiPriority w:val="99"/>
    <w:rsid w:val="003E42D5"/>
    <w:rPr>
      <w:sz w:val="22"/>
      <w:szCs w:val="22"/>
    </w:rPr>
  </w:style>
  <w:style w:type="character" w:customStyle="1" w:styleId="BodyText2Char">
    <w:name w:val="Body Text 2 Char"/>
    <w:uiPriority w:val="99"/>
    <w:rsid w:val="003E42D5"/>
    <w:rPr>
      <w:sz w:val="24"/>
      <w:szCs w:val="24"/>
    </w:rPr>
  </w:style>
  <w:style w:type="paragraph" w:styleId="BlockText">
    <w:name w:val="Block Text"/>
    <w:basedOn w:val="Normal"/>
    <w:uiPriority w:val="99"/>
    <w:semiHidden/>
    <w:rsid w:val="003E42D5"/>
    <w:pPr>
      <w:spacing w:before="60"/>
      <w:ind w:left="1080" w:right="1080"/>
    </w:pPr>
    <w:rPr>
      <w:i/>
      <w:iCs/>
    </w:rPr>
  </w:style>
  <w:style w:type="paragraph" w:customStyle="1" w:styleId="Table10">
    <w:name w:val="Table 10"/>
    <w:uiPriority w:val="99"/>
    <w:semiHidden/>
    <w:rsid w:val="003E42D5"/>
    <w:pPr>
      <w:spacing w:before="60"/>
    </w:pPr>
  </w:style>
  <w:style w:type="paragraph" w:customStyle="1" w:styleId="FigureCaptioncont">
    <w:name w:val="Figure Caption (cont.)"/>
    <w:basedOn w:val="Normal"/>
    <w:next w:val="BodyText"/>
    <w:uiPriority w:val="99"/>
    <w:rsid w:val="003E42D5"/>
    <w:pPr>
      <w:spacing w:after="240"/>
    </w:pPr>
  </w:style>
  <w:style w:type="paragraph" w:customStyle="1" w:styleId="Con-Fig-Tbl">
    <w:name w:val="Con-Fig-Tbl"/>
    <w:next w:val="TOC1"/>
    <w:link w:val="Con-Fig-TblChar"/>
    <w:uiPriority w:val="99"/>
    <w:rsid w:val="003E42D5"/>
    <w:pPr>
      <w:jc w:val="center"/>
    </w:pPr>
    <w:rPr>
      <w:rFonts w:ascii="Arial" w:hAnsi="Arial" w:cs="Arial"/>
      <w:b/>
      <w:bCs/>
      <w:sz w:val="28"/>
      <w:szCs w:val="28"/>
    </w:rPr>
  </w:style>
  <w:style w:type="paragraph" w:styleId="TOC1">
    <w:name w:val="toc 1"/>
    <w:basedOn w:val="Normal"/>
    <w:uiPriority w:val="39"/>
    <w:qFormat/>
    <w:rsid w:val="003E42D5"/>
    <w:pPr>
      <w:tabs>
        <w:tab w:val="left" w:pos="576"/>
        <w:tab w:val="right" w:leader="dot" w:pos="9360"/>
      </w:tabs>
      <w:spacing w:before="240"/>
      <w:ind w:left="576" w:right="720" w:hanging="576"/>
    </w:pPr>
  </w:style>
  <w:style w:type="character" w:customStyle="1" w:styleId="Con-Fig-TblChar">
    <w:name w:val="Con-Fig-Tbl Char"/>
    <w:link w:val="Con-Fig-Tbl"/>
    <w:uiPriority w:val="99"/>
    <w:rsid w:val="003E42D5"/>
    <w:rPr>
      <w:rFonts w:ascii="Arial" w:hAnsi="Arial" w:cs="Arial"/>
      <w:b/>
      <w:bCs/>
      <w:sz w:val="28"/>
      <w:szCs w:val="28"/>
      <w:lang w:val="en-US" w:eastAsia="en-US"/>
    </w:rPr>
  </w:style>
  <w:style w:type="paragraph" w:styleId="Date">
    <w:name w:val="Date"/>
    <w:basedOn w:val="Normal"/>
    <w:next w:val="Normal"/>
    <w:link w:val="DateChar"/>
    <w:uiPriority w:val="99"/>
    <w:semiHidden/>
    <w:rsid w:val="003E42D5"/>
  </w:style>
  <w:style w:type="character" w:customStyle="1" w:styleId="DateChar">
    <w:name w:val="Date Char"/>
    <w:link w:val="Date"/>
    <w:uiPriority w:val="99"/>
    <w:semiHidden/>
    <w:rsid w:val="003E42D5"/>
    <w:rPr>
      <w:sz w:val="24"/>
      <w:szCs w:val="24"/>
    </w:rPr>
  </w:style>
  <w:style w:type="paragraph" w:styleId="E-mailSignature">
    <w:name w:val="E-mail Signature"/>
    <w:basedOn w:val="Normal"/>
    <w:link w:val="E-mailSignatureChar"/>
    <w:uiPriority w:val="99"/>
    <w:semiHidden/>
    <w:rsid w:val="003E42D5"/>
  </w:style>
  <w:style w:type="character" w:customStyle="1" w:styleId="E-mailSignatureChar">
    <w:name w:val="E-mail Signature Char"/>
    <w:link w:val="E-mailSignature"/>
    <w:uiPriority w:val="99"/>
    <w:semiHidden/>
    <w:rsid w:val="003E42D5"/>
    <w:rPr>
      <w:sz w:val="24"/>
      <w:szCs w:val="24"/>
    </w:rPr>
  </w:style>
  <w:style w:type="paragraph" w:styleId="EndnoteText">
    <w:name w:val="endnote text"/>
    <w:basedOn w:val="Normal"/>
    <w:link w:val="EndnoteTextChar"/>
    <w:uiPriority w:val="99"/>
    <w:semiHidden/>
    <w:rsid w:val="003E42D5"/>
    <w:pPr>
      <w:ind w:left="360" w:hanging="360"/>
    </w:pPr>
  </w:style>
  <w:style w:type="character" w:customStyle="1" w:styleId="EndnoteTextChar">
    <w:name w:val="Endnote Text Char"/>
    <w:link w:val="EndnoteText"/>
    <w:uiPriority w:val="99"/>
    <w:rsid w:val="003E42D5"/>
    <w:rPr>
      <w:sz w:val="22"/>
      <w:szCs w:val="22"/>
      <w:lang w:val="en-US" w:eastAsia="en-US"/>
    </w:rPr>
  </w:style>
  <w:style w:type="paragraph" w:customStyle="1" w:styleId="FigureGraphic">
    <w:name w:val="Figure/Graphic"/>
    <w:basedOn w:val="FigureCaption"/>
    <w:next w:val="FigureCaption"/>
    <w:uiPriority w:val="99"/>
    <w:rsid w:val="00FB696C"/>
  </w:style>
  <w:style w:type="paragraph" w:customStyle="1" w:styleId="FigureCaption">
    <w:name w:val="Figure Caption"/>
    <w:next w:val="BodyTextFlush"/>
    <w:link w:val="FigureCaptionChar"/>
    <w:uiPriority w:val="99"/>
    <w:rsid w:val="004A0E1B"/>
    <w:pPr>
      <w:spacing w:before="120"/>
      <w:jc w:val="center"/>
    </w:pPr>
    <w:rPr>
      <w:sz w:val="24"/>
      <w:szCs w:val="24"/>
    </w:rPr>
  </w:style>
  <w:style w:type="character" w:customStyle="1" w:styleId="FigureCaptionChar">
    <w:name w:val="Figure Caption Char"/>
    <w:link w:val="FigureCaption"/>
    <w:uiPriority w:val="99"/>
    <w:rsid w:val="004A0E1B"/>
    <w:rPr>
      <w:sz w:val="24"/>
      <w:szCs w:val="24"/>
    </w:rPr>
  </w:style>
  <w:style w:type="paragraph" w:styleId="Footer">
    <w:name w:val="footer"/>
    <w:basedOn w:val="Normal"/>
    <w:link w:val="FooterChar"/>
    <w:uiPriority w:val="99"/>
    <w:rsid w:val="003E42D5"/>
    <w:pPr>
      <w:tabs>
        <w:tab w:val="center" w:pos="4680"/>
        <w:tab w:val="right" w:pos="9360"/>
      </w:tabs>
    </w:pPr>
  </w:style>
  <w:style w:type="character" w:customStyle="1" w:styleId="FooterChar">
    <w:name w:val="Footer Char"/>
    <w:link w:val="Footer"/>
    <w:uiPriority w:val="99"/>
    <w:rsid w:val="003E42D5"/>
    <w:rPr>
      <w:sz w:val="22"/>
      <w:szCs w:val="22"/>
      <w:lang w:val="en-US" w:eastAsia="en-US"/>
    </w:rPr>
  </w:style>
  <w:style w:type="paragraph" w:styleId="FootnoteText">
    <w:name w:val="footnote text"/>
    <w:basedOn w:val="Normal"/>
    <w:link w:val="FootnoteTextChar"/>
    <w:rsid w:val="003E42D5"/>
    <w:pPr>
      <w:tabs>
        <w:tab w:val="left" w:pos="360"/>
      </w:tabs>
      <w:spacing w:before="60"/>
      <w:ind w:left="360" w:hanging="360"/>
    </w:pPr>
    <w:rPr>
      <w:sz w:val="18"/>
      <w:szCs w:val="18"/>
    </w:rPr>
  </w:style>
  <w:style w:type="character" w:customStyle="1" w:styleId="FootnoteTextChar">
    <w:name w:val="Footnote Text Char"/>
    <w:link w:val="FootnoteText"/>
    <w:rsid w:val="003E42D5"/>
    <w:rPr>
      <w:sz w:val="18"/>
      <w:szCs w:val="18"/>
      <w:lang w:val="en-US" w:eastAsia="en-US"/>
    </w:rPr>
  </w:style>
  <w:style w:type="paragraph" w:styleId="Header">
    <w:name w:val="header"/>
    <w:basedOn w:val="Normal"/>
    <w:link w:val="HeaderChar"/>
    <w:uiPriority w:val="99"/>
    <w:rsid w:val="003E42D5"/>
    <w:pPr>
      <w:tabs>
        <w:tab w:val="center" w:pos="4680"/>
        <w:tab w:val="right" w:pos="9360"/>
      </w:tabs>
    </w:pPr>
  </w:style>
  <w:style w:type="character" w:customStyle="1" w:styleId="HeaderChar">
    <w:name w:val="Header Char"/>
    <w:link w:val="Header"/>
    <w:uiPriority w:val="99"/>
    <w:rsid w:val="003E42D5"/>
    <w:rPr>
      <w:sz w:val="22"/>
      <w:szCs w:val="22"/>
      <w:lang w:val="en-US" w:eastAsia="en-US"/>
    </w:rPr>
  </w:style>
  <w:style w:type="character" w:styleId="Hyperlink">
    <w:name w:val="Hyperlink"/>
    <w:uiPriority w:val="99"/>
    <w:rsid w:val="003E42D5"/>
    <w:rPr>
      <w:color w:val="0000FF"/>
      <w:u w:val="single"/>
    </w:rPr>
  </w:style>
  <w:style w:type="paragraph" w:styleId="List">
    <w:name w:val="List"/>
    <w:basedOn w:val="Normal"/>
    <w:uiPriority w:val="99"/>
    <w:rsid w:val="003E42D5"/>
    <w:pPr>
      <w:tabs>
        <w:tab w:val="left" w:pos="360"/>
      </w:tabs>
      <w:ind w:left="360" w:hanging="360"/>
    </w:pPr>
  </w:style>
  <w:style w:type="paragraph" w:styleId="List2">
    <w:name w:val="List 2"/>
    <w:basedOn w:val="List"/>
    <w:uiPriority w:val="99"/>
    <w:rsid w:val="003E42D5"/>
    <w:pPr>
      <w:tabs>
        <w:tab w:val="clear" w:pos="360"/>
        <w:tab w:val="left" w:pos="720"/>
      </w:tabs>
      <w:spacing w:after="60"/>
      <w:ind w:left="720"/>
    </w:pPr>
  </w:style>
  <w:style w:type="paragraph" w:styleId="List3">
    <w:name w:val="List 3"/>
    <w:basedOn w:val="List"/>
    <w:uiPriority w:val="99"/>
    <w:rsid w:val="003E42D5"/>
    <w:pPr>
      <w:tabs>
        <w:tab w:val="clear" w:pos="360"/>
        <w:tab w:val="left" w:pos="1080"/>
      </w:tabs>
      <w:ind w:left="1080"/>
    </w:pPr>
  </w:style>
  <w:style w:type="paragraph" w:styleId="List4">
    <w:name w:val="List 4"/>
    <w:basedOn w:val="List"/>
    <w:uiPriority w:val="99"/>
    <w:rsid w:val="003E42D5"/>
    <w:pPr>
      <w:tabs>
        <w:tab w:val="clear" w:pos="360"/>
        <w:tab w:val="left" w:pos="1440"/>
      </w:tabs>
      <w:ind w:left="1440"/>
    </w:pPr>
  </w:style>
  <w:style w:type="paragraph" w:styleId="List5">
    <w:name w:val="List 5"/>
    <w:basedOn w:val="List"/>
    <w:uiPriority w:val="99"/>
    <w:semiHidden/>
    <w:rsid w:val="003E42D5"/>
    <w:pPr>
      <w:tabs>
        <w:tab w:val="clear" w:pos="360"/>
        <w:tab w:val="left" w:pos="1800"/>
      </w:tabs>
      <w:ind w:left="1800"/>
    </w:pPr>
  </w:style>
  <w:style w:type="paragraph" w:customStyle="1" w:styleId="List6">
    <w:name w:val="List 6"/>
    <w:basedOn w:val="List"/>
    <w:uiPriority w:val="99"/>
    <w:semiHidden/>
    <w:rsid w:val="003E42D5"/>
    <w:pPr>
      <w:tabs>
        <w:tab w:val="clear" w:pos="360"/>
        <w:tab w:val="left" w:pos="2160"/>
      </w:tabs>
      <w:ind w:left="2160"/>
    </w:pPr>
  </w:style>
  <w:style w:type="paragraph" w:styleId="ListBullet">
    <w:name w:val="List Bullet"/>
    <w:basedOn w:val="Normal"/>
    <w:uiPriority w:val="99"/>
    <w:rsid w:val="003E42D5"/>
    <w:pPr>
      <w:tabs>
        <w:tab w:val="num" w:pos="360"/>
      </w:tabs>
      <w:ind w:left="360" w:hanging="360"/>
    </w:pPr>
  </w:style>
  <w:style w:type="paragraph" w:styleId="ListBullet2">
    <w:name w:val="List Bullet 2"/>
    <w:basedOn w:val="Normal"/>
    <w:uiPriority w:val="99"/>
    <w:rsid w:val="003E42D5"/>
    <w:pPr>
      <w:tabs>
        <w:tab w:val="num" w:pos="720"/>
      </w:tabs>
      <w:spacing w:after="60"/>
      <w:ind w:left="720" w:hanging="360"/>
    </w:pPr>
  </w:style>
  <w:style w:type="paragraph" w:styleId="ListBullet3">
    <w:name w:val="List Bullet 3"/>
    <w:basedOn w:val="Normal"/>
    <w:uiPriority w:val="99"/>
    <w:rsid w:val="003E42D5"/>
    <w:pPr>
      <w:tabs>
        <w:tab w:val="num" w:pos="1080"/>
      </w:tabs>
      <w:spacing w:after="60"/>
      <w:ind w:left="1080" w:hanging="360"/>
    </w:pPr>
  </w:style>
  <w:style w:type="paragraph" w:styleId="ListBullet4">
    <w:name w:val="List Bullet 4"/>
    <w:basedOn w:val="Normal"/>
    <w:uiPriority w:val="99"/>
    <w:rsid w:val="003E42D5"/>
    <w:pPr>
      <w:tabs>
        <w:tab w:val="num" w:pos="1440"/>
      </w:tabs>
      <w:ind w:left="1440" w:hanging="360"/>
    </w:pPr>
  </w:style>
  <w:style w:type="paragraph" w:styleId="ListBullet5">
    <w:name w:val="List Bullet 5"/>
    <w:basedOn w:val="Normal"/>
    <w:uiPriority w:val="99"/>
    <w:semiHidden/>
    <w:rsid w:val="003E42D5"/>
    <w:pPr>
      <w:tabs>
        <w:tab w:val="left" w:pos="1800"/>
        <w:tab w:val="num" w:pos="2016"/>
      </w:tabs>
      <w:ind w:left="1800" w:hanging="360"/>
    </w:pPr>
  </w:style>
  <w:style w:type="paragraph" w:customStyle="1" w:styleId="ListBullet6">
    <w:name w:val="List Bullet 6"/>
    <w:uiPriority w:val="99"/>
    <w:semiHidden/>
    <w:rsid w:val="003E42D5"/>
    <w:pPr>
      <w:tabs>
        <w:tab w:val="left" w:pos="2160"/>
      </w:tabs>
      <w:spacing w:after="120"/>
      <w:ind w:left="2160" w:hanging="360"/>
    </w:pPr>
    <w:rPr>
      <w:sz w:val="22"/>
      <w:szCs w:val="22"/>
    </w:rPr>
  </w:style>
  <w:style w:type="paragraph" w:styleId="ListContinue">
    <w:name w:val="List Continue"/>
    <w:basedOn w:val="Normal"/>
    <w:uiPriority w:val="99"/>
    <w:rsid w:val="003E42D5"/>
    <w:pPr>
      <w:ind w:left="360"/>
    </w:pPr>
  </w:style>
  <w:style w:type="paragraph" w:styleId="ListContinue2">
    <w:name w:val="List Continue 2"/>
    <w:basedOn w:val="ListContinue"/>
    <w:uiPriority w:val="99"/>
    <w:rsid w:val="003E42D5"/>
    <w:pPr>
      <w:spacing w:after="60"/>
      <w:ind w:left="720"/>
    </w:pPr>
  </w:style>
  <w:style w:type="paragraph" w:styleId="ListContinue3">
    <w:name w:val="List Continue 3"/>
    <w:basedOn w:val="ListContinue"/>
    <w:uiPriority w:val="99"/>
    <w:rsid w:val="003E42D5"/>
    <w:pPr>
      <w:spacing w:after="60"/>
      <w:ind w:left="1080"/>
    </w:pPr>
  </w:style>
  <w:style w:type="paragraph" w:styleId="ListContinue4">
    <w:name w:val="List Continue 4"/>
    <w:basedOn w:val="ListContinue"/>
    <w:uiPriority w:val="99"/>
    <w:rsid w:val="003E42D5"/>
    <w:pPr>
      <w:spacing w:after="0"/>
      <w:ind w:left="1440"/>
    </w:pPr>
  </w:style>
  <w:style w:type="paragraph" w:styleId="ListContinue5">
    <w:name w:val="List Continue 5"/>
    <w:basedOn w:val="ListContinue"/>
    <w:uiPriority w:val="99"/>
    <w:semiHidden/>
    <w:rsid w:val="003E42D5"/>
    <w:pPr>
      <w:ind w:left="1800"/>
    </w:pPr>
  </w:style>
  <w:style w:type="paragraph" w:customStyle="1" w:styleId="ListContinue6">
    <w:name w:val="List Continue 6"/>
    <w:basedOn w:val="ListContinue"/>
    <w:uiPriority w:val="99"/>
    <w:semiHidden/>
    <w:rsid w:val="003E42D5"/>
    <w:pPr>
      <w:ind w:left="2160"/>
    </w:pPr>
  </w:style>
  <w:style w:type="paragraph" w:customStyle="1" w:styleId="Acronyms6pt">
    <w:name w:val="Acronyms (6 pt)"/>
    <w:rsid w:val="003E42D5"/>
    <w:pPr>
      <w:spacing w:after="120"/>
      <w:ind w:left="1080" w:hanging="1080"/>
    </w:pPr>
    <w:rPr>
      <w:sz w:val="22"/>
      <w:szCs w:val="22"/>
    </w:rPr>
  </w:style>
  <w:style w:type="paragraph" w:customStyle="1" w:styleId="Acronymssingle">
    <w:name w:val="Acronyms (single)"/>
    <w:basedOn w:val="Acronyms6pt"/>
    <w:uiPriority w:val="99"/>
    <w:rsid w:val="003E42D5"/>
    <w:pPr>
      <w:tabs>
        <w:tab w:val="left" w:pos="1440"/>
      </w:tabs>
      <w:spacing w:after="0"/>
      <w:ind w:left="1440" w:hanging="1440"/>
    </w:pPr>
  </w:style>
  <w:style w:type="character" w:styleId="PageNumber">
    <w:name w:val="page number"/>
    <w:uiPriority w:val="99"/>
    <w:rsid w:val="003E42D5"/>
    <w:rPr>
      <w:rFonts w:ascii="Times New Roman" w:hAnsi="Times New Roman" w:cs="Times New Roman"/>
      <w:sz w:val="22"/>
      <w:szCs w:val="22"/>
      <w:lang w:val="en-US"/>
    </w:rPr>
  </w:style>
  <w:style w:type="paragraph" w:customStyle="1" w:styleId="Spacer">
    <w:name w:val="Spacer"/>
    <w:uiPriority w:val="99"/>
    <w:rsid w:val="003E42D5"/>
    <w:rPr>
      <w:sz w:val="22"/>
      <w:szCs w:val="22"/>
    </w:rPr>
  </w:style>
  <w:style w:type="paragraph" w:styleId="Title">
    <w:name w:val="Title"/>
    <w:basedOn w:val="Normal"/>
    <w:next w:val="BodyText"/>
    <w:link w:val="TitleChar"/>
    <w:qFormat/>
    <w:rsid w:val="003E42D5"/>
    <w:pPr>
      <w:spacing w:after="180"/>
      <w:jc w:val="center"/>
    </w:pPr>
    <w:rPr>
      <w:rFonts w:ascii="Arial Bold" w:hAnsi="Arial Bold" w:cs="Arial Bold"/>
      <w:b/>
      <w:bCs/>
      <w:caps/>
      <w:kern w:val="28"/>
      <w:sz w:val="36"/>
      <w:szCs w:val="36"/>
    </w:rPr>
  </w:style>
  <w:style w:type="character" w:customStyle="1" w:styleId="TitleChar">
    <w:name w:val="Title Char"/>
    <w:link w:val="Title"/>
    <w:uiPriority w:val="99"/>
    <w:rsid w:val="003E42D5"/>
    <w:rPr>
      <w:rFonts w:ascii="Arial Bold" w:hAnsi="Arial Bold" w:cs="Arial Bold"/>
      <w:b/>
      <w:bCs/>
      <w:caps/>
      <w:kern w:val="28"/>
      <w:sz w:val="32"/>
      <w:szCs w:val="32"/>
      <w:lang w:val="en-US" w:eastAsia="en-US"/>
    </w:rPr>
  </w:style>
  <w:style w:type="paragraph" w:styleId="Subtitle">
    <w:name w:val="Subtitle"/>
    <w:basedOn w:val="Title"/>
    <w:link w:val="SubtitleChar"/>
    <w:uiPriority w:val="99"/>
    <w:qFormat/>
    <w:rsid w:val="003E42D5"/>
    <w:pPr>
      <w:outlineLvl w:val="1"/>
    </w:pPr>
    <w:rPr>
      <w:sz w:val="28"/>
      <w:szCs w:val="28"/>
    </w:rPr>
  </w:style>
  <w:style w:type="character" w:customStyle="1" w:styleId="SubtitleChar">
    <w:name w:val="Subtitle Char"/>
    <w:link w:val="Subtitle"/>
    <w:uiPriority w:val="99"/>
    <w:rsid w:val="003E42D5"/>
    <w:rPr>
      <w:rFonts w:ascii="Arial Bold" w:hAnsi="Arial Bold" w:cs="Arial Bold"/>
      <w:b/>
      <w:bCs/>
      <w:caps/>
      <w:kern w:val="28"/>
      <w:sz w:val="32"/>
      <w:szCs w:val="32"/>
    </w:rPr>
  </w:style>
  <w:style w:type="paragraph" w:customStyle="1" w:styleId="Table11">
    <w:name w:val="Table 11"/>
    <w:link w:val="Table11Char"/>
    <w:uiPriority w:val="99"/>
    <w:rsid w:val="003E42D5"/>
    <w:pPr>
      <w:spacing w:before="60"/>
    </w:pPr>
    <w:rPr>
      <w:sz w:val="22"/>
      <w:szCs w:val="22"/>
    </w:rPr>
  </w:style>
  <w:style w:type="character" w:customStyle="1" w:styleId="Table11Char">
    <w:name w:val="Table 11 Char"/>
    <w:link w:val="Table11"/>
    <w:uiPriority w:val="99"/>
    <w:rsid w:val="003E42D5"/>
    <w:rPr>
      <w:sz w:val="22"/>
      <w:szCs w:val="22"/>
      <w:lang w:val="en-US" w:eastAsia="en-US"/>
    </w:rPr>
  </w:style>
  <w:style w:type="paragraph" w:customStyle="1" w:styleId="TableCaption">
    <w:name w:val="Table Caption"/>
    <w:next w:val="Table11"/>
    <w:link w:val="TableCaptionChar"/>
    <w:uiPriority w:val="99"/>
    <w:rsid w:val="00C95B92"/>
    <w:pPr>
      <w:keepNext/>
      <w:keepLines/>
      <w:spacing w:after="120"/>
      <w:jc w:val="center"/>
    </w:pPr>
    <w:rPr>
      <w:sz w:val="24"/>
      <w:szCs w:val="24"/>
    </w:rPr>
  </w:style>
  <w:style w:type="character" w:customStyle="1" w:styleId="TableCaptionChar">
    <w:name w:val="Table Caption Char"/>
    <w:link w:val="TableCaption"/>
    <w:uiPriority w:val="99"/>
    <w:rsid w:val="00C95B92"/>
    <w:rPr>
      <w:sz w:val="24"/>
      <w:szCs w:val="24"/>
    </w:rPr>
  </w:style>
  <w:style w:type="paragraph" w:customStyle="1" w:styleId="TableCaptioncontinued">
    <w:name w:val="Table Caption continued"/>
    <w:link w:val="TableCaptioncontinuedChar"/>
    <w:uiPriority w:val="99"/>
    <w:rsid w:val="003E42D5"/>
    <w:pPr>
      <w:spacing w:before="720"/>
    </w:pPr>
    <w:rPr>
      <w:sz w:val="22"/>
      <w:szCs w:val="22"/>
    </w:rPr>
  </w:style>
  <w:style w:type="character" w:customStyle="1" w:styleId="TableCaptioncontinuedChar">
    <w:name w:val="Table Caption continued Char"/>
    <w:link w:val="TableCaptioncontinued"/>
    <w:uiPriority w:val="99"/>
    <w:rsid w:val="003E42D5"/>
    <w:rPr>
      <w:sz w:val="22"/>
      <w:szCs w:val="22"/>
      <w:lang w:val="en-US" w:eastAsia="en-US"/>
    </w:rPr>
  </w:style>
  <w:style w:type="paragraph" w:styleId="TOAHeading">
    <w:name w:val="toa heading"/>
    <w:basedOn w:val="Normal"/>
    <w:next w:val="Normal"/>
    <w:uiPriority w:val="99"/>
    <w:semiHidden/>
    <w:rsid w:val="003E42D5"/>
    <w:pPr>
      <w:spacing w:before="120"/>
    </w:pPr>
    <w:rPr>
      <w:rFonts w:ascii="Arial" w:hAnsi="Arial" w:cs="Arial"/>
      <w:b/>
      <w:bCs/>
    </w:rPr>
  </w:style>
  <w:style w:type="paragraph" w:styleId="TOC2">
    <w:name w:val="toc 2"/>
    <w:basedOn w:val="TOC1"/>
    <w:uiPriority w:val="39"/>
    <w:qFormat/>
    <w:rsid w:val="003E42D5"/>
    <w:pPr>
      <w:tabs>
        <w:tab w:val="clear" w:pos="576"/>
        <w:tab w:val="left" w:pos="1152"/>
      </w:tabs>
      <w:spacing w:before="60"/>
      <w:ind w:left="1152"/>
    </w:pPr>
  </w:style>
  <w:style w:type="paragraph" w:styleId="TOC3">
    <w:name w:val="toc 3"/>
    <w:basedOn w:val="TOC1"/>
    <w:uiPriority w:val="39"/>
    <w:qFormat/>
    <w:rsid w:val="003E42D5"/>
    <w:pPr>
      <w:tabs>
        <w:tab w:val="clear" w:pos="576"/>
        <w:tab w:val="left" w:pos="1872"/>
      </w:tabs>
      <w:spacing w:before="0"/>
      <w:ind w:left="1872" w:hanging="720"/>
    </w:pPr>
  </w:style>
  <w:style w:type="paragraph" w:styleId="MacroText">
    <w:name w:val="macro"/>
    <w:link w:val="MacroTextChar"/>
    <w:uiPriority w:val="99"/>
    <w:semiHidden/>
    <w:rsid w:val="003E42D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uiPriority w:val="99"/>
    <w:rsid w:val="003E42D5"/>
    <w:rPr>
      <w:rFonts w:ascii="Courier New" w:hAnsi="Courier New" w:cs="Courier New"/>
      <w:lang w:val="en-US" w:eastAsia="en-US"/>
    </w:rPr>
  </w:style>
  <w:style w:type="paragraph" w:customStyle="1" w:styleId="AppendixTitle">
    <w:name w:val="Appendix Title"/>
    <w:uiPriority w:val="99"/>
    <w:rsid w:val="003E42D5"/>
    <w:pPr>
      <w:spacing w:after="180"/>
    </w:pPr>
    <w:rPr>
      <w:rFonts w:ascii="Arial" w:hAnsi="Arial" w:cs="Arial"/>
      <w:b/>
      <w:bCs/>
      <w:sz w:val="36"/>
      <w:szCs w:val="36"/>
    </w:rPr>
  </w:style>
  <w:style w:type="paragraph" w:customStyle="1" w:styleId="AdvanceforAppendixFlysheet">
    <w:name w:val="Advance (for Appendix Flysheet)"/>
    <w:uiPriority w:val="99"/>
    <w:rsid w:val="003E42D5"/>
    <w:pPr>
      <w:spacing w:before="3800"/>
    </w:pPr>
    <w:rPr>
      <w:sz w:val="22"/>
      <w:szCs w:val="22"/>
    </w:rPr>
  </w:style>
  <w:style w:type="paragraph" w:customStyle="1" w:styleId="AppendixFlysheetTitles">
    <w:name w:val="Appendix Flysheet Titles"/>
    <w:uiPriority w:val="99"/>
    <w:rsid w:val="003E42D5"/>
    <w:pPr>
      <w:spacing w:after="240"/>
      <w:jc w:val="center"/>
    </w:pPr>
    <w:rPr>
      <w:rFonts w:ascii="Arial" w:hAnsi="Arial" w:cs="Arial"/>
      <w:b/>
      <w:bCs/>
      <w:sz w:val="36"/>
      <w:szCs w:val="36"/>
    </w:rPr>
  </w:style>
  <w:style w:type="paragraph" w:customStyle="1" w:styleId="Equation">
    <w:name w:val="Equation"/>
    <w:basedOn w:val="BodyTextFlush"/>
    <w:uiPriority w:val="99"/>
    <w:rsid w:val="003E42D5"/>
    <w:pPr>
      <w:tabs>
        <w:tab w:val="right" w:pos="9360"/>
      </w:tabs>
    </w:pPr>
  </w:style>
  <w:style w:type="paragraph" w:customStyle="1" w:styleId="Equationwherelist">
    <w:name w:val="Equation where list"/>
    <w:basedOn w:val="BodyTextFlush"/>
    <w:uiPriority w:val="99"/>
    <w:rsid w:val="003E42D5"/>
    <w:pPr>
      <w:tabs>
        <w:tab w:val="left" w:pos="720"/>
      </w:tabs>
      <w:ind w:left="1080" w:hanging="720"/>
    </w:pPr>
  </w:style>
  <w:style w:type="paragraph" w:customStyle="1" w:styleId="ListBullet-6ptafter">
    <w:name w:val="List Bullet-6pt after"/>
    <w:basedOn w:val="ListBullet"/>
    <w:uiPriority w:val="99"/>
    <w:semiHidden/>
    <w:rsid w:val="003E42D5"/>
  </w:style>
  <w:style w:type="paragraph" w:customStyle="1" w:styleId="Heading1nonumbers">
    <w:name w:val="Heading 1 (no numbers)"/>
    <w:basedOn w:val="Heading1"/>
    <w:next w:val="BodyText"/>
    <w:uiPriority w:val="99"/>
    <w:rsid w:val="003E42D5"/>
    <w:pPr>
      <w:numPr>
        <w:numId w:val="0"/>
      </w:numPr>
    </w:pPr>
    <w:rPr>
      <w:rFonts w:ascii="Arial Bold" w:hAnsi="Arial Bold" w:cs="Arial Bold"/>
      <w:caps/>
    </w:rPr>
  </w:style>
  <w:style w:type="character" w:styleId="CommentReference">
    <w:name w:val="annotation reference"/>
    <w:uiPriority w:val="99"/>
    <w:semiHidden/>
    <w:rsid w:val="003E42D5"/>
    <w:rPr>
      <w:sz w:val="16"/>
      <w:szCs w:val="16"/>
    </w:rPr>
  </w:style>
  <w:style w:type="paragraph" w:styleId="CommentText">
    <w:name w:val="annotation text"/>
    <w:basedOn w:val="Normal"/>
    <w:link w:val="CommentTextChar"/>
    <w:uiPriority w:val="99"/>
    <w:rsid w:val="003E42D5"/>
    <w:rPr>
      <w:sz w:val="20"/>
      <w:szCs w:val="20"/>
    </w:rPr>
  </w:style>
  <w:style w:type="character" w:customStyle="1" w:styleId="CommentTextChar">
    <w:name w:val="Comment Text Char"/>
    <w:basedOn w:val="DefaultParagraphFont"/>
    <w:link w:val="CommentText"/>
    <w:uiPriority w:val="99"/>
    <w:rsid w:val="003E42D5"/>
  </w:style>
  <w:style w:type="paragraph" w:styleId="CommentSubject">
    <w:name w:val="annotation subject"/>
    <w:basedOn w:val="Normal"/>
    <w:link w:val="CommentSubjectChar"/>
    <w:uiPriority w:val="99"/>
    <w:semiHidden/>
    <w:rsid w:val="003E42D5"/>
    <w:rPr>
      <w:b/>
      <w:bCs/>
      <w:sz w:val="20"/>
      <w:szCs w:val="20"/>
    </w:rPr>
  </w:style>
  <w:style w:type="character" w:customStyle="1" w:styleId="CommentSubjectChar">
    <w:name w:val="Comment Subject Char"/>
    <w:link w:val="CommentSubject"/>
    <w:uiPriority w:val="99"/>
    <w:semiHidden/>
    <w:rsid w:val="003E42D5"/>
    <w:rPr>
      <w:b/>
      <w:bCs/>
    </w:rPr>
  </w:style>
  <w:style w:type="paragraph" w:styleId="BalloonText">
    <w:name w:val="Balloon Text"/>
    <w:basedOn w:val="Normal"/>
    <w:link w:val="BalloonTextChar"/>
    <w:uiPriority w:val="99"/>
    <w:semiHidden/>
    <w:rsid w:val="003E42D5"/>
    <w:rPr>
      <w:rFonts w:ascii="Tahoma" w:hAnsi="Tahoma" w:cs="Tahoma"/>
      <w:sz w:val="16"/>
      <w:szCs w:val="16"/>
    </w:rPr>
  </w:style>
  <w:style w:type="character" w:customStyle="1" w:styleId="BalloonTextChar">
    <w:name w:val="Balloon Text Char"/>
    <w:link w:val="BalloonText"/>
    <w:uiPriority w:val="99"/>
    <w:semiHidden/>
    <w:rsid w:val="003E42D5"/>
    <w:rPr>
      <w:rFonts w:ascii="Tahoma" w:hAnsi="Tahoma" w:cs="Tahoma"/>
      <w:sz w:val="16"/>
      <w:szCs w:val="16"/>
    </w:rPr>
  </w:style>
  <w:style w:type="paragraph" w:customStyle="1" w:styleId="Heading2nonumber">
    <w:name w:val="Heading 2 (no number)"/>
    <w:basedOn w:val="Heading2"/>
    <w:next w:val="BodyText"/>
    <w:uiPriority w:val="99"/>
    <w:rsid w:val="003E42D5"/>
    <w:pPr>
      <w:numPr>
        <w:ilvl w:val="0"/>
        <w:numId w:val="0"/>
      </w:numPr>
    </w:pPr>
  </w:style>
  <w:style w:type="paragraph" w:customStyle="1" w:styleId="AdvanceforDisclaimer">
    <w:name w:val="Advance (for Disclaimer)"/>
    <w:basedOn w:val="Normal"/>
    <w:next w:val="FigureGraphic"/>
    <w:uiPriority w:val="99"/>
    <w:rsid w:val="003E42D5"/>
    <w:pPr>
      <w:spacing w:before="9000"/>
    </w:pPr>
  </w:style>
  <w:style w:type="paragraph" w:customStyle="1" w:styleId="Heading3nonumber">
    <w:name w:val="Heading 3 (no number)"/>
    <w:basedOn w:val="Heading3"/>
    <w:next w:val="BodyText"/>
    <w:uiPriority w:val="99"/>
    <w:rsid w:val="003E42D5"/>
    <w:pPr>
      <w:numPr>
        <w:ilvl w:val="0"/>
        <w:numId w:val="0"/>
      </w:numPr>
    </w:pPr>
  </w:style>
  <w:style w:type="paragraph" w:customStyle="1" w:styleId="Heading4nonumber">
    <w:name w:val="Heading 4 (no number)"/>
    <w:basedOn w:val="Heading4"/>
    <w:next w:val="BodyText"/>
    <w:uiPriority w:val="99"/>
    <w:rsid w:val="003E42D5"/>
    <w:pPr>
      <w:numPr>
        <w:ilvl w:val="0"/>
        <w:numId w:val="0"/>
      </w:numPr>
    </w:pPr>
  </w:style>
  <w:style w:type="paragraph" w:styleId="TableofFigures">
    <w:name w:val="table of figures"/>
    <w:basedOn w:val="Normal"/>
    <w:next w:val="Normal"/>
    <w:uiPriority w:val="99"/>
    <w:rsid w:val="00694B3D"/>
    <w:pPr>
      <w:tabs>
        <w:tab w:val="right" w:leader="dot" w:pos="9360"/>
      </w:tabs>
      <w:ind w:right="720"/>
    </w:pPr>
    <w:rPr>
      <w:rFonts w:eastAsia="Cambria"/>
      <w:noProof/>
    </w:rPr>
  </w:style>
  <w:style w:type="paragraph" w:customStyle="1" w:styleId="TOC1nonumber">
    <w:name w:val="TOC 1 (no number)"/>
    <w:basedOn w:val="Normal"/>
    <w:uiPriority w:val="99"/>
    <w:semiHidden/>
    <w:rsid w:val="003E42D5"/>
    <w:pPr>
      <w:tabs>
        <w:tab w:val="right" w:leader="dot" w:pos="9360"/>
      </w:tabs>
      <w:spacing w:before="240"/>
      <w:ind w:right="720"/>
    </w:pPr>
    <w:rPr>
      <w:b/>
      <w:bCs/>
    </w:rPr>
  </w:style>
  <w:style w:type="paragraph" w:customStyle="1" w:styleId="TOC2nonumber">
    <w:name w:val="TOC 2 (no number)"/>
    <w:basedOn w:val="Heading2nonumber"/>
    <w:uiPriority w:val="99"/>
    <w:semiHidden/>
    <w:rsid w:val="003E42D5"/>
    <w:pPr>
      <w:tabs>
        <w:tab w:val="left" w:pos="360"/>
        <w:tab w:val="right" w:leader="dot" w:pos="9360"/>
      </w:tabs>
      <w:spacing w:before="60" w:after="0"/>
      <w:ind w:left="360" w:right="720"/>
    </w:pPr>
    <w:rPr>
      <w:b w:val="0"/>
      <w:bCs w:val="0"/>
      <w:sz w:val="22"/>
      <w:szCs w:val="22"/>
    </w:rPr>
  </w:style>
  <w:style w:type="paragraph" w:customStyle="1" w:styleId="TOC3nonumber">
    <w:name w:val="TOC 3 (no number)"/>
    <w:basedOn w:val="Heading3nonumber"/>
    <w:uiPriority w:val="99"/>
    <w:semiHidden/>
    <w:rsid w:val="003E42D5"/>
    <w:pPr>
      <w:tabs>
        <w:tab w:val="left" w:pos="720"/>
        <w:tab w:val="right" w:leader="dot" w:pos="9360"/>
      </w:tabs>
      <w:spacing w:after="0"/>
      <w:ind w:left="720" w:right="720"/>
    </w:pPr>
    <w:rPr>
      <w:b w:val="0"/>
      <w:bCs w:val="0"/>
      <w:sz w:val="22"/>
      <w:szCs w:val="22"/>
    </w:rPr>
  </w:style>
  <w:style w:type="paragraph" w:customStyle="1" w:styleId="AppF1">
    <w:name w:val="App F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A1">
    <w:name w:val="App A1"/>
    <w:basedOn w:val="Normal"/>
    <w:next w:val="BodyText"/>
    <w:uiPriority w:val="99"/>
    <w:rsid w:val="003E42D5"/>
    <w:pPr>
      <w:tabs>
        <w:tab w:val="num" w:pos="720"/>
      </w:tabs>
      <w:spacing w:before="120"/>
      <w:ind w:left="720" w:hanging="720"/>
      <w:outlineLvl w:val="0"/>
    </w:pPr>
    <w:rPr>
      <w:rFonts w:ascii="Arial" w:hAnsi="Arial" w:cs="Arial"/>
      <w:b/>
      <w:bCs/>
      <w:sz w:val="28"/>
      <w:szCs w:val="28"/>
    </w:rPr>
  </w:style>
  <w:style w:type="paragraph" w:customStyle="1" w:styleId="AppB1">
    <w:name w:val="App B1"/>
    <w:basedOn w:val="Normal"/>
    <w:next w:val="BodyText"/>
    <w:uiPriority w:val="99"/>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C1">
    <w:name w:val="App C1"/>
    <w:basedOn w:val="Normal"/>
    <w:next w:val="BodyText"/>
    <w:uiPriority w:val="99"/>
    <w:semiHidden/>
    <w:rsid w:val="003E42D5"/>
    <w:pPr>
      <w:tabs>
        <w:tab w:val="left" w:pos="936"/>
      </w:tabs>
      <w:spacing w:before="120"/>
      <w:ind w:left="936" w:hanging="936"/>
      <w:outlineLvl w:val="0"/>
    </w:pPr>
    <w:rPr>
      <w:rFonts w:ascii="Arial" w:hAnsi="Arial" w:cs="Arial"/>
      <w:b/>
      <w:bCs/>
      <w:sz w:val="28"/>
      <w:szCs w:val="28"/>
    </w:rPr>
  </w:style>
  <w:style w:type="paragraph" w:customStyle="1" w:styleId="AppD1">
    <w:name w:val="App D1"/>
    <w:basedOn w:val="Normal"/>
    <w:next w:val="BodyText"/>
    <w:uiPriority w:val="99"/>
    <w:semiHidden/>
    <w:rsid w:val="003E42D5"/>
    <w:pPr>
      <w:tabs>
        <w:tab w:val="left" w:pos="936"/>
      </w:tabs>
      <w:spacing w:before="120"/>
      <w:ind w:left="936" w:hanging="936"/>
      <w:outlineLvl w:val="0"/>
    </w:pPr>
    <w:rPr>
      <w:rFonts w:ascii="Arial" w:hAnsi="Arial" w:cs="Arial"/>
      <w:b/>
      <w:bCs/>
      <w:sz w:val="36"/>
      <w:szCs w:val="36"/>
    </w:rPr>
  </w:style>
  <w:style w:type="paragraph" w:customStyle="1" w:styleId="AppA2">
    <w:name w:val="App A2"/>
    <w:basedOn w:val="Normal"/>
    <w:next w:val="BodyText"/>
    <w:uiPriority w:val="99"/>
    <w:rsid w:val="003E42D5"/>
    <w:pPr>
      <w:keepNext/>
      <w:tabs>
        <w:tab w:val="left" w:pos="936"/>
      </w:tabs>
      <w:spacing w:before="120"/>
      <w:ind w:left="936" w:hanging="936"/>
      <w:outlineLvl w:val="1"/>
    </w:pPr>
    <w:rPr>
      <w:rFonts w:ascii="Arial" w:hAnsi="Arial" w:cs="Arial"/>
      <w:b/>
      <w:bCs/>
      <w:sz w:val="28"/>
      <w:szCs w:val="28"/>
    </w:rPr>
  </w:style>
  <w:style w:type="paragraph" w:customStyle="1" w:styleId="AppB2">
    <w:name w:val="App B2"/>
    <w:basedOn w:val="Normal"/>
    <w:next w:val="BodyText"/>
    <w:uiPriority w:val="99"/>
    <w:rsid w:val="003E42D5"/>
    <w:pPr>
      <w:keepNext/>
      <w:tabs>
        <w:tab w:val="num" w:pos="936"/>
      </w:tabs>
      <w:spacing w:before="120"/>
      <w:ind w:left="936" w:hanging="936"/>
      <w:outlineLvl w:val="1"/>
    </w:pPr>
    <w:rPr>
      <w:rFonts w:ascii="Arial" w:hAnsi="Arial" w:cs="Arial"/>
      <w:b/>
      <w:bCs/>
      <w:sz w:val="28"/>
      <w:szCs w:val="28"/>
    </w:rPr>
  </w:style>
  <w:style w:type="paragraph" w:customStyle="1" w:styleId="AppC2">
    <w:name w:val="App C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D2">
    <w:name w:val="App D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A3">
    <w:name w:val="App A3"/>
    <w:basedOn w:val="Normal"/>
    <w:next w:val="BodyText"/>
    <w:uiPriority w:val="99"/>
    <w:rsid w:val="003E42D5"/>
    <w:pPr>
      <w:keepNext/>
      <w:tabs>
        <w:tab w:val="num" w:pos="1080"/>
      </w:tabs>
      <w:spacing w:before="120"/>
      <w:ind w:left="1080" w:hanging="1080"/>
      <w:outlineLvl w:val="2"/>
    </w:pPr>
    <w:rPr>
      <w:rFonts w:ascii="Arial" w:hAnsi="Arial" w:cs="Arial"/>
      <w:b/>
      <w:bCs/>
    </w:rPr>
  </w:style>
  <w:style w:type="paragraph" w:customStyle="1" w:styleId="AppB3">
    <w:name w:val="App B3"/>
    <w:basedOn w:val="Normal"/>
    <w:next w:val="BodyText"/>
    <w:uiPriority w:val="99"/>
    <w:rsid w:val="003E42D5"/>
    <w:pPr>
      <w:keepNext/>
      <w:tabs>
        <w:tab w:val="num" w:pos="1080"/>
      </w:tabs>
      <w:spacing w:before="120"/>
      <w:ind w:left="1080" w:hanging="1080"/>
      <w:outlineLvl w:val="2"/>
    </w:pPr>
    <w:rPr>
      <w:rFonts w:ascii="Arial" w:hAnsi="Arial" w:cs="Arial"/>
      <w:b/>
      <w:bCs/>
    </w:rPr>
  </w:style>
  <w:style w:type="paragraph" w:customStyle="1" w:styleId="AppC3">
    <w:name w:val="App C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D3">
    <w:name w:val="App D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A4">
    <w:name w:val="App A4"/>
    <w:basedOn w:val="Normal"/>
    <w:next w:val="BodyText"/>
    <w:uiPriority w:val="99"/>
    <w:rsid w:val="003E42D5"/>
    <w:pPr>
      <w:tabs>
        <w:tab w:val="num" w:pos="1224"/>
      </w:tabs>
      <w:spacing w:before="120"/>
      <w:ind w:left="1224" w:hanging="1224"/>
      <w:outlineLvl w:val="3"/>
    </w:pPr>
    <w:rPr>
      <w:rFonts w:ascii="Arial" w:hAnsi="Arial" w:cs="Arial"/>
      <w:b/>
      <w:bCs/>
      <w:i/>
      <w:iCs/>
    </w:rPr>
  </w:style>
  <w:style w:type="paragraph" w:customStyle="1" w:styleId="AppB4">
    <w:name w:val="App B4"/>
    <w:basedOn w:val="Normal"/>
    <w:next w:val="BodyText"/>
    <w:uiPriority w:val="99"/>
    <w:rsid w:val="003E42D5"/>
    <w:pPr>
      <w:tabs>
        <w:tab w:val="num" w:pos="1224"/>
      </w:tabs>
      <w:spacing w:before="120"/>
      <w:ind w:left="1224" w:hanging="1224"/>
      <w:outlineLvl w:val="3"/>
    </w:pPr>
    <w:rPr>
      <w:rFonts w:ascii="Arial" w:hAnsi="Arial" w:cs="Arial"/>
      <w:b/>
      <w:bCs/>
      <w:i/>
      <w:iCs/>
    </w:rPr>
  </w:style>
  <w:style w:type="paragraph" w:customStyle="1" w:styleId="AppC4">
    <w:name w:val="App C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D4">
    <w:name w:val="App D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E1">
    <w:name w:val="App E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E2">
    <w:name w:val="App E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E3">
    <w:name w:val="App E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E4">
    <w:name w:val="App E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F2">
    <w:name w:val="App F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F3">
    <w:name w:val="App F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F4">
    <w:name w:val="App F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G1">
    <w:name w:val="App G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G2">
    <w:name w:val="App G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G3">
    <w:name w:val="App G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G4">
    <w:name w:val="App G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H1">
    <w:name w:val="App H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H2">
    <w:name w:val="App H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H3">
    <w:name w:val="App H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H4">
    <w:name w:val="App H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I1">
    <w:name w:val="App I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I2">
    <w:name w:val="App I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I3">
    <w:name w:val="App I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I4">
    <w:name w:val="App I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J1">
    <w:name w:val="App J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J2">
    <w:name w:val="App J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J3">
    <w:name w:val="App J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J4">
    <w:name w:val="App J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K1">
    <w:name w:val="App K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K2">
    <w:name w:val="App K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K3">
    <w:name w:val="App K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K4">
    <w:name w:val="App K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L1">
    <w:name w:val="App L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L2">
    <w:name w:val="App L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L3">
    <w:name w:val="App L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L4">
    <w:name w:val="App L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M1">
    <w:name w:val="App M1"/>
    <w:basedOn w:val="Normal"/>
    <w:next w:val="BodyText"/>
    <w:uiPriority w:val="99"/>
    <w:semiHidden/>
    <w:rsid w:val="003E42D5"/>
    <w:pPr>
      <w:tabs>
        <w:tab w:val="left" w:pos="936"/>
      </w:tabs>
      <w:spacing w:before="120"/>
      <w:ind w:left="936" w:hanging="936"/>
      <w:outlineLvl w:val="0"/>
    </w:pPr>
    <w:rPr>
      <w:rFonts w:ascii="Arial Bold" w:hAnsi="Arial Bold" w:cs="Arial Bold"/>
      <w:b/>
      <w:bCs/>
      <w:sz w:val="36"/>
      <w:szCs w:val="36"/>
    </w:rPr>
  </w:style>
  <w:style w:type="paragraph" w:customStyle="1" w:styleId="AppM2">
    <w:name w:val="App M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M3">
    <w:name w:val="App M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M4">
    <w:name w:val="App M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N1">
    <w:name w:val="App N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N2">
    <w:name w:val="App N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N3">
    <w:name w:val="App N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N4">
    <w:name w:val="App N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O1">
    <w:name w:val="App O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O2">
    <w:name w:val="App O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O3">
    <w:name w:val="App O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O4">
    <w:name w:val="App O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P1">
    <w:name w:val="App P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P2">
    <w:name w:val="App P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P3">
    <w:name w:val="App P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P4">
    <w:name w:val="App P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Q1">
    <w:name w:val="App Q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Q2">
    <w:name w:val="App Q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Q3">
    <w:name w:val="App Q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Q4">
    <w:name w:val="App Q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R1">
    <w:name w:val="App R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R2">
    <w:name w:val="App R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R3">
    <w:name w:val="App R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R4">
    <w:name w:val="App R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S1">
    <w:name w:val="App S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S2">
    <w:name w:val="App S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S3">
    <w:name w:val="App S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S4">
    <w:name w:val="App S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T1">
    <w:name w:val="App T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T2">
    <w:name w:val="App T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T3">
    <w:name w:val="App T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T4">
    <w:name w:val="App T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U1">
    <w:name w:val="App U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U2">
    <w:name w:val="App U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U3">
    <w:name w:val="App U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U4">
    <w:name w:val="App U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V1">
    <w:name w:val="App V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V2">
    <w:name w:val="App V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V3">
    <w:name w:val="App V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V4">
    <w:name w:val="App V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W1">
    <w:name w:val="App W1"/>
    <w:basedOn w:val="Normal"/>
    <w:next w:val="BodyText"/>
    <w:uiPriority w:val="99"/>
    <w:semiHidden/>
    <w:rsid w:val="003E42D5"/>
    <w:pPr>
      <w:tabs>
        <w:tab w:val="num" w:pos="936"/>
      </w:tabs>
      <w:spacing w:before="120"/>
      <w:ind w:left="720" w:hanging="720"/>
      <w:outlineLvl w:val="0"/>
    </w:pPr>
    <w:rPr>
      <w:rFonts w:ascii="Arial Bold" w:hAnsi="Arial Bold" w:cs="Arial Bold"/>
      <w:b/>
      <w:bCs/>
      <w:sz w:val="36"/>
      <w:szCs w:val="36"/>
    </w:rPr>
  </w:style>
  <w:style w:type="paragraph" w:customStyle="1" w:styleId="AppW2">
    <w:name w:val="App W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W3">
    <w:name w:val="App W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W4">
    <w:name w:val="App W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X1">
    <w:name w:val="App X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X2">
    <w:name w:val="App X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X3">
    <w:name w:val="App X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X4">
    <w:name w:val="App X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Y1">
    <w:name w:val="App Y1"/>
    <w:basedOn w:val="Normal"/>
    <w:next w:val="BodyText"/>
    <w:uiPriority w:val="99"/>
    <w:semiHidden/>
    <w:rsid w:val="003E42D5"/>
    <w:pPr>
      <w:tabs>
        <w:tab w:val="left" w:pos="936"/>
      </w:tabs>
      <w:spacing w:before="120"/>
      <w:ind w:left="720" w:hanging="720"/>
      <w:outlineLvl w:val="0"/>
    </w:pPr>
    <w:rPr>
      <w:rFonts w:ascii="Arial" w:hAnsi="Arial" w:cs="Arial"/>
      <w:b/>
      <w:bCs/>
      <w:sz w:val="28"/>
      <w:szCs w:val="28"/>
    </w:rPr>
  </w:style>
  <w:style w:type="paragraph" w:customStyle="1" w:styleId="AppY2">
    <w:name w:val="App Y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Y3">
    <w:name w:val="App Y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Y4">
    <w:name w:val="App Y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AppZ1">
    <w:name w:val="App Z1"/>
    <w:basedOn w:val="Normal"/>
    <w:next w:val="BodyText"/>
    <w:uiPriority w:val="99"/>
    <w:semiHidden/>
    <w:rsid w:val="003E42D5"/>
    <w:pPr>
      <w:tabs>
        <w:tab w:val="left" w:pos="936"/>
      </w:tabs>
      <w:spacing w:before="120"/>
      <w:ind w:left="720" w:hanging="720"/>
      <w:outlineLvl w:val="0"/>
    </w:pPr>
    <w:rPr>
      <w:rFonts w:ascii="Arial Bold" w:hAnsi="Arial Bold" w:cs="Arial Bold"/>
      <w:b/>
      <w:bCs/>
      <w:sz w:val="36"/>
      <w:szCs w:val="36"/>
    </w:rPr>
  </w:style>
  <w:style w:type="paragraph" w:customStyle="1" w:styleId="AppZ2">
    <w:name w:val="App Z2"/>
    <w:basedOn w:val="Normal"/>
    <w:next w:val="BodyText"/>
    <w:uiPriority w:val="99"/>
    <w:semiHidden/>
    <w:rsid w:val="003E42D5"/>
    <w:pPr>
      <w:keepNext/>
      <w:tabs>
        <w:tab w:val="num" w:pos="936"/>
      </w:tabs>
      <w:spacing w:before="120"/>
      <w:ind w:left="936" w:hanging="936"/>
      <w:outlineLvl w:val="1"/>
    </w:pPr>
    <w:rPr>
      <w:rFonts w:ascii="Arial" w:hAnsi="Arial" w:cs="Arial"/>
      <w:b/>
      <w:bCs/>
      <w:sz w:val="28"/>
      <w:szCs w:val="28"/>
    </w:rPr>
  </w:style>
  <w:style w:type="paragraph" w:customStyle="1" w:styleId="AppZ3">
    <w:name w:val="App Z3"/>
    <w:basedOn w:val="Normal"/>
    <w:next w:val="BodyText"/>
    <w:uiPriority w:val="99"/>
    <w:semiHidden/>
    <w:rsid w:val="003E42D5"/>
    <w:pPr>
      <w:keepNext/>
      <w:tabs>
        <w:tab w:val="num" w:pos="1080"/>
      </w:tabs>
      <w:spacing w:before="120"/>
      <w:ind w:left="1080" w:hanging="1080"/>
      <w:outlineLvl w:val="2"/>
    </w:pPr>
    <w:rPr>
      <w:rFonts w:ascii="Arial" w:hAnsi="Arial" w:cs="Arial"/>
      <w:b/>
      <w:bCs/>
    </w:rPr>
  </w:style>
  <w:style w:type="paragraph" w:customStyle="1" w:styleId="AppZ4">
    <w:name w:val="App Z4"/>
    <w:basedOn w:val="Normal"/>
    <w:next w:val="BodyText"/>
    <w:uiPriority w:val="99"/>
    <w:semiHidden/>
    <w:rsid w:val="003E42D5"/>
    <w:pPr>
      <w:tabs>
        <w:tab w:val="num" w:pos="1224"/>
      </w:tabs>
      <w:spacing w:before="120"/>
      <w:ind w:left="1224" w:hanging="1224"/>
      <w:outlineLvl w:val="3"/>
    </w:pPr>
    <w:rPr>
      <w:rFonts w:ascii="Arial" w:hAnsi="Arial" w:cs="Arial"/>
      <w:b/>
      <w:bCs/>
      <w:i/>
      <w:iCs/>
    </w:rPr>
  </w:style>
  <w:style w:type="paragraph" w:customStyle="1" w:styleId="Ext-CP-title">
    <w:name w:val=".Ext-CP-title"/>
    <w:next w:val="Normal"/>
    <w:uiPriority w:val="99"/>
    <w:rsid w:val="003E42D5"/>
    <w:pPr>
      <w:spacing w:after="120"/>
    </w:pPr>
    <w:rPr>
      <w:rFonts w:ascii="Arial Bold" w:hAnsi="Arial Bold" w:cs="Arial Bold"/>
      <w:b/>
      <w:bCs/>
      <w:i/>
      <w:iCs/>
      <w:sz w:val="56"/>
      <w:szCs w:val="56"/>
    </w:rPr>
  </w:style>
  <w:style w:type="paragraph" w:customStyle="1" w:styleId="Ext-CP-authors">
    <w:name w:val=".Ext-CP-authors"/>
    <w:basedOn w:val="Normal"/>
    <w:uiPriority w:val="99"/>
    <w:semiHidden/>
    <w:rsid w:val="003E42D5"/>
    <w:pPr>
      <w:spacing w:line="430" w:lineRule="exact"/>
    </w:pPr>
    <w:rPr>
      <w:rFonts w:ascii="Arial" w:hAnsi="Arial" w:cs="Arial"/>
      <w:sz w:val="36"/>
      <w:szCs w:val="36"/>
    </w:rPr>
  </w:style>
  <w:style w:type="paragraph" w:customStyle="1" w:styleId="Ext-TP-authors">
    <w:name w:val=".Ext-TP-authors"/>
    <w:uiPriority w:val="99"/>
    <w:semiHidden/>
    <w:rsid w:val="003E42D5"/>
    <w:pPr>
      <w:jc w:val="center"/>
    </w:pPr>
    <w:rPr>
      <w:rFonts w:ascii="Arial" w:hAnsi="Arial" w:cs="Arial"/>
      <w:b/>
      <w:bCs/>
      <w:sz w:val="24"/>
      <w:szCs w:val="24"/>
    </w:rPr>
  </w:style>
  <w:style w:type="paragraph" w:customStyle="1" w:styleId="EXT-CP-DOE">
    <w:name w:val="EXT-CP-DOE"/>
    <w:basedOn w:val="Normal"/>
    <w:uiPriority w:val="99"/>
    <w:rsid w:val="003E42D5"/>
    <w:pPr>
      <w:spacing w:after="60"/>
      <w:ind w:left="1440" w:right="1440"/>
      <w:jc w:val="right"/>
    </w:pPr>
    <w:rPr>
      <w:rFonts w:ascii="Arial Bold" w:hAnsi="Arial Bold" w:cs="Arial Bold"/>
      <w:b/>
      <w:bCs/>
      <w:i/>
      <w:iCs/>
      <w:sz w:val="28"/>
      <w:szCs w:val="28"/>
      <w:lang w:val="fr-FR"/>
    </w:rPr>
  </w:style>
  <w:style w:type="paragraph" w:customStyle="1" w:styleId="EXT-CP-Doc-No">
    <w:name w:val="EXT-CP-Doc-No"/>
    <w:basedOn w:val="EXT-CP-DOE"/>
    <w:uiPriority w:val="99"/>
    <w:rsid w:val="003E42D5"/>
    <w:rPr>
      <w:i w:val="0"/>
      <w:iCs w:val="0"/>
      <w:sz w:val="22"/>
      <w:szCs w:val="22"/>
    </w:rPr>
  </w:style>
  <w:style w:type="table" w:styleId="TableGrid">
    <w:name w:val="Table Grid"/>
    <w:basedOn w:val="TableNormal"/>
    <w:uiPriority w:val="59"/>
    <w:rsid w:val="003E42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FigureGraphicBlue">
    <w:name w:val="Style Figure/Graphic + Blue"/>
    <w:basedOn w:val="FigureGraphic"/>
    <w:uiPriority w:val="99"/>
    <w:rsid w:val="003E42D5"/>
    <w:rPr>
      <w:color w:val="0000FF"/>
    </w:rPr>
  </w:style>
  <w:style w:type="table" w:customStyle="1" w:styleId="TableGrid7">
    <w:name w:val="Table Grid7"/>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TextChar1">
    <w:name w:val="Comment Text Char1"/>
    <w:basedOn w:val="DefaultParagraphFont"/>
    <w:uiPriority w:val="99"/>
    <w:rsid w:val="003E42D5"/>
  </w:style>
  <w:style w:type="paragraph" w:customStyle="1" w:styleId="Default">
    <w:name w:val="Default"/>
    <w:rsid w:val="003E42D5"/>
    <w:pPr>
      <w:autoSpaceDE w:val="0"/>
      <w:autoSpaceDN w:val="0"/>
      <w:adjustRightInd w:val="0"/>
    </w:pPr>
    <w:rPr>
      <w:color w:val="000000"/>
      <w:sz w:val="24"/>
      <w:szCs w:val="24"/>
    </w:rPr>
  </w:style>
  <w:style w:type="paragraph" w:customStyle="1" w:styleId="SP208209030">
    <w:name w:val="SP.208.209030"/>
    <w:basedOn w:val="Default"/>
    <w:next w:val="Default"/>
    <w:uiPriority w:val="99"/>
    <w:rsid w:val="003E42D5"/>
    <w:rPr>
      <w:color w:val="auto"/>
    </w:rPr>
  </w:style>
  <w:style w:type="paragraph" w:customStyle="1" w:styleId="SP208208972">
    <w:name w:val="SP.208.208972"/>
    <w:basedOn w:val="Default"/>
    <w:next w:val="Default"/>
    <w:uiPriority w:val="99"/>
    <w:rsid w:val="003E42D5"/>
    <w:rPr>
      <w:color w:val="auto"/>
    </w:rPr>
  </w:style>
  <w:style w:type="paragraph" w:customStyle="1" w:styleId="SP208208963">
    <w:name w:val="SP.208.208963"/>
    <w:basedOn w:val="Default"/>
    <w:next w:val="Default"/>
    <w:uiPriority w:val="99"/>
    <w:rsid w:val="003E42D5"/>
    <w:rPr>
      <w:color w:val="auto"/>
    </w:rPr>
  </w:style>
  <w:style w:type="paragraph" w:customStyle="1" w:styleId="SP208208969">
    <w:name w:val="SP.208.208969"/>
    <w:basedOn w:val="Default"/>
    <w:next w:val="Default"/>
    <w:uiPriority w:val="99"/>
    <w:rsid w:val="003E42D5"/>
    <w:rPr>
      <w:color w:val="auto"/>
    </w:rPr>
  </w:style>
  <w:style w:type="paragraph" w:customStyle="1" w:styleId="SP208208923">
    <w:name w:val="SP.208.208923"/>
    <w:basedOn w:val="Default"/>
    <w:next w:val="Default"/>
    <w:uiPriority w:val="99"/>
    <w:rsid w:val="003E42D5"/>
    <w:rPr>
      <w:color w:val="auto"/>
    </w:rPr>
  </w:style>
  <w:style w:type="paragraph" w:customStyle="1" w:styleId="SP208208900">
    <w:name w:val="SP.208.208900"/>
    <w:basedOn w:val="Default"/>
    <w:next w:val="Default"/>
    <w:uiPriority w:val="99"/>
    <w:rsid w:val="003E42D5"/>
    <w:rPr>
      <w:color w:val="auto"/>
    </w:rPr>
  </w:style>
  <w:style w:type="paragraph" w:customStyle="1" w:styleId="SP207167950">
    <w:name w:val="SP.207.167950"/>
    <w:basedOn w:val="Default"/>
    <w:next w:val="Default"/>
    <w:uiPriority w:val="99"/>
    <w:rsid w:val="003E42D5"/>
    <w:rPr>
      <w:color w:val="auto"/>
    </w:rPr>
  </w:style>
  <w:style w:type="paragraph" w:customStyle="1" w:styleId="SP207167947">
    <w:name w:val="SP.207.167947"/>
    <w:basedOn w:val="Default"/>
    <w:next w:val="Default"/>
    <w:uiPriority w:val="99"/>
    <w:rsid w:val="003E42D5"/>
    <w:rPr>
      <w:color w:val="auto"/>
    </w:rPr>
  </w:style>
  <w:style w:type="paragraph" w:customStyle="1" w:styleId="SP207167984">
    <w:name w:val="SP.207.167984"/>
    <w:basedOn w:val="Default"/>
    <w:next w:val="Default"/>
    <w:uiPriority w:val="99"/>
    <w:rsid w:val="003E42D5"/>
    <w:rPr>
      <w:color w:val="auto"/>
    </w:rPr>
  </w:style>
  <w:style w:type="paragraph" w:customStyle="1" w:styleId="SP207167987">
    <w:name w:val="SP.207.167987"/>
    <w:basedOn w:val="Default"/>
    <w:next w:val="Default"/>
    <w:uiPriority w:val="99"/>
    <w:rsid w:val="003E42D5"/>
    <w:rPr>
      <w:color w:val="auto"/>
    </w:rPr>
  </w:style>
  <w:style w:type="paragraph" w:customStyle="1" w:styleId="SP207167992">
    <w:name w:val="SP.207.167992"/>
    <w:basedOn w:val="Default"/>
    <w:next w:val="Default"/>
    <w:uiPriority w:val="99"/>
    <w:rsid w:val="003E42D5"/>
    <w:rPr>
      <w:color w:val="auto"/>
    </w:rPr>
  </w:style>
  <w:style w:type="paragraph" w:customStyle="1" w:styleId="SP207168163">
    <w:name w:val="SP.207.168163"/>
    <w:basedOn w:val="Default"/>
    <w:next w:val="Default"/>
    <w:uiPriority w:val="99"/>
    <w:rsid w:val="003E42D5"/>
    <w:rPr>
      <w:color w:val="auto"/>
    </w:rPr>
  </w:style>
  <w:style w:type="paragraph" w:customStyle="1" w:styleId="SP207167953">
    <w:name w:val="SP.207.167953"/>
    <w:basedOn w:val="Default"/>
    <w:next w:val="Default"/>
    <w:uiPriority w:val="99"/>
    <w:rsid w:val="003E42D5"/>
    <w:rPr>
      <w:color w:val="auto"/>
    </w:rPr>
  </w:style>
  <w:style w:type="paragraph" w:customStyle="1" w:styleId="Table10ptleft">
    <w:name w:val="Table 10pt left"/>
    <w:basedOn w:val="Normal"/>
    <w:uiPriority w:val="99"/>
    <w:rsid w:val="003E42D5"/>
    <w:pPr>
      <w:spacing w:before="100"/>
    </w:pPr>
    <w:rPr>
      <w:sz w:val="20"/>
      <w:szCs w:val="20"/>
    </w:rPr>
  </w:style>
  <w:style w:type="paragraph" w:styleId="EnvelopeAddress">
    <w:name w:val="envelope address"/>
    <w:basedOn w:val="Normal"/>
    <w:uiPriority w:val="99"/>
    <w:rsid w:val="003E42D5"/>
    <w:pPr>
      <w:framePr w:w="7920" w:h="1980" w:hRule="exact" w:hSpace="180" w:wrap="auto" w:hAnchor="page" w:xAlign="center" w:yAlign="bottom"/>
      <w:ind w:left="2880"/>
    </w:pPr>
    <w:rPr>
      <w:rFonts w:ascii="Arial" w:hAnsi="Arial" w:cs="Arial"/>
      <w:b/>
      <w:bCs/>
    </w:rPr>
  </w:style>
  <w:style w:type="paragraph" w:styleId="Caption">
    <w:name w:val="caption"/>
    <w:basedOn w:val="Normal"/>
    <w:next w:val="Normal"/>
    <w:uiPriority w:val="99"/>
    <w:qFormat/>
    <w:rsid w:val="003E42D5"/>
    <w:pPr>
      <w:spacing w:after="200"/>
    </w:pPr>
    <w:rPr>
      <w:b/>
      <w:bCs/>
      <w:color w:val="4F81BD"/>
      <w:sz w:val="18"/>
      <w:szCs w:val="18"/>
    </w:rPr>
  </w:style>
  <w:style w:type="character" w:styleId="EndnoteReference">
    <w:name w:val="endnote reference"/>
    <w:uiPriority w:val="99"/>
    <w:semiHidden/>
    <w:rsid w:val="003E42D5"/>
    <w:rPr>
      <w:vertAlign w:val="superscript"/>
    </w:rPr>
  </w:style>
  <w:style w:type="paragraph" w:customStyle="1" w:styleId="SP207131086">
    <w:name w:val="SP.207.131086"/>
    <w:basedOn w:val="Normal"/>
    <w:next w:val="Normal"/>
    <w:uiPriority w:val="99"/>
    <w:rsid w:val="003E42D5"/>
    <w:pPr>
      <w:autoSpaceDE w:val="0"/>
      <w:autoSpaceDN w:val="0"/>
      <w:adjustRightInd w:val="0"/>
    </w:pPr>
  </w:style>
  <w:style w:type="character" w:customStyle="1" w:styleId="SC2072512">
    <w:name w:val="SC.207.2512"/>
    <w:uiPriority w:val="99"/>
    <w:rsid w:val="003E42D5"/>
    <w:rPr>
      <w:color w:val="000000"/>
    </w:rPr>
  </w:style>
  <w:style w:type="character" w:customStyle="1" w:styleId="SC2072549">
    <w:name w:val="SC.207.2549"/>
    <w:uiPriority w:val="99"/>
    <w:rsid w:val="003E42D5"/>
    <w:rPr>
      <w:color w:val="000000"/>
      <w:sz w:val="16"/>
      <w:szCs w:val="16"/>
    </w:rPr>
  </w:style>
  <w:style w:type="paragraph" w:styleId="NormalWeb">
    <w:name w:val="Normal (Web)"/>
    <w:basedOn w:val="Normal"/>
    <w:uiPriority w:val="99"/>
    <w:rsid w:val="003E42D5"/>
    <w:pPr>
      <w:spacing w:before="100" w:beforeAutospacing="1" w:after="100" w:afterAutospacing="1"/>
    </w:pPr>
  </w:style>
  <w:style w:type="paragraph" w:styleId="PlainText">
    <w:name w:val="Plain Text"/>
    <w:basedOn w:val="Normal"/>
    <w:link w:val="PlainTextChar"/>
    <w:uiPriority w:val="99"/>
    <w:rsid w:val="003E42D5"/>
    <w:rPr>
      <w:rFonts w:ascii="Courier New" w:hAnsi="Courier New" w:cs="Courier New"/>
      <w:sz w:val="20"/>
      <w:szCs w:val="20"/>
    </w:rPr>
  </w:style>
  <w:style w:type="character" w:customStyle="1" w:styleId="PlainTextChar">
    <w:name w:val="Plain Text Char"/>
    <w:link w:val="PlainText"/>
    <w:uiPriority w:val="99"/>
    <w:rsid w:val="003E42D5"/>
    <w:rPr>
      <w:rFonts w:ascii="Courier New" w:hAnsi="Courier New" w:cs="Courier New"/>
    </w:rPr>
  </w:style>
  <w:style w:type="paragraph" w:styleId="TOCHeading">
    <w:name w:val="TOC Heading"/>
    <w:basedOn w:val="Heading1"/>
    <w:next w:val="Normal"/>
    <w:uiPriority w:val="39"/>
    <w:qFormat/>
    <w:rsid w:val="003E42D5"/>
    <w:pPr>
      <w:keepLines/>
      <w:numPr>
        <w:numId w:val="0"/>
      </w:numPr>
      <w:spacing w:before="480" w:after="0" w:line="276" w:lineRule="auto"/>
      <w:outlineLvl w:val="9"/>
    </w:pPr>
    <w:rPr>
      <w:rFonts w:ascii="Cambria" w:hAnsi="Cambria" w:cs="Cambria"/>
      <w:color w:val="365F91"/>
      <w:kern w:val="0"/>
    </w:rPr>
  </w:style>
  <w:style w:type="paragraph" w:styleId="ListParagraph">
    <w:name w:val="List Paragraph"/>
    <w:basedOn w:val="Normal"/>
    <w:qFormat/>
    <w:rsid w:val="004A0E1B"/>
    <w:pPr>
      <w:numPr>
        <w:numId w:val="12"/>
      </w:numPr>
      <w:spacing w:before="60"/>
      <w:jc w:val="both"/>
    </w:pPr>
  </w:style>
  <w:style w:type="character" w:styleId="FollowedHyperlink">
    <w:name w:val="FollowedHyperlink"/>
    <w:uiPriority w:val="99"/>
    <w:rsid w:val="003E42D5"/>
    <w:rPr>
      <w:color w:val="800080"/>
      <w:u w:val="single"/>
    </w:rPr>
  </w:style>
  <w:style w:type="paragraph" w:customStyle="1" w:styleId="xl63">
    <w:name w:val="xl63"/>
    <w:basedOn w:val="Normal"/>
    <w:uiPriority w:val="99"/>
    <w:rsid w:val="003E42D5"/>
    <w:pPr>
      <w:spacing w:before="100" w:beforeAutospacing="1" w:after="100" w:afterAutospacing="1"/>
    </w:pPr>
    <w:rPr>
      <w:rFonts w:ascii="Arial" w:hAnsi="Arial" w:cs="Arial"/>
    </w:rPr>
  </w:style>
  <w:style w:type="paragraph" w:customStyle="1" w:styleId="xl64">
    <w:name w:val="xl64"/>
    <w:basedOn w:val="Normal"/>
    <w:uiPriority w:val="99"/>
    <w:rsid w:val="003E42D5"/>
    <w:pPr>
      <w:spacing w:before="100" w:beforeAutospacing="1" w:after="100" w:afterAutospacing="1"/>
    </w:pPr>
    <w:rPr>
      <w:rFonts w:ascii="Arial" w:hAnsi="Arial" w:cs="Arial"/>
    </w:rPr>
  </w:style>
  <w:style w:type="paragraph" w:customStyle="1" w:styleId="xl65">
    <w:name w:val="xl65"/>
    <w:basedOn w:val="Normal"/>
    <w:uiPriority w:val="99"/>
    <w:rsid w:val="003E42D5"/>
    <w:pPr>
      <w:spacing w:before="100" w:beforeAutospacing="1" w:after="100" w:afterAutospacing="1"/>
    </w:pPr>
    <w:rPr>
      <w:rFonts w:ascii="Arial" w:hAnsi="Arial" w:cs="Arial"/>
      <w:b/>
      <w:bCs/>
    </w:rPr>
  </w:style>
  <w:style w:type="table" w:customStyle="1" w:styleId="TableGrid12">
    <w:name w:val="Table Grid12"/>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0"/>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uiPriority w:val="99"/>
    <w:rsid w:val="003E42D5"/>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1">
    <w:name w:val="index 1"/>
    <w:basedOn w:val="Normal"/>
    <w:next w:val="Normal"/>
    <w:autoRedefine/>
    <w:uiPriority w:val="99"/>
    <w:semiHidden/>
    <w:unhideWhenUsed/>
    <w:rsid w:val="00955B35"/>
    <w:pPr>
      <w:ind w:left="220" w:hanging="220"/>
    </w:pPr>
  </w:style>
  <w:style w:type="character" w:styleId="FootnoteReference">
    <w:name w:val="footnote reference"/>
    <w:rsid w:val="00E3585B"/>
    <w:rPr>
      <w:vertAlign w:val="superscript"/>
    </w:rPr>
  </w:style>
  <w:style w:type="paragraph" w:styleId="Revision">
    <w:name w:val="Revision"/>
    <w:hidden/>
    <w:uiPriority w:val="99"/>
    <w:semiHidden/>
    <w:rsid w:val="00BE2061"/>
    <w:rPr>
      <w:sz w:val="22"/>
      <w:szCs w:val="22"/>
    </w:rPr>
  </w:style>
  <w:style w:type="paragraph" w:customStyle="1" w:styleId="BodyPubs">
    <w:name w:val="Body_Pubs"/>
    <w:basedOn w:val="Normal"/>
    <w:rsid w:val="00195C3A"/>
    <w:pPr>
      <w:tabs>
        <w:tab w:val="left" w:pos="1260"/>
      </w:tabs>
      <w:spacing w:after="240"/>
    </w:pPr>
    <w:rPr>
      <w:color w:val="000000"/>
      <w:szCs w:val="20"/>
    </w:rPr>
  </w:style>
  <w:style w:type="paragraph" w:customStyle="1" w:styleId="AuthorTitlePubs">
    <w:name w:val="AuthorTitle_Pubs"/>
    <w:basedOn w:val="BodyPubs"/>
    <w:uiPriority w:val="99"/>
    <w:rsid w:val="00195C3A"/>
    <w:pPr>
      <w:jc w:val="center"/>
    </w:pPr>
  </w:style>
  <w:style w:type="paragraph" w:customStyle="1" w:styleId="Text">
    <w:name w:val="Text"/>
    <w:basedOn w:val="Normal"/>
    <w:next w:val="Normal"/>
    <w:rsid w:val="003D1E63"/>
    <w:pPr>
      <w:autoSpaceDE w:val="0"/>
      <w:autoSpaceDN w:val="0"/>
      <w:adjustRightInd w:val="0"/>
      <w:spacing w:after="240"/>
    </w:pPr>
  </w:style>
  <w:style w:type="character" w:styleId="BookTitle">
    <w:name w:val="Book Title"/>
    <w:basedOn w:val="DefaultParagraphFont"/>
    <w:uiPriority w:val="33"/>
    <w:qFormat/>
    <w:rsid w:val="001F32E5"/>
    <w:rPr>
      <w:b/>
      <w:bCs/>
      <w:smallCaps/>
      <w:spacing w:val="5"/>
    </w:rPr>
  </w:style>
  <w:style w:type="paragraph" w:customStyle="1" w:styleId="Body">
    <w:name w:val="Body"/>
    <w:basedOn w:val="Normal"/>
    <w:link w:val="BodyChar"/>
    <w:qFormat/>
    <w:rsid w:val="006A3F96"/>
    <w:pPr>
      <w:spacing w:after="240"/>
    </w:pPr>
  </w:style>
  <w:style w:type="character" w:customStyle="1" w:styleId="BodyChar">
    <w:name w:val="Body Char"/>
    <w:basedOn w:val="DefaultParagraphFont"/>
    <w:link w:val="Body"/>
    <w:rsid w:val="006A3F96"/>
    <w:rPr>
      <w:sz w:val="24"/>
      <w:szCs w:val="24"/>
    </w:rPr>
  </w:style>
  <w:style w:type="character" w:customStyle="1" w:styleId="result-nav-on">
    <w:name w:val="result-nav-on"/>
    <w:basedOn w:val="DefaultParagraphFont"/>
    <w:rsid w:val="0039041C"/>
  </w:style>
  <w:style w:type="paragraph" w:customStyle="1" w:styleId="FigLabel">
    <w:name w:val="Fig Label"/>
    <w:basedOn w:val="Normal"/>
    <w:next w:val="Normal"/>
    <w:autoRedefine/>
    <w:qFormat/>
    <w:rsid w:val="00924B70"/>
    <w:pPr>
      <w:jc w:val="both"/>
    </w:pPr>
    <w:rPr>
      <w:rFonts w:ascii="Cambria" w:eastAsia="Cambria" w:hAnsi="Cambria"/>
      <w:i/>
      <w:sz w:val="22"/>
    </w:rPr>
  </w:style>
  <w:style w:type="paragraph" w:customStyle="1" w:styleId="TableLabel">
    <w:name w:val="Table Label"/>
    <w:basedOn w:val="FigLabel"/>
    <w:autoRedefine/>
    <w:qFormat/>
    <w:rsid w:val="00425C00"/>
    <w:pPr>
      <w:spacing w:before="120" w:after="0"/>
    </w:pPr>
  </w:style>
  <w:style w:type="paragraph" w:customStyle="1" w:styleId="AuthorNamesPubs">
    <w:name w:val="AuthorNames_Pubs"/>
    <w:basedOn w:val="Normal"/>
    <w:uiPriority w:val="99"/>
    <w:rsid w:val="00CF3C98"/>
    <w:pPr>
      <w:spacing w:after="0"/>
    </w:pPr>
    <w:rPr>
      <w:rFonts w:ascii="Arial" w:hAnsi="Arial"/>
    </w:rPr>
  </w:style>
  <w:style w:type="character" w:styleId="HTMLCite">
    <w:name w:val="HTML Cite"/>
    <w:basedOn w:val="DefaultParagraphFont"/>
    <w:uiPriority w:val="99"/>
    <w:semiHidden/>
    <w:unhideWhenUsed/>
    <w:rsid w:val="00123288"/>
    <w:rPr>
      <w:i w:val="0"/>
      <w:iCs w:val="0"/>
      <w:color w:val="0E774A"/>
    </w:rPr>
  </w:style>
  <w:style w:type="paragraph" w:customStyle="1" w:styleId="IssuedPubs">
    <w:name w:val="Issued_Pubs"/>
    <w:basedOn w:val="Normal"/>
    <w:rsid w:val="009B759F"/>
    <w:pPr>
      <w:tabs>
        <w:tab w:val="left" w:pos="1800"/>
        <w:tab w:val="left" w:pos="3150"/>
      </w:tabs>
      <w:spacing w:after="0"/>
      <w:ind w:left="1440" w:right="1080"/>
      <w:jc w:val="both"/>
    </w:pPr>
    <w:rPr>
      <w:sz w:val="18"/>
    </w:rPr>
  </w:style>
  <w:style w:type="paragraph" w:customStyle="1" w:styleId="PreparedPubs">
    <w:name w:val="Prepared_Pubs"/>
    <w:basedOn w:val="Normal"/>
    <w:rsid w:val="00ED06E1"/>
    <w:pPr>
      <w:spacing w:after="0"/>
    </w:pPr>
    <w:rPr>
      <w:rFonts w:ascii="Arial" w:hAnsi="Arial"/>
      <w:color w:val="000000"/>
      <w:spacing w:val="5"/>
      <w:sz w:val="16"/>
      <w:szCs w:val="20"/>
    </w:rPr>
  </w:style>
  <w:style w:type="paragraph" w:customStyle="1" w:styleId="SANDNoTitlePubs">
    <w:name w:val="SANDNo.Title_Pubs"/>
    <w:basedOn w:val="BodyPubs"/>
    <w:rsid w:val="00ED06E1"/>
    <w:pPr>
      <w:spacing w:after="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54982">
      <w:bodyDiv w:val="1"/>
      <w:marLeft w:val="0"/>
      <w:marRight w:val="0"/>
      <w:marTop w:val="0"/>
      <w:marBottom w:val="0"/>
      <w:divBdr>
        <w:top w:val="none" w:sz="0" w:space="0" w:color="auto"/>
        <w:left w:val="none" w:sz="0" w:space="0" w:color="auto"/>
        <w:bottom w:val="none" w:sz="0" w:space="0" w:color="auto"/>
        <w:right w:val="none" w:sz="0" w:space="0" w:color="auto"/>
      </w:divBdr>
    </w:div>
    <w:div w:id="138815456">
      <w:bodyDiv w:val="1"/>
      <w:marLeft w:val="0"/>
      <w:marRight w:val="0"/>
      <w:marTop w:val="0"/>
      <w:marBottom w:val="0"/>
      <w:divBdr>
        <w:top w:val="none" w:sz="0" w:space="0" w:color="auto"/>
        <w:left w:val="none" w:sz="0" w:space="0" w:color="auto"/>
        <w:bottom w:val="none" w:sz="0" w:space="0" w:color="auto"/>
        <w:right w:val="none" w:sz="0" w:space="0" w:color="auto"/>
      </w:divBdr>
    </w:div>
    <w:div w:id="187455641">
      <w:bodyDiv w:val="1"/>
      <w:marLeft w:val="0"/>
      <w:marRight w:val="0"/>
      <w:marTop w:val="0"/>
      <w:marBottom w:val="0"/>
      <w:divBdr>
        <w:top w:val="none" w:sz="0" w:space="0" w:color="auto"/>
        <w:left w:val="none" w:sz="0" w:space="0" w:color="auto"/>
        <w:bottom w:val="none" w:sz="0" w:space="0" w:color="auto"/>
        <w:right w:val="none" w:sz="0" w:space="0" w:color="auto"/>
      </w:divBdr>
    </w:div>
    <w:div w:id="826632998">
      <w:bodyDiv w:val="1"/>
      <w:marLeft w:val="0"/>
      <w:marRight w:val="0"/>
      <w:marTop w:val="0"/>
      <w:marBottom w:val="0"/>
      <w:divBdr>
        <w:top w:val="none" w:sz="0" w:space="0" w:color="auto"/>
        <w:left w:val="none" w:sz="0" w:space="0" w:color="auto"/>
        <w:bottom w:val="none" w:sz="0" w:space="0" w:color="auto"/>
        <w:right w:val="none" w:sz="0" w:space="0" w:color="auto"/>
      </w:divBdr>
    </w:div>
    <w:div w:id="155519912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32096095">
          <w:marLeft w:val="0"/>
          <w:marRight w:val="0"/>
          <w:marTop w:val="100"/>
          <w:marBottom w:val="100"/>
          <w:divBdr>
            <w:top w:val="none" w:sz="0" w:space="0" w:color="auto"/>
            <w:left w:val="none" w:sz="0" w:space="0" w:color="auto"/>
            <w:bottom w:val="none" w:sz="0" w:space="0" w:color="auto"/>
            <w:right w:val="none" w:sz="0" w:space="0" w:color="auto"/>
          </w:divBdr>
          <w:divsChild>
            <w:div w:id="348140049">
              <w:marLeft w:val="-7125"/>
              <w:marRight w:val="0"/>
              <w:marTop w:val="0"/>
              <w:marBottom w:val="0"/>
              <w:divBdr>
                <w:top w:val="none" w:sz="0" w:space="0" w:color="auto"/>
                <w:left w:val="none" w:sz="0" w:space="0" w:color="auto"/>
                <w:bottom w:val="none" w:sz="0" w:space="0" w:color="auto"/>
                <w:right w:val="none" w:sz="0" w:space="0" w:color="auto"/>
              </w:divBdr>
              <w:divsChild>
                <w:div w:id="1653411324">
                  <w:marLeft w:val="0"/>
                  <w:marRight w:val="0"/>
                  <w:marTop w:val="0"/>
                  <w:marBottom w:val="0"/>
                  <w:divBdr>
                    <w:top w:val="none" w:sz="0" w:space="0" w:color="auto"/>
                    <w:left w:val="none" w:sz="0" w:space="0" w:color="auto"/>
                    <w:bottom w:val="none" w:sz="0" w:space="0" w:color="auto"/>
                    <w:right w:val="none" w:sz="0" w:space="0" w:color="auto"/>
                  </w:divBdr>
                  <w:divsChild>
                    <w:div w:id="627050102">
                      <w:marLeft w:val="0"/>
                      <w:marRight w:val="0"/>
                      <w:marTop w:val="0"/>
                      <w:marBottom w:val="0"/>
                      <w:divBdr>
                        <w:top w:val="single" w:sz="6" w:space="0" w:color="4C5C39"/>
                        <w:left w:val="single" w:sz="6" w:space="0" w:color="4C5C39"/>
                        <w:bottom w:val="single" w:sz="6" w:space="0" w:color="4C5C39"/>
                        <w:right w:val="single" w:sz="6" w:space="0" w:color="4C5C39"/>
                      </w:divBdr>
                      <w:divsChild>
                        <w:div w:id="141624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5111292">
      <w:bodyDiv w:val="1"/>
      <w:marLeft w:val="0"/>
      <w:marRight w:val="0"/>
      <w:marTop w:val="36"/>
      <w:marBottom w:val="36"/>
      <w:divBdr>
        <w:top w:val="none" w:sz="0" w:space="0" w:color="auto"/>
        <w:left w:val="none" w:sz="0" w:space="0" w:color="auto"/>
        <w:bottom w:val="none" w:sz="0" w:space="0" w:color="auto"/>
        <w:right w:val="none" w:sz="0" w:space="0" w:color="auto"/>
      </w:divBdr>
      <w:divsChild>
        <w:div w:id="813059393">
          <w:marLeft w:val="0"/>
          <w:marRight w:val="0"/>
          <w:marTop w:val="0"/>
          <w:marBottom w:val="0"/>
          <w:divBdr>
            <w:top w:val="none" w:sz="0" w:space="0" w:color="auto"/>
            <w:left w:val="none" w:sz="0" w:space="0" w:color="auto"/>
            <w:bottom w:val="none" w:sz="0" w:space="0" w:color="auto"/>
            <w:right w:val="none" w:sz="0" w:space="0" w:color="auto"/>
          </w:divBdr>
          <w:divsChild>
            <w:div w:id="1926645980">
              <w:marLeft w:val="0"/>
              <w:marRight w:val="0"/>
              <w:marTop w:val="0"/>
              <w:marBottom w:val="0"/>
              <w:divBdr>
                <w:top w:val="none" w:sz="0" w:space="0" w:color="auto"/>
                <w:left w:val="none" w:sz="0" w:space="0" w:color="auto"/>
                <w:bottom w:val="none" w:sz="0" w:space="0" w:color="auto"/>
                <w:right w:val="none" w:sz="0" w:space="0" w:color="auto"/>
              </w:divBdr>
              <w:divsChild>
                <w:div w:id="1741059283">
                  <w:marLeft w:val="0"/>
                  <w:marRight w:val="0"/>
                  <w:marTop w:val="0"/>
                  <w:marBottom w:val="0"/>
                  <w:divBdr>
                    <w:top w:val="none" w:sz="0" w:space="0" w:color="auto"/>
                    <w:left w:val="none" w:sz="0" w:space="0" w:color="auto"/>
                    <w:bottom w:val="none" w:sz="0" w:space="0" w:color="auto"/>
                    <w:right w:val="none" w:sz="0" w:space="0" w:color="auto"/>
                  </w:divBdr>
                  <w:divsChild>
                    <w:div w:id="185218808">
                      <w:marLeft w:val="0"/>
                      <w:marRight w:val="0"/>
                      <w:marTop w:val="312"/>
                      <w:marBottom w:val="0"/>
                      <w:divBdr>
                        <w:top w:val="none" w:sz="0" w:space="0" w:color="auto"/>
                        <w:left w:val="none" w:sz="0" w:space="0" w:color="auto"/>
                        <w:bottom w:val="none" w:sz="0" w:space="0" w:color="auto"/>
                        <w:right w:val="none" w:sz="0" w:space="0" w:color="auto"/>
                      </w:divBdr>
                      <w:divsChild>
                        <w:div w:id="1800876779">
                          <w:marLeft w:val="2112"/>
                          <w:marRight w:val="3048"/>
                          <w:marTop w:val="0"/>
                          <w:marBottom w:val="0"/>
                          <w:divBdr>
                            <w:top w:val="none" w:sz="0" w:space="0" w:color="auto"/>
                            <w:left w:val="none" w:sz="0" w:space="0" w:color="auto"/>
                            <w:bottom w:val="none" w:sz="0" w:space="0" w:color="auto"/>
                            <w:right w:val="none" w:sz="0" w:space="0" w:color="auto"/>
                          </w:divBdr>
                          <w:divsChild>
                            <w:div w:id="2128308027">
                              <w:marLeft w:val="0"/>
                              <w:marRight w:val="0"/>
                              <w:marTop w:val="0"/>
                              <w:marBottom w:val="0"/>
                              <w:divBdr>
                                <w:top w:val="none" w:sz="0" w:space="0" w:color="auto"/>
                                <w:left w:val="none" w:sz="0" w:space="0" w:color="auto"/>
                                <w:bottom w:val="none" w:sz="0" w:space="0" w:color="auto"/>
                                <w:right w:val="none" w:sz="0" w:space="0" w:color="auto"/>
                              </w:divBdr>
                              <w:divsChild>
                                <w:div w:id="2093818675">
                                  <w:marLeft w:val="0"/>
                                  <w:marRight w:val="0"/>
                                  <w:marTop w:val="0"/>
                                  <w:marBottom w:val="0"/>
                                  <w:divBdr>
                                    <w:top w:val="none" w:sz="0" w:space="0" w:color="auto"/>
                                    <w:left w:val="none" w:sz="0" w:space="0" w:color="auto"/>
                                    <w:bottom w:val="none" w:sz="0" w:space="0" w:color="auto"/>
                                    <w:right w:val="none" w:sz="0" w:space="0" w:color="auto"/>
                                  </w:divBdr>
                                  <w:divsChild>
                                    <w:div w:id="303463926">
                                      <w:marLeft w:val="0"/>
                                      <w:marRight w:val="0"/>
                                      <w:marTop w:val="0"/>
                                      <w:marBottom w:val="0"/>
                                      <w:divBdr>
                                        <w:top w:val="none" w:sz="0" w:space="0" w:color="auto"/>
                                        <w:left w:val="none" w:sz="0" w:space="0" w:color="auto"/>
                                        <w:bottom w:val="none" w:sz="0" w:space="0" w:color="auto"/>
                                        <w:right w:val="none" w:sz="0" w:space="0" w:color="auto"/>
                                      </w:divBdr>
                                      <w:divsChild>
                                        <w:div w:id="1074086830">
                                          <w:marLeft w:val="0"/>
                                          <w:marRight w:val="0"/>
                                          <w:marTop w:val="0"/>
                                          <w:marBottom w:val="0"/>
                                          <w:divBdr>
                                            <w:top w:val="none" w:sz="0" w:space="0" w:color="auto"/>
                                            <w:left w:val="none" w:sz="0" w:space="0" w:color="auto"/>
                                            <w:bottom w:val="none" w:sz="0" w:space="0" w:color="auto"/>
                                            <w:right w:val="none" w:sz="0" w:space="0" w:color="auto"/>
                                          </w:divBdr>
                                          <w:divsChild>
                                            <w:div w:id="528295026">
                                              <w:marLeft w:val="0"/>
                                              <w:marRight w:val="0"/>
                                              <w:marTop w:val="0"/>
                                              <w:marBottom w:val="0"/>
                                              <w:divBdr>
                                                <w:top w:val="none" w:sz="0" w:space="0" w:color="auto"/>
                                                <w:left w:val="none" w:sz="0" w:space="0" w:color="auto"/>
                                                <w:bottom w:val="none" w:sz="0" w:space="0" w:color="auto"/>
                                                <w:right w:val="none" w:sz="0" w:space="0" w:color="auto"/>
                                              </w:divBdr>
                                              <w:divsChild>
                                                <w:div w:id="133144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3217482">
      <w:bodyDiv w:val="1"/>
      <w:marLeft w:val="0"/>
      <w:marRight w:val="0"/>
      <w:marTop w:val="0"/>
      <w:marBottom w:val="0"/>
      <w:divBdr>
        <w:top w:val="none" w:sz="0" w:space="0" w:color="auto"/>
        <w:left w:val="none" w:sz="0" w:space="0" w:color="auto"/>
        <w:bottom w:val="none" w:sz="0" w:space="0" w:color="auto"/>
        <w:right w:val="none" w:sz="0" w:space="0" w:color="auto"/>
      </w:divBdr>
    </w:div>
    <w:div w:id="187229820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479271757">
          <w:marLeft w:val="0"/>
          <w:marRight w:val="0"/>
          <w:marTop w:val="100"/>
          <w:marBottom w:val="100"/>
          <w:divBdr>
            <w:top w:val="none" w:sz="0" w:space="0" w:color="auto"/>
            <w:left w:val="none" w:sz="0" w:space="0" w:color="auto"/>
            <w:bottom w:val="none" w:sz="0" w:space="0" w:color="auto"/>
            <w:right w:val="none" w:sz="0" w:space="0" w:color="auto"/>
          </w:divBdr>
          <w:divsChild>
            <w:div w:id="510417397">
              <w:marLeft w:val="-7125"/>
              <w:marRight w:val="0"/>
              <w:marTop w:val="0"/>
              <w:marBottom w:val="0"/>
              <w:divBdr>
                <w:top w:val="none" w:sz="0" w:space="0" w:color="auto"/>
                <w:left w:val="none" w:sz="0" w:space="0" w:color="auto"/>
                <w:bottom w:val="none" w:sz="0" w:space="0" w:color="auto"/>
                <w:right w:val="none" w:sz="0" w:space="0" w:color="auto"/>
              </w:divBdr>
              <w:divsChild>
                <w:div w:id="1719234221">
                  <w:marLeft w:val="0"/>
                  <w:marRight w:val="0"/>
                  <w:marTop w:val="0"/>
                  <w:marBottom w:val="0"/>
                  <w:divBdr>
                    <w:top w:val="none" w:sz="0" w:space="0" w:color="auto"/>
                    <w:left w:val="none" w:sz="0" w:space="0" w:color="auto"/>
                    <w:bottom w:val="none" w:sz="0" w:space="0" w:color="auto"/>
                    <w:right w:val="none" w:sz="0" w:space="0" w:color="auto"/>
                  </w:divBdr>
                  <w:divsChild>
                    <w:div w:id="491219751">
                      <w:marLeft w:val="0"/>
                      <w:marRight w:val="0"/>
                      <w:marTop w:val="0"/>
                      <w:marBottom w:val="0"/>
                      <w:divBdr>
                        <w:top w:val="single" w:sz="6" w:space="0" w:color="4C5C39"/>
                        <w:left w:val="single" w:sz="6" w:space="0" w:color="4C5C39"/>
                        <w:bottom w:val="single" w:sz="6" w:space="0" w:color="4C5C39"/>
                        <w:right w:val="single" w:sz="6" w:space="0" w:color="4C5C39"/>
                      </w:divBdr>
                      <w:divsChild>
                        <w:div w:id="3319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2855504">
      <w:bodyDiv w:val="1"/>
      <w:marLeft w:val="0"/>
      <w:marRight w:val="0"/>
      <w:marTop w:val="0"/>
      <w:marBottom w:val="0"/>
      <w:divBdr>
        <w:top w:val="none" w:sz="0" w:space="0" w:color="auto"/>
        <w:left w:val="none" w:sz="0" w:space="0" w:color="auto"/>
        <w:bottom w:val="none" w:sz="0" w:space="0" w:color="auto"/>
        <w:right w:val="none" w:sz="0" w:space="0" w:color="auto"/>
      </w:divBdr>
    </w:div>
    <w:div w:id="21141302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emf"/><Relationship Id="rId21" Type="http://schemas.openxmlformats.org/officeDocument/2006/relationships/image" Target="media/image8.emf"/><Relationship Id="rId42" Type="http://schemas.openxmlformats.org/officeDocument/2006/relationships/header" Target="header17.xml"/><Relationship Id="rId63" Type="http://schemas.openxmlformats.org/officeDocument/2006/relationships/image" Target="media/image24.tiff"/><Relationship Id="rId84" Type="http://schemas.openxmlformats.org/officeDocument/2006/relationships/header" Target="header29.xml"/><Relationship Id="rId138" Type="http://schemas.openxmlformats.org/officeDocument/2006/relationships/image" Target="media/image65.png"/><Relationship Id="rId159" Type="http://schemas.openxmlformats.org/officeDocument/2006/relationships/image" Target="media/image86.png"/><Relationship Id="rId170" Type="http://schemas.openxmlformats.org/officeDocument/2006/relationships/image" Target="media/image97.png"/><Relationship Id="rId191" Type="http://schemas.openxmlformats.org/officeDocument/2006/relationships/image" Target="media/image118.png"/><Relationship Id="rId205" Type="http://schemas.openxmlformats.org/officeDocument/2006/relationships/image" Target="media/image132.png"/><Relationship Id="rId16" Type="http://schemas.openxmlformats.org/officeDocument/2006/relationships/image" Target="media/image3.emf"/><Relationship Id="rId107" Type="http://schemas.openxmlformats.org/officeDocument/2006/relationships/header" Target="header52.xml"/><Relationship Id="rId11" Type="http://schemas.openxmlformats.org/officeDocument/2006/relationships/header" Target="header1.xml"/><Relationship Id="rId32" Type="http://schemas.openxmlformats.org/officeDocument/2006/relationships/header" Target="header9.xml"/><Relationship Id="rId37" Type="http://schemas.openxmlformats.org/officeDocument/2006/relationships/header" Target="header13.xml"/><Relationship Id="rId53" Type="http://schemas.openxmlformats.org/officeDocument/2006/relationships/image" Target="media/image19.wmf"/><Relationship Id="rId58" Type="http://schemas.openxmlformats.org/officeDocument/2006/relationships/image" Target="media/image23.emf"/><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header" Target="header47.xml"/><Relationship Id="rId123" Type="http://schemas.openxmlformats.org/officeDocument/2006/relationships/image" Target="media/image50.png"/><Relationship Id="rId128" Type="http://schemas.openxmlformats.org/officeDocument/2006/relationships/image" Target="media/image55.tiff"/><Relationship Id="rId144" Type="http://schemas.openxmlformats.org/officeDocument/2006/relationships/image" Target="media/image71.png"/><Relationship Id="rId149" Type="http://schemas.openxmlformats.org/officeDocument/2006/relationships/image" Target="media/image76.png"/><Relationship Id="rId5" Type="http://schemas.openxmlformats.org/officeDocument/2006/relationships/numbering" Target="numbering.xml"/><Relationship Id="rId90" Type="http://schemas.openxmlformats.org/officeDocument/2006/relationships/header" Target="header35.xml"/><Relationship Id="rId95" Type="http://schemas.openxmlformats.org/officeDocument/2006/relationships/header" Target="header40.xml"/><Relationship Id="rId160" Type="http://schemas.openxmlformats.org/officeDocument/2006/relationships/image" Target="media/image87.png"/><Relationship Id="rId165" Type="http://schemas.openxmlformats.org/officeDocument/2006/relationships/image" Target="media/image92.png"/><Relationship Id="rId181" Type="http://schemas.openxmlformats.org/officeDocument/2006/relationships/image" Target="media/image108.png"/><Relationship Id="rId186" Type="http://schemas.openxmlformats.org/officeDocument/2006/relationships/image" Target="media/image113.png"/><Relationship Id="rId22" Type="http://schemas.openxmlformats.org/officeDocument/2006/relationships/header" Target="header3.xml"/><Relationship Id="rId27" Type="http://schemas.openxmlformats.org/officeDocument/2006/relationships/image" Target="media/image10.emf"/><Relationship Id="rId43" Type="http://schemas.openxmlformats.org/officeDocument/2006/relationships/image" Target="media/image15.emf"/><Relationship Id="rId48" Type="http://schemas.openxmlformats.org/officeDocument/2006/relationships/image" Target="media/image16.emf"/><Relationship Id="rId64" Type="http://schemas.openxmlformats.org/officeDocument/2006/relationships/image" Target="media/image25.tiff"/><Relationship Id="rId69" Type="http://schemas.openxmlformats.org/officeDocument/2006/relationships/image" Target="media/image30.png"/><Relationship Id="rId113" Type="http://schemas.openxmlformats.org/officeDocument/2006/relationships/header" Target="header58.xml"/><Relationship Id="rId118" Type="http://schemas.openxmlformats.org/officeDocument/2006/relationships/image" Target="media/image45.png"/><Relationship Id="rId134" Type="http://schemas.openxmlformats.org/officeDocument/2006/relationships/image" Target="media/image61.png"/><Relationship Id="rId139" Type="http://schemas.openxmlformats.org/officeDocument/2006/relationships/image" Target="media/image66.png"/><Relationship Id="rId80" Type="http://schemas.openxmlformats.org/officeDocument/2006/relationships/image" Target="media/image41.png"/><Relationship Id="rId85" Type="http://schemas.openxmlformats.org/officeDocument/2006/relationships/header" Target="header30.xml"/><Relationship Id="rId150" Type="http://schemas.openxmlformats.org/officeDocument/2006/relationships/image" Target="media/image77.png"/><Relationship Id="rId155" Type="http://schemas.openxmlformats.org/officeDocument/2006/relationships/image" Target="media/image82.png"/><Relationship Id="rId171" Type="http://schemas.openxmlformats.org/officeDocument/2006/relationships/image" Target="media/image98.png"/><Relationship Id="rId176" Type="http://schemas.openxmlformats.org/officeDocument/2006/relationships/image" Target="media/image103.png"/><Relationship Id="rId192" Type="http://schemas.openxmlformats.org/officeDocument/2006/relationships/image" Target="media/image119.png"/><Relationship Id="rId197" Type="http://schemas.openxmlformats.org/officeDocument/2006/relationships/image" Target="media/image124.png"/><Relationship Id="rId206" Type="http://schemas.openxmlformats.org/officeDocument/2006/relationships/image" Target="media/image133.png"/><Relationship Id="rId201" Type="http://schemas.openxmlformats.org/officeDocument/2006/relationships/image" Target="media/image128.png"/><Relationship Id="rId12" Type="http://schemas.openxmlformats.org/officeDocument/2006/relationships/footer" Target="footer1.xml"/><Relationship Id="rId17" Type="http://schemas.openxmlformats.org/officeDocument/2006/relationships/image" Target="media/image4.emf"/><Relationship Id="rId33" Type="http://schemas.openxmlformats.org/officeDocument/2006/relationships/header" Target="header10.xml"/><Relationship Id="rId38" Type="http://schemas.openxmlformats.org/officeDocument/2006/relationships/image" Target="media/image14.emf"/><Relationship Id="rId59" Type="http://schemas.openxmlformats.org/officeDocument/2006/relationships/header" Target="header24.xml"/><Relationship Id="rId103" Type="http://schemas.openxmlformats.org/officeDocument/2006/relationships/header" Target="header48.xml"/><Relationship Id="rId108" Type="http://schemas.openxmlformats.org/officeDocument/2006/relationships/header" Target="header53.xml"/><Relationship Id="rId124" Type="http://schemas.openxmlformats.org/officeDocument/2006/relationships/image" Target="media/image51.emf"/><Relationship Id="rId129" Type="http://schemas.openxmlformats.org/officeDocument/2006/relationships/image" Target="media/image56.png"/><Relationship Id="rId54" Type="http://schemas.openxmlformats.org/officeDocument/2006/relationships/oleObject" Target="embeddings/oleObject1.bin"/><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header" Target="header36.xml"/><Relationship Id="rId96" Type="http://schemas.openxmlformats.org/officeDocument/2006/relationships/header" Target="header41.xml"/><Relationship Id="rId140" Type="http://schemas.openxmlformats.org/officeDocument/2006/relationships/image" Target="media/image67.png"/><Relationship Id="rId145" Type="http://schemas.openxmlformats.org/officeDocument/2006/relationships/image" Target="media/image72.png"/><Relationship Id="rId161" Type="http://schemas.openxmlformats.org/officeDocument/2006/relationships/image" Target="media/image88.png"/><Relationship Id="rId166" Type="http://schemas.openxmlformats.org/officeDocument/2006/relationships/image" Target="media/image93.png"/><Relationship Id="rId182" Type="http://schemas.openxmlformats.org/officeDocument/2006/relationships/image" Target="media/image109.png"/><Relationship Id="rId187"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4.xml"/><Relationship Id="rId28" Type="http://schemas.openxmlformats.org/officeDocument/2006/relationships/image" Target="media/image11.emf"/><Relationship Id="rId49" Type="http://schemas.openxmlformats.org/officeDocument/2006/relationships/image" Target="media/image17.emf"/><Relationship Id="rId114" Type="http://schemas.openxmlformats.org/officeDocument/2006/relationships/header" Target="header59.xml"/><Relationship Id="rId119" Type="http://schemas.openxmlformats.org/officeDocument/2006/relationships/image" Target="media/image46.emf"/><Relationship Id="rId44" Type="http://schemas.openxmlformats.org/officeDocument/2006/relationships/header" Target="header18.xml"/><Relationship Id="rId60" Type="http://schemas.openxmlformats.org/officeDocument/2006/relationships/header" Target="header25.xml"/><Relationship Id="rId65" Type="http://schemas.openxmlformats.org/officeDocument/2006/relationships/image" Target="media/image26.png"/><Relationship Id="rId81" Type="http://schemas.openxmlformats.org/officeDocument/2006/relationships/image" Target="media/image42.png"/><Relationship Id="rId86" Type="http://schemas.openxmlformats.org/officeDocument/2006/relationships/header" Target="header31.xml"/><Relationship Id="rId130" Type="http://schemas.openxmlformats.org/officeDocument/2006/relationships/image" Target="media/image57.png"/><Relationship Id="rId135" Type="http://schemas.openxmlformats.org/officeDocument/2006/relationships/image" Target="media/image62.png"/><Relationship Id="rId151" Type="http://schemas.openxmlformats.org/officeDocument/2006/relationships/image" Target="media/image78.png"/><Relationship Id="rId156" Type="http://schemas.openxmlformats.org/officeDocument/2006/relationships/image" Target="media/image83.png"/><Relationship Id="rId177" Type="http://schemas.openxmlformats.org/officeDocument/2006/relationships/image" Target="media/image104.png"/><Relationship Id="rId198" Type="http://schemas.openxmlformats.org/officeDocument/2006/relationships/image" Target="media/image125.png"/><Relationship Id="rId172" Type="http://schemas.openxmlformats.org/officeDocument/2006/relationships/image" Target="media/image99.png"/><Relationship Id="rId193" Type="http://schemas.openxmlformats.org/officeDocument/2006/relationships/image" Target="media/image120.png"/><Relationship Id="rId202" Type="http://schemas.openxmlformats.org/officeDocument/2006/relationships/image" Target="media/image129.png"/><Relationship Id="rId207" Type="http://schemas.openxmlformats.org/officeDocument/2006/relationships/image" Target="media/image134.png"/><Relationship Id="rId13" Type="http://schemas.openxmlformats.org/officeDocument/2006/relationships/header" Target="header2.xml"/><Relationship Id="rId18" Type="http://schemas.openxmlformats.org/officeDocument/2006/relationships/image" Target="media/image5.emf"/><Relationship Id="rId39" Type="http://schemas.openxmlformats.org/officeDocument/2006/relationships/header" Target="header14.xml"/><Relationship Id="rId109" Type="http://schemas.openxmlformats.org/officeDocument/2006/relationships/header" Target="header54.xml"/><Relationship Id="rId34" Type="http://schemas.openxmlformats.org/officeDocument/2006/relationships/image" Target="media/image13.emf"/><Relationship Id="rId50" Type="http://schemas.openxmlformats.org/officeDocument/2006/relationships/image" Target="media/image18.emf"/><Relationship Id="rId55" Type="http://schemas.openxmlformats.org/officeDocument/2006/relationships/image" Target="media/image20.emf"/><Relationship Id="rId76" Type="http://schemas.openxmlformats.org/officeDocument/2006/relationships/image" Target="media/image37.png"/><Relationship Id="rId97" Type="http://schemas.openxmlformats.org/officeDocument/2006/relationships/header" Target="header42.xml"/><Relationship Id="rId104" Type="http://schemas.openxmlformats.org/officeDocument/2006/relationships/header" Target="header49.xml"/><Relationship Id="rId120" Type="http://schemas.openxmlformats.org/officeDocument/2006/relationships/image" Target="media/image47.png"/><Relationship Id="rId125" Type="http://schemas.openxmlformats.org/officeDocument/2006/relationships/image" Target="media/image52.emf"/><Relationship Id="rId141" Type="http://schemas.openxmlformats.org/officeDocument/2006/relationships/image" Target="media/image68.png"/><Relationship Id="rId146" Type="http://schemas.openxmlformats.org/officeDocument/2006/relationships/image" Target="media/image73.png"/><Relationship Id="rId167" Type="http://schemas.openxmlformats.org/officeDocument/2006/relationships/image" Target="media/image94.png"/><Relationship Id="rId188" Type="http://schemas.openxmlformats.org/officeDocument/2006/relationships/image" Target="media/image115.png"/><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header" Target="header37.xml"/><Relationship Id="rId162" Type="http://schemas.openxmlformats.org/officeDocument/2006/relationships/image" Target="media/image89.png"/><Relationship Id="rId183" Type="http://schemas.openxmlformats.org/officeDocument/2006/relationships/image" Target="media/image110.pn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image" Target="media/image9.emf"/><Relationship Id="rId40" Type="http://schemas.openxmlformats.org/officeDocument/2006/relationships/header" Target="header15.xml"/><Relationship Id="rId45" Type="http://schemas.openxmlformats.org/officeDocument/2006/relationships/header" Target="header19.xml"/><Relationship Id="rId66" Type="http://schemas.openxmlformats.org/officeDocument/2006/relationships/image" Target="media/image27.png"/><Relationship Id="rId87" Type="http://schemas.openxmlformats.org/officeDocument/2006/relationships/header" Target="header32.xml"/><Relationship Id="rId110" Type="http://schemas.openxmlformats.org/officeDocument/2006/relationships/header" Target="header55.xml"/><Relationship Id="rId115" Type="http://schemas.openxmlformats.org/officeDocument/2006/relationships/header" Target="header60.xml"/><Relationship Id="rId131" Type="http://schemas.openxmlformats.org/officeDocument/2006/relationships/image" Target="media/image58.png"/><Relationship Id="rId136" Type="http://schemas.openxmlformats.org/officeDocument/2006/relationships/image" Target="media/image63.png"/><Relationship Id="rId157" Type="http://schemas.openxmlformats.org/officeDocument/2006/relationships/image" Target="media/image84.png"/><Relationship Id="rId178" Type="http://schemas.openxmlformats.org/officeDocument/2006/relationships/image" Target="media/image105.png"/><Relationship Id="rId61" Type="http://schemas.openxmlformats.org/officeDocument/2006/relationships/header" Target="header26.xml"/><Relationship Id="rId82" Type="http://schemas.openxmlformats.org/officeDocument/2006/relationships/image" Target="media/image43.jpeg"/><Relationship Id="rId152" Type="http://schemas.openxmlformats.org/officeDocument/2006/relationships/image" Target="media/image79.png"/><Relationship Id="rId173" Type="http://schemas.openxmlformats.org/officeDocument/2006/relationships/image" Target="media/image100.png"/><Relationship Id="rId194" Type="http://schemas.openxmlformats.org/officeDocument/2006/relationships/image" Target="media/image121.png"/><Relationship Id="rId199" Type="http://schemas.openxmlformats.org/officeDocument/2006/relationships/image" Target="media/image126.png"/><Relationship Id="rId203" Type="http://schemas.openxmlformats.org/officeDocument/2006/relationships/image" Target="media/image130.png"/><Relationship Id="rId208" Type="http://schemas.openxmlformats.org/officeDocument/2006/relationships/header" Target="header62.xml"/><Relationship Id="rId19" Type="http://schemas.openxmlformats.org/officeDocument/2006/relationships/image" Target="media/image6.emf"/><Relationship Id="rId14" Type="http://schemas.openxmlformats.org/officeDocument/2006/relationships/footer" Target="footer2.xml"/><Relationship Id="rId30" Type="http://schemas.openxmlformats.org/officeDocument/2006/relationships/header" Target="header8.xml"/><Relationship Id="rId35" Type="http://schemas.openxmlformats.org/officeDocument/2006/relationships/header" Target="header11.xml"/><Relationship Id="rId56" Type="http://schemas.openxmlformats.org/officeDocument/2006/relationships/image" Target="media/image21.emf"/><Relationship Id="rId77" Type="http://schemas.openxmlformats.org/officeDocument/2006/relationships/image" Target="media/image38.png"/><Relationship Id="rId100" Type="http://schemas.openxmlformats.org/officeDocument/2006/relationships/header" Target="header45.xml"/><Relationship Id="rId105" Type="http://schemas.openxmlformats.org/officeDocument/2006/relationships/header" Target="header50.xml"/><Relationship Id="rId126" Type="http://schemas.openxmlformats.org/officeDocument/2006/relationships/image" Target="media/image53.emf"/><Relationship Id="rId147" Type="http://schemas.openxmlformats.org/officeDocument/2006/relationships/image" Target="media/image74.png"/><Relationship Id="rId168"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header" Target="header22.xml"/><Relationship Id="rId72" Type="http://schemas.openxmlformats.org/officeDocument/2006/relationships/image" Target="media/image33.png"/><Relationship Id="rId93" Type="http://schemas.openxmlformats.org/officeDocument/2006/relationships/header" Target="header38.xml"/><Relationship Id="rId98" Type="http://schemas.openxmlformats.org/officeDocument/2006/relationships/header" Target="header43.xml"/><Relationship Id="rId121" Type="http://schemas.openxmlformats.org/officeDocument/2006/relationships/image" Target="media/image48.emf"/><Relationship Id="rId142" Type="http://schemas.openxmlformats.org/officeDocument/2006/relationships/image" Target="media/image69.png"/><Relationship Id="rId163" Type="http://schemas.openxmlformats.org/officeDocument/2006/relationships/image" Target="media/image90.png"/><Relationship Id="rId184" Type="http://schemas.openxmlformats.org/officeDocument/2006/relationships/image" Target="media/image111.png"/><Relationship Id="rId189" Type="http://schemas.openxmlformats.org/officeDocument/2006/relationships/image" Target="media/image116.png"/><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header" Target="header20.xml"/><Relationship Id="rId67" Type="http://schemas.openxmlformats.org/officeDocument/2006/relationships/image" Target="media/image28.png"/><Relationship Id="rId116" Type="http://schemas.openxmlformats.org/officeDocument/2006/relationships/header" Target="header61.xml"/><Relationship Id="rId137" Type="http://schemas.openxmlformats.org/officeDocument/2006/relationships/image" Target="media/image64.png"/><Relationship Id="rId158" Type="http://schemas.openxmlformats.org/officeDocument/2006/relationships/image" Target="media/image85.png"/><Relationship Id="rId20" Type="http://schemas.openxmlformats.org/officeDocument/2006/relationships/image" Target="media/image7.emf"/><Relationship Id="rId41" Type="http://schemas.openxmlformats.org/officeDocument/2006/relationships/header" Target="header16.xml"/><Relationship Id="rId62" Type="http://schemas.openxmlformats.org/officeDocument/2006/relationships/header" Target="header27.xml"/><Relationship Id="rId83" Type="http://schemas.openxmlformats.org/officeDocument/2006/relationships/header" Target="header28.xml"/><Relationship Id="rId88" Type="http://schemas.openxmlformats.org/officeDocument/2006/relationships/header" Target="header33.xml"/><Relationship Id="rId111" Type="http://schemas.openxmlformats.org/officeDocument/2006/relationships/header" Target="header56.xml"/><Relationship Id="rId132" Type="http://schemas.openxmlformats.org/officeDocument/2006/relationships/image" Target="media/image59.png"/><Relationship Id="rId153" Type="http://schemas.openxmlformats.org/officeDocument/2006/relationships/image" Target="media/image80.png"/><Relationship Id="rId174" Type="http://schemas.openxmlformats.org/officeDocument/2006/relationships/image" Target="media/image101.png"/><Relationship Id="rId179" Type="http://schemas.openxmlformats.org/officeDocument/2006/relationships/image" Target="media/image106.png"/><Relationship Id="rId195" Type="http://schemas.openxmlformats.org/officeDocument/2006/relationships/image" Target="media/image122.png"/><Relationship Id="rId209" Type="http://schemas.openxmlformats.org/officeDocument/2006/relationships/fontTable" Target="fontTable.xml"/><Relationship Id="rId190" Type="http://schemas.openxmlformats.org/officeDocument/2006/relationships/image" Target="media/image117.png"/><Relationship Id="rId204" Type="http://schemas.openxmlformats.org/officeDocument/2006/relationships/image" Target="media/image131.png"/><Relationship Id="rId15" Type="http://schemas.openxmlformats.org/officeDocument/2006/relationships/image" Target="media/image2.emf"/><Relationship Id="rId36" Type="http://schemas.openxmlformats.org/officeDocument/2006/relationships/header" Target="header12.xml"/><Relationship Id="rId57" Type="http://schemas.openxmlformats.org/officeDocument/2006/relationships/image" Target="media/image22.emf"/><Relationship Id="rId106" Type="http://schemas.openxmlformats.org/officeDocument/2006/relationships/header" Target="header51.xml"/><Relationship Id="rId127" Type="http://schemas.openxmlformats.org/officeDocument/2006/relationships/image" Target="media/image54.emf"/><Relationship Id="rId10" Type="http://schemas.openxmlformats.org/officeDocument/2006/relationships/endnotes" Target="endnotes.xml"/><Relationship Id="rId31" Type="http://schemas.openxmlformats.org/officeDocument/2006/relationships/image" Target="media/image12.emf"/><Relationship Id="rId52" Type="http://schemas.openxmlformats.org/officeDocument/2006/relationships/header" Target="header23.xml"/><Relationship Id="rId73" Type="http://schemas.openxmlformats.org/officeDocument/2006/relationships/image" Target="media/image34.png"/><Relationship Id="rId78" Type="http://schemas.openxmlformats.org/officeDocument/2006/relationships/image" Target="media/image39.png"/><Relationship Id="rId94" Type="http://schemas.openxmlformats.org/officeDocument/2006/relationships/header" Target="header39.xml"/><Relationship Id="rId99" Type="http://schemas.openxmlformats.org/officeDocument/2006/relationships/header" Target="header44.xml"/><Relationship Id="rId101" Type="http://schemas.openxmlformats.org/officeDocument/2006/relationships/header" Target="header46.xml"/><Relationship Id="rId122" Type="http://schemas.openxmlformats.org/officeDocument/2006/relationships/image" Target="media/image49.emf"/><Relationship Id="rId143" Type="http://schemas.openxmlformats.org/officeDocument/2006/relationships/image" Target="media/image70.png"/><Relationship Id="rId148" Type="http://schemas.openxmlformats.org/officeDocument/2006/relationships/image" Target="media/image75.png"/><Relationship Id="rId164" Type="http://schemas.openxmlformats.org/officeDocument/2006/relationships/image" Target="media/image91.png"/><Relationship Id="rId169" Type="http://schemas.openxmlformats.org/officeDocument/2006/relationships/image" Target="media/image96.png"/><Relationship Id="rId185" Type="http://schemas.openxmlformats.org/officeDocument/2006/relationships/image" Target="media/image11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07.png"/><Relationship Id="rId210" Type="http://schemas.openxmlformats.org/officeDocument/2006/relationships/theme" Target="theme/theme1.xml"/><Relationship Id="rId26" Type="http://schemas.openxmlformats.org/officeDocument/2006/relationships/header" Target="header6.xml"/><Relationship Id="rId47" Type="http://schemas.openxmlformats.org/officeDocument/2006/relationships/header" Target="header21.xml"/><Relationship Id="rId68" Type="http://schemas.openxmlformats.org/officeDocument/2006/relationships/image" Target="media/image29.png"/><Relationship Id="rId89" Type="http://schemas.openxmlformats.org/officeDocument/2006/relationships/header" Target="header34.xml"/><Relationship Id="rId112" Type="http://schemas.openxmlformats.org/officeDocument/2006/relationships/header" Target="header57.xml"/><Relationship Id="rId133" Type="http://schemas.openxmlformats.org/officeDocument/2006/relationships/image" Target="media/image60.png"/><Relationship Id="rId154" Type="http://schemas.openxmlformats.org/officeDocument/2006/relationships/image" Target="media/image81.png"/><Relationship Id="rId175" Type="http://schemas.openxmlformats.org/officeDocument/2006/relationships/image" Target="media/image102.png"/><Relationship Id="rId196" Type="http://schemas.openxmlformats.org/officeDocument/2006/relationships/image" Target="media/image123.png"/><Relationship Id="rId200" Type="http://schemas.openxmlformats.org/officeDocument/2006/relationships/image" Target="media/image127.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E82A3AAD1896468EBFEB3BDA98D720" ma:contentTypeVersion="0" ma:contentTypeDescription="Create a new document." ma:contentTypeScope="" ma:versionID="e6cfd879a0aacec1f151596a8eb8a38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C296AD-2E9E-4D6E-8BCA-0AC2FB37E9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107748D0-57ED-46BA-BF07-DBAF34BED5CE}">
  <ds:schemaRefs>
    <ds:schemaRef ds:uri="http://schemas.microsoft.com/sharepoint/v3/contenttype/forms"/>
  </ds:schemaRefs>
</ds:datastoreItem>
</file>

<file path=customXml/itemProps3.xml><?xml version="1.0" encoding="utf-8"?>
<ds:datastoreItem xmlns:ds="http://schemas.openxmlformats.org/officeDocument/2006/customXml" ds:itemID="{A2663D02-FDCC-4041-86D1-27705E56630E}">
  <ds:schemaRefs>
    <ds:schemaRef ds:uri="http://purl.org/dc/dcmitype/"/>
    <ds:schemaRef ds:uri="http://schemas.microsoft.com/office/infopath/2007/PartnerControls"/>
    <ds:schemaRef ds:uri="http://purl.org/dc/terms/"/>
    <ds:schemaRef ds:uri="http://schemas.openxmlformats.org/package/2006/metadata/core-properties"/>
    <ds:schemaRef ds:uri="http://schemas.microsoft.com/office/2006/metadata/properties"/>
    <ds:schemaRef ds:uri="http://schemas.microsoft.com/office/2006/documentManagement/types"/>
    <ds:schemaRef ds:uri="http://purl.org/dc/elements/1.1/"/>
    <ds:schemaRef ds:uri="http://www.w3.org/XML/1998/namespace"/>
  </ds:schemaRefs>
</ds:datastoreItem>
</file>

<file path=customXml/itemProps4.xml><?xml version="1.0" encoding="utf-8"?>
<ds:datastoreItem xmlns:ds="http://schemas.openxmlformats.org/officeDocument/2006/customXml" ds:itemID="{64DF8E6A-01EA-4AB9-8AB5-FB72172D37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272</Pages>
  <Words>61399</Words>
  <Characters>349980</Characters>
  <Application>Microsoft Office Word</Application>
  <DocSecurity>4</DocSecurity>
  <Lines>2916</Lines>
  <Paragraphs>821</Paragraphs>
  <ScaleCrop>false</ScaleCrop>
  <HeadingPairs>
    <vt:vector size="2" baseType="variant">
      <vt:variant>
        <vt:lpstr>Title</vt:lpstr>
      </vt:variant>
      <vt:variant>
        <vt:i4>1</vt:i4>
      </vt:variant>
    </vt:vector>
  </HeadingPairs>
  <TitlesOfParts>
    <vt:vector size="1" baseType="lpstr">
      <vt:lpstr>DOE/ID-Number</vt:lpstr>
    </vt:vector>
  </TitlesOfParts>
  <Company>INEEL</Company>
  <LinksUpToDate>false</LinksUpToDate>
  <CharactersWithSpaces>410558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DOE/ID-Number</dc:title>
  <dc:creator>Bates</dc:creator>
  <cp:lastModifiedBy>Adeniyi, Abiodun Idowu</cp:lastModifiedBy>
  <cp:revision>2</cp:revision>
  <cp:lastPrinted>2011-09-12T21:59:00Z</cp:lastPrinted>
  <dcterms:created xsi:type="dcterms:W3CDTF">2019-11-25T14:33:00Z</dcterms:created>
  <dcterms:modified xsi:type="dcterms:W3CDTF">2019-11-25T14:33:00Z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0x010100D0E82A3AAD1896468EBFEB3BDA98D720</vt:lpwstr>
  </property>
</Properties>
</file>